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362" w:rsidRPr="00FB4362" w:rsidRDefault="00FB4362" w:rsidP="00FB4362">
      <w:pPr>
        <w:shd w:val="clear" w:color="auto" w:fill="FFFFFF"/>
        <w:spacing w:before="120" w:after="120" w:line="225" w:lineRule="atLeast"/>
        <w:ind w:firstLine="225"/>
        <w:jc w:val="both"/>
        <w:rPr>
          <w:rFonts w:ascii="Verdana" w:eastAsia="Times New Roman" w:hAnsi="Verdana" w:cs="Times New Roman"/>
          <w:color w:val="1C1B1C"/>
          <w:sz w:val="17"/>
          <w:szCs w:val="17"/>
          <w:lang w:val="en-US" w:eastAsia="ru-RU"/>
        </w:rPr>
      </w:pPr>
      <w:r w:rsidRPr="00FB4362">
        <w:rPr>
          <w:rFonts w:ascii="Verdana" w:eastAsia="Times New Roman" w:hAnsi="Verdana" w:cs="Times New Roman"/>
          <w:color w:val="1C1B1C"/>
          <w:sz w:val="17"/>
          <w:szCs w:val="17"/>
          <w:lang w:eastAsia="ru-RU"/>
        </w:rPr>
        <w:t> </w:t>
      </w:r>
      <w:r>
        <w:rPr>
          <w:rFonts w:ascii="Verdana" w:eastAsia="Times New Roman" w:hAnsi="Verdana" w:cs="Times New Roman"/>
          <w:color w:val="1C1B1C"/>
          <w:sz w:val="17"/>
          <w:szCs w:val="17"/>
          <w:lang w:val="en-US" w:eastAsia="ru-RU"/>
        </w:rPr>
        <w:t>2014</w:t>
      </w:r>
    </w:p>
    <w:p w:rsidR="00FB4362" w:rsidRPr="00883374" w:rsidRDefault="00FB4362" w:rsidP="00FB4362">
      <w:pPr>
        <w:shd w:val="clear" w:color="auto" w:fill="FFFFFF"/>
        <w:spacing w:after="0" w:line="198" w:lineRule="atLeast"/>
        <w:rPr>
          <w:rFonts w:ascii="Verdana" w:eastAsia="Times New Roman" w:hAnsi="Verdana" w:cs="Times New Roman"/>
          <w:color w:val="231F20"/>
          <w:sz w:val="17"/>
          <w:szCs w:val="17"/>
          <w:lang w:val="en-US" w:eastAsia="ru-RU"/>
        </w:rPr>
      </w:pPr>
      <w:r w:rsidRPr="00FB4362">
        <w:rPr>
          <w:rFonts w:ascii="Verdana" w:eastAsia="Times New Roman" w:hAnsi="Verdana" w:cs="Times New Roman"/>
          <w:color w:val="FFFFFF"/>
          <w:sz w:val="14"/>
          <w:szCs w:val="14"/>
          <w:lang w:eastAsia="ru-RU"/>
        </w:rPr>
        <w:t>2014</w:t>
      </w:r>
      <w:r w:rsidRPr="00FB4362">
        <w:rPr>
          <w:rFonts w:ascii="Verdana" w:eastAsia="Times New Roman" w:hAnsi="Verdana" w:cs="Times New Roman"/>
          <w:b/>
          <w:bCs/>
          <w:color w:val="1C1B1C"/>
          <w:sz w:val="18"/>
          <w:szCs w:val="18"/>
          <w:lang w:eastAsia="ru-RU"/>
        </w:rPr>
        <w:t>№12</w:t>
      </w:r>
      <w:r w:rsidR="00883374">
        <w:rPr>
          <w:rFonts w:ascii="Verdana" w:eastAsia="Times New Roman" w:hAnsi="Verdana" w:cs="Times New Roman"/>
          <w:b/>
          <w:bCs/>
          <w:color w:val="1C1B1C"/>
          <w:sz w:val="18"/>
          <w:szCs w:val="18"/>
          <w:lang w:val="en-US" w:eastAsia="ru-RU"/>
        </w:rPr>
        <w:t xml:space="preserve"> </w:t>
      </w:r>
      <w:r w:rsidR="00883374" w:rsidRPr="00FB4362">
        <w:rPr>
          <w:rFonts w:ascii="Verdana" w:eastAsia="Times New Roman" w:hAnsi="Verdana" w:cs="Times New Roman"/>
          <w:b/>
          <w:bCs/>
          <w:color w:val="1C1B1C"/>
          <w:sz w:val="17"/>
          <w:szCs w:val="17"/>
          <w:lang w:eastAsia="ru-RU"/>
        </w:rPr>
        <w:t>Компоненты и технологии</w:t>
      </w:r>
    </w:p>
    <w:p w:rsidR="00FB4362" w:rsidRPr="00FB4362" w:rsidRDefault="00FB4362" w:rsidP="00FB4362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/>
          <w:bCs/>
          <w:color w:val="981F23"/>
          <w:spacing w:val="15"/>
          <w:kern w:val="36"/>
          <w:sz w:val="27"/>
          <w:szCs w:val="27"/>
          <w:lang w:eastAsia="ru-RU"/>
        </w:rPr>
      </w:pPr>
      <w:r w:rsidRPr="00FB4362">
        <w:rPr>
          <w:rFonts w:ascii="Verdana" w:eastAsia="Times New Roman" w:hAnsi="Verdana" w:cs="Times New Roman"/>
          <w:b/>
          <w:bCs/>
          <w:color w:val="981F23"/>
          <w:spacing w:val="15"/>
          <w:kern w:val="36"/>
          <w:sz w:val="27"/>
          <w:szCs w:val="27"/>
          <w:lang w:eastAsia="ru-RU"/>
        </w:rPr>
        <w:t xml:space="preserve">Цифровой запоминающий </w:t>
      </w:r>
      <w:proofErr w:type="spellStart"/>
      <w:r w:rsidRPr="00FB4362">
        <w:rPr>
          <w:rFonts w:ascii="Verdana" w:eastAsia="Times New Roman" w:hAnsi="Verdana" w:cs="Times New Roman"/>
          <w:b/>
          <w:bCs/>
          <w:color w:val="981F23"/>
          <w:spacing w:val="15"/>
          <w:kern w:val="36"/>
          <w:sz w:val="27"/>
          <w:szCs w:val="27"/>
          <w:lang w:eastAsia="ru-RU"/>
        </w:rPr>
        <w:t>характериограф</w:t>
      </w:r>
      <w:proofErr w:type="spellEnd"/>
      <w:r w:rsidRPr="00FB4362">
        <w:rPr>
          <w:rFonts w:ascii="Verdana" w:eastAsia="Times New Roman" w:hAnsi="Verdana" w:cs="Times New Roman"/>
          <w:b/>
          <w:bCs/>
          <w:color w:val="981F23"/>
          <w:spacing w:val="15"/>
          <w:kern w:val="36"/>
          <w:sz w:val="27"/>
          <w:szCs w:val="27"/>
          <w:lang w:eastAsia="ru-RU"/>
        </w:rPr>
        <w:t xml:space="preserve"> полупроводниковых приборов Л2-100 ТЕКО</w:t>
      </w:r>
    </w:p>
    <w:p w:rsidR="00FB4362" w:rsidRPr="00FB4362" w:rsidRDefault="00857D12" w:rsidP="00FB4362">
      <w:pPr>
        <w:shd w:val="clear" w:color="auto" w:fill="FFFFFF"/>
        <w:spacing w:after="240" w:line="240" w:lineRule="auto"/>
        <w:outlineLvl w:val="2"/>
        <w:rPr>
          <w:rFonts w:ascii="Verdana" w:eastAsia="Times New Roman" w:hAnsi="Verdana" w:cs="Times New Roman"/>
          <w:b/>
          <w:bCs/>
          <w:color w:val="981F23"/>
          <w:sz w:val="18"/>
          <w:szCs w:val="18"/>
          <w:lang w:eastAsia="ru-RU"/>
        </w:rPr>
      </w:pPr>
      <w:hyperlink r:id="rId4" w:history="1">
        <w:r w:rsidR="00FB4362" w:rsidRPr="00FB4362">
          <w:rPr>
            <w:rFonts w:ascii="Verdana" w:eastAsia="Times New Roman" w:hAnsi="Verdana" w:cs="Times New Roman"/>
            <w:b/>
            <w:bCs/>
            <w:color w:val="732323"/>
            <w:sz w:val="18"/>
            <w:szCs w:val="18"/>
            <w:u w:val="single"/>
            <w:lang w:eastAsia="ru-RU"/>
          </w:rPr>
          <w:t>Лисовский Дмитрий</w:t>
        </w:r>
      </w:hyperlink>
      <w:r w:rsidR="00FB4362" w:rsidRPr="00FB4362">
        <w:rPr>
          <w:rFonts w:ascii="Verdana" w:eastAsia="Times New Roman" w:hAnsi="Verdana" w:cs="Times New Roman"/>
          <w:b/>
          <w:bCs/>
          <w:color w:val="981F23"/>
          <w:sz w:val="18"/>
          <w:szCs w:val="18"/>
          <w:lang w:eastAsia="ru-RU"/>
        </w:rPr>
        <w:t> </w:t>
      </w:r>
      <w:r w:rsidR="00FB4362" w:rsidRPr="00FB4362">
        <w:rPr>
          <w:rFonts w:ascii="Verdana" w:eastAsia="Times New Roman" w:hAnsi="Verdana" w:cs="Times New Roman"/>
          <w:b/>
          <w:bCs/>
          <w:color w:val="981F23"/>
          <w:sz w:val="5"/>
          <w:szCs w:val="5"/>
          <w:lang w:eastAsia="ru-RU"/>
        </w:rPr>
        <w:t> </w:t>
      </w:r>
      <w:r w:rsidR="00FB4362" w:rsidRPr="00FB4362">
        <w:rPr>
          <w:rFonts w:ascii="Verdana" w:eastAsia="Times New Roman" w:hAnsi="Verdana" w:cs="Times New Roman"/>
          <w:b/>
          <w:bCs/>
          <w:color w:val="981F23"/>
          <w:sz w:val="18"/>
          <w:szCs w:val="18"/>
          <w:lang w:eastAsia="ru-RU"/>
        </w:rPr>
        <w:br/>
      </w:r>
      <w:hyperlink r:id="rId5" w:history="1">
        <w:r w:rsidR="00FB4362" w:rsidRPr="00FB4362">
          <w:rPr>
            <w:rFonts w:ascii="Verdana" w:eastAsia="Times New Roman" w:hAnsi="Verdana" w:cs="Times New Roman"/>
            <w:b/>
            <w:bCs/>
            <w:color w:val="732323"/>
            <w:sz w:val="18"/>
            <w:szCs w:val="18"/>
            <w:u w:val="single"/>
            <w:lang w:eastAsia="ru-RU"/>
          </w:rPr>
          <w:t>Рагозин Михаил</w:t>
        </w:r>
      </w:hyperlink>
      <w:r w:rsidR="00FB4362" w:rsidRPr="00FB4362">
        <w:rPr>
          <w:rFonts w:ascii="Verdana" w:eastAsia="Times New Roman" w:hAnsi="Verdana" w:cs="Times New Roman"/>
          <w:b/>
          <w:bCs/>
          <w:color w:val="981F23"/>
          <w:sz w:val="18"/>
          <w:szCs w:val="18"/>
          <w:lang w:eastAsia="ru-RU"/>
        </w:rPr>
        <w:t> </w:t>
      </w:r>
      <w:r w:rsidR="00FB4362" w:rsidRPr="00FB4362">
        <w:rPr>
          <w:rFonts w:ascii="Verdana" w:eastAsia="Times New Roman" w:hAnsi="Verdana" w:cs="Times New Roman"/>
          <w:b/>
          <w:bCs/>
          <w:color w:val="981F23"/>
          <w:sz w:val="5"/>
          <w:szCs w:val="5"/>
          <w:lang w:eastAsia="ru-RU"/>
        </w:rPr>
        <w:t> </w:t>
      </w:r>
    </w:p>
    <w:p w:rsidR="00FB4362" w:rsidRPr="00FB4362" w:rsidRDefault="00FB4362" w:rsidP="00FB4362">
      <w:pPr>
        <w:shd w:val="clear" w:color="auto" w:fill="FFFFFF"/>
        <w:spacing w:before="120" w:after="120" w:line="225" w:lineRule="atLeast"/>
        <w:ind w:firstLine="225"/>
        <w:jc w:val="both"/>
        <w:rPr>
          <w:rFonts w:ascii="Verdana" w:eastAsia="Times New Roman" w:hAnsi="Verdana" w:cs="Times New Roman"/>
          <w:i/>
          <w:iCs/>
          <w:color w:val="1C1B1C"/>
          <w:sz w:val="17"/>
          <w:szCs w:val="17"/>
          <w:lang w:eastAsia="ru-RU"/>
        </w:rPr>
      </w:pPr>
      <w:r w:rsidRPr="00FB4362">
        <w:rPr>
          <w:rFonts w:ascii="Verdana" w:eastAsia="Times New Roman" w:hAnsi="Verdana" w:cs="Times New Roman"/>
          <w:i/>
          <w:iCs/>
          <w:color w:val="1C1B1C"/>
          <w:sz w:val="17"/>
          <w:szCs w:val="17"/>
          <w:lang w:eastAsia="ru-RU"/>
        </w:rPr>
        <w:t xml:space="preserve">В статье описывается </w:t>
      </w:r>
      <w:proofErr w:type="gramStart"/>
      <w:r w:rsidRPr="00FB4362">
        <w:rPr>
          <w:rFonts w:ascii="Verdana" w:eastAsia="Times New Roman" w:hAnsi="Verdana" w:cs="Times New Roman"/>
          <w:i/>
          <w:iCs/>
          <w:color w:val="1C1B1C"/>
          <w:sz w:val="17"/>
          <w:szCs w:val="17"/>
          <w:lang w:eastAsia="ru-RU"/>
        </w:rPr>
        <w:t>новый</w:t>
      </w:r>
      <w:proofErr w:type="gramEnd"/>
      <w:r w:rsidRPr="00FB4362">
        <w:rPr>
          <w:rFonts w:ascii="Verdana" w:eastAsia="Times New Roman" w:hAnsi="Verdana" w:cs="Times New Roman"/>
          <w:i/>
          <w:iCs/>
          <w:color w:val="1C1B1C"/>
          <w:sz w:val="17"/>
          <w:szCs w:val="17"/>
          <w:lang w:eastAsia="ru-RU"/>
        </w:rPr>
        <w:t xml:space="preserve"> цифровой запоминающий </w:t>
      </w:r>
      <w:proofErr w:type="spellStart"/>
      <w:r w:rsidRPr="00FB4362">
        <w:rPr>
          <w:rFonts w:ascii="Verdana" w:eastAsia="Times New Roman" w:hAnsi="Verdana" w:cs="Times New Roman"/>
          <w:i/>
          <w:iCs/>
          <w:color w:val="1C1B1C"/>
          <w:sz w:val="17"/>
          <w:szCs w:val="17"/>
          <w:lang w:eastAsia="ru-RU"/>
        </w:rPr>
        <w:t>характериограф</w:t>
      </w:r>
      <w:proofErr w:type="spellEnd"/>
      <w:r w:rsidRPr="00FB4362">
        <w:rPr>
          <w:rFonts w:ascii="Verdana" w:eastAsia="Times New Roman" w:hAnsi="Verdana" w:cs="Times New Roman"/>
          <w:i/>
          <w:iCs/>
          <w:color w:val="1C1B1C"/>
          <w:sz w:val="17"/>
          <w:szCs w:val="17"/>
          <w:lang w:eastAsia="ru-RU"/>
        </w:rPr>
        <w:t xml:space="preserve"> полупроводниковых приборов Л2-100 ТЕКО, который может служить современной заменой легендарного измерителя Л2-56 и обладает превосходным соотношением «цена — возможности».</w:t>
      </w:r>
    </w:p>
    <w:p w:rsidR="00FB4362" w:rsidRPr="00FB4362" w:rsidRDefault="00FB4362" w:rsidP="00FB4362">
      <w:pPr>
        <w:shd w:val="clear" w:color="auto" w:fill="FFFFFF"/>
        <w:spacing w:after="0" w:line="225" w:lineRule="atLeast"/>
        <w:ind w:firstLine="225"/>
        <w:jc w:val="both"/>
        <w:rPr>
          <w:rFonts w:ascii="Verdana" w:eastAsia="Times New Roman" w:hAnsi="Verdana" w:cs="Times New Roman"/>
          <w:color w:val="1C1B1C"/>
          <w:sz w:val="17"/>
          <w:szCs w:val="17"/>
          <w:lang w:eastAsia="ru-RU"/>
        </w:rPr>
      </w:pPr>
      <w:r w:rsidRPr="00FB4362">
        <w:rPr>
          <w:rFonts w:ascii="Verdana" w:eastAsia="Times New Roman" w:hAnsi="Verdana" w:cs="Times New Roman"/>
          <w:b/>
          <w:bCs/>
          <w:color w:val="1C1B1C"/>
          <w:sz w:val="17"/>
          <w:szCs w:val="17"/>
          <w:lang w:eastAsia="ru-RU"/>
        </w:rPr>
        <w:t>Статьи последних номеров доступны только в печатном варианте. Вы можете приобрести свежие номера журнала «Компоненты и технологии» в свободной продаже или заказать в редакции.</w:t>
      </w:r>
    </w:p>
    <w:p w:rsidR="00381551" w:rsidRDefault="00381551"/>
    <w:sectPr w:rsidR="00381551" w:rsidSect="00857D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proofState w:spelling="clean" w:grammar="clean"/>
  <w:defaultTabStop w:val="708"/>
  <w:characterSpacingControl w:val="doNotCompress"/>
  <w:compat/>
  <w:rsids>
    <w:rsidRoot w:val="00FB4362"/>
    <w:rsid w:val="00381551"/>
    <w:rsid w:val="00857D12"/>
    <w:rsid w:val="00883374"/>
    <w:rsid w:val="00FB43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7D12"/>
  </w:style>
  <w:style w:type="paragraph" w:styleId="1">
    <w:name w:val="heading 1"/>
    <w:basedOn w:val="a"/>
    <w:link w:val="10"/>
    <w:uiPriority w:val="9"/>
    <w:qFormat/>
    <w:rsid w:val="00FB43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FB43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436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B436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B4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FB4362"/>
    <w:rPr>
      <w:color w:val="0000FF"/>
      <w:u w:val="single"/>
    </w:rPr>
  </w:style>
  <w:style w:type="character" w:customStyle="1" w:styleId="year">
    <w:name w:val="year"/>
    <w:basedOn w:val="a0"/>
    <w:rsid w:val="00FB4362"/>
  </w:style>
  <w:style w:type="character" w:styleId="a5">
    <w:name w:val="Strong"/>
    <w:basedOn w:val="a0"/>
    <w:uiPriority w:val="22"/>
    <w:qFormat/>
    <w:rsid w:val="00FB4362"/>
    <w:rPr>
      <w:b/>
      <w:bCs/>
    </w:rPr>
  </w:style>
  <w:style w:type="character" w:customStyle="1" w:styleId="apple-converted-space">
    <w:name w:val="apple-converted-space"/>
    <w:basedOn w:val="a0"/>
    <w:rsid w:val="00FB436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B43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FB43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436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B436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B4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FB4362"/>
    <w:rPr>
      <w:color w:val="0000FF"/>
      <w:u w:val="single"/>
    </w:rPr>
  </w:style>
  <w:style w:type="character" w:customStyle="1" w:styleId="year">
    <w:name w:val="year"/>
    <w:basedOn w:val="a0"/>
    <w:rsid w:val="00FB4362"/>
  </w:style>
  <w:style w:type="character" w:styleId="a5">
    <w:name w:val="Strong"/>
    <w:basedOn w:val="a0"/>
    <w:uiPriority w:val="22"/>
    <w:qFormat/>
    <w:rsid w:val="00FB4362"/>
    <w:rPr>
      <w:b/>
      <w:bCs/>
    </w:rPr>
  </w:style>
  <w:style w:type="character" w:customStyle="1" w:styleId="apple-converted-space">
    <w:name w:val="apple-converted-space"/>
    <w:basedOn w:val="a0"/>
    <w:rsid w:val="00FB43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50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kit-e.ru/author.php?author_id=2288" TargetMode="External"/><Relationship Id="rId4" Type="http://schemas.openxmlformats.org/officeDocument/2006/relationships/hyperlink" Target="http://www.kit-e.ru/author.php?author_id=228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RePack, Sanbuild</Company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Bogat</dc:creator>
  <cp:keywords/>
  <dc:description/>
  <cp:lastModifiedBy/>
  <cp:revision>1</cp:revision>
  <dcterms:created xsi:type="dcterms:W3CDTF">2015-07-02T12:21:00Z</dcterms:created>
</cp:coreProperties>
</file>