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28783C" w14:textId="77777777" w:rsidR="00E64B07" w:rsidRPr="007F2925" w:rsidRDefault="00E64B07" w:rsidP="00E64B07">
      <w:pPr>
        <w:spacing w:after="120"/>
        <w:jc w:val="center"/>
        <w:rPr>
          <w:color w:val="365F91"/>
          <w:sz w:val="28"/>
          <w:szCs w:val="28"/>
        </w:rPr>
      </w:pPr>
      <w:r w:rsidRPr="007F2925">
        <w:rPr>
          <w:b/>
          <w:color w:val="365F91"/>
          <w:sz w:val="28"/>
          <w:szCs w:val="28"/>
        </w:rPr>
        <w:t>ГИГРОМЕТР-ТЕРМОМЕТР ЦИФРОВОЙ</w:t>
      </w:r>
      <w:r w:rsidRPr="007F2925">
        <w:rPr>
          <w:b/>
          <w:color w:val="365F91"/>
          <w:sz w:val="32"/>
          <w:szCs w:val="32"/>
        </w:rPr>
        <w:t xml:space="preserve"> </w:t>
      </w:r>
      <w:r w:rsidRPr="007F2925">
        <w:rPr>
          <w:b/>
          <w:color w:val="365F91"/>
          <w:sz w:val="28"/>
          <w:szCs w:val="28"/>
        </w:rPr>
        <w:t xml:space="preserve"> </w:t>
      </w:r>
      <w:r w:rsidRPr="007F2925">
        <w:rPr>
          <w:b/>
          <w:color w:val="365F91"/>
          <w:sz w:val="36"/>
          <w:szCs w:val="36"/>
        </w:rPr>
        <w:t>ГТЦ-3</w:t>
      </w:r>
    </w:p>
    <w:p w14:paraId="619962F9" w14:textId="77777777" w:rsidR="005D4607" w:rsidRPr="007F2925" w:rsidRDefault="005D4607" w:rsidP="005D4607">
      <w:pPr>
        <w:spacing w:after="120"/>
        <w:jc w:val="both"/>
        <w:rPr>
          <w:color w:val="365F91"/>
          <w:sz w:val="26"/>
          <w:szCs w:val="26"/>
        </w:rPr>
      </w:pPr>
      <w:r w:rsidRPr="007F2925">
        <w:rPr>
          <w:color w:val="365F91"/>
          <w:sz w:val="26"/>
          <w:szCs w:val="26"/>
        </w:rPr>
        <w:t>ГТЦ-3 предназначен для измерения абсолютной температуры, относительной влажности, температуры точки росы, атмосферного давления</w:t>
      </w:r>
      <w:r w:rsidR="004449E3">
        <w:rPr>
          <w:color w:val="365F91"/>
          <w:sz w:val="26"/>
          <w:szCs w:val="26"/>
        </w:rPr>
        <w:t xml:space="preserve">, как </w:t>
      </w:r>
      <w:r w:rsidRPr="007F2925">
        <w:rPr>
          <w:color w:val="365F91"/>
          <w:sz w:val="26"/>
          <w:szCs w:val="26"/>
        </w:rPr>
        <w:t>в закрытых помещениях</w:t>
      </w:r>
      <w:r w:rsidR="004449E3">
        <w:rPr>
          <w:color w:val="365F91"/>
          <w:sz w:val="26"/>
          <w:szCs w:val="26"/>
        </w:rPr>
        <w:t xml:space="preserve">, так и </w:t>
      </w:r>
      <w:r w:rsidR="004A1CA0">
        <w:rPr>
          <w:color w:val="365F91"/>
          <w:sz w:val="26"/>
          <w:szCs w:val="26"/>
        </w:rPr>
        <w:t xml:space="preserve">в </w:t>
      </w:r>
      <w:r w:rsidRPr="007F2925">
        <w:rPr>
          <w:color w:val="365F91"/>
          <w:sz w:val="26"/>
          <w:szCs w:val="26"/>
        </w:rPr>
        <w:t xml:space="preserve">полевых условиях. Конструктивно прибор выполнен в виде блока регистрации и съемного измерительного зонда, подключаемого к прибору напрямую или через удлинительный кабель.  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4394"/>
      </w:tblGrid>
      <w:tr w:rsidR="00793C65" w:rsidRPr="00793C65" w14:paraId="6FC5EEF3" w14:textId="77777777" w:rsidTr="005D4607">
        <w:tc>
          <w:tcPr>
            <w:tcW w:w="2943" w:type="dxa"/>
          </w:tcPr>
          <w:p w14:paraId="5476C7BE" w14:textId="77777777" w:rsidR="00E64B07" w:rsidRPr="007F2925" w:rsidRDefault="00C27455" w:rsidP="00BB3855">
            <w:pPr>
              <w:jc w:val="center"/>
              <w:rPr>
                <w:noProof/>
                <w:color w:val="365F91"/>
                <w:lang w:eastAsia="ru-RU"/>
              </w:rPr>
            </w:pPr>
            <w:r>
              <w:rPr>
                <w:noProof/>
                <w:color w:val="365F91"/>
                <w:lang w:eastAsia="ru-RU"/>
              </w:rPr>
              <w:drawing>
                <wp:inline distT="0" distB="0" distL="0" distR="0" wp14:anchorId="5D692A1F" wp14:editId="2681D363">
                  <wp:extent cx="1194435" cy="3789680"/>
                  <wp:effectExtent l="19050" t="0" r="5715" b="0"/>
                  <wp:docPr id="1" name="Рисунок 2" descr="C:\Users\599A~1\AppData\Local\Temp\Rar$DIa1032.29134\Mask group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599A~1\AppData\Local\Temp\Rar$DIa1032.29134\Mask group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378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9A354" w14:textId="77777777" w:rsidR="00E64B07" w:rsidRPr="007F2925" w:rsidRDefault="00E64B07" w:rsidP="00BB3855">
            <w:pPr>
              <w:jc w:val="center"/>
              <w:rPr>
                <w:color w:val="365F91"/>
                <w:sz w:val="26"/>
                <w:szCs w:val="26"/>
              </w:rPr>
            </w:pPr>
          </w:p>
        </w:tc>
        <w:tc>
          <w:tcPr>
            <w:tcW w:w="6946" w:type="dxa"/>
            <w:gridSpan w:val="2"/>
          </w:tcPr>
          <w:p w14:paraId="175BCF85" w14:textId="77777777" w:rsidR="00C27455" w:rsidRPr="00793C65" w:rsidRDefault="00E64B07" w:rsidP="005D4607">
            <w:pPr>
              <w:shd w:val="clear" w:color="auto" w:fill="FFFFFF"/>
              <w:ind w:firstLine="567"/>
              <w:jc w:val="both"/>
              <w:textAlignment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793C65">
              <w:rPr>
                <w:color w:val="000000" w:themeColor="text1"/>
                <w:sz w:val="26"/>
                <w:szCs w:val="26"/>
              </w:rPr>
              <w:t xml:space="preserve">В базовой комплектации  прибора имеются: таймер   текущего времени и даты, </w:t>
            </w:r>
            <w:r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звуковая и визуальная сигнализация отклонения измеренных параметров от заданных значений, индикатор разряда батареи. Прибор обеспечивает возможность запоминания и  хранения результатов измерений во внутренней и внешней ячейках памяти </w:t>
            </w:r>
            <w:r w:rsidR="005D4607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с последующим выводом запомненных данных на встроенный ЖК-дисплей или на внешний ПК с использованием интерфейса </w:t>
            </w:r>
            <w:r w:rsidR="005D4607" w:rsidRPr="00793C65">
              <w:rPr>
                <w:color w:val="000000" w:themeColor="text1"/>
                <w:sz w:val="26"/>
                <w:szCs w:val="26"/>
                <w:lang w:val="en-US" w:eastAsia="ru-RU"/>
              </w:rPr>
              <w:t>USB</w:t>
            </w:r>
            <w:r w:rsidR="005D4607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-2 и беспроводного радиоинтерфейса. </w:t>
            </w:r>
            <w:r w:rsidR="005D4607" w:rsidRPr="00793C65">
              <w:rPr>
                <w:color w:val="E36C0A" w:themeColor="accent6" w:themeShade="BF"/>
                <w:sz w:val="26"/>
                <w:szCs w:val="26"/>
                <w:lang w:eastAsia="ru-RU"/>
              </w:rPr>
              <w:t xml:space="preserve">Наличие радиоканала позволяет выполнять дистанционный мониторинг состояния окружающей среды в реальном  времени за счет </w:t>
            </w:r>
            <w:r w:rsidR="004702B7" w:rsidRPr="00793C65">
              <w:rPr>
                <w:color w:val="E36C0A" w:themeColor="accent6" w:themeShade="BF"/>
                <w:sz w:val="26"/>
                <w:szCs w:val="26"/>
                <w:lang w:eastAsia="ru-RU"/>
              </w:rPr>
              <w:t xml:space="preserve">беспроводной </w:t>
            </w:r>
            <w:r w:rsidR="005D4607" w:rsidRPr="00793C65">
              <w:rPr>
                <w:color w:val="E36C0A" w:themeColor="accent6" w:themeShade="BF"/>
                <w:sz w:val="26"/>
                <w:szCs w:val="26"/>
                <w:lang w:eastAsia="ru-RU"/>
              </w:rPr>
              <w:t>передачи данных на базовую станцию</w:t>
            </w:r>
            <w:r w:rsidR="004449E3" w:rsidRPr="00793C65">
              <w:rPr>
                <w:color w:val="E36C0A" w:themeColor="accent6" w:themeShade="BF"/>
                <w:sz w:val="26"/>
                <w:szCs w:val="26"/>
                <w:lang w:eastAsia="ru-RU"/>
              </w:rPr>
              <w:t>, а  также трансляци</w:t>
            </w:r>
            <w:r w:rsidR="00D57137" w:rsidRPr="00793C65">
              <w:rPr>
                <w:color w:val="E36C0A" w:themeColor="accent6" w:themeShade="BF"/>
                <w:sz w:val="26"/>
                <w:szCs w:val="26"/>
                <w:lang w:eastAsia="ru-RU"/>
              </w:rPr>
              <w:t>и</w:t>
            </w:r>
            <w:r w:rsidR="004449E3" w:rsidRPr="00793C65">
              <w:rPr>
                <w:color w:val="E36C0A" w:themeColor="accent6" w:themeShade="BF"/>
                <w:sz w:val="26"/>
                <w:szCs w:val="26"/>
                <w:lang w:eastAsia="ru-RU"/>
              </w:rPr>
              <w:t xml:space="preserve"> полученных данных в сеть Интернет.</w:t>
            </w:r>
            <w:r w:rsidR="004449E3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              </w:t>
            </w:r>
            <w:r w:rsidR="004702B7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          </w:t>
            </w:r>
            <w:r w:rsidR="005D4607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5D4607" w:rsidRPr="00793C65">
              <w:rPr>
                <w:color w:val="00B0F0"/>
                <w:sz w:val="26"/>
                <w:szCs w:val="26"/>
                <w:lang w:eastAsia="ru-RU"/>
              </w:rPr>
              <w:t xml:space="preserve">Регистрация данных осуществляется в графической и табличной форме с возможностью формирования </w:t>
            </w:r>
            <w:r w:rsidR="0098280B" w:rsidRPr="00793C65">
              <w:rPr>
                <w:color w:val="00B0F0"/>
                <w:sz w:val="26"/>
                <w:szCs w:val="26"/>
                <w:lang w:eastAsia="ru-RU"/>
              </w:rPr>
              <w:t xml:space="preserve">электронных </w:t>
            </w:r>
            <w:r w:rsidR="005D4607" w:rsidRPr="00793C65">
              <w:rPr>
                <w:color w:val="00B0F0"/>
                <w:sz w:val="26"/>
                <w:szCs w:val="26"/>
                <w:lang w:eastAsia="ru-RU"/>
              </w:rPr>
              <w:t>отчетов.</w:t>
            </w:r>
            <w:r w:rsidR="00C27455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 Демо-версия регистрации данных онлайн на            облачном сервере представлена по адресу: </w:t>
            </w:r>
            <w:hyperlink r:id="rId9" w:history="1">
              <w:r w:rsidR="00C27455" w:rsidRPr="00793C65">
                <w:rPr>
                  <w:rStyle w:val="af4"/>
                  <w:color w:val="000000" w:themeColor="text1"/>
                  <w:sz w:val="26"/>
                  <w:szCs w:val="26"/>
                  <w:shd w:val="clear" w:color="auto" w:fill="FFFFFF"/>
                </w:rPr>
                <w:t>https://www.recontr.com/demo-gtc.php</w:t>
              </w:r>
            </w:hyperlink>
          </w:p>
          <w:p w14:paraId="3834DA7D" w14:textId="77777777" w:rsidR="00E47F4D" w:rsidRPr="00793C65" w:rsidRDefault="00E47F4D" w:rsidP="00E47F4D">
            <w:pPr>
              <w:shd w:val="clear" w:color="auto" w:fill="FFFFFF"/>
              <w:ind w:firstLine="317"/>
              <w:jc w:val="both"/>
              <w:textAlignment w:val="center"/>
              <w:rPr>
                <w:color w:val="000000" w:themeColor="text1"/>
                <w:sz w:val="26"/>
                <w:szCs w:val="26"/>
                <w:lang w:eastAsia="ru-RU"/>
              </w:rPr>
            </w:pPr>
            <w:r w:rsidRPr="00793C65">
              <w:rPr>
                <w:color w:val="000000" w:themeColor="text1"/>
                <w:sz w:val="26"/>
                <w:szCs w:val="26"/>
                <w:lang w:eastAsia="ru-RU"/>
              </w:rPr>
              <w:t>Пользователям предлагаются различные опции (модификации) прибора</w:t>
            </w:r>
            <w:r w:rsidR="004449E3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 в зависимости от решаемых задач</w:t>
            </w:r>
            <w:r w:rsidRPr="00793C65">
              <w:rPr>
                <w:color w:val="000000" w:themeColor="text1"/>
                <w:sz w:val="26"/>
                <w:szCs w:val="26"/>
                <w:lang w:eastAsia="ru-RU"/>
              </w:rPr>
              <w:t>.</w:t>
            </w:r>
            <w:r w:rsidR="004449E3"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            Возможна адаптация изделия </w:t>
            </w:r>
            <w:r w:rsidR="00E3459E" w:rsidRPr="00793C65">
              <w:rPr>
                <w:color w:val="000000" w:themeColor="text1"/>
                <w:sz w:val="26"/>
                <w:szCs w:val="26"/>
                <w:lang w:eastAsia="ru-RU"/>
              </w:rPr>
              <w:t>п</w:t>
            </w:r>
            <w:r w:rsidR="004449E3" w:rsidRPr="00793C65">
              <w:rPr>
                <w:color w:val="000000" w:themeColor="text1"/>
                <w:sz w:val="26"/>
                <w:szCs w:val="26"/>
                <w:lang w:eastAsia="ru-RU"/>
              </w:rPr>
              <w:t>од требования заказчика.</w:t>
            </w:r>
            <w:r w:rsidRPr="00793C65">
              <w:rPr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</w:p>
          <w:p w14:paraId="5EAEB796" w14:textId="77777777" w:rsidR="00E64B07" w:rsidRPr="00793C65" w:rsidRDefault="00E64B07" w:rsidP="00E47F4D">
            <w:pPr>
              <w:shd w:val="clear" w:color="auto" w:fill="FFFFFF"/>
              <w:ind w:firstLine="317"/>
              <w:jc w:val="both"/>
              <w:textAlignment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E64B07" w:rsidRPr="007F2925" w14:paraId="7180CBCE" w14:textId="77777777" w:rsidTr="005D4607">
        <w:tc>
          <w:tcPr>
            <w:tcW w:w="5495" w:type="dxa"/>
            <w:gridSpan w:val="2"/>
          </w:tcPr>
          <w:p w14:paraId="176CCAFA" w14:textId="77777777" w:rsidR="00E64B07" w:rsidRPr="007F2925" w:rsidRDefault="00C27455" w:rsidP="00BB3855">
            <w:pPr>
              <w:spacing w:after="100"/>
              <w:jc w:val="both"/>
              <w:rPr>
                <w:color w:val="365F91"/>
                <w:sz w:val="24"/>
                <w:szCs w:val="24"/>
              </w:rPr>
            </w:pPr>
            <w:r>
              <w:rPr>
                <w:noProof/>
                <w:color w:val="365F91"/>
                <w:sz w:val="24"/>
                <w:szCs w:val="24"/>
                <w:lang w:eastAsia="ru-RU"/>
              </w:rPr>
              <w:drawing>
                <wp:inline distT="0" distB="0" distL="0" distR="0" wp14:anchorId="5D97348F" wp14:editId="0CC8499D">
                  <wp:extent cx="3468370" cy="326199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370" cy="326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3B3A579" w14:textId="77777777" w:rsidR="00E64B07" w:rsidRPr="007F2925" w:rsidRDefault="00C27455" w:rsidP="00BB3855">
            <w:pPr>
              <w:spacing w:after="120"/>
              <w:jc w:val="both"/>
              <w:textAlignment w:val="center"/>
              <w:rPr>
                <w:color w:val="365F91"/>
                <w:sz w:val="26"/>
                <w:szCs w:val="26"/>
              </w:rPr>
            </w:pPr>
            <w:r>
              <w:rPr>
                <w:noProof/>
                <w:color w:val="365F91"/>
                <w:sz w:val="26"/>
                <w:szCs w:val="26"/>
                <w:lang w:eastAsia="ru-RU"/>
              </w:rPr>
              <w:drawing>
                <wp:inline distT="0" distB="0" distL="0" distR="0" wp14:anchorId="7ABCC294" wp14:editId="3681B0F6">
                  <wp:extent cx="2553970" cy="3253740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70" cy="3253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FE5D4" w14:textId="77777777" w:rsidR="00E64B07" w:rsidRPr="007F2925" w:rsidRDefault="00E64B07" w:rsidP="00BB3855">
            <w:pPr>
              <w:tabs>
                <w:tab w:val="left" w:pos="1142"/>
              </w:tabs>
              <w:rPr>
                <w:color w:val="365F91"/>
                <w:sz w:val="26"/>
                <w:szCs w:val="26"/>
              </w:rPr>
            </w:pPr>
            <w:r w:rsidRPr="007F2925">
              <w:rPr>
                <w:color w:val="365F91"/>
                <w:sz w:val="26"/>
                <w:szCs w:val="26"/>
              </w:rPr>
              <w:tab/>
            </w:r>
          </w:p>
        </w:tc>
      </w:tr>
    </w:tbl>
    <w:p w14:paraId="75179D36" w14:textId="77777777" w:rsidR="00E47F4D" w:rsidRDefault="00E47F4D" w:rsidP="00E64B07">
      <w:pPr>
        <w:shd w:val="clear" w:color="auto" w:fill="FFFFFF"/>
        <w:ind w:firstLine="720"/>
        <w:jc w:val="center"/>
        <w:rPr>
          <w:color w:val="365F91"/>
          <w:sz w:val="26"/>
          <w:szCs w:val="26"/>
        </w:rPr>
      </w:pPr>
    </w:p>
    <w:p w14:paraId="25F718BB" w14:textId="77777777" w:rsidR="002738A9" w:rsidRDefault="002738A9" w:rsidP="00E64B07">
      <w:pPr>
        <w:shd w:val="clear" w:color="auto" w:fill="FFFFFF"/>
        <w:ind w:firstLine="720"/>
        <w:jc w:val="center"/>
        <w:rPr>
          <w:color w:val="365F91"/>
          <w:sz w:val="26"/>
          <w:szCs w:val="26"/>
        </w:rPr>
      </w:pPr>
    </w:p>
    <w:p w14:paraId="137C7802" w14:textId="77777777" w:rsidR="002738A9" w:rsidRDefault="002738A9" w:rsidP="00E64B07">
      <w:pPr>
        <w:shd w:val="clear" w:color="auto" w:fill="FFFFFF"/>
        <w:ind w:firstLine="720"/>
        <w:jc w:val="center"/>
        <w:rPr>
          <w:color w:val="365F91"/>
          <w:sz w:val="26"/>
          <w:szCs w:val="26"/>
        </w:rPr>
      </w:pPr>
    </w:p>
    <w:p w14:paraId="29148F70" w14:textId="77777777" w:rsidR="00E64B07" w:rsidRPr="007F2925" w:rsidRDefault="00E64B07" w:rsidP="00E64B07">
      <w:pPr>
        <w:shd w:val="clear" w:color="auto" w:fill="FFFFFF"/>
        <w:ind w:firstLine="720"/>
        <w:jc w:val="center"/>
        <w:rPr>
          <w:color w:val="365F91"/>
          <w:sz w:val="26"/>
          <w:szCs w:val="26"/>
        </w:rPr>
      </w:pPr>
      <w:r w:rsidRPr="007F2925">
        <w:rPr>
          <w:color w:val="365F91"/>
          <w:sz w:val="26"/>
          <w:szCs w:val="26"/>
        </w:rPr>
        <w:lastRenderedPageBreak/>
        <w:t xml:space="preserve">Технические параметры модификаций </w:t>
      </w:r>
      <w:r w:rsidR="00167E6F" w:rsidRPr="007F2925">
        <w:rPr>
          <w:color w:val="365F91"/>
          <w:sz w:val="26"/>
          <w:szCs w:val="26"/>
        </w:rPr>
        <w:t xml:space="preserve">(опций) </w:t>
      </w:r>
      <w:r w:rsidRPr="007F2925">
        <w:rPr>
          <w:color w:val="365F91"/>
          <w:sz w:val="26"/>
          <w:szCs w:val="26"/>
        </w:rPr>
        <w:t>ГТЦ-3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3"/>
        <w:gridCol w:w="1843"/>
        <w:gridCol w:w="137"/>
        <w:gridCol w:w="1706"/>
        <w:gridCol w:w="1842"/>
        <w:gridCol w:w="1842"/>
        <w:gridCol w:w="143"/>
      </w:tblGrid>
      <w:tr w:rsidR="00E64B07" w:rsidRPr="007F2925" w14:paraId="23FE377C" w14:textId="77777777" w:rsidTr="00BB3855">
        <w:trPr>
          <w:gridAfter w:val="1"/>
          <w:wAfter w:w="143" w:type="dxa"/>
          <w:trHeight w:val="929"/>
        </w:trPr>
        <w:tc>
          <w:tcPr>
            <w:tcW w:w="2523" w:type="dxa"/>
            <w:shd w:val="clear" w:color="auto" w:fill="FFFFFF"/>
          </w:tcPr>
          <w:p w14:paraId="14CF83B2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  <w:lang w:val="be-BY"/>
              </w:rPr>
            </w:pPr>
          </w:p>
          <w:p w14:paraId="77FC0C7E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  <w:lang w:val="be-BY"/>
              </w:rPr>
            </w:pPr>
            <w:r w:rsidRPr="007F2925">
              <w:rPr>
                <w:color w:val="365F91"/>
                <w:sz w:val="24"/>
                <w:szCs w:val="24"/>
                <w:lang w:val="be-BY"/>
              </w:rPr>
              <w:t>Наимевание характеристики</w:t>
            </w:r>
          </w:p>
        </w:tc>
        <w:tc>
          <w:tcPr>
            <w:tcW w:w="1843" w:type="dxa"/>
            <w:shd w:val="clear" w:color="auto" w:fill="FFFFFF"/>
          </w:tcPr>
          <w:p w14:paraId="1B782CE5" w14:textId="77777777" w:rsidR="00E64B07" w:rsidRPr="007F2925" w:rsidRDefault="00E64B07" w:rsidP="00BB3855">
            <w:pPr>
              <w:shd w:val="clear" w:color="auto" w:fill="FFFFFF"/>
              <w:jc w:val="center"/>
              <w:outlineLvl w:val="1"/>
              <w:rPr>
                <w:color w:val="365F91"/>
                <w:sz w:val="24"/>
                <w:szCs w:val="24"/>
              </w:rPr>
            </w:pPr>
          </w:p>
          <w:p w14:paraId="6C5F0F0D" w14:textId="77777777" w:rsidR="00E64B07" w:rsidRPr="007F2925" w:rsidRDefault="00E64B07" w:rsidP="00BB3855">
            <w:pPr>
              <w:shd w:val="clear" w:color="auto" w:fill="FFFFFF"/>
              <w:jc w:val="center"/>
              <w:outlineLvl w:val="1"/>
              <w:rPr>
                <w:color w:val="365F91"/>
                <w:sz w:val="24"/>
                <w:szCs w:val="24"/>
              </w:rPr>
            </w:pPr>
            <w:r w:rsidRPr="007F2925">
              <w:rPr>
                <w:color w:val="365F91"/>
                <w:sz w:val="24"/>
                <w:szCs w:val="24"/>
              </w:rPr>
              <w:t>ГТЦ-3</w:t>
            </w:r>
          </w:p>
        </w:tc>
        <w:tc>
          <w:tcPr>
            <w:tcW w:w="1843" w:type="dxa"/>
            <w:gridSpan w:val="2"/>
            <w:shd w:val="clear" w:color="auto" w:fill="FFFFFF"/>
          </w:tcPr>
          <w:p w14:paraId="15D158F7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</w:rPr>
            </w:pPr>
          </w:p>
          <w:p w14:paraId="1B4EBD4C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</w:rPr>
            </w:pPr>
            <w:r w:rsidRPr="007F2925">
              <w:rPr>
                <w:color w:val="365F91"/>
                <w:sz w:val="24"/>
                <w:szCs w:val="24"/>
              </w:rPr>
              <w:t>ГТЦ-3/1</w:t>
            </w:r>
          </w:p>
        </w:tc>
        <w:tc>
          <w:tcPr>
            <w:tcW w:w="1842" w:type="dxa"/>
            <w:shd w:val="clear" w:color="auto" w:fill="FFFFFF"/>
          </w:tcPr>
          <w:p w14:paraId="36C0BD9D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</w:rPr>
            </w:pPr>
          </w:p>
          <w:p w14:paraId="1B3701EF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  <w:lang w:val="be-BY"/>
              </w:rPr>
            </w:pPr>
            <w:r w:rsidRPr="007F2925">
              <w:rPr>
                <w:color w:val="365F91"/>
                <w:sz w:val="24"/>
                <w:szCs w:val="24"/>
              </w:rPr>
              <w:t>ГТЦ-3/2</w:t>
            </w:r>
          </w:p>
        </w:tc>
        <w:tc>
          <w:tcPr>
            <w:tcW w:w="1842" w:type="dxa"/>
            <w:shd w:val="clear" w:color="auto" w:fill="FFFFFF"/>
          </w:tcPr>
          <w:p w14:paraId="2851F5C2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</w:rPr>
            </w:pPr>
          </w:p>
          <w:p w14:paraId="6B4DD556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</w:rPr>
            </w:pPr>
            <w:r w:rsidRPr="007F2925">
              <w:rPr>
                <w:color w:val="365F91"/>
                <w:sz w:val="24"/>
                <w:szCs w:val="24"/>
              </w:rPr>
              <w:t>ГТЦ-3/3</w:t>
            </w:r>
          </w:p>
        </w:tc>
      </w:tr>
      <w:tr w:rsidR="00E64B07" w:rsidRPr="007F2925" w14:paraId="539B2356" w14:textId="77777777" w:rsidTr="00BB3855">
        <w:trPr>
          <w:gridAfter w:val="1"/>
          <w:wAfter w:w="143" w:type="dxa"/>
          <w:trHeight w:val="326"/>
        </w:trPr>
        <w:tc>
          <w:tcPr>
            <w:tcW w:w="2523" w:type="dxa"/>
            <w:shd w:val="clear" w:color="auto" w:fill="auto"/>
          </w:tcPr>
          <w:p w14:paraId="6AA3519B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  <w:lang w:val="be-BY"/>
              </w:rPr>
            </w:pPr>
          </w:p>
        </w:tc>
        <w:tc>
          <w:tcPr>
            <w:tcW w:w="5528" w:type="dxa"/>
            <w:gridSpan w:val="4"/>
            <w:shd w:val="clear" w:color="auto" w:fill="auto"/>
          </w:tcPr>
          <w:p w14:paraId="167EA50B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138E4288" w14:textId="77777777" w:rsidR="00E64B07" w:rsidRPr="007F2925" w:rsidRDefault="00E64B07" w:rsidP="00BB3855">
            <w:pPr>
              <w:jc w:val="center"/>
              <w:rPr>
                <w:color w:val="365F91"/>
                <w:sz w:val="24"/>
                <w:szCs w:val="24"/>
                <w:lang w:val="be-BY"/>
              </w:rPr>
            </w:pPr>
          </w:p>
        </w:tc>
      </w:tr>
      <w:tr w:rsidR="00E64B07" w:rsidRPr="007F2925" w14:paraId="05D3F4A3" w14:textId="77777777" w:rsidTr="00BB3855">
        <w:trPr>
          <w:gridAfter w:val="1"/>
          <w:wAfter w:w="143" w:type="dxa"/>
          <w:trHeight w:val="429"/>
        </w:trPr>
        <w:tc>
          <w:tcPr>
            <w:tcW w:w="2523" w:type="dxa"/>
            <w:shd w:val="clear" w:color="auto" w:fill="auto"/>
          </w:tcPr>
          <w:p w14:paraId="01A78279" w14:textId="77777777" w:rsidR="00E64B07" w:rsidRPr="007F2925" w:rsidRDefault="00E64B07" w:rsidP="00BB3855">
            <w:pPr>
              <w:ind w:firstLine="5"/>
              <w:jc w:val="both"/>
              <w:rPr>
                <w:color w:val="365F91"/>
                <w:sz w:val="23"/>
                <w:szCs w:val="23"/>
                <w:bdr w:val="none" w:sz="0" w:space="0" w:color="auto" w:frame="1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 xml:space="preserve">Диапазон измерения температуры </w:t>
            </w:r>
            <w:r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>°С</w:t>
            </w:r>
          </w:p>
        </w:tc>
        <w:tc>
          <w:tcPr>
            <w:tcW w:w="1843" w:type="dxa"/>
          </w:tcPr>
          <w:p w14:paraId="12450279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- 40 до +85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C7C9D5E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- 40 до +85</w:t>
            </w:r>
          </w:p>
        </w:tc>
        <w:tc>
          <w:tcPr>
            <w:tcW w:w="1842" w:type="dxa"/>
          </w:tcPr>
          <w:p w14:paraId="53AE1A71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- 40 до +85</w:t>
            </w:r>
          </w:p>
        </w:tc>
        <w:tc>
          <w:tcPr>
            <w:tcW w:w="1842" w:type="dxa"/>
          </w:tcPr>
          <w:p w14:paraId="593949E0" w14:textId="77777777" w:rsidR="00E64B07" w:rsidRPr="007F2925" w:rsidRDefault="00E64B07" w:rsidP="00E3459E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- 40 до +</w:t>
            </w:r>
            <w:r w:rsidR="00E3459E">
              <w:rPr>
                <w:color w:val="365F91"/>
                <w:sz w:val="23"/>
                <w:szCs w:val="23"/>
                <w:lang w:eastAsia="ru-RU"/>
              </w:rPr>
              <w:t>12</w:t>
            </w:r>
            <w:r w:rsidRPr="007F2925">
              <w:rPr>
                <w:color w:val="365F91"/>
                <w:sz w:val="23"/>
                <w:szCs w:val="23"/>
                <w:lang w:eastAsia="ru-RU"/>
              </w:rPr>
              <w:t>5</w:t>
            </w:r>
          </w:p>
        </w:tc>
      </w:tr>
      <w:tr w:rsidR="00E64B07" w:rsidRPr="007F2925" w14:paraId="6F0D76CD" w14:textId="77777777" w:rsidTr="00BB3855">
        <w:trPr>
          <w:gridAfter w:val="1"/>
          <w:wAfter w:w="143" w:type="dxa"/>
          <w:trHeight w:val="429"/>
        </w:trPr>
        <w:tc>
          <w:tcPr>
            <w:tcW w:w="2523" w:type="dxa"/>
            <w:shd w:val="clear" w:color="auto" w:fill="auto"/>
          </w:tcPr>
          <w:p w14:paraId="2F5CD806" w14:textId="77777777" w:rsidR="00E64B07" w:rsidRPr="007F2925" w:rsidRDefault="00E64B07" w:rsidP="00BB3855">
            <w:pPr>
              <w:ind w:firstLine="5"/>
              <w:jc w:val="both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 xml:space="preserve">Погрешность измерения температуры </w:t>
            </w:r>
            <w:r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>°С</w:t>
            </w:r>
          </w:p>
        </w:tc>
        <w:tc>
          <w:tcPr>
            <w:tcW w:w="1843" w:type="dxa"/>
          </w:tcPr>
          <w:p w14:paraId="17D82A9C" w14:textId="77777777" w:rsidR="00E64B07" w:rsidRPr="007F2925" w:rsidRDefault="00E64B07" w:rsidP="002738A9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 0,</w:t>
            </w:r>
            <w:r w:rsidR="002738A9">
              <w:rPr>
                <w:color w:val="365F91"/>
                <w:sz w:val="23"/>
                <w:szCs w:val="23"/>
              </w:rPr>
              <w:t>2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AE760A3" w14:textId="77777777" w:rsidR="00E64B07" w:rsidRPr="007F2925" w:rsidRDefault="00E64B07" w:rsidP="002738A9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 0,</w:t>
            </w:r>
            <w:r w:rsidR="002738A9">
              <w:rPr>
                <w:color w:val="365F91"/>
                <w:sz w:val="23"/>
                <w:szCs w:val="23"/>
              </w:rPr>
              <w:t>2</w:t>
            </w:r>
          </w:p>
        </w:tc>
        <w:tc>
          <w:tcPr>
            <w:tcW w:w="1842" w:type="dxa"/>
          </w:tcPr>
          <w:p w14:paraId="79732F5E" w14:textId="77777777" w:rsidR="00E64B07" w:rsidRPr="007F2925" w:rsidRDefault="00E64B07" w:rsidP="002738A9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 0,</w:t>
            </w:r>
            <w:r w:rsidR="002738A9">
              <w:rPr>
                <w:color w:val="365F91"/>
                <w:sz w:val="23"/>
                <w:szCs w:val="23"/>
              </w:rPr>
              <w:t>5</w:t>
            </w:r>
          </w:p>
        </w:tc>
        <w:tc>
          <w:tcPr>
            <w:tcW w:w="1842" w:type="dxa"/>
          </w:tcPr>
          <w:p w14:paraId="52ED2767" w14:textId="77777777" w:rsidR="00E64B07" w:rsidRPr="007F2925" w:rsidRDefault="00E64B07" w:rsidP="00006CE7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 0,</w:t>
            </w:r>
            <w:r w:rsidR="00006CE7">
              <w:rPr>
                <w:color w:val="365F91"/>
                <w:sz w:val="23"/>
                <w:szCs w:val="23"/>
              </w:rPr>
              <w:t>2</w:t>
            </w:r>
          </w:p>
        </w:tc>
      </w:tr>
      <w:tr w:rsidR="00E64B07" w:rsidRPr="007F2925" w14:paraId="4CF0D838" w14:textId="77777777" w:rsidTr="00BB3855">
        <w:trPr>
          <w:gridAfter w:val="1"/>
          <w:wAfter w:w="143" w:type="dxa"/>
          <w:trHeight w:val="429"/>
        </w:trPr>
        <w:tc>
          <w:tcPr>
            <w:tcW w:w="2523" w:type="dxa"/>
            <w:shd w:val="clear" w:color="auto" w:fill="auto"/>
          </w:tcPr>
          <w:p w14:paraId="72939540" w14:textId="77777777" w:rsidR="00E64B07" w:rsidRPr="007F2925" w:rsidRDefault="00E64B07" w:rsidP="00BB3855">
            <w:pPr>
              <w:ind w:firstLine="5"/>
              <w:jc w:val="both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>Диапазон измерения отн.  влажности, %</w:t>
            </w:r>
          </w:p>
        </w:tc>
        <w:tc>
          <w:tcPr>
            <w:tcW w:w="1843" w:type="dxa"/>
          </w:tcPr>
          <w:p w14:paraId="22D19EFB" w14:textId="77777777" w:rsidR="00E64B07" w:rsidRPr="007F2925" w:rsidRDefault="00E64B07" w:rsidP="005D4607">
            <w:pPr>
              <w:jc w:val="center"/>
              <w:rPr>
                <w:b/>
                <w:color w:val="365F91"/>
                <w:sz w:val="23"/>
                <w:szCs w:val="23"/>
                <w:highlight w:val="lightGray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0 до 9</w:t>
            </w:r>
            <w:r w:rsidR="005D4607" w:rsidRPr="007F2925">
              <w:rPr>
                <w:color w:val="365F91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ECCB7DB" w14:textId="77777777" w:rsidR="00E64B07" w:rsidRPr="007F2925" w:rsidRDefault="00E64B07" w:rsidP="005D4607">
            <w:pPr>
              <w:jc w:val="center"/>
              <w:rPr>
                <w:b/>
                <w:color w:val="365F91"/>
                <w:sz w:val="23"/>
                <w:szCs w:val="23"/>
                <w:highlight w:val="lightGray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0 до 9</w:t>
            </w:r>
            <w:r w:rsidR="005D4607" w:rsidRPr="007F2925">
              <w:rPr>
                <w:color w:val="365F91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1842" w:type="dxa"/>
          </w:tcPr>
          <w:p w14:paraId="6EB640FF" w14:textId="77777777" w:rsidR="00E64B07" w:rsidRPr="007F2925" w:rsidRDefault="00E64B07" w:rsidP="005D4607">
            <w:pPr>
              <w:jc w:val="center"/>
              <w:rPr>
                <w:b/>
                <w:color w:val="365F91"/>
                <w:sz w:val="23"/>
                <w:szCs w:val="23"/>
                <w:highlight w:val="lightGray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0 до 9</w:t>
            </w:r>
            <w:r w:rsidR="005D4607" w:rsidRPr="007F2925">
              <w:rPr>
                <w:color w:val="365F91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1842" w:type="dxa"/>
          </w:tcPr>
          <w:p w14:paraId="60E85AD0" w14:textId="77777777" w:rsidR="00E64B07" w:rsidRPr="007F2925" w:rsidRDefault="00E64B07" w:rsidP="005D4607">
            <w:pPr>
              <w:jc w:val="center"/>
              <w:rPr>
                <w:b/>
                <w:color w:val="365F91"/>
                <w:sz w:val="23"/>
                <w:szCs w:val="23"/>
                <w:highlight w:val="lightGray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от 0 до 9</w:t>
            </w:r>
            <w:r w:rsidR="005D4607" w:rsidRPr="007F2925">
              <w:rPr>
                <w:color w:val="365F91"/>
                <w:sz w:val="23"/>
                <w:szCs w:val="23"/>
                <w:lang w:eastAsia="ru-RU"/>
              </w:rPr>
              <w:t>8</w:t>
            </w:r>
          </w:p>
        </w:tc>
      </w:tr>
      <w:tr w:rsidR="00E64B07" w:rsidRPr="007F2925" w14:paraId="12E938BE" w14:textId="77777777" w:rsidTr="00BB3855">
        <w:trPr>
          <w:gridAfter w:val="1"/>
          <w:wAfter w:w="143" w:type="dxa"/>
          <w:trHeight w:val="429"/>
        </w:trPr>
        <w:tc>
          <w:tcPr>
            <w:tcW w:w="2523" w:type="dxa"/>
            <w:shd w:val="clear" w:color="auto" w:fill="auto"/>
          </w:tcPr>
          <w:p w14:paraId="4EA3C372" w14:textId="77777777" w:rsidR="00E64B07" w:rsidRPr="007F2925" w:rsidRDefault="00E64B07" w:rsidP="00BB3855">
            <w:pPr>
              <w:ind w:firstLine="5"/>
              <w:jc w:val="both"/>
              <w:rPr>
                <w:color w:val="365F91"/>
                <w:sz w:val="23"/>
                <w:szCs w:val="23"/>
                <w:bdr w:val="none" w:sz="0" w:space="0" w:color="auto" w:frame="1"/>
              </w:rPr>
            </w:pPr>
            <w:r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>Погрешность измерен. отн. влажности, %</w:t>
            </w:r>
          </w:p>
        </w:tc>
        <w:tc>
          <w:tcPr>
            <w:tcW w:w="1843" w:type="dxa"/>
          </w:tcPr>
          <w:p w14:paraId="7B8DC3DA" w14:textId="77777777" w:rsidR="00E64B07" w:rsidRPr="007F2925" w:rsidRDefault="00E64B07" w:rsidP="002738A9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</w:t>
            </w:r>
            <w:r w:rsidR="002738A9">
              <w:rPr>
                <w:color w:val="365F91"/>
                <w:sz w:val="23"/>
                <w:szCs w:val="23"/>
              </w:rPr>
              <w:t>2</w:t>
            </w:r>
            <w:r w:rsidRPr="007F2925">
              <w:rPr>
                <w:color w:val="365F91"/>
                <w:sz w:val="23"/>
                <w:szCs w:val="23"/>
              </w:rPr>
              <w:t>,0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89F816D" w14:textId="77777777" w:rsidR="00E64B07" w:rsidRPr="007F2925" w:rsidRDefault="00E64B07" w:rsidP="002738A9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</w:t>
            </w:r>
            <w:r w:rsidR="002738A9">
              <w:rPr>
                <w:color w:val="365F91"/>
                <w:sz w:val="23"/>
                <w:szCs w:val="23"/>
              </w:rPr>
              <w:t>2</w:t>
            </w:r>
            <w:r w:rsidRPr="007F2925">
              <w:rPr>
                <w:color w:val="365F91"/>
                <w:sz w:val="23"/>
                <w:szCs w:val="23"/>
              </w:rPr>
              <w:t>,0</w:t>
            </w:r>
          </w:p>
        </w:tc>
        <w:tc>
          <w:tcPr>
            <w:tcW w:w="1842" w:type="dxa"/>
          </w:tcPr>
          <w:p w14:paraId="6A34F68E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±3,0</w:t>
            </w:r>
          </w:p>
        </w:tc>
        <w:tc>
          <w:tcPr>
            <w:tcW w:w="1842" w:type="dxa"/>
          </w:tcPr>
          <w:p w14:paraId="0CE39C20" w14:textId="77777777" w:rsidR="00E64B07" w:rsidRPr="007F2925" w:rsidRDefault="00E64B07" w:rsidP="00006CE7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</w:t>
            </w:r>
            <w:r w:rsidR="00006CE7">
              <w:rPr>
                <w:color w:val="365F91"/>
                <w:sz w:val="23"/>
                <w:szCs w:val="23"/>
              </w:rPr>
              <w:t>2</w:t>
            </w:r>
            <w:r w:rsidRPr="007F2925">
              <w:rPr>
                <w:color w:val="365F91"/>
                <w:sz w:val="23"/>
                <w:szCs w:val="23"/>
              </w:rPr>
              <w:t>,</w:t>
            </w:r>
            <w:r w:rsidR="00006CE7">
              <w:rPr>
                <w:color w:val="365F91"/>
                <w:sz w:val="23"/>
                <w:szCs w:val="23"/>
              </w:rPr>
              <w:t>0</w:t>
            </w:r>
          </w:p>
        </w:tc>
      </w:tr>
      <w:tr w:rsidR="00E64B07" w:rsidRPr="007F2925" w14:paraId="14E2D9D8" w14:textId="77777777" w:rsidTr="00BB3855">
        <w:trPr>
          <w:gridAfter w:val="1"/>
          <w:wAfter w:w="143" w:type="dxa"/>
          <w:trHeight w:val="368"/>
        </w:trPr>
        <w:tc>
          <w:tcPr>
            <w:tcW w:w="2523" w:type="dxa"/>
          </w:tcPr>
          <w:p w14:paraId="18327E95" w14:textId="77777777" w:rsidR="00E64B07" w:rsidRPr="007F2925" w:rsidRDefault="00E64B07" w:rsidP="00BB3855">
            <w:pPr>
              <w:ind w:firstLine="5"/>
              <w:jc w:val="both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>Диапазон измерения атм.давления, гПа</w:t>
            </w:r>
          </w:p>
        </w:tc>
        <w:tc>
          <w:tcPr>
            <w:tcW w:w="1843" w:type="dxa"/>
          </w:tcPr>
          <w:p w14:paraId="642EDE63" w14:textId="77777777" w:rsidR="00E64B07" w:rsidRPr="007F2925" w:rsidRDefault="00E83BC0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>
              <w:rPr>
                <w:color w:val="365F91"/>
                <w:sz w:val="23"/>
                <w:szCs w:val="23"/>
                <w:lang w:eastAsia="ru-RU"/>
              </w:rPr>
              <w:t>о</w:t>
            </w:r>
            <w:r w:rsidR="00E64B07" w:rsidRPr="007F2925">
              <w:rPr>
                <w:color w:val="365F91"/>
                <w:sz w:val="23"/>
                <w:szCs w:val="23"/>
                <w:lang w:eastAsia="ru-RU"/>
              </w:rPr>
              <w:t>т 300 до 1100</w:t>
            </w:r>
          </w:p>
        </w:tc>
        <w:tc>
          <w:tcPr>
            <w:tcW w:w="1843" w:type="dxa"/>
            <w:gridSpan w:val="2"/>
          </w:tcPr>
          <w:p w14:paraId="75166802" w14:textId="77777777" w:rsidR="00E64B07" w:rsidRPr="007F2925" w:rsidRDefault="00E83BC0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>
              <w:rPr>
                <w:color w:val="365F91"/>
                <w:sz w:val="23"/>
                <w:szCs w:val="23"/>
                <w:lang w:eastAsia="ru-RU"/>
              </w:rPr>
              <w:t>о</w:t>
            </w:r>
            <w:r w:rsidR="00E64B07" w:rsidRPr="007F2925">
              <w:rPr>
                <w:color w:val="365F91"/>
                <w:sz w:val="23"/>
                <w:szCs w:val="23"/>
                <w:lang w:eastAsia="ru-RU"/>
              </w:rPr>
              <w:t>т 300 до 1100</w:t>
            </w:r>
          </w:p>
        </w:tc>
        <w:tc>
          <w:tcPr>
            <w:tcW w:w="1842" w:type="dxa"/>
          </w:tcPr>
          <w:p w14:paraId="77A11214" w14:textId="77777777" w:rsidR="00E64B07" w:rsidRPr="007F2925" w:rsidRDefault="00E83BC0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>
              <w:rPr>
                <w:color w:val="365F91"/>
                <w:sz w:val="23"/>
                <w:szCs w:val="23"/>
                <w:lang w:eastAsia="ru-RU"/>
              </w:rPr>
              <w:t>о</w:t>
            </w:r>
            <w:r w:rsidR="00E64B07" w:rsidRPr="007F2925">
              <w:rPr>
                <w:color w:val="365F91"/>
                <w:sz w:val="23"/>
                <w:szCs w:val="23"/>
                <w:lang w:eastAsia="ru-RU"/>
              </w:rPr>
              <w:t>т 300 до 1100</w:t>
            </w:r>
            <w:r w:rsidR="00E64B07" w:rsidRPr="007F2925">
              <w:rPr>
                <w:color w:val="365F91"/>
                <w:sz w:val="23"/>
                <w:szCs w:val="23"/>
                <w:lang w:val="be-BY"/>
              </w:rPr>
              <w:t>-</w:t>
            </w:r>
          </w:p>
        </w:tc>
        <w:tc>
          <w:tcPr>
            <w:tcW w:w="1842" w:type="dxa"/>
          </w:tcPr>
          <w:p w14:paraId="793F851E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-</w:t>
            </w:r>
          </w:p>
        </w:tc>
      </w:tr>
      <w:tr w:rsidR="00E64B07" w:rsidRPr="007F2925" w14:paraId="0BC6BBAA" w14:textId="77777777" w:rsidTr="00BB3855">
        <w:trPr>
          <w:gridAfter w:val="1"/>
          <w:wAfter w:w="143" w:type="dxa"/>
          <w:trHeight w:val="368"/>
        </w:trPr>
        <w:tc>
          <w:tcPr>
            <w:tcW w:w="2523" w:type="dxa"/>
          </w:tcPr>
          <w:p w14:paraId="5DCBF661" w14:textId="77777777" w:rsidR="00E64B07" w:rsidRPr="007F2925" w:rsidRDefault="00E64B07" w:rsidP="00BB3855">
            <w:pPr>
              <w:ind w:firstLine="5"/>
              <w:jc w:val="both"/>
              <w:rPr>
                <w:color w:val="365F91"/>
                <w:sz w:val="23"/>
                <w:szCs w:val="23"/>
                <w:bdr w:val="none" w:sz="0" w:space="0" w:color="auto" w:frame="1"/>
              </w:rPr>
            </w:pPr>
            <w:r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 xml:space="preserve">Погрешность </w:t>
            </w:r>
            <w:r w:rsidR="00006CE7"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>измерения атм.давления, гПа</w:t>
            </w:r>
          </w:p>
        </w:tc>
        <w:tc>
          <w:tcPr>
            <w:tcW w:w="1843" w:type="dxa"/>
          </w:tcPr>
          <w:p w14:paraId="74B7C8F1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±1,0</w:t>
            </w:r>
          </w:p>
        </w:tc>
        <w:tc>
          <w:tcPr>
            <w:tcW w:w="1843" w:type="dxa"/>
            <w:gridSpan w:val="2"/>
          </w:tcPr>
          <w:p w14:paraId="49A4C05C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±1,0</w:t>
            </w:r>
          </w:p>
        </w:tc>
        <w:tc>
          <w:tcPr>
            <w:tcW w:w="1842" w:type="dxa"/>
          </w:tcPr>
          <w:p w14:paraId="5074582C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±1,0</w:t>
            </w:r>
            <w:r w:rsidRPr="007F2925">
              <w:rPr>
                <w:color w:val="365F91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842" w:type="dxa"/>
          </w:tcPr>
          <w:p w14:paraId="1A676628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-</w:t>
            </w:r>
          </w:p>
        </w:tc>
      </w:tr>
      <w:tr w:rsidR="00E64B07" w:rsidRPr="007F2925" w14:paraId="4496BF5A" w14:textId="77777777" w:rsidTr="00BB3855">
        <w:trPr>
          <w:gridAfter w:val="1"/>
          <w:wAfter w:w="143" w:type="dxa"/>
          <w:trHeight w:val="368"/>
        </w:trPr>
        <w:tc>
          <w:tcPr>
            <w:tcW w:w="2523" w:type="dxa"/>
          </w:tcPr>
          <w:p w14:paraId="621A25E6" w14:textId="77777777" w:rsidR="00E64B07" w:rsidRPr="007F2925" w:rsidRDefault="00E64B07" w:rsidP="00BB3855">
            <w:pPr>
              <w:ind w:firstLine="5"/>
              <w:textAlignment w:val="center"/>
              <w:rPr>
                <w:color w:val="365F91"/>
                <w:sz w:val="23"/>
                <w:szCs w:val="23"/>
                <w:bdr w:val="none" w:sz="0" w:space="0" w:color="auto" w:frame="1"/>
              </w:rPr>
            </w:pPr>
            <w:r w:rsidRPr="007F2925">
              <w:rPr>
                <w:rFonts w:eastAsia="Calibri"/>
                <w:color w:val="365F91"/>
                <w:sz w:val="23"/>
                <w:szCs w:val="23"/>
                <w:lang w:eastAsia="ru-RU"/>
              </w:rPr>
              <w:t>Расчет и отображение  точки росы</w:t>
            </w:r>
          </w:p>
        </w:tc>
        <w:tc>
          <w:tcPr>
            <w:tcW w:w="1843" w:type="dxa"/>
          </w:tcPr>
          <w:p w14:paraId="202CCACA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3" w:type="dxa"/>
            <w:gridSpan w:val="2"/>
          </w:tcPr>
          <w:p w14:paraId="716C5FE0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65A712ED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558E065B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</w:tr>
      <w:tr w:rsidR="00E64B07" w:rsidRPr="007F2925" w14:paraId="1C0382E0" w14:textId="77777777" w:rsidTr="00BB3855">
        <w:trPr>
          <w:gridAfter w:val="1"/>
          <w:wAfter w:w="143" w:type="dxa"/>
          <w:trHeight w:val="368"/>
        </w:trPr>
        <w:tc>
          <w:tcPr>
            <w:tcW w:w="2523" w:type="dxa"/>
          </w:tcPr>
          <w:p w14:paraId="6637C7EB" w14:textId="77777777" w:rsidR="00E64B07" w:rsidRPr="007F2925" w:rsidRDefault="00E64B07" w:rsidP="00BB3855">
            <w:pPr>
              <w:ind w:firstLine="5"/>
              <w:textAlignment w:val="center"/>
              <w:rPr>
                <w:rFonts w:eastAsia="Calibri"/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 xml:space="preserve">Съемный зонд с  удлинителем </w:t>
            </w:r>
          </w:p>
        </w:tc>
        <w:tc>
          <w:tcPr>
            <w:tcW w:w="1843" w:type="dxa"/>
          </w:tcPr>
          <w:p w14:paraId="04FD759D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3" w:type="dxa"/>
            <w:gridSpan w:val="2"/>
          </w:tcPr>
          <w:p w14:paraId="0A95C973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2F5E0A35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45BA6D65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</w:tr>
      <w:tr w:rsidR="00E64B07" w:rsidRPr="007F2925" w14:paraId="1BEEE53F" w14:textId="77777777" w:rsidTr="00BB3855">
        <w:trPr>
          <w:gridAfter w:val="1"/>
          <w:wAfter w:w="143" w:type="dxa"/>
          <w:trHeight w:val="792"/>
        </w:trPr>
        <w:tc>
          <w:tcPr>
            <w:tcW w:w="2523" w:type="dxa"/>
            <w:vAlign w:val="center"/>
          </w:tcPr>
          <w:p w14:paraId="4DC09448" w14:textId="77777777" w:rsidR="00E64B07" w:rsidRPr="007F2925" w:rsidRDefault="00E64B07" w:rsidP="00BB3855">
            <w:pPr>
              <w:ind w:firstLine="5"/>
              <w:jc w:val="both"/>
              <w:rPr>
                <w:color w:val="365F91"/>
                <w:sz w:val="23"/>
                <w:szCs w:val="23"/>
                <w:bdr w:val="none" w:sz="0" w:space="0" w:color="auto" w:frame="1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З</w:t>
            </w:r>
            <w:r w:rsidRPr="007F2925">
              <w:rPr>
                <w:rFonts w:eastAsia="Calibri"/>
                <w:color w:val="365F91"/>
                <w:sz w:val="23"/>
                <w:szCs w:val="23"/>
                <w:lang w:eastAsia="ru-RU"/>
              </w:rPr>
              <w:t>вуков</w:t>
            </w:r>
            <w:r w:rsidRPr="007F2925">
              <w:rPr>
                <w:color w:val="365F91"/>
                <w:sz w:val="23"/>
                <w:szCs w:val="23"/>
                <w:lang w:eastAsia="ru-RU"/>
              </w:rPr>
              <w:t>ая</w:t>
            </w:r>
            <w:r w:rsidRPr="007F2925">
              <w:rPr>
                <w:rFonts w:eastAsia="Calibri"/>
                <w:color w:val="365F91"/>
                <w:sz w:val="23"/>
                <w:szCs w:val="23"/>
                <w:lang w:eastAsia="ru-RU"/>
              </w:rPr>
              <w:t xml:space="preserve"> и визуальн</w:t>
            </w:r>
            <w:r w:rsidRPr="007F2925">
              <w:rPr>
                <w:color w:val="365F91"/>
                <w:sz w:val="23"/>
                <w:szCs w:val="23"/>
                <w:lang w:eastAsia="ru-RU"/>
              </w:rPr>
              <w:t>ая</w:t>
            </w:r>
            <w:r w:rsidRPr="007F2925">
              <w:rPr>
                <w:rFonts w:eastAsia="Calibri"/>
                <w:color w:val="365F91"/>
                <w:sz w:val="23"/>
                <w:szCs w:val="23"/>
                <w:lang w:eastAsia="ru-RU"/>
              </w:rPr>
              <w:t xml:space="preserve"> индикаци</w:t>
            </w:r>
            <w:r w:rsidRPr="007F2925">
              <w:rPr>
                <w:color w:val="365F91"/>
                <w:sz w:val="23"/>
                <w:szCs w:val="23"/>
                <w:lang w:eastAsia="ru-RU"/>
              </w:rPr>
              <w:t>я</w:t>
            </w:r>
            <w:r w:rsidRPr="007F2925">
              <w:rPr>
                <w:rFonts w:eastAsia="Calibri"/>
                <w:color w:val="365F91"/>
                <w:sz w:val="23"/>
                <w:szCs w:val="23"/>
                <w:lang w:eastAsia="ru-RU"/>
              </w:rPr>
              <w:t xml:space="preserve"> отклонения измеренных параметров от заданных значений</w:t>
            </w:r>
          </w:p>
        </w:tc>
        <w:tc>
          <w:tcPr>
            <w:tcW w:w="1843" w:type="dxa"/>
          </w:tcPr>
          <w:p w14:paraId="70055DE1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18EF64C5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3" w:type="dxa"/>
            <w:gridSpan w:val="2"/>
          </w:tcPr>
          <w:p w14:paraId="32F99FED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2D791014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186AA5F6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4E6D87E9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5B03E2AA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3F1B789D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</w:tr>
      <w:tr w:rsidR="00A12113" w:rsidRPr="007F2925" w14:paraId="6E56E71A" w14:textId="77777777" w:rsidTr="00BB3855">
        <w:trPr>
          <w:gridAfter w:val="1"/>
          <w:wAfter w:w="143" w:type="dxa"/>
          <w:trHeight w:val="792"/>
        </w:trPr>
        <w:tc>
          <w:tcPr>
            <w:tcW w:w="2523" w:type="dxa"/>
            <w:vAlign w:val="center"/>
          </w:tcPr>
          <w:p w14:paraId="36DD5CEE" w14:textId="77777777" w:rsidR="00A12113" w:rsidRPr="007F2925" w:rsidRDefault="00A12113" w:rsidP="00A12113">
            <w:pPr>
              <w:ind w:firstLine="5"/>
              <w:jc w:val="both"/>
              <w:rPr>
                <w:color w:val="365F91"/>
                <w:sz w:val="23"/>
                <w:szCs w:val="23"/>
                <w:lang w:eastAsia="ru-RU"/>
              </w:rPr>
            </w:pPr>
            <w:r>
              <w:rPr>
                <w:color w:val="365F91"/>
                <w:sz w:val="23"/>
                <w:szCs w:val="23"/>
                <w:lang w:eastAsia="ru-RU"/>
              </w:rPr>
              <w:t>Таймер текущего времени и латы</w:t>
            </w:r>
          </w:p>
        </w:tc>
        <w:tc>
          <w:tcPr>
            <w:tcW w:w="1843" w:type="dxa"/>
          </w:tcPr>
          <w:p w14:paraId="6542F565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54CD02D9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3" w:type="dxa"/>
            <w:gridSpan w:val="2"/>
          </w:tcPr>
          <w:p w14:paraId="57F332E5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27F462E5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6582ADA7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614CBDED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581F1A44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3C3F957E" w14:textId="77777777" w:rsidR="00A12113" w:rsidRPr="007F2925" w:rsidRDefault="00A12113" w:rsidP="005B3F34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</w:tr>
      <w:tr w:rsidR="00E64B07" w:rsidRPr="007F2925" w14:paraId="0D1699EF" w14:textId="77777777" w:rsidTr="00BB3855">
        <w:trPr>
          <w:gridAfter w:val="1"/>
          <w:wAfter w:w="143" w:type="dxa"/>
          <w:trHeight w:val="597"/>
        </w:trPr>
        <w:tc>
          <w:tcPr>
            <w:tcW w:w="2523" w:type="dxa"/>
            <w:vAlign w:val="center"/>
          </w:tcPr>
          <w:p w14:paraId="16ECB29B" w14:textId="77777777" w:rsidR="00E64B07" w:rsidRPr="007F2925" w:rsidRDefault="00E64B07" w:rsidP="00BB3855">
            <w:pPr>
              <w:ind w:firstLine="171"/>
              <w:jc w:val="both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Память</w:t>
            </w:r>
          </w:p>
        </w:tc>
        <w:tc>
          <w:tcPr>
            <w:tcW w:w="1843" w:type="dxa"/>
          </w:tcPr>
          <w:p w14:paraId="118C95FD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внутренняя</w:t>
            </w:r>
          </w:p>
          <w:p w14:paraId="5962CECB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10 000 записей/</w:t>
            </w:r>
          </w:p>
          <w:p w14:paraId="3EA43151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внешняя</w:t>
            </w:r>
          </w:p>
          <w:p w14:paraId="3C04B5A9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shd w:val="clear" w:color="auto" w:fill="FFFFFF"/>
              </w:rPr>
              <w:t xml:space="preserve">2500 тыс. </w:t>
            </w:r>
          </w:p>
        </w:tc>
        <w:tc>
          <w:tcPr>
            <w:tcW w:w="1843" w:type="dxa"/>
            <w:gridSpan w:val="2"/>
          </w:tcPr>
          <w:p w14:paraId="1BB9E7F1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внутренняя</w:t>
            </w:r>
          </w:p>
          <w:p w14:paraId="4603D055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10 000 записей/</w:t>
            </w:r>
          </w:p>
          <w:p w14:paraId="1B5C272C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842" w:type="dxa"/>
          </w:tcPr>
          <w:p w14:paraId="395771BE" w14:textId="77777777" w:rsidR="00D41509" w:rsidRPr="007F2925" w:rsidRDefault="00D41509" w:rsidP="00D41509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внутренняя</w:t>
            </w:r>
          </w:p>
          <w:p w14:paraId="6AB346AF" w14:textId="77777777" w:rsidR="00D41509" w:rsidRPr="007F2925" w:rsidRDefault="00D41509" w:rsidP="00D41509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10 000 записей/</w:t>
            </w:r>
          </w:p>
          <w:p w14:paraId="7AAB9E68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</w:tc>
        <w:tc>
          <w:tcPr>
            <w:tcW w:w="1842" w:type="dxa"/>
          </w:tcPr>
          <w:p w14:paraId="24E8FF22" w14:textId="77777777" w:rsidR="00E3459E" w:rsidRPr="007F2925" w:rsidRDefault="00E3459E" w:rsidP="00E3459E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внутренняя</w:t>
            </w:r>
          </w:p>
          <w:p w14:paraId="19907EDD" w14:textId="77777777" w:rsidR="00E3459E" w:rsidRPr="007F2925" w:rsidRDefault="00E3459E" w:rsidP="00E3459E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10 000 записей/</w:t>
            </w:r>
          </w:p>
          <w:p w14:paraId="575FB103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</w:tc>
      </w:tr>
      <w:tr w:rsidR="00E64B07" w:rsidRPr="007F2925" w14:paraId="2026B9EC" w14:textId="77777777" w:rsidTr="00BB3855">
        <w:trPr>
          <w:gridAfter w:val="1"/>
          <w:wAfter w:w="143" w:type="dxa"/>
          <w:trHeight w:val="792"/>
        </w:trPr>
        <w:tc>
          <w:tcPr>
            <w:tcW w:w="2523" w:type="dxa"/>
            <w:vAlign w:val="center"/>
          </w:tcPr>
          <w:p w14:paraId="371C1122" w14:textId="77777777" w:rsidR="00E64B07" w:rsidRPr="007F2925" w:rsidRDefault="00E64B07" w:rsidP="00FC6293">
            <w:pPr>
              <w:ind w:firstLine="171"/>
              <w:jc w:val="both"/>
              <w:rPr>
                <w:color w:val="365F91"/>
                <w:sz w:val="23"/>
                <w:szCs w:val="23"/>
                <w:lang w:eastAsia="ru-RU"/>
              </w:rPr>
            </w:pPr>
            <w:r w:rsidRPr="007F2925">
              <w:rPr>
                <w:color w:val="365F91"/>
                <w:sz w:val="23"/>
                <w:szCs w:val="23"/>
              </w:rPr>
              <w:t>О</w:t>
            </w:r>
            <w:r w:rsidRPr="007F2925">
              <w:rPr>
                <w:rFonts w:eastAsia="Calibri"/>
                <w:color w:val="365F91"/>
                <w:sz w:val="23"/>
                <w:szCs w:val="23"/>
              </w:rPr>
              <w:t xml:space="preserve">пределение максимальных и минимальных значений </w:t>
            </w:r>
          </w:p>
        </w:tc>
        <w:tc>
          <w:tcPr>
            <w:tcW w:w="1843" w:type="dxa"/>
          </w:tcPr>
          <w:p w14:paraId="4ACA1EBE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470A2D40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3" w:type="dxa"/>
            <w:gridSpan w:val="2"/>
          </w:tcPr>
          <w:p w14:paraId="6C76BC00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22173E58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70BF70A3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7B50FFAB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  <w:tc>
          <w:tcPr>
            <w:tcW w:w="1842" w:type="dxa"/>
          </w:tcPr>
          <w:p w14:paraId="6D6D3708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</w:p>
          <w:p w14:paraId="11E52E1D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val="be-BY"/>
              </w:rPr>
              <w:t>есть</w:t>
            </w:r>
          </w:p>
        </w:tc>
      </w:tr>
      <w:tr w:rsidR="00E64B07" w:rsidRPr="007F2925" w14:paraId="100C59DC" w14:textId="77777777" w:rsidTr="00BB3855">
        <w:trPr>
          <w:gridAfter w:val="1"/>
          <w:wAfter w:w="143" w:type="dxa"/>
          <w:trHeight w:val="503"/>
        </w:trPr>
        <w:tc>
          <w:tcPr>
            <w:tcW w:w="2523" w:type="dxa"/>
            <w:vAlign w:val="center"/>
          </w:tcPr>
          <w:p w14:paraId="08B74CBC" w14:textId="77777777" w:rsidR="00E64B07" w:rsidRPr="007F2925" w:rsidRDefault="00E64B07" w:rsidP="00BB3855">
            <w:pPr>
              <w:ind w:firstLine="171"/>
              <w:jc w:val="both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Экран</w:t>
            </w:r>
          </w:p>
        </w:tc>
        <w:tc>
          <w:tcPr>
            <w:tcW w:w="1843" w:type="dxa"/>
          </w:tcPr>
          <w:p w14:paraId="7B076C09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bCs/>
                <w:color w:val="365F91"/>
                <w:spacing w:val="-15"/>
                <w:kern w:val="36"/>
                <w:sz w:val="23"/>
                <w:szCs w:val="23"/>
                <w:lang w:eastAsia="ru-RU"/>
              </w:rPr>
              <w:t>TFT Display Shield 1.8"</w:t>
            </w:r>
          </w:p>
        </w:tc>
        <w:tc>
          <w:tcPr>
            <w:tcW w:w="1843" w:type="dxa"/>
            <w:gridSpan w:val="2"/>
          </w:tcPr>
          <w:p w14:paraId="66C887C2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bCs/>
                <w:color w:val="365F91"/>
                <w:spacing w:val="-15"/>
                <w:kern w:val="36"/>
                <w:sz w:val="23"/>
                <w:szCs w:val="23"/>
                <w:lang w:eastAsia="ru-RU"/>
              </w:rPr>
              <w:t>TFT Display Shield 1.8"</w:t>
            </w:r>
          </w:p>
        </w:tc>
        <w:tc>
          <w:tcPr>
            <w:tcW w:w="1842" w:type="dxa"/>
          </w:tcPr>
          <w:p w14:paraId="360D0C4C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bCs/>
                <w:color w:val="365F91"/>
                <w:spacing w:val="-15"/>
                <w:kern w:val="36"/>
                <w:sz w:val="23"/>
                <w:szCs w:val="23"/>
                <w:lang w:eastAsia="ru-RU"/>
              </w:rPr>
              <w:t>TFT Display Shield 1.8"</w:t>
            </w:r>
          </w:p>
        </w:tc>
        <w:tc>
          <w:tcPr>
            <w:tcW w:w="1842" w:type="dxa"/>
          </w:tcPr>
          <w:p w14:paraId="2D9D8BE3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bCs/>
                <w:color w:val="365F91"/>
                <w:spacing w:val="-15"/>
                <w:kern w:val="36"/>
                <w:sz w:val="23"/>
                <w:szCs w:val="23"/>
                <w:lang w:eastAsia="ru-RU"/>
              </w:rPr>
              <w:t>TFT Display Shield 1.8"</w:t>
            </w:r>
          </w:p>
        </w:tc>
      </w:tr>
      <w:tr w:rsidR="00E64B07" w:rsidRPr="007F2925" w14:paraId="75F7F7C7" w14:textId="77777777" w:rsidTr="00BB3855">
        <w:trPr>
          <w:gridAfter w:val="1"/>
          <w:wAfter w:w="143" w:type="dxa"/>
          <w:trHeight w:val="448"/>
        </w:trPr>
        <w:tc>
          <w:tcPr>
            <w:tcW w:w="2523" w:type="dxa"/>
            <w:vAlign w:val="center"/>
          </w:tcPr>
          <w:p w14:paraId="44E010F5" w14:textId="77777777" w:rsidR="00E64B07" w:rsidRPr="007F2925" w:rsidRDefault="00E64B07" w:rsidP="00BB3855">
            <w:pPr>
              <w:ind w:firstLine="171"/>
              <w:jc w:val="both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Интерфейс</w:t>
            </w:r>
          </w:p>
        </w:tc>
        <w:tc>
          <w:tcPr>
            <w:tcW w:w="1843" w:type="dxa"/>
          </w:tcPr>
          <w:p w14:paraId="62F75E25" w14:textId="77777777" w:rsidR="00E83BC0" w:rsidRDefault="00E64B07" w:rsidP="00BB3855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 xml:space="preserve">USB, </w:t>
            </w:r>
          </w:p>
          <w:p w14:paraId="46E394CC" w14:textId="77777777" w:rsidR="00E64B07" w:rsidRPr="007F2925" w:rsidRDefault="00E83BC0" w:rsidP="00E83BC0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</w:rPr>
              <w:t>Р</w:t>
            </w:r>
            <w:r w:rsidR="00E64B07" w:rsidRPr="007F2925">
              <w:rPr>
                <w:color w:val="365F91"/>
                <w:sz w:val="23"/>
                <w:szCs w:val="23"/>
              </w:rPr>
              <w:t>адио</w:t>
            </w:r>
            <w:r>
              <w:rPr>
                <w:color w:val="365F91"/>
                <w:sz w:val="23"/>
                <w:szCs w:val="23"/>
              </w:rPr>
              <w:t>модуль 868 МГц</w:t>
            </w:r>
          </w:p>
        </w:tc>
        <w:tc>
          <w:tcPr>
            <w:tcW w:w="1843" w:type="dxa"/>
            <w:gridSpan w:val="2"/>
          </w:tcPr>
          <w:p w14:paraId="23D02A68" w14:textId="77777777" w:rsidR="00E83BC0" w:rsidRDefault="00E64B07" w:rsidP="00E83BC0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 xml:space="preserve">USB, </w:t>
            </w:r>
          </w:p>
          <w:p w14:paraId="03F79886" w14:textId="77777777" w:rsidR="00E64B07" w:rsidRPr="007F2925" w:rsidRDefault="00E83BC0" w:rsidP="00E83BC0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</w:rPr>
              <w:t>Радио</w:t>
            </w:r>
            <w:r>
              <w:rPr>
                <w:color w:val="365F91"/>
                <w:sz w:val="23"/>
                <w:szCs w:val="23"/>
              </w:rPr>
              <w:t>модуль 433 МГц</w:t>
            </w:r>
          </w:p>
        </w:tc>
        <w:tc>
          <w:tcPr>
            <w:tcW w:w="1842" w:type="dxa"/>
          </w:tcPr>
          <w:p w14:paraId="4CA2FDC2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</w:rPr>
              <w:t>-</w:t>
            </w:r>
          </w:p>
        </w:tc>
        <w:tc>
          <w:tcPr>
            <w:tcW w:w="1842" w:type="dxa"/>
          </w:tcPr>
          <w:p w14:paraId="23EDD458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</w:rPr>
              <w:t>-</w:t>
            </w:r>
          </w:p>
        </w:tc>
      </w:tr>
      <w:tr w:rsidR="00E64B07" w:rsidRPr="007F2925" w14:paraId="02FAE40E" w14:textId="77777777" w:rsidTr="00BB3855">
        <w:trPr>
          <w:gridAfter w:val="1"/>
          <w:wAfter w:w="143" w:type="dxa"/>
          <w:trHeight w:val="381"/>
        </w:trPr>
        <w:tc>
          <w:tcPr>
            <w:tcW w:w="2523" w:type="dxa"/>
          </w:tcPr>
          <w:p w14:paraId="44E975E5" w14:textId="77777777" w:rsidR="00E64B07" w:rsidRPr="007F2925" w:rsidRDefault="00E64B07" w:rsidP="00BB3855">
            <w:pPr>
              <w:ind w:firstLine="171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Дальность связи</w:t>
            </w:r>
          </w:p>
        </w:tc>
        <w:tc>
          <w:tcPr>
            <w:tcW w:w="1843" w:type="dxa"/>
          </w:tcPr>
          <w:p w14:paraId="4B5C9B8C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3000 м</w:t>
            </w:r>
          </w:p>
        </w:tc>
        <w:tc>
          <w:tcPr>
            <w:tcW w:w="1843" w:type="dxa"/>
            <w:gridSpan w:val="2"/>
          </w:tcPr>
          <w:p w14:paraId="3AC81D08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500 м</w:t>
            </w:r>
          </w:p>
        </w:tc>
        <w:tc>
          <w:tcPr>
            <w:tcW w:w="1842" w:type="dxa"/>
          </w:tcPr>
          <w:p w14:paraId="2A0E8736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-</w:t>
            </w:r>
          </w:p>
        </w:tc>
        <w:tc>
          <w:tcPr>
            <w:tcW w:w="1842" w:type="dxa"/>
          </w:tcPr>
          <w:p w14:paraId="0A65EB27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-</w:t>
            </w:r>
          </w:p>
        </w:tc>
      </w:tr>
      <w:tr w:rsidR="00E64B07" w:rsidRPr="007F2925" w14:paraId="0B7C6CAC" w14:textId="77777777" w:rsidTr="00BB3855">
        <w:trPr>
          <w:gridAfter w:val="1"/>
          <w:wAfter w:w="143" w:type="dxa"/>
          <w:trHeight w:val="381"/>
        </w:trPr>
        <w:tc>
          <w:tcPr>
            <w:tcW w:w="2523" w:type="dxa"/>
          </w:tcPr>
          <w:p w14:paraId="6E0B98FE" w14:textId="77777777" w:rsidR="00E64B07" w:rsidRPr="007F2925" w:rsidRDefault="00E64B07" w:rsidP="00BB3855">
            <w:pPr>
              <w:ind w:firstLine="171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 xml:space="preserve">Дополнительные устройства связи </w:t>
            </w:r>
          </w:p>
        </w:tc>
        <w:tc>
          <w:tcPr>
            <w:tcW w:w="1843" w:type="dxa"/>
          </w:tcPr>
          <w:p w14:paraId="4DF9330C" w14:textId="77777777" w:rsidR="00E64B07" w:rsidRDefault="00E64B07" w:rsidP="00BB3855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Радиомодем</w:t>
            </w:r>
          </w:p>
          <w:p w14:paraId="6C283DFB" w14:textId="77777777" w:rsidR="00E64B07" w:rsidRPr="007F2925" w:rsidRDefault="00E83BC0" w:rsidP="00BB3855">
            <w:pPr>
              <w:jc w:val="center"/>
              <w:rPr>
                <w:color w:val="365F91"/>
                <w:sz w:val="23"/>
                <w:szCs w:val="23"/>
              </w:rPr>
            </w:pPr>
            <w:r>
              <w:rPr>
                <w:color w:val="365F91"/>
                <w:sz w:val="23"/>
                <w:szCs w:val="23"/>
              </w:rPr>
              <w:t>868 МГц</w:t>
            </w:r>
          </w:p>
        </w:tc>
        <w:tc>
          <w:tcPr>
            <w:tcW w:w="1843" w:type="dxa"/>
            <w:gridSpan w:val="2"/>
          </w:tcPr>
          <w:p w14:paraId="5EDEB23B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</w:rPr>
            </w:pPr>
            <w:r w:rsidRPr="007F2925">
              <w:rPr>
                <w:color w:val="365F91"/>
                <w:sz w:val="23"/>
                <w:szCs w:val="23"/>
              </w:rPr>
              <w:t>Радиомодем</w:t>
            </w:r>
          </w:p>
          <w:p w14:paraId="20685894" w14:textId="77777777" w:rsidR="00E64B07" w:rsidRPr="007F2925" w:rsidRDefault="00E83BC0" w:rsidP="00BB3855">
            <w:pPr>
              <w:jc w:val="center"/>
              <w:rPr>
                <w:color w:val="365F91"/>
                <w:sz w:val="23"/>
                <w:szCs w:val="23"/>
              </w:rPr>
            </w:pPr>
            <w:r>
              <w:rPr>
                <w:color w:val="365F91"/>
                <w:sz w:val="23"/>
                <w:szCs w:val="23"/>
              </w:rPr>
              <w:t>433 МГц</w:t>
            </w:r>
          </w:p>
        </w:tc>
        <w:tc>
          <w:tcPr>
            <w:tcW w:w="1842" w:type="dxa"/>
          </w:tcPr>
          <w:p w14:paraId="5E1AE2C1" w14:textId="77777777" w:rsidR="00E64B07" w:rsidRPr="007F2925" w:rsidRDefault="00E3459E" w:rsidP="00BB3855">
            <w:pPr>
              <w:jc w:val="center"/>
              <w:rPr>
                <w:color w:val="365F91"/>
                <w:sz w:val="23"/>
                <w:szCs w:val="23"/>
              </w:rPr>
            </w:pPr>
            <w:r>
              <w:rPr>
                <w:color w:val="365F91"/>
                <w:sz w:val="23"/>
                <w:szCs w:val="23"/>
              </w:rPr>
              <w:t>-</w:t>
            </w:r>
            <w:r w:rsidR="00E64B07" w:rsidRPr="007F2925">
              <w:rPr>
                <w:color w:val="365F91"/>
                <w:sz w:val="23"/>
                <w:szCs w:val="23"/>
              </w:rPr>
              <w:t xml:space="preserve"> </w:t>
            </w:r>
          </w:p>
        </w:tc>
        <w:tc>
          <w:tcPr>
            <w:tcW w:w="1842" w:type="dxa"/>
          </w:tcPr>
          <w:p w14:paraId="487A00C5" w14:textId="77777777" w:rsidR="00E64B07" w:rsidRPr="007F2925" w:rsidRDefault="00E3459E" w:rsidP="00BB3855">
            <w:pPr>
              <w:jc w:val="center"/>
              <w:rPr>
                <w:color w:val="365F91"/>
                <w:sz w:val="23"/>
                <w:szCs w:val="23"/>
              </w:rPr>
            </w:pPr>
            <w:r>
              <w:rPr>
                <w:color w:val="365F91"/>
                <w:sz w:val="23"/>
                <w:szCs w:val="23"/>
              </w:rPr>
              <w:t>=</w:t>
            </w:r>
          </w:p>
        </w:tc>
      </w:tr>
      <w:tr w:rsidR="00E64B07" w:rsidRPr="007F2925" w14:paraId="62DDB4BD" w14:textId="77777777" w:rsidTr="00BB3855">
        <w:trPr>
          <w:gridAfter w:val="1"/>
          <w:wAfter w:w="143" w:type="dxa"/>
          <w:trHeight w:val="381"/>
        </w:trPr>
        <w:tc>
          <w:tcPr>
            <w:tcW w:w="2523" w:type="dxa"/>
            <w:vAlign w:val="center"/>
          </w:tcPr>
          <w:p w14:paraId="3F61B390" w14:textId="77777777" w:rsidR="00E64B07" w:rsidRPr="007F2925" w:rsidRDefault="00E64B07" w:rsidP="00BB3855">
            <w:pPr>
              <w:ind w:firstLine="171"/>
              <w:jc w:val="both"/>
              <w:rPr>
                <w:color w:val="365F91"/>
                <w:sz w:val="23"/>
                <w:szCs w:val="23"/>
                <w:bdr w:val="none" w:sz="0" w:space="0" w:color="auto" w:frame="1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Электропитание</w:t>
            </w:r>
          </w:p>
        </w:tc>
        <w:tc>
          <w:tcPr>
            <w:tcW w:w="1843" w:type="dxa"/>
          </w:tcPr>
          <w:p w14:paraId="2232742E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аккумулятор     3,7 В 1100 А/ч,  адаптер (USB)</w:t>
            </w:r>
          </w:p>
        </w:tc>
        <w:tc>
          <w:tcPr>
            <w:tcW w:w="1843" w:type="dxa"/>
            <w:gridSpan w:val="2"/>
          </w:tcPr>
          <w:p w14:paraId="049FCC86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>аккумулятор     3,7 В 1100 А/ч,  адаптер (USB)</w:t>
            </w:r>
          </w:p>
        </w:tc>
        <w:tc>
          <w:tcPr>
            <w:tcW w:w="1842" w:type="dxa"/>
          </w:tcPr>
          <w:p w14:paraId="0175F2EC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 xml:space="preserve"> 3 элемента ААА     </w:t>
            </w:r>
          </w:p>
        </w:tc>
        <w:tc>
          <w:tcPr>
            <w:tcW w:w="1842" w:type="dxa"/>
          </w:tcPr>
          <w:p w14:paraId="24F4EABA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z w:val="23"/>
                <w:szCs w:val="23"/>
                <w:lang w:eastAsia="ru-RU"/>
              </w:rPr>
              <w:t xml:space="preserve"> 3 элемента ААА     </w:t>
            </w:r>
          </w:p>
        </w:tc>
      </w:tr>
      <w:tr w:rsidR="00E64B07" w:rsidRPr="007F2925" w14:paraId="27B76194" w14:textId="77777777" w:rsidTr="00BB3855">
        <w:trPr>
          <w:gridAfter w:val="1"/>
          <w:wAfter w:w="143" w:type="dxa"/>
          <w:trHeight w:val="381"/>
        </w:trPr>
        <w:tc>
          <w:tcPr>
            <w:tcW w:w="2523" w:type="dxa"/>
            <w:vAlign w:val="center"/>
          </w:tcPr>
          <w:p w14:paraId="6E6BB3D3" w14:textId="77777777" w:rsidR="00E64B07" w:rsidRPr="007F2925" w:rsidRDefault="00E64B07" w:rsidP="00BB3855">
            <w:pPr>
              <w:ind w:firstLine="171"/>
              <w:jc w:val="both"/>
              <w:rPr>
                <w:color w:val="365F91"/>
                <w:sz w:val="23"/>
                <w:szCs w:val="23"/>
                <w:bdr w:val="none" w:sz="0" w:space="0" w:color="auto" w:frame="1"/>
              </w:rPr>
            </w:pPr>
            <w:r w:rsidRPr="007F2925">
              <w:rPr>
                <w:color w:val="365F91"/>
                <w:sz w:val="23"/>
                <w:szCs w:val="23"/>
                <w:bdr w:val="none" w:sz="0" w:space="0" w:color="auto" w:frame="1"/>
              </w:rPr>
              <w:t xml:space="preserve">Габариты,  масса </w:t>
            </w:r>
          </w:p>
        </w:tc>
        <w:tc>
          <w:tcPr>
            <w:tcW w:w="1843" w:type="dxa"/>
          </w:tcPr>
          <w:p w14:paraId="34DEA33C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pacing w:val="-10"/>
                <w:sz w:val="23"/>
                <w:szCs w:val="23"/>
              </w:rPr>
              <w:t>170х78х26, 0,3 кг</w:t>
            </w:r>
          </w:p>
        </w:tc>
        <w:tc>
          <w:tcPr>
            <w:tcW w:w="1843" w:type="dxa"/>
            <w:gridSpan w:val="2"/>
          </w:tcPr>
          <w:p w14:paraId="5C28F8C1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pacing w:val="-10"/>
                <w:sz w:val="23"/>
                <w:szCs w:val="23"/>
              </w:rPr>
              <w:t>170х78х26, 0,3 кг</w:t>
            </w:r>
          </w:p>
        </w:tc>
        <w:tc>
          <w:tcPr>
            <w:tcW w:w="1842" w:type="dxa"/>
          </w:tcPr>
          <w:p w14:paraId="2ADBFAA7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pacing w:val="-10"/>
                <w:sz w:val="23"/>
                <w:szCs w:val="23"/>
              </w:rPr>
              <w:t>170х78х26, 0,3 кг</w:t>
            </w:r>
          </w:p>
        </w:tc>
        <w:tc>
          <w:tcPr>
            <w:tcW w:w="1842" w:type="dxa"/>
          </w:tcPr>
          <w:p w14:paraId="542B99C8" w14:textId="77777777" w:rsidR="00E64B07" w:rsidRPr="007F2925" w:rsidRDefault="00E64B07" w:rsidP="00BB3855">
            <w:pPr>
              <w:jc w:val="center"/>
              <w:rPr>
                <w:color w:val="365F91"/>
                <w:sz w:val="23"/>
                <w:szCs w:val="23"/>
                <w:lang w:val="be-BY"/>
              </w:rPr>
            </w:pPr>
            <w:r w:rsidRPr="007F2925">
              <w:rPr>
                <w:color w:val="365F91"/>
                <w:spacing w:val="-10"/>
                <w:sz w:val="23"/>
                <w:szCs w:val="23"/>
              </w:rPr>
              <w:t>170х78х26, 0,3 кг</w:t>
            </w:r>
          </w:p>
        </w:tc>
      </w:tr>
      <w:tr w:rsidR="00E64B07" w:rsidRPr="00F95C0C" w14:paraId="22BDB910" w14:textId="77777777" w:rsidTr="005D46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3" w:type="dxa"/>
            <w:gridSpan w:val="3"/>
          </w:tcPr>
          <w:p w14:paraId="41272F07" w14:textId="77777777" w:rsidR="00E64B07" w:rsidRPr="00F95C0C" w:rsidRDefault="00E64B07" w:rsidP="00BB3855">
            <w:pPr>
              <w:jc w:val="both"/>
              <w:textAlignment w:val="center"/>
              <w:rPr>
                <w:color w:val="000000"/>
              </w:rPr>
            </w:pPr>
          </w:p>
        </w:tc>
        <w:tc>
          <w:tcPr>
            <w:tcW w:w="5533" w:type="dxa"/>
            <w:gridSpan w:val="4"/>
          </w:tcPr>
          <w:p w14:paraId="1743E53B" w14:textId="77777777" w:rsidR="00E64B07" w:rsidRPr="00F95C0C" w:rsidRDefault="00E64B07" w:rsidP="00BB3855">
            <w:pPr>
              <w:jc w:val="both"/>
              <w:textAlignment w:val="center"/>
              <w:rPr>
                <w:rStyle w:val="HTML"/>
                <w:rFonts w:eastAsia="MS Mincho"/>
                <w:i w:val="0"/>
                <w:iCs w:val="0"/>
                <w:noProof/>
                <w:color w:val="000000"/>
              </w:rPr>
            </w:pPr>
          </w:p>
        </w:tc>
      </w:tr>
    </w:tbl>
    <w:p w14:paraId="6371703B" w14:textId="77777777" w:rsidR="002738A9" w:rsidRPr="007F2925" w:rsidRDefault="002738A9" w:rsidP="002738A9">
      <w:pPr>
        <w:shd w:val="clear" w:color="auto" w:fill="FFFFFF"/>
        <w:ind w:firstLine="720"/>
        <w:jc w:val="both"/>
        <w:rPr>
          <w:color w:val="365F91"/>
          <w:sz w:val="26"/>
          <w:szCs w:val="26"/>
        </w:rPr>
      </w:pPr>
      <w:r>
        <w:rPr>
          <w:color w:val="365F91"/>
          <w:sz w:val="26"/>
          <w:szCs w:val="26"/>
        </w:rPr>
        <w:t>Метрологические параметры, функциональные характеристики, конструктивное исполнение прибора могут быть скорректированы п</w:t>
      </w:r>
      <w:r w:rsidR="008716AF">
        <w:rPr>
          <w:color w:val="365F91"/>
          <w:sz w:val="26"/>
          <w:szCs w:val="26"/>
        </w:rPr>
        <w:t xml:space="preserve">ри оформлении </w:t>
      </w:r>
      <w:r>
        <w:rPr>
          <w:color w:val="365F91"/>
          <w:sz w:val="26"/>
          <w:szCs w:val="26"/>
        </w:rPr>
        <w:t>заказ</w:t>
      </w:r>
      <w:r w:rsidR="008716AF">
        <w:rPr>
          <w:color w:val="365F91"/>
          <w:sz w:val="26"/>
          <w:szCs w:val="26"/>
        </w:rPr>
        <w:t>а</w:t>
      </w:r>
      <w:r>
        <w:rPr>
          <w:color w:val="365F91"/>
          <w:sz w:val="26"/>
          <w:szCs w:val="26"/>
        </w:rPr>
        <w:t xml:space="preserve"> </w:t>
      </w:r>
      <w:r w:rsidR="008716AF">
        <w:rPr>
          <w:color w:val="365F91"/>
          <w:sz w:val="26"/>
          <w:szCs w:val="26"/>
        </w:rPr>
        <w:t>на изделие</w:t>
      </w:r>
      <w:r>
        <w:rPr>
          <w:color w:val="365F91"/>
          <w:sz w:val="26"/>
          <w:szCs w:val="26"/>
        </w:rPr>
        <w:t xml:space="preserve">. </w:t>
      </w:r>
    </w:p>
    <w:p w14:paraId="11EB63F9" w14:textId="77777777" w:rsidR="002738A9" w:rsidRDefault="002738A9" w:rsidP="00FC6293">
      <w:pPr>
        <w:shd w:val="clear" w:color="auto" w:fill="FFFFFF"/>
        <w:ind w:left="720"/>
        <w:rPr>
          <w:b/>
          <w:color w:val="365F91"/>
          <w:sz w:val="26"/>
          <w:szCs w:val="26"/>
          <w:lang w:eastAsia="ru-RU"/>
        </w:rPr>
      </w:pPr>
    </w:p>
    <w:p w14:paraId="0E670773" w14:textId="77777777" w:rsidR="002738A9" w:rsidRDefault="002738A9" w:rsidP="00FC6293">
      <w:pPr>
        <w:shd w:val="clear" w:color="auto" w:fill="FFFFFF"/>
        <w:ind w:left="720"/>
        <w:rPr>
          <w:b/>
          <w:color w:val="365F91"/>
          <w:sz w:val="26"/>
          <w:szCs w:val="26"/>
          <w:lang w:eastAsia="ru-RU"/>
        </w:rPr>
      </w:pPr>
    </w:p>
    <w:p w14:paraId="21957EE7" w14:textId="77777777" w:rsidR="002738A9" w:rsidRDefault="002738A9" w:rsidP="00FC6293">
      <w:pPr>
        <w:shd w:val="clear" w:color="auto" w:fill="FFFFFF"/>
        <w:ind w:left="720"/>
        <w:rPr>
          <w:b/>
          <w:color w:val="365F91"/>
          <w:sz w:val="26"/>
          <w:szCs w:val="26"/>
          <w:lang w:eastAsia="ru-RU"/>
        </w:rPr>
      </w:pPr>
    </w:p>
    <w:p w14:paraId="7F321943" w14:textId="77777777" w:rsidR="00FC6293" w:rsidRPr="00FC6293" w:rsidRDefault="00FC6293" w:rsidP="00FC6293">
      <w:pPr>
        <w:shd w:val="clear" w:color="auto" w:fill="FFFFFF"/>
        <w:ind w:left="720"/>
        <w:rPr>
          <w:b/>
          <w:color w:val="365F91"/>
          <w:sz w:val="26"/>
          <w:szCs w:val="26"/>
          <w:lang w:eastAsia="ru-RU"/>
        </w:rPr>
      </w:pPr>
      <w:r w:rsidRPr="00FC6293">
        <w:rPr>
          <w:b/>
          <w:color w:val="365F91"/>
          <w:sz w:val="26"/>
          <w:szCs w:val="26"/>
          <w:lang w:eastAsia="ru-RU"/>
        </w:rPr>
        <w:lastRenderedPageBreak/>
        <w:t xml:space="preserve">Области использования ГТЦ-3 </w:t>
      </w:r>
    </w:p>
    <w:p w14:paraId="40002C21" w14:textId="77777777" w:rsidR="00FC6293" w:rsidRPr="00FC6293" w:rsidRDefault="00FC6293" w:rsidP="00FC6293">
      <w:pPr>
        <w:numPr>
          <w:ilvl w:val="0"/>
          <w:numId w:val="11"/>
        </w:numPr>
        <w:shd w:val="clear" w:color="auto" w:fill="FFFFFF"/>
        <w:rPr>
          <w:color w:val="365F91"/>
          <w:sz w:val="26"/>
          <w:szCs w:val="26"/>
          <w:lang w:eastAsia="ru-RU"/>
        </w:rPr>
      </w:pPr>
      <w:r w:rsidRPr="00FC6293">
        <w:rPr>
          <w:color w:val="365F91"/>
          <w:sz w:val="26"/>
          <w:szCs w:val="26"/>
          <w:lang w:eastAsia="ru-RU"/>
        </w:rPr>
        <w:t>измерение параметров микроклимата в </w:t>
      </w:r>
      <w:r>
        <w:rPr>
          <w:color w:val="365F91"/>
          <w:sz w:val="26"/>
          <w:szCs w:val="26"/>
          <w:lang w:eastAsia="ru-RU"/>
        </w:rPr>
        <w:t xml:space="preserve">производственных помещениях, на технологических линиях, испытательных лабораториях, </w:t>
      </w:r>
      <w:r w:rsidRPr="00FC6293">
        <w:rPr>
          <w:color w:val="365F91"/>
          <w:sz w:val="26"/>
          <w:szCs w:val="26"/>
          <w:lang w:eastAsia="ru-RU"/>
        </w:rPr>
        <w:t xml:space="preserve">музеях, архивах, </w:t>
      </w:r>
      <w:r>
        <w:rPr>
          <w:color w:val="365F91"/>
          <w:sz w:val="26"/>
          <w:szCs w:val="26"/>
          <w:lang w:eastAsia="ru-RU"/>
        </w:rPr>
        <w:t>аптеках, объектах коммунальных служб</w:t>
      </w:r>
      <w:r w:rsidRPr="00FC6293">
        <w:rPr>
          <w:color w:val="365F91"/>
          <w:sz w:val="26"/>
          <w:szCs w:val="26"/>
          <w:lang w:eastAsia="ru-RU"/>
        </w:rPr>
        <w:t> ;</w:t>
      </w:r>
    </w:p>
    <w:p w14:paraId="61A9D384" w14:textId="77777777" w:rsidR="00FC6293" w:rsidRPr="00FC6293" w:rsidRDefault="00FC6293" w:rsidP="00FC6293">
      <w:pPr>
        <w:numPr>
          <w:ilvl w:val="0"/>
          <w:numId w:val="11"/>
        </w:numPr>
        <w:shd w:val="clear" w:color="auto" w:fill="FFFFFF"/>
        <w:rPr>
          <w:color w:val="365F91"/>
          <w:sz w:val="26"/>
          <w:szCs w:val="26"/>
          <w:lang w:eastAsia="ru-RU"/>
        </w:rPr>
      </w:pPr>
      <w:r w:rsidRPr="00FC6293">
        <w:rPr>
          <w:color w:val="365F91"/>
          <w:sz w:val="26"/>
          <w:szCs w:val="26"/>
          <w:lang w:eastAsia="ru-RU"/>
        </w:rPr>
        <w:t xml:space="preserve">аттестация рабочих мест в центрах охраны труда и </w:t>
      </w:r>
      <w:r w:rsidR="00006CE7">
        <w:rPr>
          <w:color w:val="365F91"/>
          <w:sz w:val="26"/>
          <w:szCs w:val="26"/>
          <w:lang w:eastAsia="ru-RU"/>
        </w:rPr>
        <w:t>санитарно-эпидемиологического надзора</w:t>
      </w:r>
      <w:r w:rsidRPr="00FC6293">
        <w:rPr>
          <w:color w:val="365F91"/>
          <w:sz w:val="26"/>
          <w:szCs w:val="26"/>
          <w:lang w:eastAsia="ru-RU"/>
        </w:rPr>
        <w:t>;</w:t>
      </w:r>
    </w:p>
    <w:p w14:paraId="4B244D83" w14:textId="77777777" w:rsidR="00FC6293" w:rsidRPr="00FC6293" w:rsidRDefault="00FC6293" w:rsidP="00FC6293">
      <w:pPr>
        <w:numPr>
          <w:ilvl w:val="0"/>
          <w:numId w:val="11"/>
        </w:numPr>
        <w:shd w:val="clear" w:color="auto" w:fill="FFFFFF"/>
        <w:rPr>
          <w:color w:val="365F91"/>
          <w:sz w:val="26"/>
          <w:szCs w:val="26"/>
          <w:lang w:eastAsia="ru-RU"/>
        </w:rPr>
      </w:pPr>
      <w:r w:rsidRPr="00FC6293">
        <w:rPr>
          <w:color w:val="365F91"/>
          <w:sz w:val="26"/>
          <w:szCs w:val="26"/>
          <w:lang w:eastAsia="ru-RU"/>
        </w:rPr>
        <w:t>контрол</w:t>
      </w:r>
      <w:r>
        <w:rPr>
          <w:color w:val="365F91"/>
          <w:sz w:val="26"/>
          <w:szCs w:val="26"/>
          <w:lang w:eastAsia="ru-RU"/>
        </w:rPr>
        <w:t>ь</w:t>
      </w:r>
      <w:r w:rsidRPr="00FC6293">
        <w:rPr>
          <w:color w:val="365F91"/>
          <w:sz w:val="26"/>
          <w:szCs w:val="26"/>
          <w:lang w:eastAsia="ru-RU"/>
        </w:rPr>
        <w:t xml:space="preserve"> хранения продукции </w:t>
      </w:r>
      <w:r>
        <w:rPr>
          <w:color w:val="365F91"/>
          <w:sz w:val="26"/>
          <w:szCs w:val="26"/>
          <w:lang w:eastAsia="ru-RU"/>
        </w:rPr>
        <w:t>на складах, в хранилищах, рефриж</w:t>
      </w:r>
      <w:r w:rsidR="004A1CA0">
        <w:rPr>
          <w:color w:val="365F91"/>
          <w:sz w:val="26"/>
          <w:szCs w:val="26"/>
          <w:lang w:eastAsia="ru-RU"/>
        </w:rPr>
        <w:t>е</w:t>
      </w:r>
      <w:r>
        <w:rPr>
          <w:color w:val="365F91"/>
          <w:sz w:val="26"/>
          <w:szCs w:val="26"/>
          <w:lang w:eastAsia="ru-RU"/>
        </w:rPr>
        <w:t>раторах</w:t>
      </w:r>
      <w:r w:rsidRPr="00FC6293">
        <w:rPr>
          <w:color w:val="365F91"/>
          <w:sz w:val="26"/>
          <w:szCs w:val="26"/>
          <w:lang w:eastAsia="ru-RU"/>
        </w:rPr>
        <w:t>.</w:t>
      </w:r>
    </w:p>
    <w:p w14:paraId="4ABE7D45" w14:textId="77777777" w:rsidR="00E47F4D" w:rsidRDefault="00E47F4D" w:rsidP="005D4607">
      <w:pPr>
        <w:textAlignment w:val="center"/>
        <w:rPr>
          <w:b/>
          <w:color w:val="000000"/>
          <w:sz w:val="26"/>
          <w:szCs w:val="26"/>
          <w:lang w:eastAsia="ru-RU"/>
        </w:rPr>
      </w:pPr>
    </w:p>
    <w:p w14:paraId="08D8A260" w14:textId="77777777" w:rsidR="00FC6293" w:rsidRPr="00FC6293" w:rsidRDefault="00FC6293" w:rsidP="004702B7">
      <w:pPr>
        <w:shd w:val="clear" w:color="auto" w:fill="FFFFFF"/>
        <w:ind w:firstLine="317"/>
        <w:jc w:val="both"/>
        <w:textAlignment w:val="center"/>
        <w:rPr>
          <w:b/>
          <w:color w:val="365F91"/>
          <w:sz w:val="26"/>
          <w:szCs w:val="26"/>
          <w:lang w:eastAsia="ru-RU"/>
        </w:rPr>
      </w:pPr>
      <w:r w:rsidRPr="00FC6293">
        <w:rPr>
          <w:b/>
          <w:color w:val="365F91"/>
          <w:sz w:val="26"/>
          <w:szCs w:val="26"/>
          <w:lang w:eastAsia="ru-RU"/>
        </w:rPr>
        <w:t xml:space="preserve">Организация информационно-измерительной сети </w:t>
      </w:r>
    </w:p>
    <w:p w14:paraId="79D9FC56" w14:textId="77777777" w:rsidR="004702B7" w:rsidRPr="007F2925" w:rsidRDefault="00E47F4D" w:rsidP="004702B7">
      <w:pPr>
        <w:shd w:val="clear" w:color="auto" w:fill="FFFFFF"/>
        <w:ind w:firstLine="317"/>
        <w:jc w:val="both"/>
        <w:textAlignment w:val="center"/>
        <w:rPr>
          <w:color w:val="365F91"/>
          <w:sz w:val="26"/>
          <w:szCs w:val="26"/>
          <w:lang w:eastAsia="ru-RU"/>
        </w:rPr>
      </w:pPr>
      <w:r w:rsidRPr="00793C65">
        <w:rPr>
          <w:color w:val="FFC000"/>
          <w:sz w:val="26"/>
          <w:szCs w:val="26"/>
          <w:lang w:eastAsia="ru-RU"/>
        </w:rPr>
        <w:t xml:space="preserve">С помощью ГТЦ-3 может быть организована локальная сеть контроля и мониторинга окружающей среды </w:t>
      </w:r>
      <w:r w:rsidR="00D94EA1" w:rsidRPr="00793C65">
        <w:rPr>
          <w:color w:val="FFC000"/>
          <w:sz w:val="26"/>
          <w:szCs w:val="26"/>
          <w:lang w:eastAsia="ru-RU"/>
        </w:rPr>
        <w:t xml:space="preserve">в 128 точках </w:t>
      </w:r>
      <w:r w:rsidRPr="00793C65">
        <w:rPr>
          <w:color w:val="FFC000"/>
          <w:sz w:val="26"/>
          <w:szCs w:val="26"/>
          <w:lang w:eastAsia="ru-RU"/>
        </w:rPr>
        <w:t xml:space="preserve">с </w:t>
      </w:r>
      <w:r w:rsidR="004702B7" w:rsidRPr="00793C65">
        <w:rPr>
          <w:color w:val="FFC000"/>
          <w:sz w:val="26"/>
          <w:szCs w:val="26"/>
          <w:lang w:eastAsia="ru-RU"/>
        </w:rPr>
        <w:t>радиусом действия до 3 км,</w:t>
      </w:r>
      <w:r w:rsidR="004702B7" w:rsidRPr="007F2925">
        <w:rPr>
          <w:color w:val="365F91"/>
          <w:sz w:val="26"/>
          <w:szCs w:val="26"/>
          <w:lang w:eastAsia="ru-RU"/>
        </w:rPr>
        <w:t xml:space="preserve"> а также </w:t>
      </w:r>
      <w:r w:rsidRPr="007F2925">
        <w:rPr>
          <w:color w:val="365F91"/>
          <w:sz w:val="26"/>
          <w:szCs w:val="26"/>
          <w:lang w:eastAsia="ru-RU"/>
        </w:rPr>
        <w:t>трансляци</w:t>
      </w:r>
      <w:r w:rsidR="004702B7" w:rsidRPr="007F2925">
        <w:rPr>
          <w:color w:val="365F91"/>
          <w:sz w:val="26"/>
          <w:szCs w:val="26"/>
          <w:lang w:eastAsia="ru-RU"/>
        </w:rPr>
        <w:t>я</w:t>
      </w:r>
      <w:r w:rsidRPr="007F2925">
        <w:rPr>
          <w:color w:val="365F91"/>
          <w:sz w:val="26"/>
          <w:szCs w:val="26"/>
          <w:lang w:eastAsia="ru-RU"/>
        </w:rPr>
        <w:t xml:space="preserve"> </w:t>
      </w:r>
      <w:r w:rsidR="004702B7" w:rsidRPr="007F2925">
        <w:rPr>
          <w:color w:val="365F91"/>
          <w:sz w:val="26"/>
          <w:szCs w:val="26"/>
          <w:lang w:eastAsia="ru-RU"/>
        </w:rPr>
        <w:t xml:space="preserve">полученных  </w:t>
      </w:r>
      <w:r w:rsidRPr="007F2925">
        <w:rPr>
          <w:color w:val="365F91"/>
          <w:sz w:val="26"/>
          <w:szCs w:val="26"/>
          <w:lang w:eastAsia="ru-RU"/>
        </w:rPr>
        <w:t xml:space="preserve">данных в сеть Интернет </w:t>
      </w:r>
      <w:r w:rsidR="004702B7" w:rsidRPr="007F2925">
        <w:rPr>
          <w:color w:val="365F91"/>
          <w:sz w:val="26"/>
          <w:szCs w:val="26"/>
          <w:lang w:eastAsia="ru-RU"/>
        </w:rPr>
        <w:t xml:space="preserve">с размещением базы данных на облачном сервере. Доступ пользователей к базе данных осуществляется через </w:t>
      </w:r>
      <w:r w:rsidR="00EB2227">
        <w:rPr>
          <w:color w:val="365F91"/>
          <w:sz w:val="26"/>
          <w:szCs w:val="26"/>
          <w:lang w:eastAsia="ru-RU"/>
        </w:rPr>
        <w:t xml:space="preserve">предоставленный </w:t>
      </w:r>
      <w:r w:rsidR="004702B7" w:rsidRPr="007F2925">
        <w:rPr>
          <w:color w:val="365F91"/>
          <w:sz w:val="26"/>
          <w:szCs w:val="26"/>
          <w:lang w:eastAsia="ru-RU"/>
        </w:rPr>
        <w:t>логин и пароль</w:t>
      </w:r>
      <w:r w:rsidR="00EB2227">
        <w:rPr>
          <w:color w:val="365F91"/>
          <w:sz w:val="26"/>
          <w:szCs w:val="26"/>
          <w:lang w:eastAsia="ru-RU"/>
        </w:rPr>
        <w:t>.</w:t>
      </w:r>
      <w:r w:rsidR="00156500" w:rsidRPr="007F2925">
        <w:rPr>
          <w:color w:val="365F91"/>
          <w:sz w:val="26"/>
          <w:szCs w:val="26"/>
          <w:lang w:eastAsia="ru-RU"/>
        </w:rPr>
        <w:t xml:space="preserve"> </w:t>
      </w:r>
    </w:p>
    <w:p w14:paraId="3AB269AD" w14:textId="77777777" w:rsidR="00E47F4D" w:rsidRDefault="004702B7" w:rsidP="00E47F4D">
      <w:pPr>
        <w:shd w:val="clear" w:color="auto" w:fill="FFFFFF"/>
        <w:ind w:firstLine="317"/>
        <w:jc w:val="both"/>
        <w:textAlignment w:val="center"/>
        <w:rPr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  </w:t>
      </w:r>
    </w:p>
    <w:p w14:paraId="698CE431" w14:textId="77777777" w:rsidR="00E47F4D" w:rsidRDefault="00C27455" w:rsidP="004702B7">
      <w:pPr>
        <w:shd w:val="clear" w:color="auto" w:fill="FFFFFF"/>
        <w:ind w:firstLine="317"/>
        <w:jc w:val="center"/>
        <w:textAlignment w:val="center"/>
        <w:rPr>
          <w:color w:val="000000"/>
          <w:sz w:val="26"/>
          <w:szCs w:val="26"/>
          <w:lang w:eastAsia="ru-RU"/>
        </w:rPr>
      </w:pPr>
      <w:r>
        <w:rPr>
          <w:noProof/>
          <w:color w:val="000000"/>
          <w:sz w:val="26"/>
          <w:szCs w:val="26"/>
          <w:lang w:eastAsia="ru-RU"/>
        </w:rPr>
        <w:drawing>
          <wp:inline distT="0" distB="0" distL="0" distR="0" wp14:anchorId="286E9753" wp14:editId="35B00958">
            <wp:extent cx="4629785" cy="3014980"/>
            <wp:effectExtent l="19050" t="0" r="0" b="0"/>
            <wp:docPr id="4" name="Рисунок 4" descr="topology_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ology_m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B1D8A" w14:textId="77777777" w:rsidR="004702B7" w:rsidRDefault="004702B7" w:rsidP="00E47F4D">
      <w:pPr>
        <w:shd w:val="clear" w:color="auto" w:fill="FFFFFF"/>
        <w:ind w:firstLine="317"/>
        <w:jc w:val="both"/>
        <w:textAlignment w:val="center"/>
        <w:rPr>
          <w:color w:val="000000"/>
          <w:sz w:val="26"/>
          <w:szCs w:val="26"/>
          <w:lang w:eastAsia="ru-RU"/>
        </w:rPr>
      </w:pPr>
    </w:p>
    <w:p w14:paraId="74492CFE" w14:textId="77777777" w:rsidR="007F2925" w:rsidRDefault="00EB2227" w:rsidP="00EB2227">
      <w:pPr>
        <w:ind w:firstLine="567"/>
        <w:jc w:val="center"/>
        <w:rPr>
          <w:color w:val="1F497D"/>
          <w:sz w:val="26"/>
          <w:szCs w:val="26"/>
        </w:rPr>
      </w:pPr>
      <w:r>
        <w:rPr>
          <w:color w:val="1F497D"/>
          <w:sz w:val="26"/>
          <w:szCs w:val="26"/>
        </w:rPr>
        <w:t>Топология информационно-измерительной сети</w:t>
      </w:r>
    </w:p>
    <w:p w14:paraId="365001C3" w14:textId="77777777" w:rsidR="00EB2227" w:rsidRPr="00D30C7E" w:rsidRDefault="00EB2227" w:rsidP="00D30C7E">
      <w:pPr>
        <w:ind w:firstLine="567"/>
        <w:rPr>
          <w:color w:val="1F497D"/>
          <w:sz w:val="26"/>
          <w:szCs w:val="26"/>
        </w:rPr>
      </w:pPr>
    </w:p>
    <w:p w14:paraId="3660687D" w14:textId="77777777" w:rsidR="007F2925" w:rsidRPr="00D30C7E" w:rsidRDefault="00D30C7E" w:rsidP="00D30C7E">
      <w:pPr>
        <w:ind w:firstLine="567"/>
        <w:rPr>
          <w:b/>
          <w:color w:val="1F497D"/>
          <w:sz w:val="26"/>
          <w:szCs w:val="26"/>
        </w:rPr>
      </w:pPr>
      <w:r w:rsidRPr="00D30C7E">
        <w:rPr>
          <w:b/>
          <w:color w:val="1F497D"/>
          <w:sz w:val="26"/>
          <w:szCs w:val="26"/>
        </w:rPr>
        <w:t xml:space="preserve">Сеть </w:t>
      </w:r>
      <w:r w:rsidR="00EB2227">
        <w:rPr>
          <w:b/>
          <w:color w:val="1F497D"/>
          <w:sz w:val="26"/>
          <w:szCs w:val="26"/>
        </w:rPr>
        <w:t xml:space="preserve">на базе </w:t>
      </w:r>
      <w:r w:rsidR="007F2925" w:rsidRPr="00D30C7E">
        <w:rPr>
          <w:b/>
          <w:color w:val="1F497D"/>
          <w:sz w:val="26"/>
          <w:szCs w:val="26"/>
        </w:rPr>
        <w:t>ГТЦ-3 обеспечива</w:t>
      </w:r>
      <w:r w:rsidRPr="00D30C7E">
        <w:rPr>
          <w:b/>
          <w:color w:val="1F497D"/>
          <w:sz w:val="26"/>
          <w:szCs w:val="26"/>
        </w:rPr>
        <w:t>е</w:t>
      </w:r>
      <w:r w:rsidR="007F2925" w:rsidRPr="00D30C7E">
        <w:rPr>
          <w:b/>
          <w:color w:val="1F497D"/>
          <w:sz w:val="26"/>
          <w:szCs w:val="26"/>
        </w:rPr>
        <w:t>т:</w:t>
      </w:r>
    </w:p>
    <w:p w14:paraId="2B95444D" w14:textId="77777777" w:rsidR="007F2925" w:rsidRPr="007F2925" w:rsidRDefault="007F2925" w:rsidP="00D30C7E">
      <w:pPr>
        <w:ind w:left="567"/>
        <w:rPr>
          <w:color w:val="1F497D"/>
          <w:sz w:val="26"/>
          <w:szCs w:val="26"/>
        </w:rPr>
      </w:pPr>
      <w:r w:rsidRPr="007F2925">
        <w:rPr>
          <w:color w:val="1F497D"/>
          <w:sz w:val="26"/>
          <w:szCs w:val="26"/>
        </w:rPr>
        <w:t xml:space="preserve">- </w:t>
      </w:r>
      <w:r w:rsidR="00D30C7E">
        <w:rPr>
          <w:color w:val="1F497D"/>
          <w:sz w:val="26"/>
          <w:szCs w:val="26"/>
        </w:rPr>
        <w:t xml:space="preserve">сбор и </w:t>
      </w:r>
      <w:r w:rsidRPr="007F2925">
        <w:rPr>
          <w:color w:val="1F497D"/>
          <w:sz w:val="26"/>
          <w:szCs w:val="26"/>
        </w:rPr>
        <w:t xml:space="preserve">обработку </w:t>
      </w:r>
      <w:r w:rsidR="00D30C7E">
        <w:rPr>
          <w:color w:val="1F497D"/>
          <w:sz w:val="26"/>
          <w:szCs w:val="26"/>
        </w:rPr>
        <w:t>измерительной информации в приборах ГТЦ-3</w:t>
      </w:r>
      <w:r w:rsidRPr="007F2925">
        <w:rPr>
          <w:color w:val="1F497D"/>
          <w:sz w:val="26"/>
          <w:szCs w:val="26"/>
        </w:rPr>
        <w:t>;</w:t>
      </w:r>
    </w:p>
    <w:p w14:paraId="1869FCFD" w14:textId="77777777" w:rsidR="007F2925" w:rsidRPr="007F2925" w:rsidRDefault="007F2925" w:rsidP="00D30C7E">
      <w:pPr>
        <w:ind w:left="567"/>
        <w:jc w:val="both"/>
        <w:rPr>
          <w:color w:val="1F497D"/>
          <w:sz w:val="26"/>
          <w:szCs w:val="26"/>
        </w:rPr>
      </w:pPr>
      <w:r w:rsidRPr="007F2925">
        <w:rPr>
          <w:color w:val="1F497D"/>
          <w:sz w:val="26"/>
          <w:szCs w:val="26"/>
        </w:rPr>
        <w:t xml:space="preserve">- передачу </w:t>
      </w:r>
      <w:r w:rsidR="00D30C7E">
        <w:rPr>
          <w:color w:val="1F497D"/>
          <w:sz w:val="26"/>
          <w:szCs w:val="26"/>
        </w:rPr>
        <w:t xml:space="preserve">полученных </w:t>
      </w:r>
      <w:r w:rsidRPr="007F2925">
        <w:rPr>
          <w:color w:val="1F497D"/>
          <w:sz w:val="26"/>
          <w:szCs w:val="26"/>
        </w:rPr>
        <w:t>данных на удаленный ПК по беспроводным каналам радиосвязи;</w:t>
      </w:r>
    </w:p>
    <w:p w14:paraId="351B4689" w14:textId="77777777" w:rsidR="007F2925" w:rsidRPr="007F2925" w:rsidRDefault="007F2925" w:rsidP="00D30C7E">
      <w:pPr>
        <w:ind w:left="567"/>
        <w:jc w:val="both"/>
        <w:rPr>
          <w:color w:val="1F497D"/>
          <w:sz w:val="26"/>
          <w:szCs w:val="26"/>
        </w:rPr>
      </w:pPr>
      <w:r w:rsidRPr="007F2925">
        <w:rPr>
          <w:color w:val="1F497D"/>
          <w:sz w:val="26"/>
          <w:szCs w:val="26"/>
        </w:rPr>
        <w:t xml:space="preserve">- трансляцию данных в сеть Интернет и их размещение на </w:t>
      </w:r>
      <w:r w:rsidR="00D30C7E">
        <w:rPr>
          <w:color w:val="1F497D"/>
          <w:sz w:val="26"/>
          <w:szCs w:val="26"/>
        </w:rPr>
        <w:t xml:space="preserve">облачном </w:t>
      </w:r>
      <w:r w:rsidRPr="007F2925">
        <w:rPr>
          <w:color w:val="1F497D"/>
          <w:sz w:val="26"/>
          <w:szCs w:val="26"/>
        </w:rPr>
        <w:t xml:space="preserve">сервере с возможностью доступа к ним пользователей; </w:t>
      </w:r>
    </w:p>
    <w:p w14:paraId="726DBA53" w14:textId="77777777" w:rsidR="007F2925" w:rsidRPr="007F2925" w:rsidRDefault="007F2925" w:rsidP="00D30C7E">
      <w:pPr>
        <w:ind w:left="567"/>
        <w:jc w:val="both"/>
        <w:rPr>
          <w:color w:val="1F497D"/>
          <w:sz w:val="26"/>
          <w:szCs w:val="26"/>
        </w:rPr>
      </w:pPr>
      <w:r w:rsidRPr="007F2925">
        <w:rPr>
          <w:color w:val="1F497D"/>
          <w:sz w:val="26"/>
          <w:szCs w:val="26"/>
        </w:rPr>
        <w:t>- формирование конфигурации системы по требованию потребителя.</w:t>
      </w:r>
    </w:p>
    <w:p w14:paraId="76920A12" w14:textId="77777777" w:rsidR="007F2925" w:rsidRDefault="007F2925" w:rsidP="00D30C7E">
      <w:pPr>
        <w:shd w:val="clear" w:color="auto" w:fill="FFFFFF"/>
        <w:ind w:firstLine="567"/>
        <w:jc w:val="both"/>
        <w:textAlignment w:val="center"/>
        <w:rPr>
          <w:color w:val="000000"/>
          <w:sz w:val="26"/>
          <w:szCs w:val="26"/>
          <w:lang w:eastAsia="ru-RU"/>
        </w:rPr>
      </w:pPr>
    </w:p>
    <w:p w14:paraId="5B99418F" w14:textId="77777777" w:rsidR="007F2925" w:rsidRPr="00D30C7E" w:rsidRDefault="007F2925" w:rsidP="00D30C7E">
      <w:pPr>
        <w:ind w:firstLine="567"/>
        <w:rPr>
          <w:b/>
          <w:color w:val="1F497D"/>
          <w:sz w:val="26"/>
          <w:szCs w:val="26"/>
        </w:rPr>
      </w:pPr>
      <w:r w:rsidRPr="00D30C7E">
        <w:rPr>
          <w:b/>
          <w:color w:val="1F497D"/>
          <w:sz w:val="26"/>
          <w:szCs w:val="26"/>
        </w:rPr>
        <w:t>Программное обеспечение ГТЦ-3 позволяет:</w:t>
      </w:r>
    </w:p>
    <w:p w14:paraId="2174EFE1" w14:textId="77777777" w:rsidR="007F2925" w:rsidRPr="007F2925" w:rsidRDefault="007F2925" w:rsidP="00D30C7E">
      <w:pPr>
        <w:ind w:left="567"/>
        <w:rPr>
          <w:color w:val="1F497D"/>
          <w:sz w:val="26"/>
          <w:szCs w:val="26"/>
        </w:rPr>
      </w:pPr>
      <w:r w:rsidRPr="007F2925">
        <w:rPr>
          <w:color w:val="1F497D"/>
          <w:sz w:val="26"/>
          <w:szCs w:val="26"/>
        </w:rPr>
        <w:t>- обеспечивать автоматическое формирование электронного журнала учета измеряемых параметров;</w:t>
      </w:r>
    </w:p>
    <w:p w14:paraId="1E2357EB" w14:textId="77777777" w:rsidR="007F2925" w:rsidRPr="007F2925" w:rsidRDefault="007F2925" w:rsidP="00D30C7E">
      <w:pPr>
        <w:ind w:firstLine="567"/>
        <w:rPr>
          <w:color w:val="1F497D"/>
          <w:sz w:val="26"/>
          <w:szCs w:val="26"/>
        </w:rPr>
      </w:pPr>
      <w:r w:rsidRPr="007F2925">
        <w:rPr>
          <w:color w:val="1F497D"/>
          <w:sz w:val="26"/>
          <w:szCs w:val="26"/>
        </w:rPr>
        <w:t>- устанавливать пределы измеряемых параметров;</w:t>
      </w:r>
    </w:p>
    <w:p w14:paraId="4CF0894B" w14:textId="77777777" w:rsidR="007F2925" w:rsidRPr="007F2925" w:rsidRDefault="007F2925" w:rsidP="00D30C7E">
      <w:pPr>
        <w:ind w:firstLine="567"/>
        <w:rPr>
          <w:color w:val="1F497D"/>
          <w:sz w:val="26"/>
          <w:szCs w:val="26"/>
        </w:rPr>
      </w:pPr>
      <w:r w:rsidRPr="007F2925">
        <w:rPr>
          <w:color w:val="1F497D"/>
          <w:sz w:val="26"/>
          <w:szCs w:val="26"/>
        </w:rPr>
        <w:t>- настраивать интервалы считывания данных;</w:t>
      </w:r>
    </w:p>
    <w:p w14:paraId="42CFE18E" w14:textId="77777777" w:rsidR="007F2925" w:rsidRPr="00793C65" w:rsidRDefault="007F2925" w:rsidP="00D30C7E">
      <w:pPr>
        <w:ind w:firstLine="567"/>
        <w:rPr>
          <w:color w:val="92D050"/>
          <w:sz w:val="26"/>
          <w:szCs w:val="26"/>
        </w:rPr>
      </w:pPr>
      <w:r w:rsidRPr="00793C65">
        <w:rPr>
          <w:color w:val="92D050"/>
          <w:sz w:val="26"/>
          <w:szCs w:val="26"/>
        </w:rPr>
        <w:t xml:space="preserve">- управлять списком пользователей, имеющих доступ к получаемой информации.  </w:t>
      </w:r>
    </w:p>
    <w:p w14:paraId="3C0CE039" w14:textId="77777777" w:rsidR="00E47F4D" w:rsidRDefault="00E47F4D" w:rsidP="005D4607">
      <w:pPr>
        <w:textAlignment w:val="center"/>
        <w:rPr>
          <w:b/>
          <w:color w:val="000000"/>
          <w:sz w:val="26"/>
          <w:szCs w:val="26"/>
          <w:lang w:eastAsia="ru-RU"/>
        </w:rPr>
      </w:pPr>
    </w:p>
    <w:p w14:paraId="5502CA2A" w14:textId="77777777" w:rsidR="005D4607" w:rsidRPr="007F2925" w:rsidRDefault="005D4607" w:rsidP="00D30C7E">
      <w:pPr>
        <w:ind w:firstLine="567"/>
        <w:textAlignment w:val="center"/>
        <w:rPr>
          <w:b/>
          <w:color w:val="365F91"/>
          <w:sz w:val="26"/>
          <w:szCs w:val="26"/>
          <w:lang w:eastAsia="ru-RU"/>
        </w:rPr>
      </w:pPr>
      <w:r w:rsidRPr="007F2925">
        <w:rPr>
          <w:b/>
          <w:color w:val="365F91"/>
          <w:sz w:val="26"/>
          <w:szCs w:val="26"/>
          <w:lang w:eastAsia="ru-RU"/>
        </w:rPr>
        <w:t xml:space="preserve">Преимущества использования </w:t>
      </w:r>
      <w:r w:rsidR="00C45F36" w:rsidRPr="007F2925">
        <w:rPr>
          <w:b/>
          <w:color w:val="365F91"/>
          <w:sz w:val="26"/>
          <w:szCs w:val="26"/>
          <w:lang w:eastAsia="ru-RU"/>
        </w:rPr>
        <w:t>ГТЦ</w:t>
      </w:r>
      <w:r w:rsidRPr="007F2925">
        <w:rPr>
          <w:b/>
          <w:color w:val="365F91"/>
          <w:sz w:val="26"/>
          <w:szCs w:val="26"/>
          <w:lang w:eastAsia="ru-RU"/>
        </w:rPr>
        <w:t>-</w:t>
      </w:r>
      <w:r w:rsidR="00C45F36" w:rsidRPr="007F2925">
        <w:rPr>
          <w:b/>
          <w:color w:val="365F91"/>
          <w:sz w:val="26"/>
          <w:szCs w:val="26"/>
          <w:lang w:eastAsia="ru-RU"/>
        </w:rPr>
        <w:t>3</w:t>
      </w:r>
      <w:r w:rsidRPr="007F2925">
        <w:rPr>
          <w:b/>
          <w:color w:val="365F91"/>
          <w:sz w:val="26"/>
          <w:szCs w:val="26"/>
          <w:lang w:eastAsia="ru-RU"/>
        </w:rPr>
        <w:t xml:space="preserve">:  </w:t>
      </w:r>
    </w:p>
    <w:p w14:paraId="671296D4" w14:textId="77777777" w:rsidR="005D4607" w:rsidRPr="007F2925" w:rsidRDefault="005D4607" w:rsidP="005D4607">
      <w:pPr>
        <w:shd w:val="clear" w:color="auto" w:fill="FFFFFF"/>
        <w:ind w:firstLine="720"/>
        <w:jc w:val="both"/>
        <w:rPr>
          <w:color w:val="365F91"/>
          <w:sz w:val="26"/>
          <w:szCs w:val="26"/>
        </w:rPr>
      </w:pPr>
      <w:r w:rsidRPr="007F2925">
        <w:rPr>
          <w:color w:val="365F91"/>
          <w:sz w:val="26"/>
          <w:szCs w:val="26"/>
        </w:rPr>
        <w:t>- широкие функциональные возможности</w:t>
      </w:r>
    </w:p>
    <w:p w14:paraId="4F314098" w14:textId="77777777" w:rsidR="005D4607" w:rsidRPr="007F2925" w:rsidRDefault="005D4607" w:rsidP="005D4607">
      <w:pPr>
        <w:shd w:val="clear" w:color="auto" w:fill="FFFFFF"/>
        <w:ind w:firstLine="720"/>
        <w:jc w:val="both"/>
        <w:rPr>
          <w:color w:val="365F91"/>
          <w:sz w:val="26"/>
          <w:szCs w:val="26"/>
        </w:rPr>
      </w:pPr>
      <w:r w:rsidRPr="007F2925">
        <w:rPr>
          <w:color w:val="365F91"/>
          <w:sz w:val="26"/>
          <w:szCs w:val="26"/>
        </w:rPr>
        <w:lastRenderedPageBreak/>
        <w:t>- интуитивно понятный интерфейс</w:t>
      </w:r>
    </w:p>
    <w:p w14:paraId="2F87F18B" w14:textId="77777777" w:rsidR="005D4607" w:rsidRPr="007F2925" w:rsidRDefault="005D4607" w:rsidP="005D4607">
      <w:pPr>
        <w:shd w:val="clear" w:color="auto" w:fill="FFFFFF"/>
        <w:ind w:left="851" w:hanging="131"/>
        <w:jc w:val="both"/>
        <w:rPr>
          <w:color w:val="365F91"/>
          <w:sz w:val="26"/>
          <w:szCs w:val="26"/>
        </w:rPr>
      </w:pPr>
      <w:r w:rsidRPr="007F2925">
        <w:rPr>
          <w:color w:val="365F91"/>
          <w:sz w:val="26"/>
          <w:szCs w:val="26"/>
        </w:rPr>
        <w:t xml:space="preserve">- </w:t>
      </w:r>
      <w:r w:rsidR="00C45F36" w:rsidRPr="007F2925">
        <w:rPr>
          <w:color w:val="365F91"/>
          <w:sz w:val="26"/>
          <w:szCs w:val="26"/>
        </w:rPr>
        <w:t xml:space="preserve">контроль </w:t>
      </w:r>
      <w:r w:rsidRPr="007F2925">
        <w:rPr>
          <w:color w:val="365F91"/>
          <w:sz w:val="26"/>
          <w:szCs w:val="26"/>
        </w:rPr>
        <w:t xml:space="preserve">окружающей обстановки с возможностью беспроводной передачи данных на удаленные расстояния </w:t>
      </w:r>
    </w:p>
    <w:p w14:paraId="0D4A31AC" w14:textId="77777777" w:rsidR="0043682A" w:rsidRDefault="00C45F36" w:rsidP="005D4607">
      <w:pPr>
        <w:shd w:val="clear" w:color="auto" w:fill="FFFFFF"/>
        <w:ind w:left="851" w:hanging="131"/>
        <w:jc w:val="both"/>
        <w:rPr>
          <w:color w:val="365F91"/>
          <w:sz w:val="26"/>
          <w:szCs w:val="26"/>
        </w:rPr>
      </w:pPr>
      <w:r w:rsidRPr="007F2925">
        <w:rPr>
          <w:color w:val="365F91"/>
          <w:sz w:val="26"/>
          <w:szCs w:val="26"/>
        </w:rPr>
        <w:t xml:space="preserve">- возможность организации </w:t>
      </w:r>
      <w:r w:rsidR="0043682A">
        <w:rPr>
          <w:color w:val="365F91"/>
          <w:sz w:val="26"/>
          <w:szCs w:val="26"/>
        </w:rPr>
        <w:t xml:space="preserve">пользователем </w:t>
      </w:r>
      <w:r w:rsidRPr="007F2925">
        <w:rPr>
          <w:color w:val="365F91"/>
          <w:sz w:val="26"/>
          <w:szCs w:val="26"/>
        </w:rPr>
        <w:t xml:space="preserve">локальной и глобальной сети </w:t>
      </w:r>
      <w:r w:rsidR="008540A4">
        <w:rPr>
          <w:color w:val="365F91"/>
          <w:sz w:val="26"/>
          <w:szCs w:val="26"/>
        </w:rPr>
        <w:t xml:space="preserve">контроля и </w:t>
      </w:r>
      <w:r w:rsidRPr="007F2925">
        <w:rPr>
          <w:color w:val="365F91"/>
          <w:sz w:val="26"/>
          <w:szCs w:val="26"/>
        </w:rPr>
        <w:t>мониторинга</w:t>
      </w:r>
      <w:r w:rsidR="008540A4">
        <w:rPr>
          <w:color w:val="365F91"/>
          <w:sz w:val="26"/>
          <w:szCs w:val="26"/>
        </w:rPr>
        <w:t xml:space="preserve"> параметров окружающей среды</w:t>
      </w:r>
    </w:p>
    <w:p w14:paraId="72605498" w14:textId="77777777" w:rsidR="00C45F36" w:rsidRPr="007F2925" w:rsidRDefault="0043682A" w:rsidP="005D4607">
      <w:pPr>
        <w:shd w:val="clear" w:color="auto" w:fill="FFFFFF"/>
        <w:ind w:left="851" w:hanging="131"/>
        <w:jc w:val="both"/>
        <w:rPr>
          <w:color w:val="365F91"/>
          <w:sz w:val="26"/>
          <w:szCs w:val="26"/>
        </w:rPr>
      </w:pPr>
      <w:r>
        <w:rPr>
          <w:color w:val="365F91"/>
          <w:sz w:val="26"/>
          <w:szCs w:val="26"/>
        </w:rPr>
        <w:t>- гарантийное и постгарантийное обслуживание приборов и систем на их основе.</w:t>
      </w:r>
      <w:r w:rsidR="008540A4">
        <w:rPr>
          <w:color w:val="365F91"/>
          <w:sz w:val="26"/>
          <w:szCs w:val="26"/>
        </w:rPr>
        <w:t xml:space="preserve"> </w:t>
      </w:r>
      <w:r w:rsidR="00C45F36" w:rsidRPr="007F2925">
        <w:rPr>
          <w:color w:val="365F91"/>
          <w:sz w:val="26"/>
          <w:szCs w:val="26"/>
        </w:rPr>
        <w:t xml:space="preserve">   </w:t>
      </w:r>
    </w:p>
    <w:p w14:paraId="749A4580" w14:textId="77777777" w:rsidR="00E64B07" w:rsidRDefault="00E64B07" w:rsidP="00E64B07">
      <w:pPr>
        <w:spacing w:after="120"/>
      </w:pPr>
    </w:p>
    <w:sectPr w:rsidR="00E64B07" w:rsidSect="006F5D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6" w:h="16838"/>
      <w:pgMar w:top="227" w:right="510" w:bottom="113" w:left="1418" w:header="720" w:footer="3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4193" w14:textId="77777777" w:rsidR="00A430F7" w:rsidRDefault="00A430F7">
      <w:r>
        <w:separator/>
      </w:r>
    </w:p>
  </w:endnote>
  <w:endnote w:type="continuationSeparator" w:id="0">
    <w:p w14:paraId="62AB3716" w14:textId="77777777" w:rsidR="00A430F7" w:rsidRDefault="00A4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24EE" w14:textId="77777777" w:rsidR="00F77A9B" w:rsidRDefault="00F77A9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3D8C" w14:textId="77777777" w:rsidR="00F313EC" w:rsidRDefault="00F313EC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D29B" w14:textId="77777777" w:rsidR="00F77A9B" w:rsidRDefault="00F77A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E95B" w14:textId="77777777" w:rsidR="00A430F7" w:rsidRDefault="00A430F7">
      <w:r>
        <w:separator/>
      </w:r>
    </w:p>
  </w:footnote>
  <w:footnote w:type="continuationSeparator" w:id="0">
    <w:p w14:paraId="30A0114B" w14:textId="77777777" w:rsidR="00A430F7" w:rsidRDefault="00A43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45C1" w14:textId="77777777" w:rsidR="00F77A9B" w:rsidRDefault="00F77A9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6391" w14:textId="77777777" w:rsidR="00F77A9B" w:rsidRDefault="00F77A9B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DB69" w14:textId="77777777" w:rsidR="00F77A9B" w:rsidRDefault="00F77A9B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6"/>
      <w:lvlText w:val="%1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26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name w:val="WW8Num37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0" w:firstLine="567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suff w:val="space"/>
      <w:lvlText w:val="%1.%2.%4."/>
      <w:lvlJc w:val="left"/>
      <w:pPr>
        <w:tabs>
          <w:tab w:val="num" w:pos="0"/>
        </w:tabs>
        <w:ind w:left="1728" w:hanging="1728"/>
      </w:pPr>
    </w:lvl>
    <w:lvl w:ilvl="4">
      <w:start w:val="1"/>
      <w:numFmt w:val="decimal"/>
      <w:lvlText w:val="%1.%2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4.%5.%6.%7.%8.%9."/>
      <w:lvlJc w:val="left"/>
      <w:pPr>
        <w:tabs>
          <w:tab w:val="num" w:pos="4320"/>
        </w:tabs>
        <w:ind w:left="4320" w:hanging="4320"/>
      </w:pPr>
    </w:lvl>
  </w:abstractNum>
  <w:abstractNum w:abstractNumId="4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186F8A"/>
    <w:multiLevelType w:val="multilevel"/>
    <w:tmpl w:val="AB6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07D53"/>
    <w:multiLevelType w:val="multilevel"/>
    <w:tmpl w:val="BDA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A26E8"/>
    <w:multiLevelType w:val="multilevel"/>
    <w:tmpl w:val="B90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E1B55"/>
    <w:multiLevelType w:val="multilevel"/>
    <w:tmpl w:val="A7D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5649B"/>
    <w:multiLevelType w:val="multilevel"/>
    <w:tmpl w:val="AB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422EE"/>
    <w:multiLevelType w:val="multilevel"/>
    <w:tmpl w:val="CE5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F2646"/>
    <w:multiLevelType w:val="hybridMultilevel"/>
    <w:tmpl w:val="456460C6"/>
    <w:lvl w:ilvl="0" w:tplc="43FA3F64">
      <w:start w:val="400"/>
      <w:numFmt w:val="bullet"/>
      <w:lvlText w:val="-"/>
      <w:lvlJc w:val="left"/>
      <w:pPr>
        <w:tabs>
          <w:tab w:val="num" w:pos="303"/>
        </w:tabs>
        <w:ind w:left="303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23"/>
        </w:tabs>
        <w:ind w:left="10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num w:numId="1" w16cid:durableId="320621006">
    <w:abstractNumId w:val="0"/>
  </w:num>
  <w:num w:numId="2" w16cid:durableId="215702122">
    <w:abstractNumId w:val="2"/>
  </w:num>
  <w:num w:numId="3" w16cid:durableId="850148680">
    <w:abstractNumId w:val="3"/>
  </w:num>
  <w:num w:numId="4" w16cid:durableId="921257796">
    <w:abstractNumId w:val="11"/>
  </w:num>
  <w:num w:numId="5" w16cid:durableId="1026128712">
    <w:abstractNumId w:val="4"/>
  </w:num>
  <w:num w:numId="6" w16cid:durableId="1158499777">
    <w:abstractNumId w:val="6"/>
  </w:num>
  <w:num w:numId="7" w16cid:durableId="1084257571">
    <w:abstractNumId w:val="10"/>
  </w:num>
  <w:num w:numId="8" w16cid:durableId="114181896">
    <w:abstractNumId w:val="5"/>
  </w:num>
  <w:num w:numId="9" w16cid:durableId="716393280">
    <w:abstractNumId w:val="8"/>
  </w:num>
  <w:num w:numId="10" w16cid:durableId="463619315">
    <w:abstractNumId w:val="9"/>
  </w:num>
  <w:num w:numId="11" w16cid:durableId="779421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5D"/>
    <w:rsid w:val="00003992"/>
    <w:rsid w:val="00006CE7"/>
    <w:rsid w:val="00010B58"/>
    <w:rsid w:val="0001271E"/>
    <w:rsid w:val="000148F5"/>
    <w:rsid w:val="0003131A"/>
    <w:rsid w:val="0003255A"/>
    <w:rsid w:val="000341B9"/>
    <w:rsid w:val="00041B3D"/>
    <w:rsid w:val="00044C5A"/>
    <w:rsid w:val="000550C4"/>
    <w:rsid w:val="000762A6"/>
    <w:rsid w:val="0008228C"/>
    <w:rsid w:val="000858D3"/>
    <w:rsid w:val="0008751D"/>
    <w:rsid w:val="00092C07"/>
    <w:rsid w:val="00093409"/>
    <w:rsid w:val="000A03BD"/>
    <w:rsid w:val="000B0129"/>
    <w:rsid w:val="000B0C5D"/>
    <w:rsid w:val="000B3B2F"/>
    <w:rsid w:val="000B77D4"/>
    <w:rsid w:val="000C10CB"/>
    <w:rsid w:val="000C1A0B"/>
    <w:rsid w:val="000C5EA1"/>
    <w:rsid w:val="000C7048"/>
    <w:rsid w:val="000D3D2D"/>
    <w:rsid w:val="000D5A1B"/>
    <w:rsid w:val="000E2497"/>
    <w:rsid w:val="000E7329"/>
    <w:rsid w:val="000F414F"/>
    <w:rsid w:val="000F555C"/>
    <w:rsid w:val="000F6E3A"/>
    <w:rsid w:val="001025D7"/>
    <w:rsid w:val="0011143F"/>
    <w:rsid w:val="00120013"/>
    <w:rsid w:val="0012331F"/>
    <w:rsid w:val="00136381"/>
    <w:rsid w:val="00136A00"/>
    <w:rsid w:val="00150A04"/>
    <w:rsid w:val="0015441F"/>
    <w:rsid w:val="00154773"/>
    <w:rsid w:val="00156500"/>
    <w:rsid w:val="00157F2E"/>
    <w:rsid w:val="0016218E"/>
    <w:rsid w:val="00167E6F"/>
    <w:rsid w:val="00171717"/>
    <w:rsid w:val="00172F7A"/>
    <w:rsid w:val="001736CF"/>
    <w:rsid w:val="00175D3E"/>
    <w:rsid w:val="00183C21"/>
    <w:rsid w:val="001913FF"/>
    <w:rsid w:val="0019593B"/>
    <w:rsid w:val="0019660E"/>
    <w:rsid w:val="001A5ECF"/>
    <w:rsid w:val="001B007B"/>
    <w:rsid w:val="001B2DF7"/>
    <w:rsid w:val="001C1205"/>
    <w:rsid w:val="001C2823"/>
    <w:rsid w:val="001D25C0"/>
    <w:rsid w:val="001D31F6"/>
    <w:rsid w:val="001E2BD5"/>
    <w:rsid w:val="001E73FD"/>
    <w:rsid w:val="001F553C"/>
    <w:rsid w:val="0020685D"/>
    <w:rsid w:val="00210D3C"/>
    <w:rsid w:val="002151BF"/>
    <w:rsid w:val="00223F62"/>
    <w:rsid w:val="0024512C"/>
    <w:rsid w:val="002738A9"/>
    <w:rsid w:val="00273A76"/>
    <w:rsid w:val="00292DD6"/>
    <w:rsid w:val="002B0862"/>
    <w:rsid w:val="002B5F74"/>
    <w:rsid w:val="002C2411"/>
    <w:rsid w:val="002C7E6A"/>
    <w:rsid w:val="002D0F6D"/>
    <w:rsid w:val="002D3706"/>
    <w:rsid w:val="002D5935"/>
    <w:rsid w:val="002E2A3E"/>
    <w:rsid w:val="002E4F67"/>
    <w:rsid w:val="002F09F9"/>
    <w:rsid w:val="002F0AE2"/>
    <w:rsid w:val="00302BD0"/>
    <w:rsid w:val="003100A1"/>
    <w:rsid w:val="00315E08"/>
    <w:rsid w:val="00321392"/>
    <w:rsid w:val="00325DAB"/>
    <w:rsid w:val="003321F9"/>
    <w:rsid w:val="003411E2"/>
    <w:rsid w:val="003511CD"/>
    <w:rsid w:val="0035451F"/>
    <w:rsid w:val="003666DD"/>
    <w:rsid w:val="00373054"/>
    <w:rsid w:val="00375610"/>
    <w:rsid w:val="00382CD3"/>
    <w:rsid w:val="003929AD"/>
    <w:rsid w:val="003A37D2"/>
    <w:rsid w:val="003B60E4"/>
    <w:rsid w:val="003C1D87"/>
    <w:rsid w:val="003D1DC8"/>
    <w:rsid w:val="003D5608"/>
    <w:rsid w:val="003D6B76"/>
    <w:rsid w:val="003D797F"/>
    <w:rsid w:val="003E1872"/>
    <w:rsid w:val="003F05FF"/>
    <w:rsid w:val="003F2A13"/>
    <w:rsid w:val="004000A3"/>
    <w:rsid w:val="00402BB5"/>
    <w:rsid w:val="00403584"/>
    <w:rsid w:val="004044A0"/>
    <w:rsid w:val="004112FC"/>
    <w:rsid w:val="00416215"/>
    <w:rsid w:val="00416C78"/>
    <w:rsid w:val="00425397"/>
    <w:rsid w:val="00432A33"/>
    <w:rsid w:val="00434655"/>
    <w:rsid w:val="0043682A"/>
    <w:rsid w:val="004449E3"/>
    <w:rsid w:val="00445996"/>
    <w:rsid w:val="00453727"/>
    <w:rsid w:val="0046764D"/>
    <w:rsid w:val="004702B7"/>
    <w:rsid w:val="004A1CA0"/>
    <w:rsid w:val="004A4885"/>
    <w:rsid w:val="004B69C3"/>
    <w:rsid w:val="004C0191"/>
    <w:rsid w:val="004C2E21"/>
    <w:rsid w:val="004C6195"/>
    <w:rsid w:val="004D58DB"/>
    <w:rsid w:val="004F10B7"/>
    <w:rsid w:val="004F72B8"/>
    <w:rsid w:val="00500BCB"/>
    <w:rsid w:val="00501D59"/>
    <w:rsid w:val="005103D7"/>
    <w:rsid w:val="00515DD3"/>
    <w:rsid w:val="00521D5F"/>
    <w:rsid w:val="00531290"/>
    <w:rsid w:val="00544945"/>
    <w:rsid w:val="00547CB4"/>
    <w:rsid w:val="00553246"/>
    <w:rsid w:val="005553C4"/>
    <w:rsid w:val="00556654"/>
    <w:rsid w:val="005568BB"/>
    <w:rsid w:val="005608D0"/>
    <w:rsid w:val="005A31B8"/>
    <w:rsid w:val="005A7235"/>
    <w:rsid w:val="005B6DA9"/>
    <w:rsid w:val="005C220D"/>
    <w:rsid w:val="005D4607"/>
    <w:rsid w:val="005D5FE9"/>
    <w:rsid w:val="005E340A"/>
    <w:rsid w:val="00611AD2"/>
    <w:rsid w:val="0061795C"/>
    <w:rsid w:val="00621104"/>
    <w:rsid w:val="006246CB"/>
    <w:rsid w:val="006256DC"/>
    <w:rsid w:val="00631090"/>
    <w:rsid w:val="00656533"/>
    <w:rsid w:val="006608A2"/>
    <w:rsid w:val="00665802"/>
    <w:rsid w:val="0066589F"/>
    <w:rsid w:val="00671245"/>
    <w:rsid w:val="00671CD4"/>
    <w:rsid w:val="0067718E"/>
    <w:rsid w:val="00677718"/>
    <w:rsid w:val="00682CEB"/>
    <w:rsid w:val="00687459"/>
    <w:rsid w:val="006952F8"/>
    <w:rsid w:val="006974DC"/>
    <w:rsid w:val="006A04ED"/>
    <w:rsid w:val="006A2713"/>
    <w:rsid w:val="006A4E8C"/>
    <w:rsid w:val="006B584C"/>
    <w:rsid w:val="006B7C4A"/>
    <w:rsid w:val="006C1778"/>
    <w:rsid w:val="006C5802"/>
    <w:rsid w:val="006C7618"/>
    <w:rsid w:val="006D58D2"/>
    <w:rsid w:val="006E359D"/>
    <w:rsid w:val="006F19CD"/>
    <w:rsid w:val="006F4E24"/>
    <w:rsid w:val="006F5D36"/>
    <w:rsid w:val="006F7706"/>
    <w:rsid w:val="0070362A"/>
    <w:rsid w:val="00704B7A"/>
    <w:rsid w:val="00707929"/>
    <w:rsid w:val="00710FB1"/>
    <w:rsid w:val="007156B5"/>
    <w:rsid w:val="00720871"/>
    <w:rsid w:val="00746720"/>
    <w:rsid w:val="00754B50"/>
    <w:rsid w:val="00755B2C"/>
    <w:rsid w:val="00760E73"/>
    <w:rsid w:val="007629A8"/>
    <w:rsid w:val="007754D7"/>
    <w:rsid w:val="007813D5"/>
    <w:rsid w:val="00785B35"/>
    <w:rsid w:val="00785EA9"/>
    <w:rsid w:val="0079004A"/>
    <w:rsid w:val="00790464"/>
    <w:rsid w:val="00793C65"/>
    <w:rsid w:val="00796FB3"/>
    <w:rsid w:val="007A1238"/>
    <w:rsid w:val="007B12F9"/>
    <w:rsid w:val="007B3535"/>
    <w:rsid w:val="007B567B"/>
    <w:rsid w:val="007C0D6C"/>
    <w:rsid w:val="007D1937"/>
    <w:rsid w:val="007F2925"/>
    <w:rsid w:val="007F6A34"/>
    <w:rsid w:val="008000A5"/>
    <w:rsid w:val="00806A4D"/>
    <w:rsid w:val="008124E4"/>
    <w:rsid w:val="008235CA"/>
    <w:rsid w:val="0082455F"/>
    <w:rsid w:val="00824E51"/>
    <w:rsid w:val="00825AB4"/>
    <w:rsid w:val="00847875"/>
    <w:rsid w:val="008520CA"/>
    <w:rsid w:val="008540A4"/>
    <w:rsid w:val="0086748E"/>
    <w:rsid w:val="008716AF"/>
    <w:rsid w:val="00872AE0"/>
    <w:rsid w:val="00873AE5"/>
    <w:rsid w:val="008757B3"/>
    <w:rsid w:val="0088274B"/>
    <w:rsid w:val="008913C0"/>
    <w:rsid w:val="0089317C"/>
    <w:rsid w:val="00897DD3"/>
    <w:rsid w:val="008A0434"/>
    <w:rsid w:val="008A174A"/>
    <w:rsid w:val="008A602A"/>
    <w:rsid w:val="008F160B"/>
    <w:rsid w:val="008F615F"/>
    <w:rsid w:val="008F6F9A"/>
    <w:rsid w:val="00904F8A"/>
    <w:rsid w:val="00910ED7"/>
    <w:rsid w:val="00912D46"/>
    <w:rsid w:val="0091484D"/>
    <w:rsid w:val="00915B13"/>
    <w:rsid w:val="00921FA3"/>
    <w:rsid w:val="00924013"/>
    <w:rsid w:val="00926960"/>
    <w:rsid w:val="00927263"/>
    <w:rsid w:val="00947F49"/>
    <w:rsid w:val="009528BE"/>
    <w:rsid w:val="00953BC6"/>
    <w:rsid w:val="00957E4B"/>
    <w:rsid w:val="009727B6"/>
    <w:rsid w:val="00975606"/>
    <w:rsid w:val="0098280B"/>
    <w:rsid w:val="00995DC3"/>
    <w:rsid w:val="009A23DA"/>
    <w:rsid w:val="009A3564"/>
    <w:rsid w:val="009A46EA"/>
    <w:rsid w:val="009A4A5E"/>
    <w:rsid w:val="009B337A"/>
    <w:rsid w:val="009B76F8"/>
    <w:rsid w:val="009C10E3"/>
    <w:rsid w:val="009C2419"/>
    <w:rsid w:val="009D2745"/>
    <w:rsid w:val="009F6E98"/>
    <w:rsid w:val="00A0250B"/>
    <w:rsid w:val="00A052E2"/>
    <w:rsid w:val="00A12113"/>
    <w:rsid w:val="00A219B8"/>
    <w:rsid w:val="00A35A05"/>
    <w:rsid w:val="00A430F7"/>
    <w:rsid w:val="00A447B4"/>
    <w:rsid w:val="00A62D41"/>
    <w:rsid w:val="00A704A1"/>
    <w:rsid w:val="00A72E2E"/>
    <w:rsid w:val="00A87210"/>
    <w:rsid w:val="00A9111F"/>
    <w:rsid w:val="00AA581F"/>
    <w:rsid w:val="00AB1AA9"/>
    <w:rsid w:val="00AB2A0D"/>
    <w:rsid w:val="00AC22E2"/>
    <w:rsid w:val="00AC392C"/>
    <w:rsid w:val="00AC7889"/>
    <w:rsid w:val="00AD3425"/>
    <w:rsid w:val="00AD6D92"/>
    <w:rsid w:val="00AD7F07"/>
    <w:rsid w:val="00B03DCD"/>
    <w:rsid w:val="00B04F99"/>
    <w:rsid w:val="00B12276"/>
    <w:rsid w:val="00B12343"/>
    <w:rsid w:val="00B13187"/>
    <w:rsid w:val="00B13C20"/>
    <w:rsid w:val="00B21F19"/>
    <w:rsid w:val="00B468A4"/>
    <w:rsid w:val="00B57812"/>
    <w:rsid w:val="00B621C4"/>
    <w:rsid w:val="00B627E1"/>
    <w:rsid w:val="00B66897"/>
    <w:rsid w:val="00B7019B"/>
    <w:rsid w:val="00B703B0"/>
    <w:rsid w:val="00B764C4"/>
    <w:rsid w:val="00B81345"/>
    <w:rsid w:val="00B9224E"/>
    <w:rsid w:val="00B92B76"/>
    <w:rsid w:val="00B93EE7"/>
    <w:rsid w:val="00B95A41"/>
    <w:rsid w:val="00B9740C"/>
    <w:rsid w:val="00BA2141"/>
    <w:rsid w:val="00BB09DF"/>
    <w:rsid w:val="00BB3855"/>
    <w:rsid w:val="00BB6CEB"/>
    <w:rsid w:val="00BC30D3"/>
    <w:rsid w:val="00BD1640"/>
    <w:rsid w:val="00BD66BD"/>
    <w:rsid w:val="00BE77E2"/>
    <w:rsid w:val="00BF2300"/>
    <w:rsid w:val="00C00DE3"/>
    <w:rsid w:val="00C06504"/>
    <w:rsid w:val="00C07DF1"/>
    <w:rsid w:val="00C17BC8"/>
    <w:rsid w:val="00C26EBB"/>
    <w:rsid w:val="00C27455"/>
    <w:rsid w:val="00C4274F"/>
    <w:rsid w:val="00C45F36"/>
    <w:rsid w:val="00C47110"/>
    <w:rsid w:val="00C56451"/>
    <w:rsid w:val="00C60017"/>
    <w:rsid w:val="00C63580"/>
    <w:rsid w:val="00C723B8"/>
    <w:rsid w:val="00C7337F"/>
    <w:rsid w:val="00C80548"/>
    <w:rsid w:val="00C80748"/>
    <w:rsid w:val="00C8386D"/>
    <w:rsid w:val="00C91F91"/>
    <w:rsid w:val="00C94D79"/>
    <w:rsid w:val="00C96238"/>
    <w:rsid w:val="00CA1203"/>
    <w:rsid w:val="00CA2B13"/>
    <w:rsid w:val="00CA6729"/>
    <w:rsid w:val="00CC3BAB"/>
    <w:rsid w:val="00CC4909"/>
    <w:rsid w:val="00CC4C05"/>
    <w:rsid w:val="00CC592F"/>
    <w:rsid w:val="00CD1A24"/>
    <w:rsid w:val="00CD4B28"/>
    <w:rsid w:val="00CE11B2"/>
    <w:rsid w:val="00CF004C"/>
    <w:rsid w:val="00CF02E4"/>
    <w:rsid w:val="00CF05D8"/>
    <w:rsid w:val="00CF189E"/>
    <w:rsid w:val="00CF5462"/>
    <w:rsid w:val="00D00353"/>
    <w:rsid w:val="00D0393C"/>
    <w:rsid w:val="00D05A7D"/>
    <w:rsid w:val="00D10708"/>
    <w:rsid w:val="00D176BC"/>
    <w:rsid w:val="00D26D15"/>
    <w:rsid w:val="00D30C7E"/>
    <w:rsid w:val="00D34067"/>
    <w:rsid w:val="00D41509"/>
    <w:rsid w:val="00D41ADE"/>
    <w:rsid w:val="00D458AA"/>
    <w:rsid w:val="00D52DFB"/>
    <w:rsid w:val="00D55B72"/>
    <w:rsid w:val="00D57137"/>
    <w:rsid w:val="00D90718"/>
    <w:rsid w:val="00D94EA1"/>
    <w:rsid w:val="00D968BE"/>
    <w:rsid w:val="00DA09B1"/>
    <w:rsid w:val="00DA1343"/>
    <w:rsid w:val="00DA428E"/>
    <w:rsid w:val="00DD1F9C"/>
    <w:rsid w:val="00DD5C30"/>
    <w:rsid w:val="00DE0CA8"/>
    <w:rsid w:val="00DE5778"/>
    <w:rsid w:val="00DE6130"/>
    <w:rsid w:val="00DE70EC"/>
    <w:rsid w:val="00DF4430"/>
    <w:rsid w:val="00E14090"/>
    <w:rsid w:val="00E15232"/>
    <w:rsid w:val="00E2322F"/>
    <w:rsid w:val="00E2486E"/>
    <w:rsid w:val="00E248BE"/>
    <w:rsid w:val="00E323B2"/>
    <w:rsid w:val="00E3459E"/>
    <w:rsid w:val="00E47F4D"/>
    <w:rsid w:val="00E64B07"/>
    <w:rsid w:val="00E708D2"/>
    <w:rsid w:val="00E70D58"/>
    <w:rsid w:val="00E7532D"/>
    <w:rsid w:val="00E83BC0"/>
    <w:rsid w:val="00E90A8A"/>
    <w:rsid w:val="00EA0468"/>
    <w:rsid w:val="00EA6006"/>
    <w:rsid w:val="00EB2227"/>
    <w:rsid w:val="00EC481F"/>
    <w:rsid w:val="00EC5D0F"/>
    <w:rsid w:val="00ED40D9"/>
    <w:rsid w:val="00EE165E"/>
    <w:rsid w:val="00EE63E5"/>
    <w:rsid w:val="00EF271D"/>
    <w:rsid w:val="00EF3260"/>
    <w:rsid w:val="00F00BDE"/>
    <w:rsid w:val="00F0298D"/>
    <w:rsid w:val="00F06638"/>
    <w:rsid w:val="00F14191"/>
    <w:rsid w:val="00F142C8"/>
    <w:rsid w:val="00F21C60"/>
    <w:rsid w:val="00F310BF"/>
    <w:rsid w:val="00F3138A"/>
    <w:rsid w:val="00F313EC"/>
    <w:rsid w:val="00F3547E"/>
    <w:rsid w:val="00F46A8A"/>
    <w:rsid w:val="00F57F55"/>
    <w:rsid w:val="00F61239"/>
    <w:rsid w:val="00F71362"/>
    <w:rsid w:val="00F77A9B"/>
    <w:rsid w:val="00F820C3"/>
    <w:rsid w:val="00F90D8E"/>
    <w:rsid w:val="00F91124"/>
    <w:rsid w:val="00F95C0C"/>
    <w:rsid w:val="00FA57E6"/>
    <w:rsid w:val="00FB5718"/>
    <w:rsid w:val="00FC56FE"/>
    <w:rsid w:val="00FC6293"/>
    <w:rsid w:val="00FE38B2"/>
    <w:rsid w:val="00FF3A3A"/>
    <w:rsid w:val="00FF5E50"/>
    <w:rsid w:val="00FF6721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48CE7D"/>
  <w15:docId w15:val="{670319ED-455B-41AC-8DCB-1E48D929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lang w:eastAsia="ar-SA"/>
    </w:rPr>
  </w:style>
  <w:style w:type="paragraph" w:styleId="1">
    <w:name w:val="heading 1"/>
    <w:basedOn w:val="a0"/>
    <w:next w:val="a0"/>
    <w:link w:val="10"/>
    <w:qFormat/>
    <w:pPr>
      <w:keepNext/>
      <w:jc w:val="center"/>
      <w:outlineLvl w:val="0"/>
    </w:pPr>
    <w:rPr>
      <w:rFonts w:ascii="Arial" w:hAnsi="Arial"/>
      <w:b/>
      <w:lang w:val="en-US"/>
    </w:rPr>
  </w:style>
  <w:style w:type="paragraph" w:styleId="20">
    <w:name w:val="heading 2"/>
    <w:basedOn w:val="a0"/>
    <w:next w:val="a0"/>
    <w:qFormat/>
    <w:pPr>
      <w:keepNext/>
      <w:spacing w:before="120" w:line="360" w:lineRule="auto"/>
      <w:ind w:right="57"/>
      <w:jc w:val="center"/>
      <w:outlineLvl w:val="1"/>
    </w:pPr>
    <w:rPr>
      <w:b/>
      <w:bCs/>
      <w:sz w:val="22"/>
    </w:rPr>
  </w:style>
  <w:style w:type="paragraph" w:styleId="3">
    <w:name w:val="heading 3"/>
    <w:basedOn w:val="a0"/>
    <w:next w:val="a0"/>
    <w:qFormat/>
    <w:pPr>
      <w:keepNext/>
      <w:ind w:right="57"/>
      <w:jc w:val="center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ind w:right="-483"/>
      <w:outlineLvl w:val="3"/>
    </w:pPr>
    <w:rPr>
      <w:b/>
      <w:sz w:val="22"/>
    </w:rPr>
  </w:style>
  <w:style w:type="paragraph" w:styleId="5">
    <w:name w:val="heading 5"/>
    <w:basedOn w:val="a0"/>
    <w:next w:val="a0"/>
    <w:qFormat/>
    <w:pPr>
      <w:keepNext/>
      <w:ind w:right="57"/>
      <w:outlineLvl w:val="4"/>
    </w:pPr>
    <w:rPr>
      <w:b/>
      <w:bCs/>
      <w:sz w:val="22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tabs>
        <w:tab w:val="left" w:pos="910"/>
      </w:tabs>
      <w:suppressAutoHyphens/>
      <w:autoSpaceDE w:val="0"/>
      <w:jc w:val="both"/>
      <w:outlineLvl w:val="5"/>
    </w:pPr>
    <w:rPr>
      <w:b/>
      <w:bCs/>
      <w:sz w:val="22"/>
    </w:rPr>
  </w:style>
  <w:style w:type="paragraph" w:styleId="7">
    <w:name w:val="heading 7"/>
    <w:basedOn w:val="a0"/>
    <w:next w:val="a0"/>
    <w:qFormat/>
    <w:pPr>
      <w:keepNext/>
      <w:ind w:right="57"/>
      <w:jc w:val="center"/>
      <w:outlineLvl w:val="6"/>
    </w:pPr>
    <w:rPr>
      <w:sz w:val="24"/>
    </w:rPr>
  </w:style>
  <w:style w:type="paragraph" w:styleId="8">
    <w:name w:val="heading 8"/>
    <w:basedOn w:val="a0"/>
    <w:next w:val="a0"/>
    <w:qFormat/>
    <w:pPr>
      <w:keepNext/>
      <w:tabs>
        <w:tab w:val="left" w:pos="910"/>
      </w:tabs>
      <w:suppressAutoHyphens/>
      <w:autoSpaceDE w:val="0"/>
      <w:ind w:firstLine="720"/>
      <w:jc w:val="both"/>
      <w:outlineLvl w:val="7"/>
    </w:pPr>
    <w:rPr>
      <w:sz w:val="24"/>
    </w:rPr>
  </w:style>
  <w:style w:type="paragraph" w:styleId="9">
    <w:name w:val="heading 9"/>
    <w:basedOn w:val="a0"/>
    <w:next w:val="a0"/>
    <w:qFormat/>
    <w:pPr>
      <w:keepNext/>
      <w:tabs>
        <w:tab w:val="left" w:pos="5710"/>
      </w:tabs>
      <w:suppressAutoHyphens/>
      <w:autoSpaceDE w:val="0"/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  <w:b/>
      <w:i w:val="0"/>
    </w:rPr>
  </w:style>
  <w:style w:type="character" w:customStyle="1" w:styleId="WW8Num2z1">
    <w:name w:val="WW8Num2z1"/>
    <w:rPr>
      <w:rFonts w:ascii="Times New Roman" w:hAnsi="Times New Roman"/>
      <w:b w:val="0"/>
      <w:i w:val="0"/>
    </w:rPr>
  </w:style>
  <w:style w:type="character" w:customStyle="1" w:styleId="WW8Num2z2">
    <w:name w:val="WW8Num2z2"/>
    <w:rPr>
      <w:rFonts w:ascii="Times New Roman" w:hAnsi="Times New Roman"/>
    </w:rPr>
  </w:style>
  <w:style w:type="character" w:customStyle="1" w:styleId="WW8Num4z0">
    <w:name w:val="WW8Num4z0"/>
    <w:rPr>
      <w:rFonts w:ascii="Times New Roman" w:eastAsia="MS Mincho" w:hAnsi="Times New Roman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8z0">
    <w:name w:val="WW8Num18z0"/>
    <w:rPr>
      <w:rFonts w:ascii="Symbol" w:eastAsia="MS Mincho" w:hAnsi="Symbol" w:cs="Times New Roman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0z0">
    <w:name w:val="WW8Num20z0"/>
    <w:rPr>
      <w:rFonts w:ascii="Times New Roman" w:eastAsia="MS Mincho" w:hAnsi="Times New Roman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Times New Roman" w:eastAsia="MS Mincho" w:hAnsi="Times New Roman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Times New Roman" w:hAnsi="Times New Roman"/>
      <w:b/>
      <w:i w:val="0"/>
    </w:rPr>
  </w:style>
  <w:style w:type="character" w:customStyle="1" w:styleId="WW8Num26z1">
    <w:name w:val="WW8Num26z1"/>
    <w:rPr>
      <w:rFonts w:ascii="Times New Roman" w:hAnsi="Times New Roman"/>
      <w:b w:val="0"/>
      <w:i w:val="0"/>
    </w:rPr>
  </w:style>
  <w:style w:type="character" w:customStyle="1" w:styleId="WW8Num26z2">
    <w:name w:val="WW8Num26z2"/>
    <w:rPr>
      <w:rFonts w:ascii="Times New Roman" w:hAnsi="Times New Roman"/>
    </w:rPr>
  </w:style>
  <w:style w:type="character" w:customStyle="1" w:styleId="WW8Num30z0">
    <w:name w:val="WW8Num30z0"/>
    <w:rPr>
      <w:rFonts w:ascii="Times New Roman" w:eastAsia="MS Mincho" w:hAnsi="Times New Roman" w:cs="Times New Roman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Times New Roman" w:eastAsia="MS Mincho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eastAsia="Times New Roman" w:hAnsi="Symbol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8z0">
    <w:name w:val="WW8Num38z0"/>
    <w:rPr>
      <w:rFonts w:ascii="Times New Roman" w:eastAsia="MS Mincho" w:hAnsi="Times New Roman" w:cs="Times New Roman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styleId="a4">
    <w:name w:val="page number"/>
    <w:basedOn w:val="a1"/>
    <w:semiHidden/>
  </w:style>
  <w:style w:type="paragraph" w:customStyle="1" w:styleId="11">
    <w:name w:val="Заголовок1"/>
    <w:basedOn w:val="a0"/>
    <w:next w:val="a5"/>
    <w:pPr>
      <w:keepNext/>
      <w:spacing w:before="240" w:after="120"/>
    </w:pPr>
    <w:rPr>
      <w:rFonts w:ascii="Calibri" w:eastAsia="Lucida Sans Unicode" w:hAnsi="Calibri" w:cs="Tahoma"/>
      <w:sz w:val="28"/>
      <w:szCs w:val="28"/>
    </w:rPr>
  </w:style>
  <w:style w:type="paragraph" w:styleId="a5">
    <w:name w:val="Body Text"/>
    <w:basedOn w:val="a0"/>
    <w:semiHidden/>
    <w:pPr>
      <w:jc w:val="both"/>
    </w:pPr>
    <w:rPr>
      <w:sz w:val="28"/>
    </w:rPr>
  </w:style>
  <w:style w:type="paragraph" w:styleId="a6">
    <w:name w:val="List"/>
    <w:basedOn w:val="a5"/>
    <w:semiHidden/>
    <w:rPr>
      <w:rFonts w:cs="Tahoma"/>
    </w:rPr>
  </w:style>
  <w:style w:type="paragraph" w:styleId="a7">
    <w:name w:val="Title"/>
    <w:basedOn w:val="a0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8">
    <w:name w:val="index heading"/>
    <w:basedOn w:val="a0"/>
    <w:semiHidden/>
    <w:pPr>
      <w:suppressLineNumbers/>
    </w:pPr>
    <w:rPr>
      <w:rFonts w:cs="Tahoma"/>
    </w:rPr>
  </w:style>
  <w:style w:type="paragraph" w:customStyle="1" w:styleId="12">
    <w:name w:val="заг1"/>
    <w:basedOn w:val="a0"/>
    <w:pPr>
      <w:keepNext/>
      <w:autoSpaceDE w:val="0"/>
      <w:spacing w:before="200" w:after="120"/>
      <w:jc w:val="center"/>
    </w:pPr>
  </w:style>
  <w:style w:type="paragraph" w:styleId="a9">
    <w:name w:val="Normal Indent"/>
    <w:basedOn w:val="a0"/>
    <w:semiHidden/>
    <w:pPr>
      <w:ind w:firstLine="720"/>
      <w:jc w:val="both"/>
    </w:pPr>
  </w:style>
  <w:style w:type="paragraph" w:styleId="aa">
    <w:name w:val="footer"/>
    <w:basedOn w:val="a0"/>
    <w:semiHidden/>
    <w:pPr>
      <w:tabs>
        <w:tab w:val="center" w:pos="4153"/>
        <w:tab w:val="right" w:pos="8306"/>
      </w:tabs>
    </w:pPr>
    <w:rPr>
      <w:rFonts w:ascii="Arial" w:hAnsi="Arial"/>
    </w:rPr>
  </w:style>
  <w:style w:type="paragraph" w:styleId="21">
    <w:name w:val="Body Text Indent 2"/>
    <w:basedOn w:val="a0"/>
    <w:semiHidden/>
    <w:pPr>
      <w:ind w:right="57" w:firstLine="708"/>
      <w:jc w:val="both"/>
    </w:pPr>
    <w:rPr>
      <w:sz w:val="22"/>
    </w:rPr>
  </w:style>
  <w:style w:type="paragraph" w:styleId="22">
    <w:name w:val="Body Text 2"/>
    <w:basedOn w:val="a0"/>
    <w:semiHidden/>
    <w:pPr>
      <w:ind w:right="-57"/>
    </w:pPr>
    <w:rPr>
      <w:sz w:val="22"/>
    </w:r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c">
    <w:name w:val="Plain Text"/>
    <w:basedOn w:val="a0"/>
    <w:link w:val="ad"/>
    <w:rPr>
      <w:rFonts w:ascii="Courier New" w:hAnsi="Courier New"/>
    </w:rPr>
  </w:style>
  <w:style w:type="paragraph" w:styleId="a">
    <w:name w:val="List Number"/>
    <w:basedOn w:val="a0"/>
    <w:semiHidden/>
    <w:pPr>
      <w:numPr>
        <w:numId w:val="3"/>
      </w:numPr>
      <w:spacing w:before="120"/>
      <w:jc w:val="both"/>
    </w:pPr>
    <w:rPr>
      <w:rFonts w:ascii="Georgia" w:hAnsi="Georgia"/>
    </w:rPr>
  </w:style>
  <w:style w:type="paragraph" w:customStyle="1" w:styleId="2">
    <w:name w:val="мой для 2"/>
    <w:basedOn w:val="20"/>
    <w:pPr>
      <w:numPr>
        <w:numId w:val="2"/>
      </w:numPr>
      <w:tabs>
        <w:tab w:val="left" w:pos="1134"/>
      </w:tabs>
      <w:ind w:left="0" w:right="0" w:firstLine="0"/>
      <w:jc w:val="both"/>
    </w:pPr>
    <w:rPr>
      <w:bCs w:val="0"/>
      <w:sz w:val="24"/>
    </w:rPr>
  </w:style>
  <w:style w:type="paragraph" w:styleId="30">
    <w:name w:val="Body Text 3"/>
    <w:basedOn w:val="a0"/>
    <w:semiHidden/>
    <w:rPr>
      <w:sz w:val="22"/>
    </w:rPr>
  </w:style>
  <w:style w:type="paragraph" w:customStyle="1" w:styleId="ae">
    <w:name w:val="Содержимое таблицы"/>
    <w:basedOn w:val="a0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5"/>
  </w:style>
  <w:style w:type="paragraph" w:styleId="af1">
    <w:name w:val="header"/>
    <w:basedOn w:val="a0"/>
    <w:semiHidden/>
    <w:pPr>
      <w:suppressLineNumbers/>
      <w:tabs>
        <w:tab w:val="center" w:pos="4819"/>
        <w:tab w:val="right" w:pos="9638"/>
      </w:tabs>
    </w:pPr>
  </w:style>
  <w:style w:type="paragraph" w:styleId="13">
    <w:name w:val="toc 1"/>
    <w:basedOn w:val="a0"/>
    <w:next w:val="a0"/>
    <w:autoRedefine/>
    <w:semiHidden/>
    <w:pPr>
      <w:spacing w:after="120"/>
      <w:ind w:right="-57"/>
      <w:jc w:val="center"/>
    </w:pPr>
    <w:rPr>
      <w:sz w:val="24"/>
      <w:szCs w:val="24"/>
      <w:lang w:eastAsia="ru-RU"/>
    </w:rPr>
  </w:style>
  <w:style w:type="paragraph" w:styleId="af2">
    <w:name w:val="caption"/>
    <w:basedOn w:val="a0"/>
    <w:next w:val="a0"/>
    <w:qFormat/>
    <w:pPr>
      <w:ind w:firstLine="708"/>
    </w:pPr>
    <w:rPr>
      <w:sz w:val="24"/>
    </w:rPr>
  </w:style>
  <w:style w:type="paragraph" w:styleId="31">
    <w:name w:val="Body Text Indent 3"/>
    <w:basedOn w:val="a0"/>
    <w:semiHidden/>
    <w:pPr>
      <w:ind w:firstLine="708"/>
      <w:jc w:val="both"/>
    </w:pPr>
    <w:rPr>
      <w:sz w:val="24"/>
      <w:szCs w:val="24"/>
      <w:lang w:eastAsia="ru-RU"/>
    </w:rPr>
  </w:style>
  <w:style w:type="character" w:customStyle="1" w:styleId="af3">
    <w:name w:val="Знак Знак"/>
    <w:rPr>
      <w:rFonts w:ascii="Courier New" w:hAnsi="Courier New"/>
      <w:lang w:eastAsia="ar-SA"/>
    </w:rPr>
  </w:style>
  <w:style w:type="character" w:customStyle="1" w:styleId="14">
    <w:name w:val="Знак Знак1"/>
    <w:rPr>
      <w:rFonts w:ascii="Arial" w:hAnsi="Arial"/>
      <w:lang w:eastAsia="ar-SA"/>
    </w:rPr>
  </w:style>
  <w:style w:type="character" w:styleId="af4">
    <w:name w:val="Hyperlink"/>
    <w:semiHidden/>
    <w:rPr>
      <w:color w:val="0000FF"/>
      <w:u w:val="single"/>
    </w:rPr>
  </w:style>
  <w:style w:type="character" w:customStyle="1" w:styleId="ad">
    <w:name w:val="Текст Знак"/>
    <w:link w:val="ac"/>
    <w:semiHidden/>
    <w:rsid w:val="000B0C5D"/>
    <w:rPr>
      <w:rFonts w:ascii="Courier New" w:hAnsi="Courier New"/>
      <w:lang w:eastAsia="ar-SA"/>
    </w:rPr>
  </w:style>
  <w:style w:type="paragraph" w:styleId="af5">
    <w:name w:val="Balloon Text"/>
    <w:basedOn w:val="a0"/>
    <w:link w:val="af6"/>
    <w:uiPriority w:val="99"/>
    <w:semiHidden/>
    <w:unhideWhenUsed/>
    <w:rsid w:val="006F770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6F7706"/>
    <w:rPr>
      <w:rFonts w:ascii="Tahoma" w:hAnsi="Tahoma" w:cs="Tahoma"/>
      <w:sz w:val="16"/>
      <w:szCs w:val="16"/>
      <w:lang w:eastAsia="ar-SA"/>
    </w:rPr>
  </w:style>
  <w:style w:type="paragraph" w:customStyle="1" w:styleId="125">
    <w:name w:val="Стиль Текст + Первая строка:  125 см Междустр.интервал:  одинарный"/>
    <w:basedOn w:val="ac"/>
    <w:rsid w:val="004000A3"/>
    <w:pPr>
      <w:ind w:firstLine="708"/>
      <w:jc w:val="both"/>
    </w:pPr>
    <w:rPr>
      <w:rFonts w:ascii="Times New Roman" w:hAnsi="Times New Roman"/>
      <w:noProof/>
      <w:sz w:val="24"/>
      <w:lang w:eastAsia="ru-RU"/>
    </w:rPr>
  </w:style>
  <w:style w:type="character" w:customStyle="1" w:styleId="10">
    <w:name w:val="Заголовок 1 Знак"/>
    <w:basedOn w:val="a1"/>
    <w:link w:val="1"/>
    <w:rsid w:val="00E90A8A"/>
    <w:rPr>
      <w:rFonts w:ascii="Arial" w:hAnsi="Arial"/>
      <w:b/>
      <w:lang w:val="en-US" w:eastAsia="ar-SA"/>
    </w:rPr>
  </w:style>
  <w:style w:type="table" w:styleId="af7">
    <w:name w:val="Table Grid"/>
    <w:basedOn w:val="a2"/>
    <w:uiPriority w:val="59"/>
    <w:rsid w:val="000D5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ite"/>
    <w:uiPriority w:val="99"/>
    <w:semiHidden/>
    <w:unhideWhenUsed/>
    <w:rsid w:val="0012331F"/>
    <w:rPr>
      <w:i/>
      <w:iCs/>
    </w:rPr>
  </w:style>
  <w:style w:type="character" w:styleId="af8">
    <w:name w:val="Strong"/>
    <w:basedOn w:val="a1"/>
    <w:uiPriority w:val="22"/>
    <w:qFormat/>
    <w:rsid w:val="00CA6729"/>
    <w:rPr>
      <w:b/>
      <w:bCs/>
    </w:rPr>
  </w:style>
  <w:style w:type="character" w:customStyle="1" w:styleId="catalogdetailprice-price">
    <w:name w:val="catalogdetailprice-price"/>
    <w:basedOn w:val="a1"/>
    <w:rsid w:val="00CA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contr.com/demo-gtc.php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1AD689-F01F-4C33-9FAE-6750B902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- блок питания, в состав которого входит схема управления ЭЛТ</vt:lpstr>
    </vt:vector>
  </TitlesOfParts>
  <Company>MNIPI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блок питания, в состав которого входит схема управления ЭЛТ</dc:title>
  <dc:subject>JOГO JARDIM x8?! PORRA! DIA 8 VOTA NГO!</dc:subject>
  <dc:creator>VOTA NГO А REGIONALIZAЗГO! SIM AO REFORЗO DO MUNICIPALISMO!</dc:creator>
  <cp:keywords/>
  <dc:description>A REGIONALIZAЗГO Й UM ERRO COLOSSAL!</dc:description>
  <cp:lastModifiedBy>Sasha</cp:lastModifiedBy>
  <cp:revision>2</cp:revision>
  <cp:lastPrinted>2025-02-13T13:21:00Z</cp:lastPrinted>
  <dcterms:created xsi:type="dcterms:W3CDTF">2025-04-16T05:54:00Z</dcterms:created>
  <dcterms:modified xsi:type="dcterms:W3CDTF">2025-04-16T05:54:00Z</dcterms:modified>
</cp:coreProperties>
</file>