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150C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D504E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6039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D79FF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1EFE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"/>
        <w:gridCol w:w="5106"/>
        <w:gridCol w:w="283"/>
        <w:gridCol w:w="4540"/>
        <w:gridCol w:w="280"/>
      </w:tblGrid>
      <w:tr w:rsidR="007C784C" w14:paraId="71E4315E" w14:textId="77777777" w:rsidTr="00AF409D">
        <w:trPr>
          <w:gridBefore w:val="1"/>
          <w:wBefore w:w="281" w:type="dxa"/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  <w:gridSpan w:val="3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 w:rsidTr="00AF409D">
        <w:trPr>
          <w:gridBefore w:val="1"/>
          <w:wBefore w:w="281" w:type="dxa"/>
          <w:trHeight w:val="407"/>
        </w:trPr>
        <w:tc>
          <w:tcPr>
            <w:tcW w:w="1020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 w:rsidTr="00AF409D">
        <w:trPr>
          <w:gridBefore w:val="1"/>
          <w:wBefore w:w="281" w:type="dxa"/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 w:rsidTr="00AF409D">
        <w:trPr>
          <w:gridBefore w:val="1"/>
          <w:wBefore w:w="281" w:type="dxa"/>
          <w:trHeight w:val="419"/>
        </w:trPr>
        <w:tc>
          <w:tcPr>
            <w:tcW w:w="102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AF409D">
        <w:trPr>
          <w:gridBefore w:val="1"/>
          <w:wBefore w:w="281" w:type="dxa"/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6D695F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  <w:lang w:val="en-US"/>
              </w:rPr>
              <w:t>n</w:t>
            </w:r>
            <w:r w:rsidRPr="006D695F">
              <w:rPr>
                <w:sz w:val="24"/>
              </w:rPr>
              <w:t xml:space="preserve"> – </w:t>
            </w:r>
            <w:r w:rsidRPr="00755989">
              <w:rPr>
                <w:sz w:val="24"/>
              </w:rPr>
              <w:t>номер канала</w:t>
            </w:r>
            <w:r w:rsidRPr="006D695F">
              <w:rPr>
                <w:sz w:val="24"/>
              </w:rPr>
              <w:t>&lt;1|2&gt;</w:t>
            </w:r>
          </w:p>
        </w:tc>
      </w:tr>
      <w:tr w:rsidR="007C784C" w:rsidRPr="008A628C" w14:paraId="6283C73E" w14:textId="77777777" w:rsidTr="00AF409D">
        <w:trPr>
          <w:gridBefore w:val="1"/>
          <w:wBefore w:w="281" w:type="dxa"/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 w:rsidTr="00AF409D">
        <w:trPr>
          <w:gridBefore w:val="1"/>
          <w:wBefore w:w="281" w:type="dxa"/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  <w:tr w:rsidR="007C784C" w:rsidRPr="00FD3F67" w14:paraId="7F28E9F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  <w:gridSpan w:val="2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056CE5E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53"/>
        </w:trPr>
        <w:tc>
          <w:tcPr>
            <w:tcW w:w="10210" w:type="dxa"/>
            <w:gridSpan w:val="4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  <w:tr w:rsidR="007C784C" w:rsidRPr="00047DEE" w14:paraId="5E2B173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646"/>
        </w:trPr>
        <w:tc>
          <w:tcPr>
            <w:tcW w:w="5389" w:type="dxa"/>
            <w:gridSpan w:val="2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  <w:gridSpan w:val="2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2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  <w:gridSpan w:val="2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556"/>
        </w:trPr>
        <w:tc>
          <w:tcPr>
            <w:tcW w:w="5389" w:type="dxa"/>
            <w:gridSpan w:val="2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  <w:gridSpan w:val="2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6D695F" w:rsidRDefault="000214E7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71"/>
        </w:trPr>
        <w:tc>
          <w:tcPr>
            <w:tcW w:w="5389" w:type="dxa"/>
            <w:gridSpan w:val="2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  <w:gridSpan w:val="2"/>
          </w:tcPr>
          <w:p w14:paraId="12086AFD" w14:textId="0819510F" w:rsidR="007C784C" w:rsidRPr="006D695F" w:rsidRDefault="00C7600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  <w:gridSpan w:val="2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6D695F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</w:t>
            </w:r>
            <w:r w:rsidRPr="006D695F">
              <w:rPr>
                <w:sz w:val="24"/>
              </w:rPr>
              <w:t>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?</w:t>
            </w:r>
          </w:p>
        </w:tc>
        <w:tc>
          <w:tcPr>
            <w:tcW w:w="4820" w:type="dxa"/>
            <w:gridSpan w:val="2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  <w:gridSpan w:val="2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?</w:t>
            </w:r>
          </w:p>
        </w:tc>
        <w:tc>
          <w:tcPr>
            <w:tcW w:w="4820" w:type="dxa"/>
            <w:gridSpan w:val="2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8"/>
        </w:trPr>
        <w:tc>
          <w:tcPr>
            <w:tcW w:w="10209" w:type="dxa"/>
            <w:gridSpan w:val="4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103"/>
        </w:trPr>
        <w:tc>
          <w:tcPr>
            <w:tcW w:w="5389" w:type="dxa"/>
            <w:gridSpan w:val="2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  <w:gridSpan w:val="2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737"/>
        </w:trPr>
        <w:tc>
          <w:tcPr>
            <w:tcW w:w="5389" w:type="dxa"/>
            <w:gridSpan w:val="2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lastRenderedPageBreak/>
              <w:t>:TRIGger:SOURce?</w:t>
            </w:r>
          </w:p>
        </w:tc>
        <w:tc>
          <w:tcPr>
            <w:tcW w:w="4820" w:type="dxa"/>
            <w:gridSpan w:val="2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  <w:tr w:rsidR="007C784C" w:rsidRPr="004911EC" w14:paraId="64918C6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30"/>
        </w:trPr>
        <w:tc>
          <w:tcPr>
            <w:tcW w:w="5387" w:type="dxa"/>
            <w:gridSpan w:val="2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  <w:gridSpan w:val="2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  <w:gridSpan w:val="2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</w:t>
            </w:r>
            <w:r w:rsidRPr="006D695F">
              <w:rPr>
                <w:sz w:val="24"/>
              </w:rPr>
              <w:t>,</w:t>
            </w:r>
          </w:p>
          <w:p w14:paraId="2C80F47C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</w:t>
            </w:r>
            <w:r w:rsidRPr="006D695F">
              <w:rPr>
                <w:sz w:val="24"/>
              </w:rPr>
              <w:t>,</w:t>
            </w:r>
          </w:p>
          <w:p w14:paraId="7B23B5D1" w14:textId="310F1DCF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</w:t>
            </w:r>
            <w:r w:rsidRPr="006D695F">
              <w:rPr>
                <w:sz w:val="24"/>
              </w:rPr>
              <w:t>.</w:t>
            </w:r>
          </w:p>
        </w:tc>
      </w:tr>
      <w:tr w:rsidR="00D72E3A" w:rsidRPr="00027E88" w14:paraId="6CA6893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  <w:gridSpan w:val="2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6"/>
        </w:trPr>
        <w:tc>
          <w:tcPr>
            <w:tcW w:w="5387" w:type="dxa"/>
            <w:gridSpan w:val="2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  <w:gridSpan w:val="2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603"/>
        </w:trPr>
        <w:tc>
          <w:tcPr>
            <w:tcW w:w="5387" w:type="dxa"/>
            <w:gridSpan w:val="2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49"/>
        </w:trPr>
        <w:tc>
          <w:tcPr>
            <w:tcW w:w="5387" w:type="dxa"/>
            <w:gridSpan w:val="2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 w:rsidRPr="006D695F">
              <w:rPr>
                <w:spacing w:val="58"/>
                <w:sz w:val="24"/>
              </w:rPr>
              <w:t>.</w:t>
            </w:r>
          </w:p>
        </w:tc>
      </w:tr>
      <w:tr w:rsidR="007C784C" w:rsidRPr="00CB58EC" w14:paraId="0A903F7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59"/>
        </w:trPr>
        <w:tc>
          <w:tcPr>
            <w:tcW w:w="10210" w:type="dxa"/>
            <w:gridSpan w:val="4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  <w:gridSpan w:val="2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92"/>
        </w:trPr>
        <w:tc>
          <w:tcPr>
            <w:tcW w:w="5387" w:type="dxa"/>
            <w:gridSpan w:val="2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25"/>
        </w:trPr>
        <w:tc>
          <w:tcPr>
            <w:tcW w:w="5387" w:type="dxa"/>
            <w:gridSpan w:val="2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  <w:gridSpan w:val="2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  <w:gridSpan w:val="2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  <w:gridSpan w:val="2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  <w:gridSpan w:val="2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</w:t>
            </w:r>
            <w:r w:rsidRPr="006D695F">
              <w:rPr>
                <w:sz w:val="24"/>
              </w:rPr>
              <w:t>,</w:t>
            </w:r>
          </w:p>
          <w:p w14:paraId="6DB7F1F2" w14:textId="15940693" w:rsidR="005D734B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</w:t>
            </w:r>
            <w:r w:rsidRPr="006D695F">
              <w:rPr>
                <w:sz w:val="24"/>
              </w:rPr>
              <w:t>.</w:t>
            </w:r>
          </w:p>
        </w:tc>
      </w:tr>
      <w:tr w:rsidR="00792802" w:rsidRPr="00E323D4" w14:paraId="0B9F81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  <w:gridSpan w:val="2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840AFB" w14:paraId="4E08932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  <w:gridSpan w:val="2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</w:tr>
      <w:tr w:rsidR="00B40993" w:rsidRPr="00CB58EC" w14:paraId="35495D8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  <w:gridSpan w:val="2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lastRenderedPageBreak/>
              <w:t>APPROXIMATE}</w:t>
            </w:r>
          </w:p>
        </w:tc>
        <w:tc>
          <w:tcPr>
            <w:tcW w:w="4823" w:type="dxa"/>
            <w:gridSpan w:val="2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lastRenderedPageBreak/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lastRenderedPageBreak/>
              <w:t>:DISPlay:AVErage:MODE ?</w:t>
            </w:r>
          </w:p>
        </w:tc>
        <w:tc>
          <w:tcPr>
            <w:tcW w:w="4823" w:type="dxa"/>
            <w:gridSpan w:val="2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  <w:gridSpan w:val="2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  <w:gridSpan w:val="2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  <w:tr w:rsidR="007C784C" w:rsidRPr="00CB58EC" w14:paraId="3BFA6CD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69"/>
        </w:trPr>
        <w:tc>
          <w:tcPr>
            <w:tcW w:w="10209" w:type="dxa"/>
            <w:gridSpan w:val="4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5500AF" w14:paraId="35E0F2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4"/>
        </w:trPr>
        <w:tc>
          <w:tcPr>
            <w:tcW w:w="5389" w:type="dxa"/>
            <w:gridSpan w:val="2"/>
          </w:tcPr>
          <w:p w14:paraId="112DE9C5" w14:textId="1E6074AD" w:rsidR="007C784C" w:rsidRPr="005500AF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5500AF">
              <w:rPr>
                <w:b/>
                <w:sz w:val="24"/>
                <w:lang w:val="en-US"/>
              </w:rPr>
              <w:t>:MEMory:LEN</w:t>
            </w:r>
            <w:r w:rsidR="006D695F">
              <w:rPr>
                <w:b/>
                <w:sz w:val="24"/>
                <w:lang w:val="en-US"/>
              </w:rPr>
              <w:t>g</w:t>
            </w:r>
            <w:r w:rsidRPr="005500AF">
              <w:rPr>
                <w:b/>
                <w:sz w:val="24"/>
                <w:lang w:val="en-US"/>
              </w:rPr>
              <w:t>th</w:t>
            </w:r>
            <w:r w:rsidRPr="005500AF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  <w:lang w:val="en-US"/>
              </w:rPr>
              <w:t>{</w:t>
            </w:r>
            <w:r w:rsidR="00840AFB" w:rsidRPr="005500AF">
              <w:rPr>
                <w:b/>
                <w:spacing w:val="-2"/>
                <w:sz w:val="24"/>
                <w:lang w:val="en-US"/>
              </w:rPr>
              <w:t>512|</w:t>
            </w:r>
            <w:r w:rsidRPr="005500AF">
              <w:rPr>
                <w:b/>
                <w:spacing w:val="-2"/>
                <w:sz w:val="24"/>
                <w:lang w:val="en-US"/>
              </w:rPr>
              <w:t>1K|2K|4K|8K|16K}</w:t>
            </w:r>
          </w:p>
        </w:tc>
        <w:tc>
          <w:tcPr>
            <w:tcW w:w="4820" w:type="dxa"/>
            <w:gridSpan w:val="2"/>
          </w:tcPr>
          <w:p w14:paraId="296DDB7F" w14:textId="77777777" w:rsidR="007C784C" w:rsidRPr="005500AF" w:rsidRDefault="00AB6C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Выбирает</w:t>
            </w:r>
            <w:r w:rsidRPr="005500AF">
              <w:rPr>
                <w:spacing w:val="-4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6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z w:val="24"/>
              </w:rPr>
              <w:t>сигнала:</w:t>
            </w:r>
            <w:r w:rsidRPr="005500AF">
              <w:rPr>
                <w:spacing w:val="1"/>
                <w:sz w:val="24"/>
              </w:rPr>
              <w:t xml:space="preserve"> </w:t>
            </w:r>
            <w:r w:rsidRPr="005500AF">
              <w:rPr>
                <w:sz w:val="24"/>
              </w:rPr>
              <w:t>1K,</w:t>
            </w:r>
            <w:r w:rsidRPr="005500AF">
              <w:rPr>
                <w:spacing w:val="58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2K,</w:t>
            </w:r>
          </w:p>
          <w:p w14:paraId="768A6210" w14:textId="77777777" w:rsidR="007C784C" w:rsidRPr="005500AF" w:rsidRDefault="00AB6C3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4K,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z w:val="24"/>
              </w:rPr>
              <w:t>8K,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16K</w:t>
            </w:r>
          </w:p>
        </w:tc>
      </w:tr>
      <w:tr w:rsidR="007C784C" w:rsidRPr="00CB58EC" w14:paraId="4638724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2"/>
          </w:tcPr>
          <w:p w14:paraId="11B98300" w14:textId="507CA799" w:rsidR="007C784C" w:rsidRPr="005500AF" w:rsidRDefault="00AB6C32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5500AF">
              <w:rPr>
                <w:b/>
                <w:spacing w:val="-2"/>
                <w:sz w:val="24"/>
              </w:rPr>
              <w:t>:MEMory:LEN</w:t>
            </w:r>
            <w:r w:rsidR="006D695F">
              <w:rPr>
                <w:b/>
                <w:spacing w:val="-2"/>
                <w:sz w:val="24"/>
                <w:lang w:val="en-US"/>
              </w:rPr>
              <w:t>g</w:t>
            </w:r>
            <w:r w:rsidRPr="005500AF">
              <w:rPr>
                <w:b/>
                <w:spacing w:val="-2"/>
                <w:sz w:val="24"/>
              </w:rPr>
              <w:t>th</w:t>
            </w:r>
            <w:r w:rsidR="005500AF" w:rsidRPr="005500A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E4E2042" w14:textId="61C8C311" w:rsidR="007C784C" w:rsidRPr="005500AF" w:rsidRDefault="00AB6C32" w:rsidP="00550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Выводит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выбранную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10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pacing w:val="-2"/>
                <w:sz w:val="24"/>
              </w:rPr>
              <w:t>сигнала</w:t>
            </w:r>
            <w:r w:rsidR="005500AF" w:rsidRPr="005500AF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51EDE3B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28"/>
        </w:trPr>
        <w:tc>
          <w:tcPr>
            <w:tcW w:w="10209" w:type="dxa"/>
            <w:gridSpan w:val="4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827"/>
        </w:trPr>
        <w:tc>
          <w:tcPr>
            <w:tcW w:w="5389" w:type="dxa"/>
            <w:gridSpan w:val="2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  <w:gridSpan w:val="2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</w:t>
            </w:r>
            <w:r w:rsidRPr="006D695F">
              <w:rPr>
                <w:sz w:val="24"/>
              </w:rPr>
              <w:t>,</w:t>
            </w:r>
          </w:p>
          <w:p w14:paraId="5A700052" w14:textId="77777777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</w:t>
            </w:r>
            <w:r w:rsidRPr="006D695F">
              <w:rPr>
                <w:sz w:val="24"/>
              </w:rPr>
              <w:t>,</w:t>
            </w:r>
          </w:p>
          <w:p w14:paraId="6070A6B7" w14:textId="7C1108F1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</w:t>
            </w:r>
            <w:r w:rsidRPr="006D695F">
              <w:rPr>
                <w:sz w:val="24"/>
              </w:rPr>
              <w:t>.</w:t>
            </w:r>
          </w:p>
        </w:tc>
      </w:tr>
      <w:tr w:rsidR="007C784C" w:rsidRPr="00CB58EC" w14:paraId="71B253A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78"/>
        </w:trPr>
        <w:tc>
          <w:tcPr>
            <w:tcW w:w="5389" w:type="dxa"/>
            <w:gridSpan w:val="2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07136A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32"/>
        </w:trPr>
        <w:tc>
          <w:tcPr>
            <w:tcW w:w="10210" w:type="dxa"/>
            <w:gridSpan w:val="4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702"/>
        </w:trPr>
        <w:tc>
          <w:tcPr>
            <w:tcW w:w="5387" w:type="dxa"/>
            <w:gridSpan w:val="2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  <w:gridSpan w:val="2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  <w:gridSpan w:val="2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Pr="006D695F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MEMory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SERVice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START</w:t>
            </w:r>
            <w:r w:rsidRPr="006D695F">
              <w:rPr>
                <w:b/>
                <w:spacing w:val="-2"/>
                <w:sz w:val="24"/>
              </w:rPr>
              <w:t>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  <w:gridSpan w:val="2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94411BE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6D695F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GOVERNOR</w:t>
            </w:r>
            <w:r w:rsidRPr="006D695F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1|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2|</w:t>
            </w: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1|</w:t>
            </w:r>
          </w:p>
          <w:p w14:paraId="71D9618D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2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SET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TSHIFT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TBASE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TRIGLEV</w:t>
            </w:r>
            <w:r w:rsidR="00CD0F5C" w:rsidRPr="006D695F">
              <w:rPr>
                <w:b/>
                <w:spacing w:val="-2"/>
                <w:sz w:val="24"/>
              </w:rPr>
              <w:t>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  <w:gridSpan w:val="2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9"/>
      <w:footerReference w:type="even" r:id="rId10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BD93" w14:textId="77777777" w:rsidR="001D13D3" w:rsidRDefault="001D13D3">
      <w:r>
        <w:separator/>
      </w:r>
    </w:p>
  </w:endnote>
  <w:endnote w:type="continuationSeparator" w:id="0">
    <w:p w14:paraId="359FBFB1" w14:textId="77777777" w:rsidR="001D13D3" w:rsidRDefault="001D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7D42" w14:textId="77777777" w:rsidR="001D13D3" w:rsidRDefault="001D13D3">
      <w:r>
        <w:separator/>
      </w:r>
    </w:p>
  </w:footnote>
  <w:footnote w:type="continuationSeparator" w:id="0">
    <w:p w14:paraId="6C2D9FA3" w14:textId="77777777" w:rsidR="001D13D3" w:rsidRDefault="001D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D13D3"/>
    <w:rsid w:val="001F7E81"/>
    <w:rsid w:val="002157BA"/>
    <w:rsid w:val="00236389"/>
    <w:rsid w:val="002844D3"/>
    <w:rsid w:val="00287801"/>
    <w:rsid w:val="002B05F3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500AF"/>
    <w:rsid w:val="0058227E"/>
    <w:rsid w:val="00596E51"/>
    <w:rsid w:val="005A0935"/>
    <w:rsid w:val="005D734B"/>
    <w:rsid w:val="00666D7C"/>
    <w:rsid w:val="00695915"/>
    <w:rsid w:val="006A276F"/>
    <w:rsid w:val="006C2C7F"/>
    <w:rsid w:val="006D695F"/>
    <w:rsid w:val="006F04BA"/>
    <w:rsid w:val="00711665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40AFB"/>
    <w:rsid w:val="008779C1"/>
    <w:rsid w:val="00887F1A"/>
    <w:rsid w:val="008A628C"/>
    <w:rsid w:val="00913B36"/>
    <w:rsid w:val="009A055A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AF409D"/>
    <w:rsid w:val="00B019E6"/>
    <w:rsid w:val="00B1075D"/>
    <w:rsid w:val="00B11BD0"/>
    <w:rsid w:val="00B1522D"/>
    <w:rsid w:val="00B40993"/>
    <w:rsid w:val="00B65C12"/>
    <w:rsid w:val="00BF4752"/>
    <w:rsid w:val="00C076C5"/>
    <w:rsid w:val="00C13BA7"/>
    <w:rsid w:val="00C34F69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72E3A"/>
    <w:rsid w:val="00D8714A"/>
    <w:rsid w:val="00DE4677"/>
    <w:rsid w:val="00E26772"/>
    <w:rsid w:val="00E30A25"/>
    <w:rsid w:val="00E323D4"/>
    <w:rsid w:val="00E3491C"/>
    <w:rsid w:val="00E76FE3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Шевченко Саша</cp:lastModifiedBy>
  <cp:revision>92</cp:revision>
  <dcterms:created xsi:type="dcterms:W3CDTF">2024-01-06T12:13:00Z</dcterms:created>
  <dcterms:modified xsi:type="dcterms:W3CDTF">2024-01-08T19:32:00Z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