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E1831" w14:textId="04141A10" w:rsidR="00DD35D0" w:rsidRDefault="00DD35D0" w:rsidP="002A0DD8">
      <w:pPr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388DC4" wp14:editId="7859325D">
            <wp:extent cx="3048000" cy="2286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основной_экран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722D" w14:textId="77777777" w:rsidR="00DD35D0" w:rsidRDefault="00DD35D0" w:rsidP="002A0DD8">
      <w:pPr>
        <w:ind w:firstLine="851"/>
        <w:jc w:val="center"/>
        <w:rPr>
          <w:sz w:val="28"/>
          <w:szCs w:val="28"/>
        </w:rPr>
      </w:pPr>
    </w:p>
    <w:p w14:paraId="3B12F20B" w14:textId="77777777" w:rsidR="00DD35D0" w:rsidRDefault="00DD35D0" w:rsidP="002A0DD8">
      <w:pPr>
        <w:ind w:firstLine="851"/>
        <w:jc w:val="center"/>
        <w:rPr>
          <w:sz w:val="28"/>
          <w:szCs w:val="28"/>
        </w:rPr>
      </w:pPr>
    </w:p>
    <w:p w14:paraId="0C2272A6" w14:textId="42791B23" w:rsidR="00E666A3" w:rsidRDefault="00377CEF" w:rsidP="002A0DD8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Работа в режиме регистратора</w:t>
      </w:r>
    </w:p>
    <w:p w14:paraId="3045E3F0" w14:textId="77777777" w:rsidR="002A0DD8" w:rsidRDefault="002A0DD8" w:rsidP="00377CEF">
      <w:pPr>
        <w:ind w:firstLine="851"/>
        <w:rPr>
          <w:sz w:val="28"/>
          <w:szCs w:val="28"/>
        </w:rPr>
      </w:pPr>
    </w:p>
    <w:p w14:paraId="2E748707" w14:textId="476CEA44" w:rsidR="00F60826" w:rsidRDefault="00377CEF" w:rsidP="00161835">
      <w:pPr>
        <w:ind w:firstLine="851"/>
        <w:jc w:val="both"/>
      </w:pPr>
      <w:r w:rsidRPr="002A0DD8">
        <w:t>Для перехода в режим регистратора нужно в меню «ФУНКЦИЯ» выбрать пункт «РЕГИСТРАТОР».</w:t>
      </w:r>
      <w:r w:rsidR="002F0B70" w:rsidRPr="002A0DD8">
        <w:t xml:space="preserve"> </w:t>
      </w:r>
    </w:p>
    <w:p w14:paraId="3863FA8F" w14:textId="4A927A4D" w:rsidR="00F60826" w:rsidRDefault="00350661" w:rsidP="00161835">
      <w:pPr>
        <w:ind w:firstLine="851"/>
        <w:jc w:val="both"/>
      </w:pPr>
      <w:r>
        <w:rPr>
          <w:noProof/>
        </w:rPr>
        <w:drawing>
          <wp:inline distT="0" distB="0" distL="0" distR="0" wp14:anchorId="706AB330" wp14:editId="0D513171">
            <wp:extent cx="3047619" cy="2285714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ЕГИСТРАТОР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166B" w14:textId="46365C02" w:rsidR="002F0B70" w:rsidRPr="002A0DD8" w:rsidRDefault="002F0B70" w:rsidP="00161835">
      <w:pPr>
        <w:ind w:firstLine="851"/>
        <w:jc w:val="both"/>
      </w:pPr>
      <w:r w:rsidRPr="002A0DD8">
        <w:t>После переход в режим регистратора на экране отобража</w:t>
      </w:r>
      <w:r w:rsidR="007714E6" w:rsidRPr="002A0DD8">
        <w:t>ю</w:t>
      </w:r>
      <w:r w:rsidRPr="002A0DD8">
        <w:t xml:space="preserve">тся </w:t>
      </w:r>
      <w:r w:rsidR="00E12523" w:rsidRPr="002A0DD8">
        <w:t>сигналы с выбранных входов, изменяющиеся во времени</w:t>
      </w:r>
      <w:r w:rsidR="00EE3792" w:rsidRPr="002A0DD8">
        <w:t>.</w:t>
      </w:r>
      <w:r w:rsidR="00212861" w:rsidRPr="002A0DD8">
        <w:t xml:space="preserve"> В правом верхнем углу отображаются текущие настройки – масштаб по вертикали для обоих каналов и </w:t>
      </w:r>
      <w:r w:rsidR="00A70C67" w:rsidRPr="002A0DD8">
        <w:t>масштаб по времени. Масштаб по времени одинаковый для каждого канала.</w:t>
      </w:r>
    </w:p>
    <w:p w14:paraId="38161D56" w14:textId="21257952" w:rsidR="00377CEF" w:rsidRPr="00350661" w:rsidRDefault="00377CEF" w:rsidP="00161835">
      <w:pPr>
        <w:ind w:firstLine="851"/>
        <w:jc w:val="both"/>
      </w:pPr>
      <w:r w:rsidRPr="002A0DD8">
        <w:t xml:space="preserve">Главное меню регистратора содержит пункты </w:t>
      </w:r>
      <w:r w:rsidR="002A0DD8" w:rsidRPr="002A0DD8">
        <w:t>«</w:t>
      </w:r>
      <w:r w:rsidRPr="002A0DD8">
        <w:t>ИСТОЧНИК</w:t>
      </w:r>
      <w:r w:rsidR="002A0DD8" w:rsidRPr="002A0DD8">
        <w:t>»</w:t>
      </w:r>
      <w:r w:rsidRPr="002A0DD8">
        <w:t xml:space="preserve">, </w:t>
      </w:r>
      <w:r w:rsidR="002A0DD8" w:rsidRPr="002A0DD8">
        <w:t>«</w:t>
      </w:r>
      <w:r w:rsidRPr="002A0DD8">
        <w:t>ПРОСМОТР</w:t>
      </w:r>
      <w:r w:rsidR="002A0DD8" w:rsidRPr="002A0DD8">
        <w:t>»</w:t>
      </w:r>
      <w:r w:rsidR="00350661" w:rsidRPr="00350661">
        <w:t>,</w:t>
      </w:r>
      <w:r w:rsidRPr="002A0DD8">
        <w:t xml:space="preserve"> </w:t>
      </w:r>
      <w:r w:rsidR="002A0DD8" w:rsidRPr="002A0DD8">
        <w:t>«</w:t>
      </w:r>
      <w:r w:rsidRPr="002A0DD8">
        <w:t>ПУСК</w:t>
      </w:r>
      <w:r w:rsidR="002A0DD8" w:rsidRPr="002A0DD8">
        <w:t>»</w:t>
      </w:r>
      <w:r w:rsidRPr="002A0DD8">
        <w:t>(</w:t>
      </w:r>
      <w:r w:rsidR="002A0DD8" w:rsidRPr="002A0DD8">
        <w:t>«</w:t>
      </w:r>
      <w:r w:rsidRPr="002A0DD8">
        <w:t>СТОП</w:t>
      </w:r>
      <w:r w:rsidR="002A0DD8" w:rsidRPr="002A0DD8">
        <w:t>»</w:t>
      </w:r>
      <w:r w:rsidRPr="002A0DD8">
        <w:t>)</w:t>
      </w:r>
      <w:r w:rsidR="00350661" w:rsidRPr="00350661">
        <w:t xml:space="preserve"> </w:t>
      </w:r>
      <w:r w:rsidR="00350661">
        <w:t>и «Выход».</w:t>
      </w:r>
    </w:p>
    <w:p w14:paraId="0E73D4E1" w14:textId="6E051B14" w:rsidR="00345D44" w:rsidRDefault="002A0DD8" w:rsidP="00161835">
      <w:pPr>
        <w:ind w:firstLine="851"/>
        <w:jc w:val="both"/>
      </w:pPr>
      <w:r w:rsidRPr="002A0DD8">
        <w:t>В меню ИСТОЧНИК можно выбрать источники, для которых будет производиться регист</w:t>
      </w:r>
      <w:r>
        <w:t>рация</w:t>
      </w:r>
      <w:r w:rsidR="00161835">
        <w:t xml:space="preserve"> (запись) сигнала. После выбора источни</w:t>
      </w:r>
      <w:r w:rsidR="004A04AB">
        <w:t xml:space="preserve">ка (источников) </w:t>
      </w:r>
      <w:r w:rsidR="004C4B89">
        <w:t>нажатием кнопки меню «ПУСК» можно запустить процесс записи информации. Остановить запись можно нажатием кнопки меню «СТОП». Запуск останов процесса записи можно осуществить также кнопкой ПУСК/СТОП</w:t>
      </w:r>
      <w:r w:rsidR="00BF56E5">
        <w:t xml:space="preserve"> на панели управления</w:t>
      </w:r>
      <w:r w:rsidR="004C4B89">
        <w:t>.</w:t>
      </w:r>
      <w:r w:rsidR="00350661">
        <w:t xml:space="preserve"> По нажатию кнопки «Выход» происходит переход из режима регистратора в режим осциллографа.</w:t>
      </w:r>
      <w:bookmarkStart w:id="0" w:name="_GoBack"/>
      <w:bookmarkEnd w:id="0"/>
    </w:p>
    <w:p w14:paraId="641E83AD" w14:textId="40C768CF" w:rsidR="004C4B89" w:rsidRDefault="004C4B89" w:rsidP="00161835">
      <w:pPr>
        <w:ind w:firstLine="851"/>
        <w:jc w:val="both"/>
      </w:pPr>
      <w:r>
        <w:t xml:space="preserve">В меню «ПРОСМОТР» можно просмотреть </w:t>
      </w:r>
      <w:r w:rsidR="00913B99">
        <w:t>сохранённые записи</w:t>
      </w:r>
      <w:r w:rsidR="000E6372">
        <w:t>. Меню состоит из следующих пунктов.</w:t>
      </w:r>
    </w:p>
    <w:p w14:paraId="3D0CB19B" w14:textId="7839DDAD" w:rsidR="000E6372" w:rsidRDefault="000E6372" w:rsidP="00161835">
      <w:pPr>
        <w:ind w:firstLine="851"/>
        <w:jc w:val="both"/>
      </w:pPr>
      <w:r>
        <w:t>«ВЫБОР» - выбор записи для просмотра:</w:t>
      </w:r>
    </w:p>
    <w:p w14:paraId="5EFA3347" w14:textId="195A88DC" w:rsidR="000E6372" w:rsidRDefault="000E6372" w:rsidP="00161835">
      <w:pPr>
        <w:ind w:firstLine="851"/>
        <w:jc w:val="both"/>
      </w:pPr>
      <w:r>
        <w:t>«</w:t>
      </w:r>
      <w:r w:rsidR="00B93551">
        <w:rPr>
          <w:noProof/>
        </w:rPr>
        <w:drawing>
          <wp:inline distT="0" distB="0" distL="0" distR="0" wp14:anchorId="501D7F08" wp14:editId="74B53B85">
            <wp:extent cx="257211" cy="1333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Вверх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»/</w:t>
      </w:r>
      <w:r w:rsidR="00B93551">
        <w:t>«</w:t>
      </w:r>
      <w:r w:rsidR="00B93551">
        <w:rPr>
          <w:noProof/>
        </w:rPr>
        <w:drawing>
          <wp:inline distT="0" distB="0" distL="0" distR="0" wp14:anchorId="4141168B" wp14:editId="2BE6755F">
            <wp:extent cx="257211" cy="1333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Вни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» - перемещение по списку доступных запией к предудущей/следующей записи.</w:t>
      </w:r>
    </w:p>
    <w:p w14:paraId="67BD12E5" w14:textId="3E2920FA" w:rsidR="000E6372" w:rsidRDefault="000E6372" w:rsidP="00161835">
      <w:pPr>
        <w:ind w:firstLine="851"/>
        <w:jc w:val="both"/>
      </w:pPr>
      <w:r>
        <w:t>«</w:t>
      </w:r>
      <w:r w:rsidR="00B93551">
        <w:rPr>
          <w:noProof/>
        </w:rPr>
        <w:drawing>
          <wp:inline distT="0" distB="0" distL="0" distR="0" wp14:anchorId="4AE2EE56" wp14:editId="2E4073F5">
            <wp:extent cx="257211" cy="1333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алочк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» - подтверждение выбора.</w:t>
      </w:r>
    </w:p>
    <w:p w14:paraId="56AD1ABB" w14:textId="60D014E6" w:rsidR="000E6372" w:rsidRDefault="000E6372" w:rsidP="00161835">
      <w:pPr>
        <w:ind w:firstLine="851"/>
        <w:jc w:val="both"/>
      </w:pPr>
      <w:r>
        <w:lastRenderedPageBreak/>
        <w:t>«</w:t>
      </w:r>
      <w:r w:rsidR="00B93551">
        <w:rPr>
          <w:noProof/>
        </w:rPr>
        <w:drawing>
          <wp:inline distT="0" distB="0" distL="0" distR="0" wp14:anchorId="29BE9505" wp14:editId="18BE58B9">
            <wp:extent cx="257211" cy="1333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Удалит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» - удаление текущей записи.</w:t>
      </w:r>
    </w:p>
    <w:p w14:paraId="5FD904D0" w14:textId="09301AAF" w:rsidR="00FA221A" w:rsidRDefault="00FA221A" w:rsidP="00161835">
      <w:pPr>
        <w:ind w:firstLine="851"/>
        <w:jc w:val="both"/>
      </w:pPr>
      <w:r>
        <w:t>В меню «ПРОСМОТР» есть также следующие пункты:</w:t>
      </w:r>
    </w:p>
    <w:p w14:paraId="157C5FA7" w14:textId="344BB3B3" w:rsidR="00FA221A" w:rsidRDefault="00FA221A" w:rsidP="00161835">
      <w:pPr>
        <w:ind w:firstLine="851"/>
        <w:jc w:val="both"/>
      </w:pPr>
      <w:r>
        <w:t>«</w:t>
      </w:r>
      <w:r w:rsidR="006721BE">
        <w:rPr>
          <w:noProof/>
        </w:rPr>
        <w:drawing>
          <wp:inline distT="0" distB="0" distL="0" distR="0" wp14:anchorId="73E49DB8" wp14:editId="62008210">
            <wp:extent cx="285790" cy="20005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Влев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551">
        <w:t>»</w:t>
      </w:r>
      <w:r>
        <w:t>/</w:t>
      </w:r>
      <w:r w:rsidR="00B93551">
        <w:t>«</w:t>
      </w:r>
      <w:r w:rsidR="006721BE">
        <w:rPr>
          <w:noProof/>
        </w:rPr>
        <w:drawing>
          <wp:inline distT="0" distB="0" distL="0" distR="0" wp14:anchorId="71B4556F" wp14:editId="2E3E76A4">
            <wp:extent cx="285790" cy="2000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прав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» - прокрутка записи на один экран назад/на один экран вперёд.</w:t>
      </w:r>
    </w:p>
    <w:p w14:paraId="5D3C5196" w14:textId="60AFC0F0" w:rsidR="00FA221A" w:rsidRDefault="00FA221A" w:rsidP="00161835">
      <w:pPr>
        <w:ind w:firstLine="851"/>
        <w:jc w:val="both"/>
      </w:pPr>
      <w:r>
        <w:t xml:space="preserve">«КУРСОРЫ» - </w:t>
      </w:r>
      <w:r w:rsidR="0032594D">
        <w:t>открывает меню управления курсорами</w:t>
      </w:r>
      <w:r w:rsidR="002D30F1">
        <w:t>:</w:t>
      </w:r>
    </w:p>
    <w:p w14:paraId="5189B272" w14:textId="4983741C" w:rsidR="002D30F1" w:rsidRDefault="002D30F1" w:rsidP="00161835">
      <w:pPr>
        <w:ind w:firstLine="851"/>
        <w:jc w:val="both"/>
      </w:pPr>
      <w:r>
        <w:t>«Курсор» - выбор текущего курсора.</w:t>
      </w:r>
    </w:p>
    <w:p w14:paraId="530A3182" w14:textId="7BA2A3E5" w:rsidR="002D30F1" w:rsidRDefault="002D30F1" w:rsidP="00161835">
      <w:pPr>
        <w:ind w:firstLine="851"/>
        <w:jc w:val="both"/>
      </w:pPr>
      <w:r>
        <w:t>«</w:t>
      </w:r>
      <w:r w:rsidR="00B93551">
        <w:rPr>
          <w:noProof/>
        </w:rPr>
        <w:drawing>
          <wp:inline distT="0" distB="0" distL="0" distR="0" wp14:anchorId="297674EA" wp14:editId="7C10C2BE">
            <wp:extent cx="171474" cy="2000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Влев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» - перемещение курсора на одну точку влево.</w:t>
      </w:r>
    </w:p>
    <w:p w14:paraId="1080C2AB" w14:textId="270484DC" w:rsidR="002D30F1" w:rsidRDefault="002D30F1" w:rsidP="00161835">
      <w:pPr>
        <w:ind w:firstLine="851"/>
        <w:jc w:val="both"/>
      </w:pPr>
      <w:r>
        <w:t>«</w:t>
      </w:r>
      <w:r w:rsidR="00B93551">
        <w:rPr>
          <w:noProof/>
        </w:rPr>
        <w:drawing>
          <wp:inline distT="0" distB="0" distL="0" distR="0" wp14:anchorId="7369A8D6" wp14:editId="64668224">
            <wp:extent cx="171474" cy="20005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Вправ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» - перемещение курсора на одну точку вправо.</w:t>
      </w:r>
    </w:p>
    <w:p w14:paraId="016C1D21" w14:textId="1FC76B9A" w:rsidR="00DA6481" w:rsidRPr="002273E2" w:rsidRDefault="00BF56E5" w:rsidP="002273E2">
      <w:pPr>
        <w:ind w:firstLine="851"/>
        <w:jc w:val="both"/>
      </w:pPr>
      <w:r>
        <w:t>Управление текущим курсором также может осуществляться кнопками «Влево/Вправо» на панели управления.</w:t>
      </w:r>
      <w:r w:rsidR="002273E2">
        <w:t xml:space="preserve"> </w:t>
      </w:r>
    </w:p>
    <w:sectPr w:rsidR="00DA6481" w:rsidRPr="00227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C7"/>
    <w:rsid w:val="000E6372"/>
    <w:rsid w:val="00161835"/>
    <w:rsid w:val="001636A1"/>
    <w:rsid w:val="00212861"/>
    <w:rsid w:val="002273E2"/>
    <w:rsid w:val="002A0DD8"/>
    <w:rsid w:val="002D30F1"/>
    <w:rsid w:val="002F0B70"/>
    <w:rsid w:val="00323D35"/>
    <w:rsid w:val="0032594D"/>
    <w:rsid w:val="00345D44"/>
    <w:rsid w:val="00350661"/>
    <w:rsid w:val="00377CEF"/>
    <w:rsid w:val="004A04AB"/>
    <w:rsid w:val="004C4B89"/>
    <w:rsid w:val="006721BE"/>
    <w:rsid w:val="007714E6"/>
    <w:rsid w:val="00913B99"/>
    <w:rsid w:val="00940FC7"/>
    <w:rsid w:val="00950E78"/>
    <w:rsid w:val="00A70C67"/>
    <w:rsid w:val="00B93551"/>
    <w:rsid w:val="00BF56E5"/>
    <w:rsid w:val="00DA6481"/>
    <w:rsid w:val="00DD35D0"/>
    <w:rsid w:val="00E12523"/>
    <w:rsid w:val="00E666A3"/>
    <w:rsid w:val="00EE3792"/>
    <w:rsid w:val="00F60826"/>
    <w:rsid w:val="00FA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8CAAF"/>
  <w15:chartTrackingRefBased/>
  <w15:docId w15:val="{3A85245D-6D7E-4EF0-B8AB-9696ABFB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D44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17</cp:revision>
  <dcterms:created xsi:type="dcterms:W3CDTF">2020-04-20T06:03:00Z</dcterms:created>
  <dcterms:modified xsi:type="dcterms:W3CDTF">2020-04-21T06:51:00Z</dcterms:modified>
</cp:coreProperties>
</file>