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03F79" w14:textId="3C4E6D3C" w:rsidR="00784CFE" w:rsidRDefault="00166BFF" w:rsidP="00166BFF">
      <w:pPr>
        <w:jc w:val="center"/>
        <w:rPr>
          <w:rFonts w:ascii="Times New Roman" w:hAnsi="Times New Roman" w:cs="Times New Roman"/>
          <w:b/>
          <w:sz w:val="28"/>
          <w:szCs w:val="28"/>
        </w:rPr>
      </w:pPr>
      <w:r w:rsidRPr="00166BFF">
        <w:rPr>
          <w:rFonts w:ascii="Times New Roman" w:hAnsi="Times New Roman" w:cs="Times New Roman"/>
          <w:b/>
          <w:sz w:val="28"/>
          <w:szCs w:val="28"/>
        </w:rPr>
        <w:t xml:space="preserve">Регистратор </w:t>
      </w:r>
      <w:r>
        <w:rPr>
          <w:rFonts w:ascii="Times New Roman" w:hAnsi="Times New Roman" w:cs="Times New Roman"/>
          <w:b/>
          <w:sz w:val="28"/>
          <w:szCs w:val="28"/>
        </w:rPr>
        <w:t>–</w:t>
      </w:r>
      <w:r w:rsidRPr="00166BFF">
        <w:rPr>
          <w:rFonts w:ascii="Times New Roman" w:hAnsi="Times New Roman" w:cs="Times New Roman"/>
          <w:b/>
          <w:sz w:val="28"/>
          <w:szCs w:val="28"/>
        </w:rPr>
        <w:t xml:space="preserve"> спецификация</w:t>
      </w:r>
    </w:p>
    <w:p w14:paraId="721D99BE" w14:textId="633766CD" w:rsidR="00166BFF" w:rsidRPr="00166BFF" w:rsidRDefault="00166BFF" w:rsidP="00166BFF">
      <w:pPr>
        <w:jc w:val="center"/>
        <w:rPr>
          <w:rFonts w:ascii="Times New Roman" w:hAnsi="Times New Roman" w:cs="Times New Roman"/>
          <w:b/>
          <w:sz w:val="28"/>
          <w:szCs w:val="28"/>
        </w:rPr>
      </w:pPr>
      <w:r w:rsidRPr="00166BFF">
        <w:rPr>
          <w:rFonts w:ascii="Times New Roman" w:hAnsi="Times New Roman" w:cs="Times New Roman"/>
          <w:b/>
          <w:sz w:val="28"/>
          <w:szCs w:val="28"/>
        </w:rPr>
        <w:t>1 Общие сведения</w:t>
      </w:r>
    </w:p>
    <w:p w14:paraId="5D859C62" w14:textId="07955E92" w:rsidR="00CE482F" w:rsidRDefault="00166BFF" w:rsidP="00CE482F">
      <w:pPr>
        <w:ind w:firstLine="851"/>
        <w:rPr>
          <w:rFonts w:ascii="Times New Roman" w:hAnsi="Times New Roman" w:cs="Times New Roman"/>
          <w:sz w:val="28"/>
          <w:szCs w:val="28"/>
        </w:rPr>
      </w:pPr>
      <w:r>
        <w:rPr>
          <w:rFonts w:ascii="Times New Roman" w:hAnsi="Times New Roman" w:cs="Times New Roman"/>
          <w:sz w:val="28"/>
          <w:szCs w:val="28"/>
        </w:rPr>
        <w:t xml:space="preserve">Регистратор – режим работы осциллографа-мультиметра, предназначенный для записи и просмотра медленно изменяющихся уровеней сигнала от осциллографических входов (входа) и/или датчика, подключаемого по интерфейсу </w:t>
      </w:r>
      <w:r>
        <w:rPr>
          <w:rFonts w:ascii="Times New Roman" w:hAnsi="Times New Roman" w:cs="Times New Roman"/>
          <w:sz w:val="28"/>
          <w:szCs w:val="28"/>
          <w:lang w:val="en-US"/>
        </w:rPr>
        <w:t>USB</w:t>
      </w:r>
      <w:r w:rsidRPr="00166BFF">
        <w:rPr>
          <w:rFonts w:ascii="Times New Roman" w:hAnsi="Times New Roman" w:cs="Times New Roman"/>
          <w:sz w:val="28"/>
          <w:szCs w:val="28"/>
        </w:rPr>
        <w:t>.</w:t>
      </w:r>
    </w:p>
    <w:p w14:paraId="0859CD7A" w14:textId="79548DD3" w:rsidR="00156803" w:rsidRDefault="00156803" w:rsidP="00CE482F">
      <w:pPr>
        <w:ind w:firstLine="851"/>
        <w:rPr>
          <w:rFonts w:ascii="Times New Roman" w:hAnsi="Times New Roman" w:cs="Times New Roman"/>
          <w:sz w:val="28"/>
          <w:szCs w:val="28"/>
        </w:rPr>
      </w:pPr>
      <w:r>
        <w:rPr>
          <w:rFonts w:ascii="Times New Roman" w:hAnsi="Times New Roman" w:cs="Times New Roman"/>
          <w:sz w:val="28"/>
          <w:szCs w:val="28"/>
        </w:rPr>
        <w:t xml:space="preserve">Эта спецификация не претендует на полноту. Весь её текст будет многократно пересмотрен, прежде чем примет окончательный вид. Графика и структура экранов приведены только для иллюстрации предполагаемой функциональнсоти. Действительный внешний вид будет постепенное определяться на </w:t>
      </w:r>
      <w:r w:rsidR="00B056DF">
        <w:rPr>
          <w:rFonts w:ascii="Times New Roman" w:hAnsi="Times New Roman" w:cs="Times New Roman"/>
          <w:sz w:val="28"/>
          <w:szCs w:val="28"/>
        </w:rPr>
        <w:t>но основе вновь открывающихся обстоятельств.</w:t>
      </w:r>
    </w:p>
    <w:p w14:paraId="3BD1E3B2" w14:textId="39DCD9DD" w:rsidR="00B056DF" w:rsidRDefault="00B056DF" w:rsidP="00CE482F">
      <w:pPr>
        <w:ind w:firstLine="851"/>
        <w:rPr>
          <w:rFonts w:ascii="Times New Roman" w:hAnsi="Times New Roman" w:cs="Times New Roman"/>
          <w:sz w:val="28"/>
          <w:szCs w:val="28"/>
        </w:rPr>
      </w:pPr>
      <w:r>
        <w:rPr>
          <w:rFonts w:ascii="Times New Roman" w:hAnsi="Times New Roman" w:cs="Times New Roman"/>
          <w:sz w:val="28"/>
          <w:szCs w:val="28"/>
        </w:rPr>
        <w:t>Спецификация не касается алгоритмов, применяемых в работе регистратора. Она просто описывает, что видит пользователь, работая с регистратором.</w:t>
      </w:r>
    </w:p>
    <w:p w14:paraId="689EB61E" w14:textId="01606B90" w:rsidR="00B056DF" w:rsidRDefault="00B056DF" w:rsidP="00B056DF">
      <w:pPr>
        <w:ind w:firstLine="851"/>
        <w:jc w:val="center"/>
        <w:rPr>
          <w:rFonts w:ascii="Times New Roman" w:hAnsi="Times New Roman" w:cs="Times New Roman"/>
          <w:b/>
          <w:sz w:val="28"/>
          <w:szCs w:val="28"/>
        </w:rPr>
      </w:pPr>
      <w:r>
        <w:rPr>
          <w:rFonts w:ascii="Times New Roman" w:hAnsi="Times New Roman" w:cs="Times New Roman"/>
          <w:b/>
          <w:sz w:val="28"/>
          <w:szCs w:val="28"/>
        </w:rPr>
        <w:t>2 Чего НЕ будет делать регистратор</w:t>
      </w:r>
    </w:p>
    <w:p w14:paraId="2CFE0508" w14:textId="2D80DE27" w:rsidR="00B056DF" w:rsidRDefault="00B056DF" w:rsidP="00B056DF">
      <w:pPr>
        <w:ind w:firstLine="851"/>
        <w:rPr>
          <w:rFonts w:ascii="Times New Roman" w:hAnsi="Times New Roman" w:cs="Times New Roman"/>
          <w:sz w:val="28"/>
          <w:szCs w:val="28"/>
        </w:rPr>
      </w:pPr>
      <w:r>
        <w:rPr>
          <w:rFonts w:ascii="Times New Roman" w:hAnsi="Times New Roman" w:cs="Times New Roman"/>
          <w:sz w:val="28"/>
          <w:szCs w:val="28"/>
        </w:rPr>
        <w:t xml:space="preserve">Регистратор не будет передавать данные в базу данных на ПК через </w:t>
      </w:r>
      <w:r>
        <w:rPr>
          <w:rFonts w:ascii="Times New Roman" w:hAnsi="Times New Roman" w:cs="Times New Roman"/>
          <w:sz w:val="28"/>
          <w:szCs w:val="28"/>
          <w:lang w:val="en-US"/>
        </w:rPr>
        <w:t>USB</w:t>
      </w:r>
      <w:r w:rsidRPr="00B056DF">
        <w:rPr>
          <w:rFonts w:ascii="Times New Roman" w:hAnsi="Times New Roman" w:cs="Times New Roman"/>
          <w:sz w:val="28"/>
          <w:szCs w:val="28"/>
        </w:rPr>
        <w:t>.</w:t>
      </w:r>
    </w:p>
    <w:p w14:paraId="43D74427" w14:textId="6498CF7A" w:rsidR="00CE1D82" w:rsidRDefault="00CE1D82" w:rsidP="00CE1D82">
      <w:pPr>
        <w:ind w:firstLine="851"/>
        <w:jc w:val="center"/>
        <w:rPr>
          <w:rFonts w:ascii="Times New Roman" w:hAnsi="Times New Roman" w:cs="Times New Roman"/>
          <w:b/>
          <w:sz w:val="28"/>
          <w:szCs w:val="28"/>
        </w:rPr>
      </w:pPr>
      <w:r>
        <w:rPr>
          <w:rFonts w:ascii="Times New Roman" w:hAnsi="Times New Roman" w:cs="Times New Roman"/>
          <w:b/>
          <w:sz w:val="28"/>
          <w:szCs w:val="28"/>
          <w:lang w:val="en-US"/>
        </w:rPr>
        <w:t xml:space="preserve">3 </w:t>
      </w:r>
      <w:r>
        <w:rPr>
          <w:rFonts w:ascii="Times New Roman" w:hAnsi="Times New Roman" w:cs="Times New Roman"/>
          <w:b/>
          <w:sz w:val="28"/>
          <w:szCs w:val="28"/>
        </w:rPr>
        <w:t>Блок-схема действий</w:t>
      </w:r>
    </w:p>
    <w:p w14:paraId="555C6D83" w14:textId="55E20D89" w:rsidR="00836438" w:rsidRDefault="00836438" w:rsidP="00CE1D82">
      <w:pPr>
        <w:ind w:firstLine="851"/>
        <w:jc w:val="center"/>
        <w:rPr>
          <w:rFonts w:ascii="Times New Roman" w:hAnsi="Times New Roman" w:cs="Times New Roman"/>
          <w:b/>
          <w:sz w:val="28"/>
          <w:szCs w:val="28"/>
        </w:rPr>
      </w:pPr>
    </w:p>
    <w:p w14:paraId="5C2E1D88" w14:textId="3F6F0286" w:rsidR="00836438" w:rsidRDefault="00D10DAD" w:rsidP="00CE1D82">
      <w:pPr>
        <w:ind w:firstLine="851"/>
        <w:jc w:val="center"/>
      </w:pPr>
      <w:r>
        <w:object w:dxaOrig="7500" w:dyaOrig="2326" w14:anchorId="528B1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16.25pt" o:ole="">
            <v:imagedata r:id="rId4" o:title=""/>
          </v:shape>
          <o:OLEObject Type="Embed" ProgID="Visio.Drawing.15" ShapeID="_x0000_i1025" DrawAspect="Content" ObjectID="_1633183748" r:id="rId5"/>
        </w:object>
      </w:r>
    </w:p>
    <w:p w14:paraId="20C0A78C" w14:textId="19E869AC" w:rsidR="00D10DAD" w:rsidRDefault="00D10DAD" w:rsidP="00CE1D82">
      <w:pPr>
        <w:ind w:firstLine="851"/>
        <w:jc w:val="center"/>
        <w:rPr>
          <w:rFonts w:ascii="Times New Roman" w:hAnsi="Times New Roman" w:cs="Times New Roman"/>
          <w:b/>
          <w:sz w:val="28"/>
          <w:szCs w:val="28"/>
        </w:rPr>
      </w:pPr>
    </w:p>
    <w:p w14:paraId="042AADBA" w14:textId="51B156E2" w:rsidR="00D10DAD" w:rsidRDefault="00AD30A0" w:rsidP="00AD30A0">
      <w:pPr>
        <w:ind w:firstLine="851"/>
        <w:rPr>
          <w:rFonts w:ascii="Times New Roman" w:hAnsi="Times New Roman" w:cs="Times New Roman"/>
          <w:sz w:val="28"/>
          <w:szCs w:val="28"/>
        </w:rPr>
      </w:pPr>
      <w:r>
        <w:rPr>
          <w:rFonts w:ascii="Times New Roman" w:hAnsi="Times New Roman" w:cs="Times New Roman"/>
          <w:sz w:val="28"/>
          <w:szCs w:val="28"/>
        </w:rPr>
        <w:t>На главной странице регистратор позволяет : выбрать источники считываемых данных, выбрать место хранения считываемых данных, запустить/остановить процесс регистрации, перейти в режим просмотра записанных данных.</w:t>
      </w:r>
    </w:p>
    <w:p w14:paraId="1B5EF27F" w14:textId="2489B62C" w:rsidR="002C6A5A" w:rsidRDefault="002C6A5A" w:rsidP="00AD30A0">
      <w:pPr>
        <w:ind w:firstLine="851"/>
        <w:rPr>
          <w:rFonts w:ascii="Times New Roman" w:hAnsi="Times New Roman" w:cs="Times New Roman"/>
          <w:sz w:val="28"/>
          <w:szCs w:val="28"/>
        </w:rPr>
      </w:pPr>
    </w:p>
    <w:p w14:paraId="521E8D20" w14:textId="30371B6D" w:rsidR="002C6A5A" w:rsidRDefault="00503469" w:rsidP="00503469">
      <w:pPr>
        <w:ind w:firstLine="851"/>
        <w:jc w:val="center"/>
        <w:rPr>
          <w:rFonts w:ascii="Times New Roman" w:hAnsi="Times New Roman" w:cs="Times New Roman"/>
          <w:b/>
          <w:sz w:val="28"/>
          <w:szCs w:val="28"/>
        </w:rPr>
      </w:pPr>
      <w:r w:rsidRPr="00503469">
        <w:rPr>
          <w:rFonts w:ascii="Times New Roman" w:hAnsi="Times New Roman" w:cs="Times New Roman"/>
          <w:b/>
          <w:sz w:val="28"/>
          <w:szCs w:val="28"/>
        </w:rPr>
        <w:t>3.1 Выбор источника данных</w:t>
      </w:r>
    </w:p>
    <w:p w14:paraId="4D23E7E2" w14:textId="2AA08922" w:rsidR="00503469" w:rsidRDefault="00503469" w:rsidP="00503469">
      <w:pPr>
        <w:ind w:firstLine="851"/>
        <w:jc w:val="center"/>
      </w:pPr>
      <w:r>
        <w:object w:dxaOrig="5655" w:dyaOrig="2040" w14:anchorId="14B8F015">
          <v:shape id="_x0000_i1026" type="#_x0000_t75" style="width:282.75pt;height:102pt" o:ole="">
            <v:imagedata r:id="rId6" o:title=""/>
          </v:shape>
          <o:OLEObject Type="Embed" ProgID="Visio.Drawing.15" ShapeID="_x0000_i1026" DrawAspect="Content" ObjectID="_1633183749" r:id="rId7"/>
        </w:object>
      </w:r>
    </w:p>
    <w:p w14:paraId="6BB9B4A4" w14:textId="1DCE7DC2" w:rsidR="00503469" w:rsidRDefault="00503469" w:rsidP="00503469">
      <w:pPr>
        <w:ind w:firstLine="851"/>
        <w:rPr>
          <w:rFonts w:ascii="Times New Roman" w:hAnsi="Times New Roman" w:cs="Times New Roman"/>
          <w:sz w:val="28"/>
          <w:szCs w:val="28"/>
        </w:rPr>
      </w:pPr>
      <w:r>
        <w:rPr>
          <w:rFonts w:ascii="Times New Roman" w:hAnsi="Times New Roman" w:cs="Times New Roman"/>
          <w:sz w:val="28"/>
          <w:szCs w:val="28"/>
        </w:rPr>
        <w:t>В качестве источника данных можно выбрать любой из трёх источников либо их произвольную комбинацию.</w:t>
      </w:r>
    </w:p>
    <w:p w14:paraId="15BB45A9" w14:textId="4C6C1120" w:rsidR="002653FB" w:rsidRDefault="002653FB" w:rsidP="00503469">
      <w:pPr>
        <w:ind w:firstLine="851"/>
        <w:rPr>
          <w:rFonts w:ascii="Times New Roman" w:hAnsi="Times New Roman" w:cs="Times New Roman"/>
          <w:sz w:val="28"/>
          <w:szCs w:val="28"/>
        </w:rPr>
      </w:pPr>
    </w:p>
    <w:p w14:paraId="68D9E352" w14:textId="6D4C358E" w:rsidR="002653FB" w:rsidRDefault="002653FB" w:rsidP="002653FB">
      <w:pPr>
        <w:ind w:firstLine="851"/>
        <w:jc w:val="center"/>
        <w:rPr>
          <w:rFonts w:ascii="Times New Roman" w:hAnsi="Times New Roman" w:cs="Times New Roman"/>
          <w:b/>
          <w:sz w:val="28"/>
          <w:szCs w:val="28"/>
        </w:rPr>
      </w:pPr>
      <w:r>
        <w:rPr>
          <w:rFonts w:ascii="Times New Roman" w:hAnsi="Times New Roman" w:cs="Times New Roman"/>
          <w:b/>
          <w:sz w:val="28"/>
          <w:szCs w:val="28"/>
        </w:rPr>
        <w:t xml:space="preserve">3.2 </w:t>
      </w:r>
      <w:r w:rsidR="009812AE">
        <w:rPr>
          <w:rFonts w:ascii="Times New Roman" w:hAnsi="Times New Roman" w:cs="Times New Roman"/>
          <w:b/>
          <w:sz w:val="28"/>
          <w:szCs w:val="28"/>
        </w:rPr>
        <w:t>Выбор места хранения</w:t>
      </w:r>
    </w:p>
    <w:p w14:paraId="1FAF875E" w14:textId="49B266A1" w:rsidR="00B90A47" w:rsidRDefault="00EC460B" w:rsidP="002653FB">
      <w:pPr>
        <w:ind w:firstLine="851"/>
        <w:jc w:val="center"/>
      </w:pPr>
      <w:r>
        <w:object w:dxaOrig="4005" w:dyaOrig="1920" w14:anchorId="1B40CC70">
          <v:shape id="_x0000_i1027" type="#_x0000_t75" style="width:200.25pt;height:96pt" o:ole="">
            <v:imagedata r:id="rId8" o:title=""/>
          </v:shape>
          <o:OLEObject Type="Embed" ProgID="Visio.Drawing.15" ShapeID="_x0000_i1027" DrawAspect="Content" ObjectID="_1633183750" r:id="rId9"/>
        </w:object>
      </w:r>
    </w:p>
    <w:p w14:paraId="5C181CB5" w14:textId="1201C1D3" w:rsidR="00EC460B" w:rsidRDefault="00EC460B" w:rsidP="00EC460B">
      <w:pPr>
        <w:ind w:firstLine="851"/>
        <w:rPr>
          <w:rFonts w:ascii="Times New Roman" w:hAnsi="Times New Roman" w:cs="Times New Roman"/>
          <w:sz w:val="28"/>
          <w:szCs w:val="28"/>
        </w:rPr>
      </w:pPr>
      <w:r>
        <w:rPr>
          <w:rFonts w:ascii="Times New Roman" w:hAnsi="Times New Roman" w:cs="Times New Roman"/>
          <w:sz w:val="28"/>
          <w:szCs w:val="28"/>
        </w:rPr>
        <w:t>Здесь задаётся место, где будут храниться данные – для записи и для просмотра.</w:t>
      </w:r>
      <w:r w:rsidR="009A7C30">
        <w:rPr>
          <w:rFonts w:ascii="Times New Roman" w:hAnsi="Times New Roman" w:cs="Times New Roman"/>
          <w:sz w:val="28"/>
          <w:szCs w:val="28"/>
        </w:rPr>
        <w:t xml:space="preserve"> Внешн ЗУ – флешка.</w:t>
      </w:r>
    </w:p>
    <w:p w14:paraId="68758288" w14:textId="3D9442E2" w:rsidR="00BF158A" w:rsidRDefault="00BF158A" w:rsidP="00EC460B">
      <w:pPr>
        <w:ind w:firstLine="851"/>
        <w:rPr>
          <w:rFonts w:ascii="Times New Roman" w:hAnsi="Times New Roman" w:cs="Times New Roman"/>
          <w:sz w:val="28"/>
          <w:szCs w:val="28"/>
        </w:rPr>
      </w:pPr>
      <w:r>
        <w:rPr>
          <w:rFonts w:ascii="Times New Roman" w:hAnsi="Times New Roman" w:cs="Times New Roman"/>
          <w:sz w:val="28"/>
          <w:szCs w:val="28"/>
        </w:rPr>
        <w:t>Если флешка не подключена к прибору, выбор её должен быть заблокирован.</w:t>
      </w:r>
    </w:p>
    <w:p w14:paraId="777BB5A0" w14:textId="5FF3A931" w:rsidR="00E249F4" w:rsidRDefault="00E249F4" w:rsidP="00EC460B">
      <w:pPr>
        <w:ind w:firstLine="851"/>
        <w:rPr>
          <w:rFonts w:ascii="Times New Roman" w:hAnsi="Times New Roman" w:cs="Times New Roman"/>
          <w:sz w:val="28"/>
          <w:szCs w:val="28"/>
        </w:rPr>
      </w:pPr>
    </w:p>
    <w:p w14:paraId="21AEB690" w14:textId="72466C9E" w:rsidR="00E249F4" w:rsidRDefault="00E249F4" w:rsidP="00E249F4">
      <w:pPr>
        <w:ind w:firstLine="851"/>
        <w:jc w:val="center"/>
        <w:rPr>
          <w:rFonts w:ascii="Times New Roman" w:hAnsi="Times New Roman" w:cs="Times New Roman"/>
          <w:b/>
          <w:sz w:val="28"/>
          <w:szCs w:val="28"/>
        </w:rPr>
      </w:pPr>
      <w:r>
        <w:rPr>
          <w:rFonts w:ascii="Times New Roman" w:hAnsi="Times New Roman" w:cs="Times New Roman"/>
          <w:b/>
          <w:sz w:val="28"/>
          <w:szCs w:val="28"/>
        </w:rPr>
        <w:t>3.3 Запись</w:t>
      </w:r>
    </w:p>
    <w:p w14:paraId="12C1D958" w14:textId="49B2C913" w:rsidR="00E249F4" w:rsidRDefault="00414E22" w:rsidP="00E249F4">
      <w:pPr>
        <w:ind w:firstLine="851"/>
        <w:jc w:val="center"/>
      </w:pPr>
      <w:r>
        <w:object w:dxaOrig="4005" w:dyaOrig="900" w14:anchorId="2F8C8B4A">
          <v:shape id="_x0000_i1028" type="#_x0000_t75" style="width:200.25pt;height:45pt" o:ole="">
            <v:imagedata r:id="rId10" o:title=""/>
          </v:shape>
          <o:OLEObject Type="Embed" ProgID="Visio.Drawing.15" ShapeID="_x0000_i1028" DrawAspect="Content" ObjectID="_1633183751" r:id="rId11"/>
        </w:object>
      </w:r>
    </w:p>
    <w:p w14:paraId="6AD8B2A5" w14:textId="2FAB50E0" w:rsidR="00414E22" w:rsidRDefault="00414E22" w:rsidP="00414E22">
      <w:pPr>
        <w:ind w:firstLine="851"/>
        <w:rPr>
          <w:rFonts w:ascii="Times New Roman" w:hAnsi="Times New Roman" w:cs="Times New Roman"/>
          <w:sz w:val="28"/>
          <w:szCs w:val="28"/>
        </w:rPr>
      </w:pPr>
      <w:r>
        <w:rPr>
          <w:rFonts w:ascii="Times New Roman" w:hAnsi="Times New Roman" w:cs="Times New Roman"/>
          <w:sz w:val="28"/>
          <w:szCs w:val="28"/>
        </w:rPr>
        <w:t>Кнопка Пуск/Стоп запускает и останавливает процесс регистрации.</w:t>
      </w:r>
      <w:r w:rsidR="00980A8A">
        <w:rPr>
          <w:rFonts w:ascii="Times New Roman" w:hAnsi="Times New Roman" w:cs="Times New Roman"/>
          <w:sz w:val="28"/>
          <w:szCs w:val="28"/>
        </w:rPr>
        <w:t xml:space="preserve"> При включенной регистрации всякие манипуляции на странице регистратора запрещены, кроме нажатия кнопки Стоп. При выходе из режима регистратора процесс регистрации автоматически прекращается.</w:t>
      </w:r>
    </w:p>
    <w:p w14:paraId="5A4A804F" w14:textId="772935DB" w:rsidR="00EA6252" w:rsidRDefault="00EA6252" w:rsidP="00414E22">
      <w:pPr>
        <w:ind w:firstLine="851"/>
        <w:rPr>
          <w:rFonts w:ascii="Times New Roman" w:hAnsi="Times New Roman" w:cs="Times New Roman"/>
          <w:sz w:val="28"/>
          <w:szCs w:val="28"/>
        </w:rPr>
      </w:pPr>
    </w:p>
    <w:p w14:paraId="030406A0" w14:textId="443058E5" w:rsidR="00EA6252" w:rsidRDefault="00EA6252" w:rsidP="00EA6252">
      <w:pPr>
        <w:ind w:firstLine="851"/>
        <w:jc w:val="center"/>
        <w:rPr>
          <w:rFonts w:ascii="Times New Roman" w:hAnsi="Times New Roman" w:cs="Times New Roman"/>
          <w:b/>
          <w:sz w:val="28"/>
          <w:szCs w:val="28"/>
        </w:rPr>
      </w:pPr>
      <w:r w:rsidRPr="00EA6252">
        <w:rPr>
          <w:rFonts w:ascii="Times New Roman" w:hAnsi="Times New Roman" w:cs="Times New Roman"/>
          <w:b/>
          <w:sz w:val="28"/>
          <w:szCs w:val="28"/>
        </w:rPr>
        <w:t>3.4</w:t>
      </w:r>
      <w:r>
        <w:rPr>
          <w:rFonts w:ascii="Times New Roman" w:hAnsi="Times New Roman" w:cs="Times New Roman"/>
          <w:b/>
          <w:sz w:val="28"/>
          <w:szCs w:val="28"/>
        </w:rPr>
        <w:t xml:space="preserve"> Просмотр</w:t>
      </w:r>
    </w:p>
    <w:p w14:paraId="0DCF19BE" w14:textId="2CD048FC" w:rsidR="00EA6252" w:rsidRDefault="00B71BAB" w:rsidP="00EA6252">
      <w:pPr>
        <w:ind w:firstLine="851"/>
        <w:jc w:val="center"/>
      </w:pPr>
      <w:r>
        <w:object w:dxaOrig="7396" w:dyaOrig="6240" w14:anchorId="2A918CB8">
          <v:shape id="_x0000_i1042" type="#_x0000_t75" style="width:369.75pt;height:312pt" o:ole="">
            <v:imagedata r:id="rId12" o:title=""/>
          </v:shape>
          <o:OLEObject Type="Embed" ProgID="Visio.Drawing.15" ShapeID="_x0000_i1042" DrawAspect="Content" ObjectID="_1633183752" r:id="rId13"/>
        </w:object>
      </w:r>
    </w:p>
    <w:p w14:paraId="49E0E577" w14:textId="20BE9F8F" w:rsidR="00EA6252" w:rsidRDefault="00EA6252" w:rsidP="00EA6252">
      <w:pPr>
        <w:ind w:firstLine="851"/>
        <w:rPr>
          <w:rFonts w:ascii="Times New Roman" w:hAnsi="Times New Roman" w:cs="Times New Roman"/>
          <w:sz w:val="28"/>
          <w:szCs w:val="28"/>
        </w:rPr>
      </w:pPr>
      <w:r>
        <w:rPr>
          <w:rFonts w:ascii="Times New Roman" w:hAnsi="Times New Roman" w:cs="Times New Roman"/>
          <w:sz w:val="28"/>
          <w:szCs w:val="28"/>
        </w:rPr>
        <w:t xml:space="preserve">В режиме </w:t>
      </w:r>
      <w:r w:rsidR="00A75D91">
        <w:rPr>
          <w:rFonts w:ascii="Times New Roman" w:hAnsi="Times New Roman" w:cs="Times New Roman"/>
          <w:sz w:val="28"/>
          <w:szCs w:val="28"/>
        </w:rPr>
        <w:t>«Просмотр»</w:t>
      </w:r>
      <w:r>
        <w:rPr>
          <w:rFonts w:ascii="Times New Roman" w:hAnsi="Times New Roman" w:cs="Times New Roman"/>
          <w:sz w:val="28"/>
          <w:szCs w:val="28"/>
        </w:rPr>
        <w:t xml:space="preserve"> можно просмотреть как последний записанный сигнал, так и ранее записанные сигнала, и даже те сигналы, которые хранятся на флеш-накопителе.</w:t>
      </w:r>
    </w:p>
    <w:p w14:paraId="46CDB889" w14:textId="471ACEA4" w:rsidR="00A75D91" w:rsidRDefault="00A75D91" w:rsidP="00EA6252">
      <w:pPr>
        <w:ind w:firstLine="851"/>
        <w:rPr>
          <w:rFonts w:ascii="Times New Roman" w:hAnsi="Times New Roman" w:cs="Times New Roman"/>
          <w:sz w:val="28"/>
          <w:szCs w:val="28"/>
        </w:rPr>
      </w:pPr>
      <w:r>
        <w:rPr>
          <w:rFonts w:ascii="Times New Roman" w:hAnsi="Times New Roman" w:cs="Times New Roman"/>
          <w:sz w:val="28"/>
          <w:szCs w:val="28"/>
        </w:rPr>
        <w:t>При переходе в этот режим сразу после нажатия кнопки «Стоп» можно просматривать последний записанный сигнал. «Курсор влево» перемещает курсор вле</w:t>
      </w:r>
      <w:bookmarkStart w:id="0" w:name="_GoBack"/>
      <w:bookmarkEnd w:id="0"/>
      <w:r>
        <w:rPr>
          <w:rFonts w:ascii="Times New Roman" w:hAnsi="Times New Roman" w:cs="Times New Roman"/>
          <w:sz w:val="28"/>
          <w:szCs w:val="28"/>
        </w:rPr>
        <w:t>о, «Курсор вправо» перемещает курсор вправо, «Страница влево» сразу перемещает область просмотра на 320 точек левее, позиция курсора относительно левого края экрана при этом остаётся такой же. «Страница вправо» аналогично перемещает область просмотра на 320 точек вправо.</w:t>
      </w:r>
    </w:p>
    <w:p w14:paraId="5827CBD0" w14:textId="1713EA99" w:rsidR="00A75D91" w:rsidRPr="00EA6252" w:rsidRDefault="00A75D91" w:rsidP="00EA6252">
      <w:pPr>
        <w:ind w:firstLine="851"/>
        <w:rPr>
          <w:rFonts w:ascii="Times New Roman" w:hAnsi="Times New Roman" w:cs="Times New Roman"/>
          <w:sz w:val="28"/>
          <w:szCs w:val="28"/>
        </w:rPr>
      </w:pPr>
      <w:r>
        <w:rPr>
          <w:rFonts w:ascii="Times New Roman" w:hAnsi="Times New Roman" w:cs="Times New Roman"/>
          <w:sz w:val="28"/>
          <w:szCs w:val="28"/>
        </w:rPr>
        <w:t>В режиме «Выбор»</w:t>
      </w:r>
      <w:r w:rsidR="003B25CD">
        <w:rPr>
          <w:rFonts w:ascii="Times New Roman" w:hAnsi="Times New Roman" w:cs="Times New Roman"/>
          <w:sz w:val="28"/>
          <w:szCs w:val="28"/>
        </w:rPr>
        <w:t xml:space="preserve"> можно выбрать сигнал для просмотра. «Предыдущий» / «Следующий» - переход к предыдущему и следующему сигналу соответственно, «Выбрать» подтверждает выбор сигнала и переходит в режим «Просмотр», «Отказаться» - возврат в режим «Просмотр» с сохранением предыдущего выбора, «Удалить» - удаляет текущий сигнал.</w:t>
      </w:r>
    </w:p>
    <w:sectPr w:rsidR="00A75D91" w:rsidRPr="00EA62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6A"/>
    <w:rsid w:val="00156803"/>
    <w:rsid w:val="00166BFF"/>
    <w:rsid w:val="002653FB"/>
    <w:rsid w:val="002C6A5A"/>
    <w:rsid w:val="00336AC5"/>
    <w:rsid w:val="003466E9"/>
    <w:rsid w:val="00372D02"/>
    <w:rsid w:val="003B25CD"/>
    <w:rsid w:val="00414E22"/>
    <w:rsid w:val="004F076A"/>
    <w:rsid w:val="00503469"/>
    <w:rsid w:val="006617F1"/>
    <w:rsid w:val="00757380"/>
    <w:rsid w:val="00784CFE"/>
    <w:rsid w:val="00836438"/>
    <w:rsid w:val="00980A8A"/>
    <w:rsid w:val="009812AE"/>
    <w:rsid w:val="009A0BEB"/>
    <w:rsid w:val="009A7C30"/>
    <w:rsid w:val="00A75D91"/>
    <w:rsid w:val="00AD30A0"/>
    <w:rsid w:val="00B056DF"/>
    <w:rsid w:val="00B71BAB"/>
    <w:rsid w:val="00B90A47"/>
    <w:rsid w:val="00BF158A"/>
    <w:rsid w:val="00CE1D82"/>
    <w:rsid w:val="00CE482F"/>
    <w:rsid w:val="00D10DAD"/>
    <w:rsid w:val="00E249F4"/>
    <w:rsid w:val="00EA6252"/>
    <w:rsid w:val="00EC460B"/>
    <w:rsid w:val="00F643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AF8E"/>
  <w15:chartTrackingRefBased/>
  <w15:docId w15:val="{B9A3D69E-81BD-4827-B666-E7CE42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66BFF"/>
    <w:pPr>
      <w:spacing w:after="0" w:line="240" w:lineRule="auto"/>
    </w:pPr>
  </w:style>
  <w:style w:type="paragraph" w:styleId="a4">
    <w:name w:val="Title"/>
    <w:basedOn w:val="a"/>
    <w:next w:val="a"/>
    <w:link w:val="a5"/>
    <w:uiPriority w:val="10"/>
    <w:qFormat/>
    <w:rsid w:val="00166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166B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3" Type="http://schemas.openxmlformats.org/officeDocument/2006/relationships/webSettings" Target="webSettings.xml"/><Relationship Id="rId7" Type="http://schemas.openxmlformats.org/officeDocument/2006/relationships/package" Target="embeddings/Microsoft_Visio_Drawing1.vsdx"/><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3.vsdx"/><Relationship Id="rId5" Type="http://schemas.openxmlformats.org/officeDocument/2006/relationships/package" Target="embeddings/Microsoft_Visio_Drawing.vsdx"/><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Visio_Drawing2.vsdx"/><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405</Words>
  <Characters>2313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27</cp:revision>
  <dcterms:created xsi:type="dcterms:W3CDTF">2019-10-21T06:09:00Z</dcterms:created>
  <dcterms:modified xsi:type="dcterms:W3CDTF">2019-10-21T14:22:00Z</dcterms:modified>
</cp:coreProperties>
</file>