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Математическое описание кикового ядра SynchrotronSim</w:t>
      </w:r>
    </w:p>
    <w:p>
      <w:pPr>
        <w:jc w:val="center"/>
      </w:pPr>
      <w:r>
        <w:rPr>
          <w:i/>
          <w:sz w:val="24"/>
        </w:rPr>
        <w:t>Полное описание элементов, их кикового представления и совпадения с диффурным ядром</w:t>
      </w:r>
    </w:p>
    <w:p/>
    <w:p>
      <w:pPr>
        <w:pStyle w:val="Heading1"/>
      </w:pPr>
      <w:r>
        <w:rPr>
          <w:color w:val="1A1A1A"/>
        </w:rPr>
        <w:t>Введение</w:t>
      </w:r>
    </w:p>
    <w:p>
      <w:r>
        <w:rPr>
          <w:b w:val="0"/>
          <w:i w:val="0"/>
          <w:sz w:val="22"/>
        </w:rPr>
        <w:t>SynchrotronSim рассчитывает динамику пучка двумя независимыми ядрами. Диффурное ядро (интегратор Бориса по 3D-картам поля ANSYS, C++ SynchrotronTracker) — эталон: оно интегрирует уравнение движения в реальном измеренном поле. Киковое (матричное) ядро (matrix_tracker.py и его C++-порт MatrixTracker.h) представляет каждый элемент как «тонкие кики» между дрейфами и работает на порядки быстрее. Настоящий документ — полное математическое описание КИКОВОГО ядра: как из вектора состояния на каждом кике получается новый, сколько киков приходится на элемент, и разбор каждого элемента библиотеки силы с примерами траекторий в обоих ядрах.</w:t>
      </w:r>
    </w:p>
    <w:p>
      <w:r>
        <w:rPr>
          <w:b w:val="0"/>
          <w:i w:val="0"/>
          <w:sz w:val="22"/>
        </w:rPr>
        <w:t>Все кики нормированы на опорную жёсткость пучка (электроны, β≈0.99, γ≈6.98):</w:t>
      </w:r>
    </w:p>
    <w:p>
      <w:pPr>
        <w:jc w:val="center"/>
      </w:pPr>
      <m:oMath xmlns:mml="http://www.w3.org/1998/Math/MathML"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=−84.9254</m:t>
        </m:r>
        <m:r>
          <m:rPr>
            <m:nor/>
          </m:rPr>
          <m:t> </m:t>
        </m:r>
        <m:sSup>
          <m:e>
            <m:r>
              <m:rPr>
                <m:nor/>
              </m:rPr>
              <m:t>м</m:t>
            </m:r>
          </m:e>
          <m:sup>
            <m:r>
              <m:t>−1</m:t>
            </m:r>
          </m:sup>
        </m:sSup>
        <m:sSup>
          <m:e>
            <m:r>
              <m:rPr>
                <m:nor/>
              </m:rPr>
              <m:t>Тл</m:t>
            </m:r>
          </m:e>
          <m:sup>
            <m:r>
              <m:t>−1</m:t>
            </m:r>
          </m:sup>
        </m:sSup>
      </m:oMath>
    </w:p>
    <w:p>
      <w:pPr>
        <w:pStyle w:val="Heading1"/>
      </w:pPr>
      <w:r>
        <w:rPr>
          <w:color w:val="1A1A1A"/>
        </w:rPr>
        <w:t>Часть 1. Математика кикового ядра</w:t>
      </w:r>
    </w:p>
    <w:p>
      <w:pPr>
        <w:pStyle w:val="Heading2"/>
      </w:pPr>
      <w:r>
        <w:rPr>
          <w:color w:val="1A1A1A"/>
        </w:rPr>
        <w:t>1.1. Вектор состояния и независимая переменная</w:t>
      </w:r>
    </w:p>
    <w:p>
      <w:r>
        <w:rPr>
          <w:b w:val="0"/>
          <w:i w:val="0"/>
          <w:sz w:val="22"/>
        </w:rPr>
        <w:t>Частица описывается каноническим 6-мерным вектором состояния:</w:t>
      </w:r>
    </w:p>
    <w:p>
      <w:pPr>
        <w:jc w:val="center"/>
      </w:pPr>
      <m:oMath xmlns:mml="http://www.w3.org/1998/Math/MathML">
        <m:r>
          <m:t>X=(x,</m:t>
        </m:r>
        <m:r>
          <m:rPr>
            <m:nor/>
          </m:rPr>
          <m:t> 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,</m:t>
        </m:r>
        <m:r>
          <m:rPr>
            <m:nor/>
          </m:rPr>
          <m:t> </m:t>
        </m:r>
        <m:r>
          <m:t>y,</m:t>
        </m:r>
        <m:r>
          <m:rPr>
            <m:nor/>
          </m:rPr>
          <m:t> 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t>,</m:t>
        </m:r>
        <m:r>
          <m:rPr>
            <m:nor/>
          </m:rPr>
          <m:t> </m:t>
        </m:r>
        <m:r>
          <m:t>t,</m:t>
        </m:r>
        <m:r>
          <m:rPr>
            <m:nor/>
          </m:rPr>
          <m:t> </m:t>
        </m:r>
        <m:r>
          <m:t>δ</m:t>
        </m:r>
        <m:sSup>
          <m:e>
            <m:r>
              <m:t>)</m:t>
            </m:r>
          </m:e>
          <m:sup>
            <m:r>
              <m:t>T</m:t>
            </m:r>
          </m:sup>
        </m:sSup>
      </m:oMath>
    </w:p>
    <w:p>
      <w:r>
        <w:rPr>
          <w:b w:val="0"/>
          <w:i w:val="0"/>
          <w:sz w:val="22"/>
        </w:rPr>
        <w:t>где x, y — горизонтальное и вертикальное смещения от оси элемента; p_x, p_y — поперечные импульсы, нормированные на опорный импульс p₀; δ=Δp/p₀ — относительное отклонение импульса; t — пройденный путь (задел под ВЧ). Независимая переменная — продольная координата s. Полный импульс p=p₀(1+δ) сохраняется внутри магнита. Локальные орты: u (горизонт, в плоскости кольца) ≡ x, v (вертикаль) ≡ y.</w:t>
      </w:r>
    </w:p>
    <w:p>
      <w:pPr>
        <w:pStyle w:val="Heading2"/>
      </w:pPr>
      <w:r>
        <w:rPr>
          <w:color w:val="1A1A1A"/>
        </w:rPr>
        <w:t>1.2. Дрейф (точный, δ-корректный)</w:t>
      </w:r>
    </w:p>
    <w:p>
      <w:r>
        <w:rPr>
          <w:b w:val="0"/>
          <w:i w:val="0"/>
          <w:sz w:val="22"/>
        </w:rPr>
        <w:t>Между воздействиями поля частица летит по прямой. Точный симплектический дрейф на длину ℓ:</w:t>
      </w:r>
    </w:p>
    <w:p>
      <w:pPr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s</m:t>
            </m:r>
          </m:sub>
        </m:sSub>
        <m:r>
          <m:t>=</m:t>
        </m:r>
        <m:rad>
          <m:radPr>
            <m:degHide m:val="on"/>
          </m:radPr>
          <m:deg/>
          <m:e>
            <m:r>
              <m:t>(1+δ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−</m:t>
            </m:r>
            <m:sSubSup>
              <m:e>
                <m:r>
                  <m:t>p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t>−</m:t>
            </m:r>
            <m:sSubSup>
              <m:e>
                <m:r>
                  <m:t>p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jc w:val="center"/>
      </w:pPr>
      <m:oMath xmlns:mml="http://www.w3.org/1998/Math/MathML">
        <m:r>
          <m:t>x→x+ℓ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s</m:t>
                </m:r>
              </m:sub>
            </m:sSub>
          </m:den>
        </m:f>
        <m:r>
          <m:t>,</m:t>
        </m:r>
        <m:r>
          <m:t>y→y+ℓ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s</m:t>
                </m:r>
              </m:sub>
            </m:sSub>
          </m:den>
        </m:f>
        <m:r>
          <m:t>,</m:t>
        </m:r>
        <m:r>
          <m:t>t→t+ℓ</m:t>
        </m:r>
        <m:f>
          <m:fPr>
            <m:type m:val="bar"/>
          </m:fPr>
          <m:num>
            <m:r>
              <m:t>1+δ</m:t>
            </m:r>
          </m:num>
          <m:den>
            <m:sSub>
              <m:e>
                <m:r>
                  <m:t>p</m:t>
                </m:r>
              </m:e>
              <m:sub>
                <m:r>
                  <m:t>s</m:t>
                </m:r>
              </m:sub>
            </m:sSub>
          </m:den>
        </m:f>
      </m:oMath>
    </w:p>
    <w:p>
      <w:r>
        <w:rPr>
          <w:b w:val="0"/>
          <w:i w:val="0"/>
          <w:sz w:val="22"/>
        </w:rPr>
        <w:t>Импульсы p_x, p_y при дрейфе не меняются. Если подкоренное выражение ≤ 0 (поперечный импульс превысил полный — пучок раздут), частица считается потерянной. Именно дрейф несёт дисперсию и хроматизм через зависимость от δ.</w:t>
      </w:r>
    </w:p>
    <w:p>
      <w:pPr>
        <w:pStyle w:val="Heading2"/>
      </w:pPr>
      <w:r>
        <w:rPr>
          <w:color w:val="1A1A1A"/>
        </w:rPr>
        <w:t>1.3. Схема drift–kick–drift и число киков на элемент</w:t>
      </w:r>
    </w:p>
    <w:p>
      <w:r>
        <w:rPr>
          <w:b w:val="0"/>
          <w:i w:val="0"/>
          <w:sz w:val="22"/>
        </w:rPr>
        <w:t>Тело элемента разбивается на N одинаковых срезов. Каждый срез — половинный дрейф, тонкий кик, половинный дрейф (симплектичный «leapfrog»):</w:t>
      </w:r>
    </w:p>
    <w:p>
      <w:pPr>
        <w:jc w:val="center"/>
      </w:pPr>
      <m:oMath xmlns:mml="http://www.w3.org/1998/Math/MathML">
        <m:r>
          <m:rPr>
            <m:nor/>
          </m:rPr>
          <m:t>срез</m:t>
        </m:r>
        <m:r>
          <m:t>:</m:t>
        </m:r>
        <m:r>
          <m:t>D</m:t>
        </m:r>
        <m:r>
          <m:t>(</m:t>
        </m:r>
        <m:f>
          <m:fPr>
            <m:type m:val="bar"/>
          </m:fPr>
          <m:num>
            <m:argPr>
              <m:scrLvl m:val="0"/>
            </m:argPr>
            <m:r>
              <m:t>Δ</m:t>
            </m:r>
            <m:sSub>
              <m:e>
                <m:argPr>
                  <m:scrLvl m:val="0"/>
                </m:argPr>
                <m:r>
                  <m:t>s</m:t>
                </m:r>
              </m:e>
              <m:sub>
                <m:argPr>
                  <m:scrLvl m:val="0"/>
                </m:argPr>
                <m:r>
                  <m:t>g</m:t>
                </m:r>
              </m:sub>
            </m:sSub>
          </m:num>
          <m:den>
            <m:argPr>
              <m:scrLvl m:val="0"/>
            </m:argPr>
            <m:r>
              <m:t>2</m:t>
            </m:r>
          </m:den>
        </m:f>
        <m:r>
          <m:t>)</m:t>
        </m:r>
        <m:r>
          <m:rPr>
            <m:nor/>
          </m:rPr>
          <m:t> </m:t>
        </m:r>
        <m:r>
          <m:t>→</m:t>
        </m:r>
        <m:r>
          <m:rPr>
            <m:nor/>
          </m:rPr>
          <m:t> </m:t>
        </m:r>
        <m:r>
          <m:t>K</m:t>
        </m:r>
        <m:r>
          <m:rPr>
            <m:nor/>
          </m:rPr>
          <m:t> </m:t>
        </m:r>
        <m:r>
          <m:t>→</m:t>
        </m:r>
        <m:r>
          <m:rPr>
            <m:nor/>
          </m:rPr>
          <m:t> </m:t>
        </m:r>
        <m:r>
          <m:t>D</m:t>
        </m:r>
        <m:r>
          <m:t>(</m:t>
        </m:r>
        <m:f>
          <m:fPr>
            <m:type m:val="bar"/>
          </m:fPr>
          <m:num>
            <m:argPr>
              <m:scrLvl m:val="0"/>
            </m:argPr>
            <m:r>
              <m:t>Δ</m:t>
            </m:r>
            <m:sSub>
              <m:e>
                <m:argPr>
                  <m:scrLvl m:val="0"/>
                </m:argPr>
                <m:r>
                  <m:t>s</m:t>
                </m:r>
              </m:e>
              <m:sub>
                <m:argPr>
                  <m:scrLvl m:val="0"/>
                </m:argPr>
                <m:r>
                  <m:t>g</m:t>
                </m:r>
              </m:sub>
            </m:sSub>
          </m:num>
          <m:den>
            <m:argPr>
              <m:scrLvl m:val="0"/>
            </m:argPr>
            <m:r>
              <m:t>2</m:t>
            </m:r>
          </m:den>
        </m:f>
        <m:r>
          <m:t>)</m:t>
        </m:r>
      </m:oMath>
    </w:p>
    <w:p>
      <w:r>
        <w:rPr>
          <w:b w:val="0"/>
          <w:i w:val="0"/>
          <w:sz w:val="22"/>
        </w:rPr>
        <w:t>Важно: дрейф идёт по ГЕОМЕТРИИ металла, а кик — по ПОЛЮ. Поэтому используются два разных шага:</w:t>
      </w:r>
    </w:p>
    <w:p>
      <w:pPr>
        <w:jc w:val="center"/>
      </w:pPr>
      <m:oMath xmlns:mml="http://www.w3.org/1998/Math/MathML">
        <m:r>
          <m:t>Δ</m:t>
        </m:r>
        <m:sSub>
          <m:e>
            <m:r>
              <m:t>s</m:t>
            </m:r>
          </m:e>
          <m:sub>
            <m:r>
              <m:t>g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phys</m:t>
                </m:r>
              </m:sub>
            </m:sSub>
          </m:num>
          <m:den>
            <m:r>
              <m:t>N</m:t>
            </m:r>
          </m:den>
        </m:f>
        <m:r>
          <m:rPr>
            <m:nor/>
          </m:rPr>
          <m:t> </m:t>
        </m:r>
        <m:r>
          <m:t>(</m:t>
        </m:r>
        <m:r>
          <m:rPr>
            <m:nor/>
          </m:rPr>
          <m:t>металл, дрейф</m:t>
        </m:r>
        <m:r>
          <m:t>),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eff</m:t>
                </m:r>
              </m:sub>
            </m:sSub>
          </m:num>
          <m:den>
            <m:r>
              <m:t>N</m:t>
            </m:r>
          </m:den>
        </m:f>
        <m:r>
          <m:rPr>
            <m:nor/>
          </m:rPr>
          <m:t> </m:t>
        </m:r>
        <m:r>
          <m:t>(</m:t>
        </m:r>
        <m:r>
          <m:rPr>
            <m:nor/>
          </m:rPr>
          <m:t>поле, кик</m:t>
        </m:r>
        <m:r>
          <m:t>)</m:t>
        </m:r>
      </m:oMath>
    </w:p>
    <w:p>
      <w:r>
        <w:rPr>
          <w:b w:val="0"/>
          <w:i w:val="0"/>
          <w:sz w:val="22"/>
        </w:rPr>
        <w:t>Тогда суммарный изгиб/фокус равен k·L_eff (верный интеграл поля), а габарит «ящика» — L_phys (верная геометрия). Число киков на элемент:</w:t>
      </w:r>
    </w:p>
    <w:p>
      <w:pPr>
        <w:pStyle w:val="ListBullet"/>
      </w:pPr>
      <w:r>
        <w:t>Активные магниты (квадруполь, секступоль, октуполь, диполь, DQ, корректор): N = 40 киков.</w:t>
      </w:r>
    </w:p>
    <w:p>
      <w:pPr>
        <w:pStyle w:val="ListBullet"/>
      </w:pPr>
      <w:r>
        <w:t>Диполь-квадруполь (composite) задаёт N = 40 явно (n_slices).</w:t>
      </w:r>
    </w:p>
    <w:p>
      <w:pPr>
        <w:pStyle w:val="ListBullet"/>
      </w:pPr>
      <w:r>
        <w:t>Выключенный элемент (все коэф. = 0) — один чистый дрейф на L_phys, киков нет.</w:t>
      </w:r>
    </w:p>
    <w:p>
      <w:pPr>
        <w:pStyle w:val="ListBullet"/>
      </w:pPr>
      <w:r>
        <w:t>Датчик BPM (monitor) — сквозной проход (дрейф L = 0), киков нет, фиксирует центроид пучка.</w:t>
      </w:r>
    </w:p>
    <w:p>
      <w:pPr>
        <w:pStyle w:val="Heading2"/>
      </w:pPr>
      <w:r>
        <w:rPr>
          <w:color w:val="1A1A1A"/>
        </w:rPr>
        <w:t>1.4. Кик: нормальные мультиполи</w:t>
      </w:r>
    </w:p>
    <w:p>
      <w:r>
        <w:rPr>
          <w:b w:val="0"/>
          <w:i w:val="0"/>
          <w:sz w:val="22"/>
        </w:rPr>
        <w:t>Мультиполь описывается комплексным коэффициентом C_n = b_n + i·a_n (b — нормальная часть, a — скью). Нормальная часть даёт на одном срезе приращения импульсов:</w:t>
      </w:r>
    </w:p>
    <w:p>
      <w:pPr>
        <w:jc w:val="center"/>
      </w:pPr>
      <m:oMath xmlns:mml="http://www.w3.org/1998/Math/MathML">
        <m:r>
          <m:t>Δ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num>
          <m:den>
            <m:r>
              <m:t>N</m:t>
            </m:r>
          </m:den>
        </m:f>
        <m: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x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−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sSub>
          <m:e>
            <m:r>
              <m:t>k</m:t>
            </m:r>
          </m:e>
          <m:sub>
            <m:r>
              <m:t>2</m:t>
            </m:r>
          </m:sub>
        </m:sSub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−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>k</m:t>
                </m:r>
              </m:e>
              <m:sub>
                <m:argPr>
                  <m:scrLvl m:val="0"/>
                </m:argPr>
                <m:r>
                  <m:t>3</m:t>
                </m:r>
              </m:sub>
            </m:sSub>
          </m:num>
          <m:den>
            <m:argPr>
              <m:scrLvl m:val="0"/>
            </m:argPr>
            <m:r>
              <m:t>6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</m:oMath>
    </w:p>
    <w:p>
      <w:pPr>
        <w:jc w:val="center"/>
      </w:pPr>
      <m:oMath xmlns:mml="http://www.w3.org/1998/Math/MathML">
        <m:r>
          <m:t>Δ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1v</m:t>
            </m:r>
          </m:sub>
        </m:sSub>
        <m:r>
          <m:t>y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xy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>k</m:t>
                </m:r>
              </m:e>
              <m:sub>
                <m:argPr>
                  <m:scrLvl m:val="0"/>
                </m:argPr>
                <m:r>
                  <m:t>3</m:t>
                </m:r>
              </m:sub>
            </m:sSub>
          </m:num>
          <m:den>
            <m:argPr>
              <m:scrLvl m:val="0"/>
            </m:argPr>
            <m:r>
              <m:t>6</m:t>
            </m:r>
          </m:den>
        </m:f>
        <m:r>
          <m:t>(3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y−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−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E</m:t>
                </m:r>
              </m:sub>
            </m:sSub>
          </m:num>
          <m:den>
            <m:r>
              <m:t>N</m:t>
            </m:r>
          </m:den>
        </m:f>
        <m:r>
          <m:t>y</m:t>
        </m:r>
      </m:oMath>
    </w:p>
    <w:p>
      <w:r>
        <w:rPr>
          <w:b w:val="0"/>
          <w:i w:val="0"/>
          <w:sz w:val="22"/>
        </w:rPr>
        <w:t>Смысл слагаемых: θ₀/N — доля изгиба (диполь); k₁ — квадрупольная фокусировка (в горизонтали −k₁x, в вертикали +k₁ᵥy — фокус в одной плоскости, дефокус в другой); k₂ — секступоль (квадратичный по координатам); k₃ — октуполь (кубический); k_E — краевая линза (см. 1.6). Силы связаны с физическими коэффициентами поля через опорную жёсткость:</w:t>
      </w:r>
    </w:p>
    <w:p>
      <w:pPr>
        <w:jc w:val="center"/>
      </w:pPr>
      <m:oMath xmlns:mml="http://www.w3.org/1998/Math/MathML">
        <m:sSub>
          <m:e>
            <m:r>
              <m:t>θ</m:t>
            </m:r>
          </m:e>
          <m:sub>
            <m:r>
              <m:t>0</m:t>
            </m:r>
          </m:sub>
        </m:sSub>
        <m: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B</m:t>
        </m:r>
        <m:sSub>
          <m:e>
            <m:r>
              <m:t>L</m:t>
            </m:r>
          </m:e>
          <m:sub>
            <m:r>
              <m:rPr>
                <m:sty m:val="p"/>
              </m:rPr>
              <m:t>eff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G,</m:t>
        </m:r>
        <m:sSub>
          <m:e>
            <m:r>
              <m:t>k</m:t>
            </m:r>
          </m:e>
          <m:sub>
            <m:r>
              <m:t>1v</m:t>
            </m:r>
          </m:sub>
        </m:sSub>
        <m: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t>G</m:t>
            </m:r>
          </m:e>
          <m:sub>
            <m:r>
              <m:t>v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S,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den>
        </m:f>
        <m:r>
          <m:t>O</m:t>
        </m:r>
      </m:oMath>
    </w:p>
    <w:p>
      <w:r>
        <w:rPr>
          <w:b w:val="0"/>
          <w:i w:val="0"/>
          <w:sz w:val="22"/>
        </w:rPr>
        <w:t>где B — дипольное поле [Тл], G=∂B_z/∂u — градиент [Тл/м], S=∂²B_z/∂u² — секступольная компонента [Тл/м²], O=∂³B_z/∂u³ — октупольная [Тл/м³]. Для гармонического магнита G_v=G.</w:t>
      </w:r>
    </w:p>
    <w:p>
      <w:pPr>
        <w:pStyle w:val="Heading2"/>
      </w:pPr>
      <w:r>
        <w:rPr>
          <w:color w:val="1A1A1A"/>
        </w:rPr>
        <w:t>1.5. Кик: скью-мультиполи и вертикальный изгиб</w:t>
      </w:r>
    </w:p>
    <w:p>
      <w:r>
        <w:rPr>
          <w:b w:val="0"/>
          <w:i w:val="0"/>
          <w:sz w:val="22"/>
        </w:rPr>
        <w:t>Мнимая часть C_n (скью-компоненты) связывает плоскости и добавляется, когда она ненулевая:</w:t>
      </w:r>
    </w:p>
    <w:p>
      <w:pPr>
        <w:jc w:val="center"/>
      </w:pPr>
      <m:oMath xmlns:mml="http://www.w3.org/1998/Math/MathML">
        <m:r>
          <m:t>Δ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t>+=</m:t>
        </m:r>
        <m:sSub>
          <m:e>
            <m:r>
              <m:t>k</m:t>
            </m:r>
          </m:e>
          <m:sub>
            <m:r>
              <m:t>1s</m:t>
            </m:r>
          </m:sub>
        </m:sSub>
        <m:r>
          <m:t>y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2s</m:t>
            </m:r>
          </m:sub>
        </m:sSub>
        <m:r>
          <m:t>xy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>k</m:t>
                </m:r>
              </m:e>
              <m:sub>
                <m:argPr>
                  <m:scrLvl m:val="0"/>
                </m:argPr>
                <m:r>
                  <m:t>3s</m:t>
                </m:r>
              </m:sub>
            </m:sSub>
          </m:num>
          <m:den>
            <m:argPr>
              <m:scrLvl m:val="0"/>
            </m:argPr>
            <m:r>
              <m:t>6</m:t>
            </m:r>
          </m:den>
        </m:f>
        <m:r>
          <m:t>(3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y−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</m:oMath>
    </w:p>
    <w:p>
      <w:pPr>
        <w:jc w:val="center"/>
      </w:pPr>
      <m:oMath xmlns:mml="http://www.w3.org/1998/Math/MathML">
        <m:r>
          <m:t>Δ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t>+=</m:t>
        </m:r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y</m:t>
                </m:r>
              </m:sub>
            </m:sSub>
          </m:num>
          <m:den>
            <m:r>
              <m:t>N</m:t>
            </m:r>
          </m:den>
        </m:f>
        <m:r>
          <m:t>+</m:t>
        </m:r>
        <m:sSub>
          <m:e>
            <m:r>
              <m:t>k</m:t>
            </m:r>
          </m:e>
          <m:sub>
            <m:r>
              <m:t>1s</m:t>
            </m:r>
          </m:sub>
        </m:sSub>
        <m:r>
          <m:t>x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f>
          <m:fPr>
            <m:type m:val="bar"/>
          </m:fPr>
          <m:num>
            <m:argPr>
              <m:scrLvl m:val="0"/>
            </m:argPr>
            <m:r>
              <m:t>1</m:t>
            </m:r>
          </m:num>
          <m:den>
            <m:argPr>
              <m:scrLvl m:val="0"/>
            </m:argPr>
            <m:r>
              <m:t>2</m:t>
            </m:r>
          </m:den>
        </m:f>
        <m:sSub>
          <m:e>
            <m:r>
              <m:t>k</m:t>
            </m:r>
          </m:e>
          <m:sub>
            <m:r>
              <m:t>2s</m:t>
            </m:r>
          </m:sub>
        </m:sSub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+</m:t>
        </m:r>
        <m:f>
          <m:fPr>
            <m:type m:val="bar"/>
          </m:fPr>
          <m:num>
            <m:argPr>
              <m:scrLvl m:val="0"/>
            </m:argPr>
            <m:sSub>
              <m:e>
                <m:argPr>
                  <m:scrLvl m:val="0"/>
                </m:argPr>
                <m:r>
                  <m:t>k</m:t>
                </m:r>
              </m:e>
              <m:sub>
                <m:argPr>
                  <m:scrLvl m:val="0"/>
                </m:argPr>
                <m:r>
                  <m:t>3s</m:t>
                </m:r>
              </m:sub>
            </m:sSub>
          </m:num>
          <m:den>
            <m:argPr>
              <m:scrLvl m:val="0"/>
            </m:argPr>
            <m:r>
              <m:t>6</m:t>
            </m:r>
          </m:den>
        </m:f>
        <m: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)</m:t>
        </m:r>
        <m:r>
          <m:t>Δ</m:t>
        </m:r>
        <m:sSub>
          <m:e>
            <m:r>
              <m:t>s</m:t>
            </m:r>
          </m:e>
          <m:sub>
            <m:r>
              <m:t>f</m:t>
            </m:r>
          </m:sub>
        </m:sSub>
      </m:oMath>
    </w:p>
    <w:p>
      <w:r>
        <w:rPr>
          <w:b w:val="0"/>
          <w:i w:val="0"/>
          <w:sz w:val="22"/>
        </w:rPr>
        <w:t>θ_y — вертикальный изгиб (скью-диполь, поле B_y на оси); k_{1s} — скью-квадруполь; k_{2s}, k_{3s} — скью секступоль и октуполь. Соответствия: θ_y=(q/p₀)B_s L_eff, k_{1s}=(q/p₀)G_s, и т.д. По умолчанию все скью-коэф. равны нулю ⇒ ядро бит-в-бит совпадает со старой нормальной моделью.</w:t>
      </w:r>
    </w:p>
    <w:p>
      <w:pPr>
        <w:pStyle w:val="Heading2"/>
      </w:pPr>
      <w:r>
        <w:rPr>
          <w:color w:val="1A1A1A"/>
        </w:rPr>
        <w:t>1.6. Краевая линза (фриндж)</w:t>
      </w:r>
    </w:p>
    <w:p>
      <w:r>
        <w:rPr>
          <w:b w:val="0"/>
          <w:i w:val="0"/>
          <w:sz w:val="22"/>
        </w:rPr>
        <w:t>На торцах диполя спад поля даёт вертикальную фокусировку 2-го порядка (∝ квадрату поля, не зависит от смещения и угла). Она эквивалентна угловому члену после интегрирования по частям и вносится равномерно по срезам как −(k_E/N)·y, где:</w:t>
      </w:r>
    </w:p>
    <w:p>
      <w:pPr>
        <w:jc w:val="center"/>
      </w:pPr>
      <m:oMath xmlns:mml="http://www.w3.org/1998/Math/MathML">
        <m:sSub>
          <m:e>
            <m:r>
              <m:t>k</m:t>
            </m:r>
          </m:e>
          <m:sub>
            <m:r>
              <m:t>E</m:t>
            </m:r>
          </m:sub>
        </m:sSub>
        <m:r>
          <m:t>=</m:t>
        </m:r>
        <m:sSub>
          <m:e>
            <m:r>
              <m:t>F</m:t>
            </m:r>
          </m:e>
          <m:sub>
            <m:r>
              <m:t>E</m:t>
            </m:r>
          </m:sub>
        </m:sSub>
        <m:f>
          <m:fPr>
            <m:type m:val="bar"/>
          </m:fPr>
          <m:num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eff</m:t>
                </m:r>
              </m:sub>
            </m:sSub>
          </m:den>
        </m:f>
      </m:oMath>
    </w:p>
    <w:p>
      <w:r>
        <w:rPr>
          <w:b w:val="0"/>
          <w:i w:val="0"/>
          <w:sz w:val="22"/>
        </w:rPr>
        <w:t>F_E — форм-фактор края из библиотеки (столбец edge_ff; по умолчанию 0 ⇒ край выключен).</w:t>
      </w:r>
    </w:p>
    <w:p>
      <w:pPr>
        <w:pStyle w:val="Heading2"/>
      </w:pPr>
      <w:r>
        <w:rPr>
          <w:color w:val="1A1A1A"/>
        </w:rPr>
        <w:t>1.7. Модифицированный дрейф между элементами</w:t>
      </w:r>
    </w:p>
    <w:p>
      <w:r>
        <w:rPr>
          <w:b w:val="0"/>
          <w:i w:val="0"/>
          <w:sz w:val="22"/>
        </w:rPr>
        <w:t>Магниты в кольце ориентированы произвольно. Переход между ними — не простой дрейф, а геометрический пролёт от плоскости ВЫХОДА предыдущего магнита до плоскости ВХОДА следующего: точка на выходной плоскости сносится вдоль вектора импульса до пересечения со входной плоскостью следующего элемента, с пересчётом локальных координат и проверкой направления (если пучок летит «мимо» или «назад» — потеря). Это δ-корректно (сохраняется полный импульс).</w:t>
      </w:r>
    </w:p>
    <w:p>
      <w:pPr>
        <w:pStyle w:val="Heading2"/>
      </w:pPr>
      <w:r>
        <w:rPr>
          <w:color w:val="1A1A1A"/>
        </w:rPr>
        <w:t>1.8. Сводка типов элементов</w:t>
      </w:r>
    </w:p>
    <w:p>
      <w:r>
        <w:rPr>
          <w:b w:val="0"/>
          <w:i w:val="0"/>
          <w:sz w:val="22"/>
        </w:rPr>
        <w:t>Каждый тип элемента — это универсальный мультипольный кик с включёнными «своими» коэффициентами: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Тип (kind)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Активные коэф.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Что делает кик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Киков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дрейф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чистый дрейф на L_phys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квадруполь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k₁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−k₁x  |  +k₁ᵥy (лин. фокус)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секступоль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−½k₂(x²−y²)  |  +k₂xy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октуполь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кубические по координатам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диполь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θ₀ (+отн. фокус, край)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+θ₀/N изгиб, −k_E·y край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диполь-квадруполь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θ₀ | k₁ | k₂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изгиб + фокус + секступоль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корректор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θ₀ или θ_y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фиксированный угловой кик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датчик BPM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сквозной проход, запись центроида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r>
        <w:rPr>
          <w:b w:val="0"/>
          <w:i/>
          <w:sz w:val="22"/>
        </w:rPr>
        <w:t>Замечание о диполе: у чистого диполя (источник — физкоэф.) градиент/секступоль/октуполь заданы ОТНОСИТЕЛЬНО поля (доли B, аппаратные константы) и переводятся в абсолютные умножением на B — так фокус ∝ изгибу (1/f = θ₀·g). Прямой равномерно-полевой ящик слабой фокусировкой не обладает.</w:t>
      </w:r>
    </w:p>
    <w:p>
      <w:r>
        <w:br w:type="page"/>
      </w:r>
    </w:p>
    <w:p>
      <w:pPr>
        <w:pStyle w:val="Heading1"/>
      </w:pPr>
      <w:r>
        <w:rPr>
          <w:color w:val="1A1A1A"/>
        </w:rPr>
        <w:t>Часть 2. Разбор библиотеки элементов силы</w:t>
      </w:r>
    </w:p>
    <w:p>
      <w:r>
        <w:rPr>
          <w:b w:val="0"/>
          <w:i w:val="0"/>
          <w:sz w:val="22"/>
        </w:rPr>
        <w:t>Ниже разобран каждый базовый элемент библиотеки (hardware_library). Для каждого приведены: тип и назначение, эффективная длина, состав кикового представления, присутствующие мультиполи, коэффициенты при рабочем аргументе, матрица связи (ток/коэф. → физические коэффициенты) и таблица их зависимости, а также пример траекторий в ОБОИХ ядрах для доказательства совпадения.</w:t>
      </w:r>
    </w:p>
    <w:p>
      <w:r>
        <w:rPr>
          <w:b w:val="0"/>
          <w:i/>
          <w:sz w:val="22"/>
        </w:rPr>
        <w:t>Методика проверки: сквозь один элемент пропускается probe-пучок из 5 частиц (на оси и со смещениями ±2 мм по горизонтали и вертикали). Диффурное ядро интегрирует движение по 3D-карте поля (сплошные линии), киковое — по формулам части 1 (пунктир). Метрика совпадения — максимальная по probe-пучку разность выходных углов Δu′, Δv′ [мкрад].</w:t>
      </w:r>
    </w:p>
    <w:p>
      <w:r>
        <w:rPr>
          <w:b w:val="0"/>
          <w:i/>
          <w:sz w:val="22"/>
        </w:rPr>
        <w:t>Матрицы связи пересчитаны траекторным матчингом прямо по текущим картам fields_bin (recalibrate_coupling.py): per-коэффициент = средний физический коэффициент на единицу аргумента, полученный из отклонения probe-пучка в реальном поле.</w:t>
      </w:r>
    </w:p>
    <w:p>
      <w:pPr>
        <w:pStyle w:val="Heading2"/>
      </w:pPr>
      <w:r>
        <w:rPr>
          <w:color w:val="1A1A1A"/>
        </w:rPr>
        <w:t>Квадруполь длинный (QP_L_1A)</w:t>
      </w:r>
    </w:p>
    <w:p>
      <w:r>
        <w:rPr>
          <w:b w:val="0"/>
          <w:i w:val="0"/>
          <w:sz w:val="22"/>
        </w:rPr>
        <w:t>Линейный фокусирующий элемент. Единственный активный мультиполь — квадрупольный k₁: фокусирует пучок в одной поперечной плоскости и дефокусирует в другой (магнит гармонический, G_v=G).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квадруполь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390.9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374.5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k1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2.0): k₁ = +0.6468 м⁻².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per_G [Тл/м]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-0.0038081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G [Тл/м]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+0.3808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+0.1904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-0.1904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-0.3808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_L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59.6 мкрад, Δv′max = 53.5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Квадруполь короткий (QP_sh_1A)</w:t>
      </w:r>
    </w:p>
    <w:p>
      <w:r>
        <w:rPr>
          <w:b w:val="0"/>
          <w:i w:val="0"/>
          <w:sz w:val="22"/>
        </w:rPr>
        <w:t>Линейный фокусирующий элемент. Единственный активный мультиполь — квадрупольный k₁: фокусирует пучок в одной поперечной плоскости и дефокусирует в другой (магнит гармонический, G_v=G).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квадруполь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233.0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212.0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k1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3.0): k₁ = +0.7932 м⁻².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per_G [Тл/м]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-0.0031134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G [Тл/м]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+0.3113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+0.1557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-0.1557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-0.3113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_sh_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20.2 мкрад, Δv′max = 28.9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Секступоль I1 (SP_I1_1A)</w:t>
      </w:r>
    </w:p>
    <w:p>
      <w:r>
        <w:rPr>
          <w:b w:val="0"/>
          <w:i w:val="0"/>
          <w:sz w:val="22"/>
        </w:rPr>
        <w:t>Нелинейный элемент 2-го порядка (секступоль). Активен k₂ — кик, квадратичный по координатам; в кольце корректирует хроматизм и работает через feed-down на смещённой орбите.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секступоль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181.0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166.0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k2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10.0): k₂ = -267 м⁻³.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per_S [Тл/м²]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+0.3148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 [Тл/м²]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-31.48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-15.74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+15.74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+31.48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I1_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81.8 мкрад, Δv′max = 29.2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Секступоль I2 (SP_I2_1A)</w:t>
      </w:r>
    </w:p>
    <w:p>
      <w:r>
        <w:rPr>
          <w:b w:val="0"/>
          <w:i w:val="0"/>
          <w:sz w:val="22"/>
        </w:rPr>
        <w:t>Нелинейный элемент 2-го порядка (секступоль). Активен k₂ — кик, квадратичный по координатам; в кольце корректирует хроматизм и работает через feed-down на смещённой орбите.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секступоль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187.0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166.0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k2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10.0): k₂ = -226 м⁻³.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per_S [Тл/м²]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+0.26608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 [Тл/м²]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-26.61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-13.3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+13.3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+26.61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I2_1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12.3 мкрад, Δv′max = 54.3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Октуполь (OP_1A)</w:t>
      </w:r>
    </w:p>
    <w:p>
      <w:r>
        <w:rPr>
          <w:b w:val="0"/>
          <w:i w:val="0"/>
          <w:sz w:val="22"/>
        </w:rPr>
        <w:t>Нелинейный элемент 3-го порядка (октуполь). Активен k₃ — кубический по координатам кик; влияет на динамическую апертуру и амплитудно-зависимый сдвиг частот.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октуполь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99.0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k3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10.0): k₃ = -3.21e+04 м⁻⁴.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per_O [Тл/м³]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+37.837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O [Тл/м³]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-3784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-1892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+1892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+3784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_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10.0 мкрад, Δv′max = 3.2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Диполь-квадруполь, обмотка I1 (DQ_I1_1A)</w:t>
      </w:r>
    </w:p>
    <w:p>
      <w:r>
        <w:rPr>
          <w:b w:val="0"/>
          <w:i w:val="0"/>
          <w:sz w:val="22"/>
        </w:rPr>
        <w:t>Combined-function магнит: одна обмотка ОДНОВРЕМЕННО даёт изгиб (θ₀), квадрупольную фокусировку (k₁) и секступольную компоненту (k₂). Матрица связи ток→(B,G,S) недиагональна. Осевые мультиполи верны на оси; на изогнутой орбите (сагитте) строго требуется секторное разложение.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диполь-квадруполь (combined-function)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450.9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400.0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composite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theta_y|k1|k2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5.0): θ₀ = -2.498 мрад;  k₁ = +0.4955 м⁻²;  k₂ = +9.39 м⁻³.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+1.3045e-05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per_G [Тл/м]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-0.0011669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per_S [Тл/м²]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-0.022122</w:t>
            </w:r>
          </w:p>
        </w:tc>
      </w:tr>
    </w:tbl>
    <w:p>
      <w:r>
        <w:rPr>
          <w:b w:val="0"/>
          <w:i w:val="0"/>
          <w:sz w:val="22"/>
        </w:rPr>
        <w:t>Для DQ связь недиагональна — одна обмотка даёт вектор (B, G, S) сразу:</w:t>
      </w:r>
    </w:p>
    <w:p>
      <w:pPr>
        <w:jc w:val="center"/>
      </w:pPr>
      <m:oMath xmlns:mml="http://www.w3.org/1998/Math/MathML">
        <m:r>
          <m:t>(</m:t>
        </m:r>
        <m:eqArr>
          <m:e>
            <m:r>
              <m:t>B</m:t>
            </m:r>
          </m:e>
          <m:e>
            <m:r>
              <m:t>G</m:t>
            </m:r>
          </m:e>
          <m:e>
            <m:r>
              <m:t>S</m:t>
            </m:r>
          </m:e>
        </m:eqArr>
        <m:r>
          <m:t>)=(</m:t>
        </m:r>
        <m:eqArr>
          <m:e>
            <m:r>
              <m:t>+1.305e−05</m:t>
            </m:r>
          </m:e>
          <m:e>
            <m:r>
              <m:t>−0.001167</m:t>
            </m:r>
          </m:e>
          <m:e>
            <m:r>
              <m:t>−0.02212</m:t>
            </m:r>
          </m:e>
        </m:eqArr>
        <m:r>
          <m:t>)</m:t>
        </m:r>
        <m:r>
          <m:t>I</m:t>
        </m:r>
      </m:oMath>
    </w:p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 [Тл]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G [Тл/м]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 [Тл/м²]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-0.001305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+0.1167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+2.212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-0.0006523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+0.05834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+1.106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+0.0006523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-0.05834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-1.106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+0.001305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-0.1167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-2.212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_I1_1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145.1 мкрад, Δv′max = 49.7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Диполь-квадруполь, обмотка I2 (DQ_I2_1A)</w:t>
      </w:r>
    </w:p>
    <w:p>
      <w:r>
        <w:rPr>
          <w:b w:val="0"/>
          <w:i w:val="0"/>
          <w:sz w:val="22"/>
        </w:rPr>
        <w:t>Combined-function магнит: одна обмотка ОДНОВРЕМЕННО даёт изгиб (θ₀), квадрупольную фокусировку (k₁) и секступольную компоненту (k₂). Матрица связи ток→(B,G,S) недиагональна. Осевые мультиполи верны на оси; на изогнутой орбите (сагитте) строго требуется секторное разложение.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диполь-квадруполь (combined-function)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454.9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400.0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composite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theta_y|k1|k2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5.0): θ₀ = -1.246 мрад;  k₁ = -0.3721 м⁻²;  k₂ = +27.4 м⁻³.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+6.453e-06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per_G [Тл/м]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+0.00087638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per_S [Тл/м²]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-0.064635</w:t>
            </w:r>
          </w:p>
        </w:tc>
      </w:tr>
    </w:tbl>
    <w:p>
      <w:r>
        <w:rPr>
          <w:b w:val="0"/>
          <w:i w:val="0"/>
          <w:sz w:val="22"/>
        </w:rPr>
        <w:t>Для DQ связь недиагональна — одна обмотка даёт вектор (B, G, S) сразу:</w:t>
      </w:r>
    </w:p>
    <w:p>
      <w:pPr>
        <w:jc w:val="center"/>
      </w:pPr>
      <m:oMath xmlns:mml="http://www.w3.org/1998/Math/MathML">
        <m:r>
          <m:t>(</m:t>
        </m:r>
        <m:eqArr>
          <m:e>
            <m:r>
              <m:t>B</m:t>
            </m:r>
          </m:e>
          <m:e>
            <m:r>
              <m:t>G</m:t>
            </m:r>
          </m:e>
          <m:e>
            <m:r>
              <m:t>S</m:t>
            </m:r>
          </m:e>
        </m:eqArr>
        <m:r>
          <m:t>)=(</m:t>
        </m:r>
        <m:eqArr>
          <m:e>
            <m:r>
              <m:t>+6.453e−06</m:t>
            </m:r>
          </m:e>
          <m:e>
            <m:r>
              <m:t>+0.0008764</m:t>
            </m:r>
          </m:e>
          <m:e>
            <m:r>
              <m:t>−0.06464</m:t>
            </m:r>
          </m:e>
        </m:eqArr>
        <m:r>
          <m:t>)</m:t>
        </m:r>
        <m:r>
          <m:t>I</m:t>
        </m:r>
      </m:oMath>
    </w:p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 [Тл]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G [Тл/м]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 [Тл/м²]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-0.0006453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-0.08764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+6.464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-0.0003227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-0.04382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+3.232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+0.0003227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+0.04382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-3.232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+0.0006453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+0.08764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-6.464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_I2_1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66.5 мкрад, Δv′max = 37.2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Диполь-квадруполь, обмотка I3 (DQ_I3_1A)</w:t>
      </w:r>
    </w:p>
    <w:p>
      <w:r>
        <w:rPr>
          <w:b w:val="0"/>
          <w:i w:val="0"/>
          <w:sz w:val="22"/>
        </w:rPr>
        <w:t>Combined-function магнит: одна обмотка ОДНОВРЕМЕННО даёт изгиб (θ₀), квадрупольную фокусировку (k₁) и секступольную компоненту (k₂). Матрица связи ток→(B,G,S) недиагональна. Осевые мультиполи верны на оси; на изогнутой орбите (сагитте) строго требуется секторное разложение.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диполь-квадруполь (combined-function)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460.8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400.0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composite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theta_y|k1|k2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5.0): θ₀ = -1.223 мрад;  k₁ = -0.3579 м⁻²;  k₂ = +29.2 м⁻³.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+6.2502e-06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per_G [Тл/м]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+0.00084276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per_S [Тл/м²]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-0.068842</w:t>
            </w:r>
          </w:p>
        </w:tc>
      </w:tr>
    </w:tbl>
    <w:p>
      <w:r>
        <w:rPr>
          <w:b w:val="0"/>
          <w:i w:val="0"/>
          <w:sz w:val="22"/>
        </w:rPr>
        <w:t>Для DQ связь недиагональна — одна обмотка даёт вектор (B, G, S) сразу:</w:t>
      </w:r>
    </w:p>
    <w:p>
      <w:pPr>
        <w:jc w:val="center"/>
      </w:pPr>
      <m:oMath xmlns:mml="http://www.w3.org/1998/Math/MathML">
        <m:r>
          <m:t>(</m:t>
        </m:r>
        <m:eqArr>
          <m:e>
            <m:r>
              <m:t>B</m:t>
            </m:r>
          </m:e>
          <m:e>
            <m:r>
              <m:t>G</m:t>
            </m:r>
          </m:e>
          <m:e>
            <m:r>
              <m:t>S</m:t>
            </m:r>
          </m:e>
        </m:eqArr>
        <m:r>
          <m:t>)=(</m:t>
        </m:r>
        <m:eqArr>
          <m:e>
            <m:r>
              <m:t>+6.25e−06</m:t>
            </m:r>
          </m:e>
          <m:e>
            <m:r>
              <m:t>+0.0008428</m:t>
            </m:r>
          </m:e>
          <m:e>
            <m:r>
              <m:t>−0.06884</m:t>
            </m:r>
          </m:e>
        </m:eqArr>
        <m:r>
          <m:t>)</m:t>
        </m:r>
        <m:r>
          <m:t>I</m:t>
        </m:r>
      </m:oMath>
    </w:p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 [Тл]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G [Тл/м]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 [Тл/м²]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-0.000625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-0.08428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+6.884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-0.0003125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-0.04214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+3.442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+0.0003125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+0.04214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-3.442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+0.000625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+0.08428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-6.884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_I3_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64.1 мкрад, Δv′max = 21.2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Поворотный ПМ длинный (DP_L_PM)</w:t>
      </w:r>
    </w:p>
    <w:p>
      <w:r>
        <w:rPr>
          <w:b w:val="0"/>
          <w:i w:val="0"/>
          <w:sz w:val="22"/>
        </w:rPr>
        <w:t>Поворотный магнит на постоянных магнитах (ПМ), задаёт изгиб опорной орбиты. Аргумент — не ток, а коэффициент correct_coeff (масштаб поля карты). Основной коэффициент — угол изгиба θ₀.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поворотный диполь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428.9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410.0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коэф. поля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theta_y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(коэф. = 1.0): θ₀ = +5.977 мрад.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-0.0001641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B [Тл]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+0.0003282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+0.0001641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-0.0001641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-0.0003282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L_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10.6 мкрад, Δv′max = 6.3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Поворотный ПМ короткий (DP_sh_PM)</w:t>
      </w:r>
    </w:p>
    <w:p>
      <w:r>
        <w:rPr>
          <w:b w:val="0"/>
          <w:i w:val="0"/>
          <w:sz w:val="22"/>
        </w:rPr>
        <w:t>Поворотный магнит на постоянных магнитах (ПМ), задаёт изгиб опорной орбиты. Аргумент — не ток, а коэффициент correct_coeff (масштаб поля карты). Основной коэффициент — угол изгиба θ₀.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поворотный диполь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67.0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коэф. поля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theta_y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(коэф. = 1.0): θ₀ = +1.229 мрад;  k_E = +1.51e-05.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-0.00021594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B [Тл]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+0.0004319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+0.0002159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-0.0002159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-0.0004319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sh_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3.0 мкрад, Δv′max = 0.5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Корректор горизонтальный (corrector_I1_1A)</w:t>
      </w:r>
    </w:p>
    <w:p>
      <w:r>
        <w:rPr>
          <w:b w:val="0"/>
          <w:i w:val="0"/>
          <w:sz w:val="22"/>
        </w:rPr>
        <w:t>Тонкий корректор орбиты — фиксированный угловой кик. Горизонтальный (kick_y) отклоняет в плоскости кольца; вертикальный (kick_z) — по вертикали (в кольце установлен с разворотом 90°).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корректор (кикер)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108.0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kick_y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20.0): θ₀ = -5.503 мрад.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+2.16e-05</w:t>
            </w:r>
          </w:p>
        </w:tc>
      </w:tr>
    </w:tbl>
    <w:p>
      <w:r>
        <w:rPr>
          <w:b w:val="0"/>
          <w:i w:val="0"/>
          <w:sz w:val="22"/>
        </w:rPr>
        <w:t>Зависимость физических коэффициентов от аргумента: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аргумент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B [Тл]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-0.00216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-50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-0.00108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+0.00108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+0.00216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or_I1_1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6.2 мкрад, Δv′max = 2.6 мкрад (сплошные — диффур, пунктир — кик; probe-пучок ±2 мм).</w:t>
      </w:r>
    </w:p>
    <w:p>
      <w:pPr>
        <w:pStyle w:val="Heading2"/>
      </w:pPr>
      <w:r>
        <w:rPr>
          <w:color w:val="1A1A1A"/>
        </w:rPr>
        <w:t>Корректор вертикальный (corrector_I2_1A)</w:t>
      </w:r>
    </w:p>
    <w:p>
      <w:r>
        <w:rPr>
          <w:b w:val="0"/>
          <w:i w:val="0"/>
          <w:sz w:val="22"/>
        </w:rPr>
        <w:t>Тонкий корректор орбиты — фиксированный угловой кик. Горизонтальный (kick_y) отклоняет в плоскости кольца; вертикальный (kick_z) — по вертикали (в кольце установлен с разворотом 90°).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(kind)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корректор (кикер)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Эффективная длина L_eff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150.0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Геометрическая длина L_phys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108.0 мм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Модель / число киков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canonical /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Тип аргумента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ток [А]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Активные мультиполи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kick_z</w:t>
            </w:r>
          </w:p>
        </w:tc>
      </w:tr>
    </w:tbl>
    <w:p>
      <w:r>
        <w:rPr>
          <w:b w:val="0"/>
          <w:i w:val="0"/>
          <w:sz w:val="22"/>
        </w:rPr>
        <w:t>Коэффициенты кика при рабочем аргументе (ток = 20.0): θ_y = -1.279 мрад.</w:t>
      </w:r>
    </w:p>
    <w:p>
      <w:r>
        <w:rPr>
          <w:b w:val="0"/>
          <w:i w:val="0"/>
          <w:sz w:val="22"/>
        </w:rPr>
        <w:t>Матрица связи (физкоэф. на единицу аргумента):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Коэффициент связи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per_Bs [Тл]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+5.0191e-06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17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or_I2_1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2"/>
        </w:rPr>
        <w:t>Совпадение диффур↔кик: Δu′max = 7.1 мкрад, Δv′max = 31.4 мкрад (сплошные — диффур, пунктир — кик; probe-пучок ±2 мм).</w:t>
      </w:r>
    </w:p>
    <w:p>
      <w:r>
        <w:br w:type="page"/>
      </w:r>
    </w:p>
    <w:p>
      <w:pPr>
        <w:pStyle w:val="Heading1"/>
      </w:pPr>
      <w:r>
        <w:rPr>
          <w:color w:val="1A1A1A"/>
        </w:rPr>
        <w:t>Ограничения и область применимости</w:t>
      </w:r>
    </w:p>
    <w:p>
      <w:r>
        <w:rPr>
          <w:b w:val="0"/>
          <w:i w:val="0"/>
          <w:sz w:val="22"/>
        </w:rPr>
        <w:t>1. Поэлементное совпадение. Приведённые метрики (≈10–150 мкрад) относятся к ОДИНОЧНОМУ элементу с probe-пучком у оси. В этом режиме киковое и диффурное ядра совпадают для всех 12 типов после пересчёта матриц связи по текущим картам.</w:t>
      </w:r>
    </w:p>
    <w:p>
      <w:r>
        <w:rPr>
          <w:b w:val="0"/>
          <w:i w:val="0"/>
          <w:sz w:val="22"/>
        </w:rPr>
        <w:t>2. Кольцо. При сборке в полное кольцо матричный тюн (проектные mat_*) выживает в киковом ядре (kick-phys и kick-current — 5/5, замыкание &lt; 0.4 мм), однако в диффурном ядре по полным картам пучок пока расходится. Причина — combined-function диполь-квадруполь: на изогнутой орбите (сагитте) пучок идёт off-axis, где ОСЕВЫЕ мультиполи неточны; строго нужна секторная модель (мультиполи вдоль дуги). Это открытая задача; её решают тюн в секторной модели DQ либо прямой тюн диффурного ядра.</w:t>
      </w:r>
    </w:p>
    <w:p>
      <w:r>
        <w:rPr>
          <w:b w:val="0"/>
          <w:i w:val="0"/>
          <w:sz w:val="22"/>
        </w:rPr>
        <w:t>3. Датчик BPM и выключенные элементы киков не вносят (сквозной проход/чистый дрейф) и в разбор библиотеки силы не включены.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