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Kantar TNS Ukraine Компанія ТОВ «Тейлор Нельсон Софрез Україна»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1;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Kantar Україна заснована в 2001 році в результаті злиття компаній SOCIS Gallup International та MMI Ukraine.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Компанія є членом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Української асоціації маркетингу (УАМ)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та Європейської асоціації дослідників громадської думки і маркетингу (ESOMAR).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2005 році Kantar першою серед дослідницьких компаній в Україні запровадила систему менеджменту якості ISO 9001:2000.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травні 2009 року компанія отримала міжнародний сертифікат якості ISO 9001:2008.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квітні 2011 року першою в Україні була сертифікована «Бюро Верітас» за міжнародним стандартом ISO 20252:2006, який підтверджує відповідність виробничого циклу і системи менеджменту якості організації міжнародним вимогам до провайдерів маркетингових та соціологічних досліджень.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2016 році відбувся ребрендинг TNS Україна — компанія отримала назву Kantar TNS Україна. В 2019 році в результаті об'єднання усіх брендів під назвою Kantar, компанія отримала назву Kantar Україна.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Україні Kantar підтримує студентські наукові конкурси, проводить лекції, залучає студентів соціологів та маркетологів до проходження виробничої практики в компанії.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2017 році Kantar разом з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Національним університетом «Києво-Могилянська академія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 іменним фондом Ігоря Ткаченка оголосили конкурс на отримання річної стипендії для студентів соціологів.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серпня 2019 року компанія проводить освітні заходи Kantar Talks для бізнесу.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2021 році компанія стала членом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Європейської бізнес асоціаці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ї.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Компанія займається дослідженням брендів,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інновацій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ритейлу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digital та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медіа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креативу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та комунікацій, вивчає досвід споживачів.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Компанія має ряд постійних дослідницьких проектів: Kantar MMI, DAR, Kantar Online Track, Kantar CMeter.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3;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Напрями досліджень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Вони зосереджуються на розумінні проблем вашого бізнесу, аби надавати правильні рішення та експертні інсайти для того, щоб ви приймали ефективні заходи, які сприятимуть зростанню компанії.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Методи досліджень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  <w:rtl w:val="0"/>
        </w:rPr>
        <w:t xml:space="preserve">Визначення успішності та пріоритетності ідей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18940" cy="2569845"/>
            <wp:effectExtent b="0" l="0" r="0" t="0"/>
            <wp:docPr descr="Concept_eValuate_infogram" id="7" name="image2.png"/>
            <a:graphic>
              <a:graphicData uri="http://schemas.openxmlformats.org/drawingml/2006/picture">
                <pic:pic>
                  <pic:nvPicPr>
                    <pic:cNvPr descr="Concept_eValuate_infogram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Значною відмінністю нашої методики від традиційних технік тестування концепцій є те, що вона досліджує не лише загальну привабливість концепції, але оцінює її потенціал для зростання бізнесу та визначає її складові елементи, завдяки яким можна досягти збільшення обсягів продажу. Таке розуміння важливості росту є життєво необхідним для управління інвестиціями та попередження серйозних помилок у розробці нового продукту.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Завдяки моделюванню майбутніх обсягів продажу на рівні окремого споживача, а не на агрегованому рівні, ми подвоюємо точність прогнозування та убезпечуємо вас від інвестування у концепції, що у подальшому можуть призвести до «канібалізації» — ситуації, коли бажане зростання не досягається, через те, що новий продукт перетягнув на себе споживачів від вашого вже існуючого продукту, але не залучив споживачів ваших конкурентів чи нових споживачів категорії.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Шляхом виявлення ідей, що матимуть успіх у майбутньому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, Concept eValuate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виявляє напрямки, за якими буде розвиватися ринок, – наш аналіз «Зачинателів» (перших споживачів) убезпечує вас від відкидання сміливих новаторських ідей.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Питання, на які відповідає Concept eValuate: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концепції мають найбільший потенціал для зростання обсягів продажу?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ідеї варто розвивати? Яким ідеям варто надати перевагу?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Чи достатньо великий потенціал має концепція для того, щоб виправдати майбутні інвестиції у розвиток нового продукту?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ідеї мають новаторський потенціал для прориву на ринку?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Яким чином можна покращити найбільш перспективні концепції?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Слайд 4;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Ключові переваги Concept eValuate: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Оцінка концепцій дозволяє визначити чи є вони перспективними та достатньо привабливими для споживача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Надання дієвих рекомендацій для різних видів тестування: зі згадуванням марки — чи без нього; зі згадуванням ціни — чи без нього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Моделювання на рівні окремого споживача вдвічі підвищує точність прогнозу першої спроби нового продукту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Аналіз «Зачинателів» (перших споживачів) убезпечує від відкидання сміливих новаторських ідей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Чіткі рекомендації щодо вдосконалення перспективних ідей підвищують швидкість виходу на ринок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попередньої оцінки обсягів продажів для перевірки життєздатності концепції в рамках реалізації бізнес-плану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Слайд 5;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  <w:rtl w:val="0"/>
        </w:rPr>
        <w:t xml:space="preserve">Перемога у боротьбі за частку ринку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18940" cy="2569845"/>
            <wp:effectExtent b="0" l="0" r="0" t="0"/>
            <wp:docPr descr="Infogram_ConversionModel" id="9" name="image5.png"/>
            <a:graphic>
              <a:graphicData uri="http://schemas.openxmlformats.org/drawingml/2006/picture">
                <pic:pic>
                  <pic:nvPicPr>
                    <pic:cNvPr descr="Infogram_ConversionModel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Частка бренду на ринку може виглядати стабільною, але у дійсності ринкове середовище є значно динамічнішим. За стабільністю ринкової частки не видно переходів споживачів від бренду до бренду чи змін в структурі витрат споживачів. Головним чинником утримання та зростання ринкової частки є саме управління цим рухом.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Для забезпечення успіху брендів, методика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ConversionModel™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детально досліджує дві групи факторів, які впливають на вибір бренду споживачами: Power in the mind (сила у свідомості покупця — які почуття виникають у людини щодо бренду) та Power in the market (сила різних ринкових факторів як, наприклад, ціна та наявність товару).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ConversionModel™ забезпечує детальне розуміння динаміки категорії та звичок покупців і таким чином визначає можливості по утриманню споживачів, оптимізації їх витрат та залученню нових споживачів.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Питання, на які дає відповідь ConversionModel™: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Який існує потенціал для зростання мого бренду?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існують ризики та можливості для мого бренду?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конкуренти становлять загрозу або є джерелом росту для мого бренду – що необхідно зробити аби зберегти ринкову частку бренду або залучити споживачів конкурентів?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Яким чином можна залучити нових споживачів або збільшити частку витрат власних споживачів?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Що мотивує людей використовувати саме цей продукт? Які ринкові фактори розширюють чи, навпаки, обмежують вибір?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переваги використання ConversionModel™: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Понад 25 років успішного використання моделі для розуміння та прогнозування розвитку брендів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Великий список клієнтів, що збільшили ринкову частку своїх брендів завдяки дієвим рекомендаціям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Надає цілісний підхід до зміцнення бренду, що тісно пов’язаний із поведінкою споживачів і є важливим для розуміння позиції бренду на ринку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Реалізується провідною світовою агенцією з дослідження брендів і маркетингових комунікацій, штат якої налічує понад 400 експертів в усьому світі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Базується на глибокому розумінні звичок, процесу прийняття рішень та змін поведінки споживачів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Слайд 6: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  <w:rtl w:val="0"/>
        </w:rPr>
        <w:t xml:space="preserve">Побудова непереможних брендів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18940" cy="2569845"/>
            <wp:effectExtent b="0" l="0" r="0" t="0"/>
            <wp:docPr descr="Infogram_NeedScope" id="8" name="image1.png"/>
            <a:graphic>
              <a:graphicData uri="http://schemas.openxmlformats.org/drawingml/2006/picture">
                <pic:pic>
                  <pic:nvPicPr>
                    <pic:cNvPr descr="Infogram_NeedScope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Існує багато популярних брендів, але тільки деякі з них мають магнетичну силу непереможності. Непереможні бренди викликають потужне бажання, що робить вибір споживачів практично неминучим, а конкуренцію з ними — неможливою. Непереможність дає реальні стратегічні та економічні переваги.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 основі непереможності лежить глибоке розуміння усіх рівнів потреб споживачів включаючи базові емоційні потреби, що впливають на вибір бренду.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NeedScope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допомагає зрозуміти, що робить бренд непереможним та покращує ефективність усього маркетингового процесу починаючи від оцінки можливостей, що існують на ринку до оптимального позиціонування вашого бренду та виявлення потенціалу інновацій.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Питання, на які дає відповідь NeedScope: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Чи є мій бренд непереможним та як можна зробити його сильнішим?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найкращі можливості існують на ринку та як позиціонувати мій бренд, щоб найкраще цим скористатися?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 можна оптимізувати мій портфель брендів чи продуктів?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Чи існують незадоволені потреби споживачів, які може задовольнити мій бренд?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Чи може мій бренд розширити свою сферу шляхом інновацій?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переваги використання NeedScope: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Це поглиблене якісно-кількісне дослідження, яке дозволяє встановити реальне значення, що має конкретна товарна категорія для споживачів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Точне розуміння діапазону та глибини емоційних потреб, які є основою вибору бренду – та шляхи їх задоволення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Унікальне розуміння універсальних аспектів, завдяки яким бренди стають непереможними, та розробка індивідуального плану по досягненню конкурентної переваги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Визначення та оцінка сегментів потреб, що мають найкращі перспективи для створення непереможних брендів, та розробка чітких стратегій реалізації цього потенціалу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Пошук і оцінка можливостей для інновацій бренду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Слайд 7: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  <w:rtl w:val="0"/>
        </w:rPr>
        <w:t xml:space="preserve">Декодування відносин з клієнтами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18940" cy="2569845"/>
            <wp:effectExtent b="0" l="0" r="0" t="0"/>
            <wp:docPr descr="relationshipTRIM_infogram" id="11" name="image4.png"/>
            <a:graphic>
              <a:graphicData uri="http://schemas.openxmlformats.org/drawingml/2006/picture">
                <pic:pic>
                  <pic:nvPicPr>
                    <pic:cNvPr descr="relationshipTRIM_infogram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 основі будь-яких відносин із споживачем лежить унікальний Код споживача. Він є ключиком до розуміння того, як ефективно поєднати те, що насправді споживач очікує від бренду, з тим, що забезпечує дійсно прибуткове зростання вашому бізнесу.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Методика TRI*M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– це унікальний підхід «зламування» цього Коду споживача. Вона допомагає збагнути, що є найбільш цінним для вашого споживача – і, відповідно, що є найбільш цінним для вашого бізнесу. Через виявлення аспектів, які є найбільш значущими для споживача, та аспектів, які не є такими, досягається розуміння шляхів зміцнення лояльності клієнта та збільшення доходності бізнесу.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Питання, на які дає відповідь TRI*M: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Наскільки сильними є відносини зі споживачами — клієнтами?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 я можу переконатися, що мої інвестиції в якість обслуговування клієнтів будуть нагороджені лояльністю до моєї марки та уподобанням моєї марки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Яка частка мого бізнесу наражається на ризик, які можуть бути наслідки?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аспекти пропозицій конкурентів є привабливими для клієнтів — споживачів?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Наскільки добре споживачі — клієнти оцінюють діяльність моєї компанії стосовно конкретних послуг, та наскільки добре моя компанія представлена у різних точках взаємодії зі споживачем?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Що має найбільший вплив на відносини з клієнтом, де саме необхідно зосередити ресурси?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переваги використання TRI*M: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Всебічне бачення стану та перспектив розвитку відносин з клієнтом і конкурентного середовища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Чіткі рекомендації щодо управління рентабельністю інвестицій, розподілення бюджету та ресурсів, а також щодо ефективності організаційної структури вашої компанії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Беруться до уваги висновки теорії поведінкової економіки щодо механізмів прийняття рішень споживачами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Випробуваний та дієвий показник для оцінки роботи вашої команди на шляху до побудови компанії, дійсно орієнтованої на задоволення потреб свого споживача на найвищому рівні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Мережа більше, ніж 800 експертів у 80 країнах і найбільша у світі база даних досліджень (19 0TRI*M Key benefit 100+ досліджень в усіх галузях і регіонах)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Більше половини компаній зі списку Fortune 100 вже користуються комплексом рішень TRI*M. Результати проведених досліджень дозволяють їм зростати і успішно управляти бізнес-показниками (клієнтська база, обороти, рівень плинності персоналу та ін.).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Слайд 9: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  <w:rtl w:val="0"/>
        </w:rPr>
        <w:t xml:space="preserve">Оптимізація ціни та продукту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18940" cy="2569845"/>
            <wp:effectExtent b="0" l="0" r="0" t="0"/>
            <wp:docPr descr="ValueManager_infogram" id="10" name="image3.png"/>
            <a:graphic>
              <a:graphicData uri="http://schemas.openxmlformats.org/drawingml/2006/picture">
                <pic:pic>
                  <pic:nvPicPr>
                    <pic:cNvPr descr="ValueManager_infogram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ValueManager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використовує останні досягнення статистики у моделюванні вибору споживача під час покупки та виявленні характеристик продукту, що є найбільш корисними для покупця, а також — ціну, за яку він готовий придбати цей продукт.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З командою високопрофесійних фахових статистиків та власним симулятивним програмним забезпеченням ValueManager має змогу змоделювати та дослідити вплив різних конфігурацій характеристик продукту та запропонувати оптимальну ціну з огляду на цінність продукту в очах покупців.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Питання, на які дає відповідь ValueManager: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Які характеристики продукту мають найбільшу цінність для споживачів?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Доповнення або зміна яких характеристик може надати продукту додаткової цінності в очах споживачів?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Яку ціну встановити для різних комбінацій характеристик продукту?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Яким чином можна оптимізувати продукт та ціну, щоб забезпечити додатковий приріст бізнесу?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Слайд 10: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Крупні замовники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Kantar Group — британська компанія по дослідженню ринку, заснована в 1992 році. Kantar об'єднує 13 дослідних і консалтингових компаній. В її штаті понад 19 000 співробітників, що працюють в 100 країнах в різних дослідницьких дисциплінах, включаючи моніторинг соціальних мереж, ефективність реклами, поведінку споживачів і покупців та громадську думку. З 2019 року контрольний пакет акцій належить Bain Capital Private Equity. Раніше вона була частиною WPP. Глобальна штаб-квартира компанії розташована в Лондоні,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Англія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Основними конкурентами є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GfK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GlobalData,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Nielsen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та Ipsos.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квітні 2019 року Kantar об'єднав всі свої бренди, такі як Kantar TNS, Kantar Millward Brown, Kantar Media і Kantar Worldpanel, в Kantar. У липні 2019 року власник WPP продав 60 % акцій Kantar компанії Bain Capital Private Equity. Оцінка Kantar склала близько 4,0 млрд доларів.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квітні 2021 року Kantar запустила Digital (Dx) Analytics solutions, що допоможе компанії аналізувати великі набори даних, такі як результати пошукових систем, розмови в соціальних мережах та огляди в Інтернеті, щоб допомогти брендам зрозуміти, що думають споживачі та як просувається їхній цифровий маркетинг.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Весною 2021 року Kantar оголосила про придбання чиказької компанії-конкурента Numerator у Vista Equity Partners.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2021 році Kantar підписав договір з BARB (Broadcasters Audience Research Board) тривалістю до 2029 року. Договір передбачає допомогу з боку Kantar BARB у наданні оцінки звичок телевізійного споживання у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Великій Британії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Близько 7000 сімей будуть забезпечені вимірювальною технікою Kantar People Meter 7, яка буде встановлена разом з Kantar Focal Meter, для вимірювання споживацьких звичок на телевізорах, планшетах, ПК і смартфонах.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Kantar має офіси на 90 ринках, включаючи Велику Британію та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Ірландію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Північну Америку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Іспанію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Францію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Італію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Китай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і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Бразилію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Його глобальна штаб-квартира знаходиться в Лондоні.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A66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 w:val="1"/>
    <w:unhideWhenUsed w:val="1"/>
    <w:rsid w:val="008A666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k.wikipedia.org/wiki/GfK" TargetMode="External"/><Relationship Id="rId22" Type="http://schemas.openxmlformats.org/officeDocument/2006/relationships/hyperlink" Target="https://uk.wikipedia.org/wiki/%D0%92%D0%B5%D0%BB%D0%B8%D0%BA%D0%B0_%D0%91%D1%80%D0%B8%D1%82%D0%B0%D0%BD%D1%96%D1%8F" TargetMode="External"/><Relationship Id="rId21" Type="http://schemas.openxmlformats.org/officeDocument/2006/relationships/hyperlink" Target="https://uk.wikipedia.org/wiki/Nielsen_Holdings" TargetMode="External"/><Relationship Id="rId24" Type="http://schemas.openxmlformats.org/officeDocument/2006/relationships/hyperlink" Target="https://uk.wikipedia.org/wiki/%D0%9F%D1%96%D0%B2%D0%BD%D1%96%D1%87%D0%BD%D0%B0_%D0%90%D0%BC%D0%B5%D1%80%D0%B8%D0%BA%D0%B0" TargetMode="External"/><Relationship Id="rId23" Type="http://schemas.openxmlformats.org/officeDocument/2006/relationships/hyperlink" Target="https://uk.wikipedia.org/wiki/%D0%86%D1%80%D0%BB%D0%B0%D0%BD%D0%B4%D1%96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84%D0%B2%D1%80%D0%BE%D0%BF%D0%B5%D0%B9%D1%81%D1%8C%D0%BA%D0%B0_%D0%B1%D1%96%D0%B7%D0%BD%D0%B5%D1%81_%D0%B0%D1%81%D0%BE%D1%86%D1%96%D0%B0%D1%86%D1%96%D1%8F" TargetMode="External"/><Relationship Id="rId26" Type="http://schemas.openxmlformats.org/officeDocument/2006/relationships/hyperlink" Target="https://uk.wikipedia.org/wiki/%D0%A4%D1%80%D0%B0%D0%BD%D1%86%D1%96%D1%8F" TargetMode="External"/><Relationship Id="rId25" Type="http://schemas.openxmlformats.org/officeDocument/2006/relationships/hyperlink" Target="https://uk.wikipedia.org/wiki/%D0%86%D1%81%D0%BF%D0%B0%D0%BD%D1%96%D1%8F" TargetMode="External"/><Relationship Id="rId28" Type="http://schemas.openxmlformats.org/officeDocument/2006/relationships/hyperlink" Target="https://uk.wikipedia.org/wiki/%D0%9A%D0%B8%D1%82%D0%B0%D0%B9%D1%81%D1%8C%D0%BA%D0%B0_%D0%9D%D0%B0%D1%80%D0%BE%D0%B4%D0%BD%D0%B0_%D0%A0%D0%B5%D1%81%D0%BF%D1%83%D0%B1%D0%BB%D1%96%D0%BA%D0%B0" TargetMode="External"/><Relationship Id="rId27" Type="http://schemas.openxmlformats.org/officeDocument/2006/relationships/hyperlink" Target="https://uk.wikipedia.org/wiki/%D0%86%D1%82%D0%B0%D0%BB%D1%96%D1%8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uk.wikipedia.org/wiki/%D0%91%D1%80%D0%B0%D0%B7%D0%B8%D0%BB%D1%96%D1%8F" TargetMode="External"/><Relationship Id="rId7" Type="http://schemas.openxmlformats.org/officeDocument/2006/relationships/hyperlink" Target="https://uk.wikipedia.org/wiki/%D0%A3%D0%BA%D1%80%D0%B0%D1%97%D0%BD%D1%81%D1%8C%D0%BA%D0%B0_%D0%B0%D1%81%D0%BE%D1%86%D1%96%D0%B0%D1%86%D1%96%D1%8F_%D0%BC%D0%B0%D1%80%D0%BA%D0%B5%D1%82%D0%B8%D0%BD%D0%B3%D1%83" TargetMode="External"/><Relationship Id="rId8" Type="http://schemas.openxmlformats.org/officeDocument/2006/relationships/hyperlink" Target="https://uk.wikipedia.org/wiki/%D0%9D%D0%B0%D1%86%D1%96%D0%BE%D0%BD%D0%B0%D0%BB%D1%8C%D0%BD%D0%B8%D0%B9_%D1%83%D0%BD%D1%96%D0%B2%D0%B5%D1%80%D1%81%D0%B8%D1%82%D0%B5%D1%82_%C2%AB%D0%9A%D0%B8%D1%94%D0%B2%D0%BE-%D0%9C%D0%BE%D0%B3%D0%B8%D0%BB%D1%8F%D0%BD%D1%81%D1%8C%D0%BA%D0%B0_%D0%B0%D0%BA%D0%B0%D0%B4%D0%B5%D0%BC%D1%96%D1%8F%C2%BB" TargetMode="External"/><Relationship Id="rId11" Type="http://schemas.openxmlformats.org/officeDocument/2006/relationships/hyperlink" Target="https://uk.wikipedia.org/wiki/%D0%A0%D0%BE%D0%B7%D0%B4%D1%80%D1%96%D0%B1%D0%BD%D0%B0_%D1%82%D0%BE%D1%80%D0%B3%D1%96%D0%B2%D0%BB%D1%8F" TargetMode="External"/><Relationship Id="rId10" Type="http://schemas.openxmlformats.org/officeDocument/2006/relationships/hyperlink" Target="https://uk.wikipedia.org/wiki/%D0%86%D0%BD%D0%BD%D0%BE%D0%B2%D0%B0%D1%86%D1%96%D1%8F" TargetMode="External"/><Relationship Id="rId13" Type="http://schemas.openxmlformats.org/officeDocument/2006/relationships/hyperlink" Target="https://uk.wikipedia.org/wiki/%D0%9A%D1%80%D0%B5%D0%B0%D1%82%D0%B8%D0%B2%D0%BD%D1%96%D1%81%D1%82%D1%8C" TargetMode="External"/><Relationship Id="rId12" Type="http://schemas.openxmlformats.org/officeDocument/2006/relationships/hyperlink" Target="https://uk.wikipedia.org/wiki/%D0%9C%D0%B5%D0%B4%D1%96%D0%B0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hyperlink" Target="https://uk.wikipedia.org/wiki/%D0%90%D0%BD%D0%B3%D0%BB%D1%96%D1%8F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53njO450Qb63SArhaZcBgatUA==">AMUW2mUhdkvfZXfLuG2oGZe2A7aRDgFYO8LPSRik+qnkCkIhlstcESHRDVyTFpq8TfvtDiHVsDbl9cKG2XbNXXXY5ofampDumlkWAMVagRTRyDjExYSy2sDLf9JmPcGzaSDU5PGh2aKu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2022-09-14T15:41:00Z</dcterms:created>
  <dc:creator>ASUS</dc:creator>
</cp:coreProperties>
</file>