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mallLabel"/>
      </w:pPr>
      <w:r>
        <w:t>PROJETO ACADÉMICO   ·   12.º F   ·   2026/2027</w:t>
      </w:r>
    </w:p>
    <w:p>
      <w:pPr>
        <w:pStyle w:val="Title"/>
      </w:pPr>
      <w:r>
        <w:t>OBRACLARA</w:t>
      </w:r>
    </w:p>
    <w:p>
      <w:pPr>
        <w:pStyle w:val="Subtitle"/>
      </w:pPr>
      <w:r>
        <w:rPr>
          <w:color w:val="1F627C"/>
        </w:rPr>
        <w:t>Gestão de alterações e custos adicionais em pequenas obras</w:t>
      </w:r>
    </w:p>
    <w:p>
      <w:r/>
    </w:p>
    <w:p>
      <w:r>
        <w:t>RELATÓRIO DO PROJETO · VERSÃO 0.1 (PLANEAMENTO)</w:t>
      </w:r>
    </w:p>
    <w:p>
      <w:r>
        <w:t>Disciplina: Programação Web</w:t>
      </w:r>
    </w:p>
    <w:p>
      <w:r>
        <w:t>Empresa fictícia: ObraClara</w:t>
      </w:r>
    </w:p>
    <w:p>
      <w:r>
        <w:t>Aluno: ______________________________________________</w:t>
      </w:r>
    </w:p>
    <w:p>
      <w:r>
        <w:t>Entrega prevista: 5 de novembro de 2026</w:t>
      </w:r>
    </w:p>
    <w:p>
      <w:r/>
    </w:p>
    <w:p>
      <w:r>
        <w:t>Nota de estado: este documento descreve objetivos e decisões de conceção. As secções de implementação, testes, resultados e evidências serão atualizadas após desenvolvimento. Não são declaradas funcionalidades como concluídas antes de serem testadas.</w:t>
      </w:r>
    </w:p>
    <w:p>
      <w:r>
        <w:br w:type="page"/>
      </w:r>
    </w:p>
    <w:p>
      <w:pPr>
        <w:pStyle w:val="Heading1"/>
      </w:pPr>
      <w:r>
        <w:t>1. Resumo e objetivo</w:t>
      </w:r>
    </w:p>
    <w:p>
      <w:r>
        <w:t>A ObraClara é uma aplicação web proposta para microempresas de construção e remodelação. O objetivo é centralizar informações de clientes e obras, registar trabalhos adicionais solicitados durante a execução e controlar o seu impacto sobre o orçamento. A primeira versão centra-se em processos simples e auditáveis, adequados ao tempo disponível para a avaliação escolar.</w:t>
      </w:r>
    </w:p>
    <w:p>
      <w:pPr>
        <w:pStyle w:val="Heading1"/>
      </w:pPr>
      <w:r>
        <w:t>2. Problema empresarial</w:t>
      </w:r>
    </w:p>
    <w:p>
      <w:r>
        <w:t>Durante uma obra podem surgir alterações ao âmbito inicialmente combinado. Quando o pedido, o respetivo valor e a decisão ficam dispersos por mensagens ou registos informais, torna-se difícil saber o que foi efetivamente aprovado. O projeto pretende reduzir a desorganização documental e disponibilizar uma visão consistente das alterações e dos valores acordados.</w:t>
      </w:r>
    </w:p>
    <w:p>
      <w:r>
        <w:t>Esta formulação é uma hipótese de problema para validação com potenciais utilizadores. A aplicação não garante pagamento, não substitui um contrato e não produz documentos fiscais certificados.</w:t>
      </w:r>
    </w:p>
    <w:p>
      <w:pPr>
        <w:pStyle w:val="Heading1"/>
      </w:pPr>
      <w:r>
        <w:t>3. Público-alvo e empresa</w:t>
      </w:r>
    </w:p>
    <w:p>
      <w:r>
        <w:t>A empresa fictícia ObraClara disponibiliza um sistema de apoio à gestão de alterações. A primeira implementação destina-se a uma pequena empresa de remodelações que gere várias obras em simultâneo. Não serão implementadas funções de faturação fiscal, pagamentos online ou gestão de múltiplas empresas nesta fase.</w:t>
      </w:r>
    </w:p>
    <w:p>
      <w:pPr>
        <w:pStyle w:val="Heading1"/>
      </w:pPr>
      <w:r>
        <w:t>4. Utilizadores e permissões</w:t>
      </w:r>
    </w:p>
    <w:tbl>
      <w:tblPr>
        <w:tblStyle w:val="LightShading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97"/>
        <w:gridCol w:w="3197"/>
        <w:gridCol w:w="3197"/>
      </w:tblGrid>
      <w:tr>
        <w:tc>
          <w:tcPr>
            <w:tcW w:type="dxa" w:w="3197"/>
            <w:vAlign w:val="center"/>
          </w:tcPr>
          <w:p>
            <w:pPr>
              <w:spacing w:after="40"/>
            </w:pPr>
            <w:r>
              <w:rPr>
                <w:b/>
                <w:sz w:val="16"/>
              </w:rPr>
              <w:t>Perfil</w:t>
            </w:r>
          </w:p>
        </w:tc>
        <w:tc>
          <w:tcPr>
            <w:tcW w:type="dxa" w:w="3197"/>
            <w:vAlign w:val="center"/>
          </w:tcPr>
          <w:p>
            <w:pPr>
              <w:spacing w:after="40"/>
            </w:pPr>
            <w:r>
              <w:rPr>
                <w:b/>
                <w:sz w:val="16"/>
              </w:rPr>
              <w:t>Pode fazer</w:t>
            </w:r>
          </w:p>
        </w:tc>
        <w:tc>
          <w:tcPr>
            <w:tcW w:type="dxa" w:w="3197"/>
            <w:vAlign w:val="center"/>
          </w:tcPr>
          <w:p>
            <w:pPr>
              <w:spacing w:after="40"/>
            </w:pPr>
            <w:r>
              <w:rPr>
                <w:b/>
                <w:sz w:val="16"/>
              </w:rPr>
              <w:t>Restrições</w:t>
            </w:r>
          </w:p>
        </w:tc>
      </w:tr>
      <w:tr>
        <w:tc>
          <w:tcPr>
            <w:tcW w:type="dxa" w:w="3197"/>
            <w:vAlign w:val="center"/>
          </w:tcPr>
          <w:p>
            <w:pPr>
              <w:spacing w:after="40"/>
            </w:pPr>
            <w:r>
              <w:rPr>
                <w:sz w:val="16"/>
              </w:rPr>
              <w:t>Gestor</w:t>
            </w:r>
          </w:p>
        </w:tc>
        <w:tc>
          <w:tcPr>
            <w:tcW w:type="dxa" w:w="3197"/>
            <w:vAlign w:val="center"/>
          </w:tcPr>
          <w:p>
            <w:pPr>
              <w:spacing w:after="40"/>
            </w:pPr>
            <w:r>
              <w:rPr>
                <w:sz w:val="16"/>
              </w:rPr>
              <w:t>Gerir clientes e obras; consultar relatórios; aprovar/rejeitar alterações; consultar histórico.</w:t>
            </w:r>
          </w:p>
        </w:tc>
        <w:tc>
          <w:tcPr>
            <w:tcW w:type="dxa" w:w="3197"/>
            <w:vAlign w:val="center"/>
          </w:tcPr>
          <w:p>
            <w:pPr>
              <w:spacing w:after="40"/>
            </w:pPr>
            <w:r>
              <w:rPr>
                <w:sz w:val="16"/>
              </w:rPr>
              <w:t>A decisão deve refletir confirmação obtida fora da plataforma; não equivale a assinatura digital.</w:t>
            </w:r>
          </w:p>
        </w:tc>
      </w:tr>
      <w:tr>
        <w:tc>
          <w:tcPr>
            <w:tcW w:type="dxa" w:w="3197"/>
            <w:vAlign w:val="center"/>
          </w:tcPr>
          <w:p>
            <w:pPr>
              <w:spacing w:after="40"/>
            </w:pPr>
            <w:r>
              <w:rPr>
                <w:sz w:val="16"/>
              </w:rPr>
              <w:t>Colaborador</w:t>
            </w:r>
          </w:p>
        </w:tc>
        <w:tc>
          <w:tcPr>
            <w:tcW w:type="dxa" w:w="3197"/>
            <w:vAlign w:val="center"/>
          </w:tcPr>
          <w:p>
            <w:pPr>
              <w:spacing w:after="40"/>
            </w:pPr>
            <w:r>
              <w:rPr>
                <w:sz w:val="16"/>
              </w:rPr>
              <w:t>Consultar obras; criar e editar alterações em rascunho; submetê-las para análise.</w:t>
            </w:r>
          </w:p>
        </w:tc>
        <w:tc>
          <w:tcPr>
            <w:tcW w:type="dxa" w:w="3197"/>
            <w:vAlign w:val="center"/>
          </w:tcPr>
          <w:p>
            <w:pPr>
              <w:spacing w:after="40"/>
            </w:pPr>
            <w:r>
              <w:rPr>
                <w:sz w:val="16"/>
              </w:rPr>
              <w:t>Não pode aprovar/rejeitar alterações nem alterar registos já aprovados.</w:t>
            </w:r>
          </w:p>
        </w:tc>
      </w:tr>
    </w:tbl>
    <w:p>
      <w:pPr>
        <w:spacing w:after="0"/>
      </w:pPr>
    </w:p>
    <w:p>
      <w:pPr>
        <w:pStyle w:val="Heading1"/>
      </w:pPr>
      <w:r>
        <w:t>5. Funcionalidades previstas</w:t>
      </w:r>
    </w:p>
    <w:tbl>
      <w:tblPr>
        <w:tblStyle w:val="LightShading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97"/>
        <w:gridCol w:w="3197"/>
        <w:gridCol w:w="3197"/>
      </w:tblGrid>
      <w:tr>
        <w:tc>
          <w:tcPr>
            <w:tcW w:type="dxa" w:w="3197"/>
            <w:vAlign w:val="center"/>
          </w:tcPr>
          <w:p>
            <w:pPr>
              <w:spacing w:after="40"/>
            </w:pPr>
            <w:r>
              <w:rPr>
                <w:b/>
                <w:sz w:val="16"/>
              </w:rPr>
              <w:t>Código</w:t>
            </w:r>
          </w:p>
        </w:tc>
        <w:tc>
          <w:tcPr>
            <w:tcW w:type="dxa" w:w="3197"/>
            <w:vAlign w:val="center"/>
          </w:tcPr>
          <w:p>
            <w:pPr>
              <w:spacing w:after="40"/>
            </w:pPr>
            <w:r>
              <w:rPr>
                <w:b/>
                <w:sz w:val="16"/>
              </w:rPr>
              <w:t>Funcionalidade</w:t>
            </w:r>
          </w:p>
        </w:tc>
        <w:tc>
          <w:tcPr>
            <w:tcW w:type="dxa" w:w="3197"/>
            <w:vAlign w:val="center"/>
          </w:tcPr>
          <w:p>
            <w:pPr>
              <w:spacing w:after="40"/>
            </w:pPr>
            <w:r>
              <w:rPr>
                <w:b/>
                <w:sz w:val="16"/>
              </w:rPr>
              <w:t>Prioridade</w:t>
            </w:r>
          </w:p>
        </w:tc>
      </w:tr>
      <w:tr>
        <w:tc>
          <w:tcPr>
            <w:tcW w:type="dxa" w:w="3197"/>
            <w:vAlign w:val="center"/>
          </w:tcPr>
          <w:p>
            <w:pPr>
              <w:spacing w:after="40"/>
            </w:pPr>
            <w:r>
              <w:rPr>
                <w:sz w:val="16"/>
              </w:rPr>
              <w:t>RF01</w:t>
            </w:r>
          </w:p>
        </w:tc>
        <w:tc>
          <w:tcPr>
            <w:tcW w:type="dxa" w:w="3197"/>
            <w:vAlign w:val="center"/>
          </w:tcPr>
          <w:p>
            <w:pPr>
              <w:spacing w:after="40"/>
            </w:pPr>
            <w:r>
              <w:rPr>
                <w:sz w:val="16"/>
              </w:rPr>
              <w:t>Login seguro com perfis</w:t>
            </w:r>
          </w:p>
        </w:tc>
        <w:tc>
          <w:tcPr>
            <w:tcW w:type="dxa" w:w="3197"/>
            <w:vAlign w:val="center"/>
          </w:tcPr>
          <w:p>
            <w:pPr>
              <w:spacing w:after="40"/>
            </w:pPr>
            <w:r>
              <w:rPr>
                <w:sz w:val="16"/>
              </w:rPr>
              <w:t>Essencial</w:t>
            </w:r>
          </w:p>
        </w:tc>
      </w:tr>
      <w:tr>
        <w:tc>
          <w:tcPr>
            <w:tcW w:type="dxa" w:w="3197"/>
            <w:vAlign w:val="center"/>
          </w:tcPr>
          <w:p>
            <w:pPr>
              <w:spacing w:after="40"/>
            </w:pPr>
            <w:r>
              <w:rPr>
                <w:sz w:val="16"/>
              </w:rPr>
              <w:t>RF02</w:t>
            </w:r>
          </w:p>
        </w:tc>
        <w:tc>
          <w:tcPr>
            <w:tcW w:type="dxa" w:w="3197"/>
            <w:vAlign w:val="center"/>
          </w:tcPr>
          <w:p>
            <w:pPr>
              <w:spacing w:after="40"/>
            </w:pPr>
            <w:r>
              <w:rPr>
                <w:sz w:val="16"/>
              </w:rPr>
              <w:t>CRUD de clientes</w:t>
            </w:r>
          </w:p>
        </w:tc>
        <w:tc>
          <w:tcPr>
            <w:tcW w:type="dxa" w:w="3197"/>
            <w:vAlign w:val="center"/>
          </w:tcPr>
          <w:p>
            <w:pPr>
              <w:spacing w:after="40"/>
            </w:pPr>
            <w:r>
              <w:rPr>
                <w:sz w:val="16"/>
              </w:rPr>
              <w:t>Essencial</w:t>
            </w:r>
          </w:p>
        </w:tc>
      </w:tr>
      <w:tr>
        <w:tc>
          <w:tcPr>
            <w:tcW w:type="dxa" w:w="3197"/>
            <w:vAlign w:val="center"/>
          </w:tcPr>
          <w:p>
            <w:pPr>
              <w:spacing w:after="40"/>
            </w:pPr>
            <w:r>
              <w:rPr>
                <w:sz w:val="16"/>
              </w:rPr>
              <w:t>RF03</w:t>
            </w:r>
          </w:p>
        </w:tc>
        <w:tc>
          <w:tcPr>
            <w:tcW w:type="dxa" w:w="3197"/>
            <w:vAlign w:val="center"/>
          </w:tcPr>
          <w:p>
            <w:pPr>
              <w:spacing w:after="40"/>
            </w:pPr>
            <w:r>
              <w:rPr>
                <w:sz w:val="16"/>
              </w:rPr>
              <w:t>CRUD de obras e ligação ao cliente</w:t>
            </w:r>
          </w:p>
        </w:tc>
        <w:tc>
          <w:tcPr>
            <w:tcW w:type="dxa" w:w="3197"/>
            <w:vAlign w:val="center"/>
          </w:tcPr>
          <w:p>
            <w:pPr>
              <w:spacing w:after="40"/>
            </w:pPr>
            <w:r>
              <w:rPr>
                <w:sz w:val="16"/>
              </w:rPr>
              <w:t>Essencial</w:t>
            </w:r>
          </w:p>
        </w:tc>
      </w:tr>
      <w:tr>
        <w:tc>
          <w:tcPr>
            <w:tcW w:type="dxa" w:w="3197"/>
            <w:vAlign w:val="center"/>
          </w:tcPr>
          <w:p>
            <w:pPr>
              <w:spacing w:after="40"/>
            </w:pPr>
            <w:r>
              <w:rPr>
                <w:sz w:val="16"/>
              </w:rPr>
              <w:t>RF04</w:t>
            </w:r>
          </w:p>
        </w:tc>
        <w:tc>
          <w:tcPr>
            <w:tcW w:type="dxa" w:w="3197"/>
            <w:vAlign w:val="center"/>
          </w:tcPr>
          <w:p>
            <w:pPr>
              <w:spacing w:after="40"/>
            </w:pPr>
            <w:r>
              <w:rPr>
                <w:sz w:val="16"/>
              </w:rPr>
              <w:t>Criar, consultar e atualizar alterações</w:t>
            </w:r>
          </w:p>
        </w:tc>
        <w:tc>
          <w:tcPr>
            <w:tcW w:type="dxa" w:w="3197"/>
            <w:vAlign w:val="center"/>
          </w:tcPr>
          <w:p>
            <w:pPr>
              <w:spacing w:after="40"/>
            </w:pPr>
            <w:r>
              <w:rPr>
                <w:sz w:val="16"/>
              </w:rPr>
              <w:t>Essencial</w:t>
            </w:r>
          </w:p>
        </w:tc>
      </w:tr>
      <w:tr>
        <w:tc>
          <w:tcPr>
            <w:tcW w:type="dxa" w:w="3197"/>
            <w:vAlign w:val="center"/>
          </w:tcPr>
          <w:p>
            <w:pPr>
              <w:spacing w:after="40"/>
            </w:pPr>
            <w:r>
              <w:rPr>
                <w:sz w:val="16"/>
              </w:rPr>
              <w:t>RF05</w:t>
            </w:r>
          </w:p>
        </w:tc>
        <w:tc>
          <w:tcPr>
            <w:tcW w:type="dxa" w:w="3197"/>
            <w:vAlign w:val="center"/>
          </w:tcPr>
          <w:p>
            <w:pPr>
              <w:spacing w:after="40"/>
            </w:pPr>
            <w:r>
              <w:rPr>
                <w:sz w:val="16"/>
              </w:rPr>
              <w:t>Estados e decisão sobre alterações</w:t>
            </w:r>
          </w:p>
        </w:tc>
        <w:tc>
          <w:tcPr>
            <w:tcW w:type="dxa" w:w="3197"/>
            <w:vAlign w:val="center"/>
          </w:tcPr>
          <w:p>
            <w:pPr>
              <w:spacing w:after="40"/>
            </w:pPr>
            <w:r>
              <w:rPr>
                <w:sz w:val="16"/>
              </w:rPr>
              <w:t>Essencial</w:t>
            </w:r>
          </w:p>
        </w:tc>
      </w:tr>
      <w:tr>
        <w:tc>
          <w:tcPr>
            <w:tcW w:type="dxa" w:w="3197"/>
            <w:vAlign w:val="center"/>
          </w:tcPr>
          <w:p>
            <w:pPr>
              <w:spacing w:after="40"/>
            </w:pPr>
            <w:r>
              <w:rPr>
                <w:sz w:val="16"/>
              </w:rPr>
              <w:t>RF06</w:t>
            </w:r>
          </w:p>
        </w:tc>
        <w:tc>
          <w:tcPr>
            <w:tcW w:type="dxa" w:w="3197"/>
            <w:vAlign w:val="center"/>
          </w:tcPr>
          <w:p>
            <w:pPr>
              <w:spacing w:after="40"/>
            </w:pPr>
            <w:r>
              <w:rPr>
                <w:sz w:val="16"/>
              </w:rPr>
              <w:t>Cálculo automático do orçamento atualizado</w:t>
            </w:r>
          </w:p>
        </w:tc>
        <w:tc>
          <w:tcPr>
            <w:tcW w:type="dxa" w:w="3197"/>
            <w:vAlign w:val="center"/>
          </w:tcPr>
          <w:p>
            <w:pPr>
              <w:spacing w:after="40"/>
            </w:pPr>
            <w:r>
              <w:rPr>
                <w:sz w:val="16"/>
              </w:rPr>
              <w:t>Essencial</w:t>
            </w:r>
          </w:p>
        </w:tc>
      </w:tr>
      <w:tr>
        <w:tc>
          <w:tcPr>
            <w:tcW w:type="dxa" w:w="3197"/>
            <w:vAlign w:val="center"/>
          </w:tcPr>
          <w:p>
            <w:pPr>
              <w:spacing w:after="40"/>
            </w:pPr>
            <w:r>
              <w:rPr>
                <w:sz w:val="16"/>
              </w:rPr>
              <w:t>RF07</w:t>
            </w:r>
          </w:p>
        </w:tc>
        <w:tc>
          <w:tcPr>
            <w:tcW w:type="dxa" w:w="3197"/>
            <w:vAlign w:val="center"/>
          </w:tcPr>
          <w:p>
            <w:pPr>
              <w:spacing w:after="40"/>
            </w:pPr>
            <w:r>
              <w:rPr>
                <w:sz w:val="16"/>
              </w:rPr>
              <w:t>Pesquisa, filtros e dashboard simples</w:t>
            </w:r>
          </w:p>
        </w:tc>
        <w:tc>
          <w:tcPr>
            <w:tcW w:type="dxa" w:w="3197"/>
            <w:vAlign w:val="center"/>
          </w:tcPr>
          <w:p>
            <w:pPr>
              <w:spacing w:after="40"/>
            </w:pPr>
            <w:r>
              <w:rPr>
                <w:sz w:val="16"/>
              </w:rPr>
              <w:t>Essencial</w:t>
            </w:r>
          </w:p>
        </w:tc>
      </w:tr>
      <w:tr>
        <w:tc>
          <w:tcPr>
            <w:tcW w:type="dxa" w:w="3197"/>
            <w:vAlign w:val="center"/>
          </w:tcPr>
          <w:p>
            <w:pPr>
              <w:spacing w:after="40"/>
            </w:pPr>
            <w:r>
              <w:rPr>
                <w:sz w:val="16"/>
              </w:rPr>
              <w:t>RF08</w:t>
            </w:r>
          </w:p>
        </w:tc>
        <w:tc>
          <w:tcPr>
            <w:tcW w:type="dxa" w:w="3197"/>
            <w:vAlign w:val="center"/>
          </w:tcPr>
          <w:p>
            <w:pPr>
              <w:spacing w:after="40"/>
            </w:pPr>
            <w:r>
              <w:rPr>
                <w:sz w:val="16"/>
              </w:rPr>
              <w:t>Histórico com autor, data e ação</w:t>
            </w:r>
          </w:p>
        </w:tc>
        <w:tc>
          <w:tcPr>
            <w:tcW w:type="dxa" w:w="3197"/>
            <w:vAlign w:val="center"/>
          </w:tcPr>
          <w:p>
            <w:pPr>
              <w:spacing w:after="40"/>
            </w:pPr>
            <w:r>
              <w:rPr>
                <w:sz w:val="16"/>
              </w:rPr>
              <w:t>Essencial</w:t>
            </w:r>
          </w:p>
        </w:tc>
      </w:tr>
    </w:tbl>
    <w:p>
      <w:pPr>
        <w:spacing w:after="0"/>
      </w:pPr>
    </w:p>
    <w:p>
      <w:r>
        <w:t>Fora do âmbito inicial: chatbot de IA, pagamentos, notificações automáticas, assinatura digital, multiempresa e integração com serviços externos.</w:t>
      </w:r>
    </w:p>
    <w:p>
      <w:pPr>
        <w:pStyle w:val="Heading1"/>
        <w:pageBreakBefore/>
      </w:pPr>
      <w:r>
        <w:t>6. Regras de negócio</w:t>
      </w:r>
    </w:p>
    <w:p>
      <w:pPr>
        <w:pStyle w:val="ListBullet"/>
      </w:pPr>
      <w:r>
        <w:t>O orçamento base de cada obra tem de ser maior ou igual a zero; cada custo adicional deve ser positivo.</w:t>
      </w:r>
    </w:p>
    <w:p>
      <w:pPr>
        <w:pStyle w:val="ListBullet"/>
      </w:pPr>
      <w:r>
        <w:t>Só alterações aprovadas contam para o orçamento atualizado.</w:t>
      </w:r>
    </w:p>
    <w:p>
      <w:pPr>
        <w:pStyle w:val="ListBullet"/>
      </w:pPr>
      <w:r>
        <w:t>Uma alteração pendente ou rejeitada não altera o orçamento aprovado.</w:t>
      </w:r>
    </w:p>
    <w:p>
      <w:pPr>
        <w:pStyle w:val="ListBullet"/>
      </w:pPr>
      <w:r>
        <w:t>Apenas o gestor pode registar uma decisão de aprovação ou rejeição.</w:t>
      </w:r>
    </w:p>
    <w:p>
      <w:pPr>
        <w:pStyle w:val="ListBullet"/>
      </w:pPr>
      <w:r>
        <w:t>Alterações aprovadas não podem ser modificadas ou apagadas sem histórico.</w:t>
      </w:r>
    </w:p>
    <w:p>
      <w:pPr>
        <w:pStyle w:val="ListBullet"/>
      </w:pPr>
      <w:r>
        <w:t>Os formulários exigem validação no servidor e mensagens claras ao utilizador.</w:t>
      </w:r>
    </w:p>
    <w:p>
      <w:pPr>
        <w:pStyle w:val="Heading1"/>
      </w:pPr>
      <w:r>
        <w:t>7. Modelo conceptual de dados</w:t>
      </w:r>
    </w:p>
    <w:tbl>
      <w:tblPr>
        <w:tblStyle w:val="LightShading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97"/>
        <w:gridCol w:w="3197"/>
        <w:gridCol w:w="3197"/>
      </w:tblGrid>
      <w:tr>
        <w:tc>
          <w:tcPr>
            <w:tcW w:type="dxa" w:w="3197"/>
            <w:vAlign w:val="center"/>
          </w:tcPr>
          <w:p>
            <w:pPr>
              <w:spacing w:after="40"/>
            </w:pPr>
            <w:r>
              <w:rPr>
                <w:b/>
                <w:sz w:val="16"/>
              </w:rPr>
              <w:t>Entidade</w:t>
            </w:r>
          </w:p>
        </w:tc>
        <w:tc>
          <w:tcPr>
            <w:tcW w:type="dxa" w:w="3197"/>
            <w:vAlign w:val="center"/>
          </w:tcPr>
          <w:p>
            <w:pPr>
              <w:spacing w:after="40"/>
            </w:pPr>
            <w:r>
              <w:rPr>
                <w:b/>
                <w:sz w:val="16"/>
              </w:rPr>
              <w:t>Campos principais</w:t>
            </w:r>
          </w:p>
        </w:tc>
        <w:tc>
          <w:tcPr>
            <w:tcW w:type="dxa" w:w="3197"/>
            <w:vAlign w:val="center"/>
          </w:tcPr>
          <w:p>
            <w:pPr>
              <w:spacing w:after="40"/>
            </w:pPr>
            <w:r>
              <w:rPr>
                <w:b/>
                <w:sz w:val="16"/>
              </w:rPr>
              <w:t>Ligação</w:t>
            </w:r>
          </w:p>
        </w:tc>
      </w:tr>
      <w:tr>
        <w:tc>
          <w:tcPr>
            <w:tcW w:type="dxa" w:w="3197"/>
            <w:vAlign w:val="center"/>
          </w:tcPr>
          <w:p>
            <w:pPr>
              <w:spacing w:after="40"/>
            </w:pPr>
            <w:r>
              <w:rPr>
                <w:sz w:val="16"/>
              </w:rPr>
              <w:t>Utilizador</w:t>
            </w:r>
          </w:p>
        </w:tc>
        <w:tc>
          <w:tcPr>
            <w:tcW w:type="dxa" w:w="3197"/>
            <w:vAlign w:val="center"/>
          </w:tcPr>
          <w:p>
            <w:pPr>
              <w:spacing w:after="40"/>
            </w:pPr>
            <w:r>
              <w:rPr>
                <w:sz w:val="16"/>
              </w:rPr>
              <w:t>nome, email, hash de palavra-passe, perfil, ativo</w:t>
            </w:r>
          </w:p>
        </w:tc>
        <w:tc>
          <w:tcPr>
            <w:tcW w:type="dxa" w:w="3197"/>
            <w:vAlign w:val="center"/>
          </w:tcPr>
          <w:p>
            <w:pPr>
              <w:spacing w:after="40"/>
            </w:pPr>
            <w:r>
              <w:rPr>
                <w:sz w:val="16"/>
              </w:rPr>
              <w:t>Cria e decide alterações; gera ações no histórico.</w:t>
            </w:r>
          </w:p>
        </w:tc>
      </w:tr>
      <w:tr>
        <w:tc>
          <w:tcPr>
            <w:tcW w:type="dxa" w:w="3197"/>
            <w:vAlign w:val="center"/>
          </w:tcPr>
          <w:p>
            <w:pPr>
              <w:spacing w:after="40"/>
            </w:pPr>
            <w:r>
              <w:rPr>
                <w:sz w:val="16"/>
              </w:rPr>
              <w:t>Cliente</w:t>
            </w:r>
          </w:p>
        </w:tc>
        <w:tc>
          <w:tcPr>
            <w:tcW w:type="dxa" w:w="3197"/>
            <w:vAlign w:val="center"/>
          </w:tcPr>
          <w:p>
            <w:pPr>
              <w:spacing w:after="40"/>
            </w:pPr>
            <w:r>
              <w:rPr>
                <w:sz w:val="16"/>
              </w:rPr>
              <w:t>nome, email, telefone, notas, ativo</w:t>
            </w:r>
          </w:p>
        </w:tc>
        <w:tc>
          <w:tcPr>
            <w:tcW w:type="dxa" w:w="3197"/>
            <w:vAlign w:val="center"/>
          </w:tcPr>
          <w:p>
            <w:pPr>
              <w:spacing w:after="40"/>
            </w:pPr>
            <w:r>
              <w:rPr>
                <w:sz w:val="16"/>
              </w:rPr>
              <w:t>Pode ter várias obras.</w:t>
            </w:r>
          </w:p>
        </w:tc>
      </w:tr>
      <w:tr>
        <w:tc>
          <w:tcPr>
            <w:tcW w:type="dxa" w:w="3197"/>
            <w:vAlign w:val="center"/>
          </w:tcPr>
          <w:p>
            <w:pPr>
              <w:spacing w:after="40"/>
            </w:pPr>
            <w:r>
              <w:rPr>
                <w:sz w:val="16"/>
              </w:rPr>
              <w:t>Obra</w:t>
            </w:r>
          </w:p>
        </w:tc>
        <w:tc>
          <w:tcPr>
            <w:tcW w:type="dxa" w:w="3197"/>
            <w:vAlign w:val="center"/>
          </w:tcPr>
          <w:p>
            <w:pPr>
              <w:spacing w:after="40"/>
            </w:pPr>
            <w:r>
              <w:rPr>
                <w:sz w:val="16"/>
              </w:rPr>
              <w:t>cliente, título, descrição, orçamento base, estado</w:t>
            </w:r>
          </w:p>
        </w:tc>
        <w:tc>
          <w:tcPr>
            <w:tcW w:type="dxa" w:w="3197"/>
            <w:vAlign w:val="center"/>
          </w:tcPr>
          <w:p>
            <w:pPr>
              <w:spacing w:after="40"/>
            </w:pPr>
            <w:r>
              <w:rPr>
                <w:sz w:val="16"/>
              </w:rPr>
              <w:t>Tem várias alterações.</w:t>
            </w:r>
          </w:p>
        </w:tc>
      </w:tr>
      <w:tr>
        <w:tc>
          <w:tcPr>
            <w:tcW w:type="dxa" w:w="3197"/>
            <w:vAlign w:val="center"/>
          </w:tcPr>
          <w:p>
            <w:pPr>
              <w:spacing w:after="40"/>
            </w:pPr>
            <w:r>
              <w:rPr>
                <w:sz w:val="16"/>
              </w:rPr>
              <w:t>Alteração</w:t>
            </w:r>
          </w:p>
        </w:tc>
        <w:tc>
          <w:tcPr>
            <w:tcW w:type="dxa" w:w="3197"/>
            <w:vAlign w:val="center"/>
          </w:tcPr>
          <w:p>
            <w:pPr>
              <w:spacing w:after="40"/>
            </w:pPr>
            <w:r>
              <w:rPr>
                <w:sz w:val="16"/>
              </w:rPr>
              <w:t>obra, título, descrição, valor, estado, autor, decisão</w:t>
            </w:r>
          </w:p>
        </w:tc>
        <w:tc>
          <w:tcPr>
            <w:tcW w:type="dxa" w:w="3197"/>
            <w:vAlign w:val="center"/>
          </w:tcPr>
          <w:p>
            <w:pPr>
              <w:spacing w:after="40"/>
            </w:pPr>
            <w:r>
              <w:rPr>
                <w:sz w:val="16"/>
              </w:rPr>
              <w:t>Pertence a uma obra.</w:t>
            </w:r>
          </w:p>
        </w:tc>
      </w:tr>
      <w:tr>
        <w:tc>
          <w:tcPr>
            <w:tcW w:type="dxa" w:w="3197"/>
            <w:vAlign w:val="center"/>
          </w:tcPr>
          <w:p>
            <w:pPr>
              <w:spacing w:after="40"/>
            </w:pPr>
            <w:r>
              <w:rPr>
                <w:sz w:val="16"/>
              </w:rPr>
              <w:t>Histórico</w:t>
            </w:r>
          </w:p>
        </w:tc>
        <w:tc>
          <w:tcPr>
            <w:tcW w:type="dxa" w:w="3197"/>
            <w:vAlign w:val="center"/>
          </w:tcPr>
          <w:p>
            <w:pPr>
              <w:spacing w:after="40"/>
            </w:pPr>
            <w:r>
              <w:rPr>
                <w:sz w:val="16"/>
              </w:rPr>
              <w:t>alteração, utilizador, ação, estado anterior/novo, data</w:t>
            </w:r>
          </w:p>
        </w:tc>
        <w:tc>
          <w:tcPr>
            <w:tcW w:type="dxa" w:w="3197"/>
            <w:vAlign w:val="center"/>
          </w:tcPr>
          <w:p>
            <w:pPr>
              <w:spacing w:after="40"/>
            </w:pPr>
            <w:r>
              <w:rPr>
                <w:sz w:val="16"/>
              </w:rPr>
              <w:t>Regista eventos das alterações.</w:t>
            </w:r>
          </w:p>
        </w:tc>
      </w:tr>
    </w:tbl>
    <w:p>
      <w:pPr>
        <w:spacing w:after="0"/>
      </w:pPr>
    </w:p>
    <w:p>
      <w:r>
        <w:t>Relações: Cliente 1:N Obra; Obra 1:N Alteração; Alteração 1:N Histórico; Utilizador 1:N eventos/alterações. Os valores monetários devem usar representação decimal exata.</w:t>
      </w:r>
    </w:p>
    <w:p>
      <w:r>
        <w:t>Orçamento atualizado = orçamento base + soma dos valores de alterações no estado «aprovada».</w:t>
      </w:r>
    </w:p>
    <w:p>
      <w:pPr>
        <w:pStyle w:val="Heading1"/>
      </w:pPr>
      <w:r>
        <w:t>8. Estrutura da interface</w:t>
      </w:r>
    </w:p>
    <w:tbl>
      <w:tblPr>
        <w:tblStyle w:val="LightShading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95"/>
        <w:gridCol w:w="4795"/>
      </w:tblGrid>
      <w:tr>
        <w:tc>
          <w:tcPr>
            <w:tcW w:type="dxa" w:w="4795"/>
            <w:vAlign w:val="center"/>
          </w:tcPr>
          <w:p>
            <w:pPr>
              <w:spacing w:after="40"/>
            </w:pPr>
            <w:r>
              <w:rPr>
                <w:b/>
                <w:sz w:val="16"/>
              </w:rPr>
              <w:t>Ecrã</w:t>
            </w:r>
          </w:p>
        </w:tc>
        <w:tc>
          <w:tcPr>
            <w:tcW w:type="dxa" w:w="4795"/>
            <w:vAlign w:val="center"/>
          </w:tcPr>
          <w:p>
            <w:pPr>
              <w:spacing w:after="40"/>
            </w:pPr>
            <w:r>
              <w:rPr>
                <w:b/>
                <w:sz w:val="16"/>
              </w:rPr>
              <w:t>Finalidade</w:t>
            </w:r>
          </w:p>
        </w:tc>
      </w:tr>
      <w:tr>
        <w:tc>
          <w:tcPr>
            <w:tcW w:type="dxa" w:w="4795"/>
            <w:vAlign w:val="center"/>
          </w:tcPr>
          <w:p>
            <w:pPr>
              <w:spacing w:after="40"/>
            </w:pPr>
            <w:r>
              <w:rPr>
                <w:sz w:val="16"/>
              </w:rPr>
              <w:t>Login</w:t>
            </w:r>
          </w:p>
        </w:tc>
        <w:tc>
          <w:tcPr>
            <w:tcW w:type="dxa" w:w="4795"/>
            <w:vAlign w:val="center"/>
          </w:tcPr>
          <w:p>
            <w:pPr>
              <w:spacing w:after="40"/>
            </w:pPr>
            <w:r>
              <w:rPr>
                <w:sz w:val="16"/>
              </w:rPr>
              <w:t>Identificar utilizador e obter permissões.</w:t>
            </w:r>
          </w:p>
        </w:tc>
      </w:tr>
      <w:tr>
        <w:tc>
          <w:tcPr>
            <w:tcW w:type="dxa" w:w="4795"/>
            <w:vAlign w:val="center"/>
          </w:tcPr>
          <w:p>
            <w:pPr>
              <w:spacing w:after="40"/>
            </w:pPr>
            <w:r>
              <w:rPr>
                <w:sz w:val="16"/>
              </w:rPr>
              <w:t>Dashboard</w:t>
            </w:r>
          </w:p>
        </w:tc>
        <w:tc>
          <w:tcPr>
            <w:tcW w:type="dxa" w:w="4795"/>
            <w:vAlign w:val="center"/>
          </w:tcPr>
          <w:p>
            <w:pPr>
              <w:spacing w:after="40"/>
            </w:pPr>
            <w:r>
              <w:rPr>
                <w:sz w:val="16"/>
              </w:rPr>
              <w:t>Visualizar obras ativas, alterações pendentes e valores aprovados.</w:t>
            </w:r>
          </w:p>
        </w:tc>
      </w:tr>
      <w:tr>
        <w:tc>
          <w:tcPr>
            <w:tcW w:type="dxa" w:w="4795"/>
            <w:vAlign w:val="center"/>
          </w:tcPr>
          <w:p>
            <w:pPr>
              <w:spacing w:after="40"/>
            </w:pPr>
            <w:r>
              <w:rPr>
                <w:sz w:val="16"/>
              </w:rPr>
              <w:t>Clientes</w:t>
            </w:r>
          </w:p>
        </w:tc>
        <w:tc>
          <w:tcPr>
            <w:tcW w:type="dxa" w:w="4795"/>
            <w:vAlign w:val="center"/>
          </w:tcPr>
          <w:p>
            <w:pPr>
              <w:spacing w:after="40"/>
            </w:pPr>
            <w:r>
              <w:rPr>
                <w:sz w:val="16"/>
              </w:rPr>
              <w:t>Listar, procurar, criar, editar e arquivar clientes.</w:t>
            </w:r>
          </w:p>
        </w:tc>
      </w:tr>
      <w:tr>
        <w:tc>
          <w:tcPr>
            <w:tcW w:type="dxa" w:w="4795"/>
            <w:vAlign w:val="center"/>
          </w:tcPr>
          <w:p>
            <w:pPr>
              <w:spacing w:after="40"/>
            </w:pPr>
            <w:r>
              <w:rPr>
                <w:sz w:val="16"/>
              </w:rPr>
              <w:t>Obras</w:t>
            </w:r>
          </w:p>
        </w:tc>
        <w:tc>
          <w:tcPr>
            <w:tcW w:type="dxa" w:w="4795"/>
            <w:vAlign w:val="center"/>
          </w:tcPr>
          <w:p>
            <w:pPr>
              <w:spacing w:after="40"/>
            </w:pPr>
            <w:r>
              <w:rPr>
                <w:sz w:val="16"/>
              </w:rPr>
              <w:t>Listar, filtrar, criar e consultar uma obra.</w:t>
            </w:r>
          </w:p>
        </w:tc>
      </w:tr>
      <w:tr>
        <w:tc>
          <w:tcPr>
            <w:tcW w:type="dxa" w:w="4795"/>
            <w:vAlign w:val="center"/>
          </w:tcPr>
          <w:p>
            <w:pPr>
              <w:spacing w:after="40"/>
            </w:pPr>
            <w:r>
              <w:rPr>
                <w:sz w:val="16"/>
              </w:rPr>
              <w:t>Detalhe da obra</w:t>
            </w:r>
          </w:p>
        </w:tc>
        <w:tc>
          <w:tcPr>
            <w:tcW w:type="dxa" w:w="4795"/>
            <w:vAlign w:val="center"/>
          </w:tcPr>
          <w:p>
            <w:pPr>
              <w:spacing w:after="40"/>
            </w:pPr>
            <w:r>
              <w:rPr>
                <w:sz w:val="16"/>
              </w:rPr>
              <w:t>Visualizar orçamento, alterações e respetivo histórico.</w:t>
            </w:r>
          </w:p>
        </w:tc>
      </w:tr>
      <w:tr>
        <w:tc>
          <w:tcPr>
            <w:tcW w:type="dxa" w:w="4795"/>
            <w:vAlign w:val="center"/>
          </w:tcPr>
          <w:p>
            <w:pPr>
              <w:spacing w:after="40"/>
            </w:pPr>
            <w:r>
              <w:rPr>
                <w:sz w:val="16"/>
              </w:rPr>
              <w:t>Alterações</w:t>
            </w:r>
          </w:p>
        </w:tc>
        <w:tc>
          <w:tcPr>
            <w:tcW w:type="dxa" w:w="4795"/>
            <w:vAlign w:val="center"/>
          </w:tcPr>
          <w:p>
            <w:pPr>
              <w:spacing w:after="40"/>
            </w:pPr>
            <w:r>
              <w:rPr>
                <w:sz w:val="16"/>
              </w:rPr>
              <w:t>Criar e gerir propostas; decidir o estado conforme o perfil.</w:t>
            </w:r>
          </w:p>
        </w:tc>
      </w:tr>
    </w:tbl>
    <w:p>
      <w:pPr>
        <w:spacing w:after="0"/>
      </w:pPr>
    </w:p>
    <w:p>
      <w:r>
        <w:t>Fluxo de demonstração: colaborador inicia sessão, cria e submete uma alteração; gestor inicia sessão, aprova a alteração; o orçamento da obra é atualizado e o histórico mantém um registo.</w:t>
      </w:r>
    </w:p>
    <w:p>
      <w:pPr>
        <w:pStyle w:val="Heading1"/>
      </w:pPr>
      <w:r>
        <w:t>9. Tecnologias e execução — proposta</w:t>
      </w:r>
    </w:p>
    <w:p>
      <w:r>
        <w:t>Para reduzir dependências externas, propõe-se PHP para o servidor, MySQL/MariaDB para persistência, HTML/CSS/Bootstrap para a interface e XAMPP ou Laragon para execução local. A decisão será confirmada quando a implementação começar. O código ficará num repositório GitHub com README e instruções de execução.</w:t>
      </w:r>
    </w:p>
    <w:p>
      <w:r>
        <w:t>Serão utilizadas consultas parametrizadas, hash seguro de palavras-passe, verificação de permissões no servidor e validação de entradas. A aplicação deverá funcionar em computador e telemóvel.</w:t>
      </w:r>
    </w:p>
    <w:p>
      <w:pPr>
        <w:pStyle w:val="Heading1"/>
        <w:pageBreakBefore/>
      </w:pPr>
      <w:r>
        <w:t>10. Plano de trabalho</w:t>
      </w:r>
    </w:p>
    <w:tbl>
      <w:tblPr>
        <w:tblStyle w:val="LightShading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95"/>
        <w:gridCol w:w="4795"/>
      </w:tblGrid>
      <w:tr>
        <w:tc>
          <w:tcPr>
            <w:tcW w:type="dxa" w:w="4795"/>
            <w:vAlign w:val="center"/>
          </w:tcPr>
          <w:p>
            <w:pPr>
              <w:spacing w:after="40"/>
            </w:pPr>
            <w:r>
              <w:rPr>
                <w:b/>
                <w:sz w:val="16"/>
              </w:rPr>
              <w:t>Fase</w:t>
            </w:r>
          </w:p>
        </w:tc>
        <w:tc>
          <w:tcPr>
            <w:tcW w:type="dxa" w:w="4795"/>
            <w:vAlign w:val="center"/>
          </w:tcPr>
          <w:p>
            <w:pPr>
              <w:spacing w:after="40"/>
            </w:pPr>
            <w:r>
              <w:rPr>
                <w:b/>
                <w:sz w:val="16"/>
              </w:rPr>
              <w:t>Tempo estimado</w:t>
            </w:r>
          </w:p>
        </w:tc>
      </w:tr>
      <w:tr>
        <w:tc>
          <w:tcPr>
            <w:tcW w:type="dxa" w:w="4795"/>
            <w:vAlign w:val="center"/>
          </w:tcPr>
          <w:p>
            <w:pPr>
              <w:spacing w:after="40"/>
            </w:pPr>
            <w:r>
              <w:rPr>
                <w:sz w:val="16"/>
              </w:rPr>
              <w:t>Planeamento e modelo conceptual</w:t>
            </w:r>
          </w:p>
        </w:tc>
        <w:tc>
          <w:tcPr>
            <w:tcW w:type="dxa" w:w="4795"/>
            <w:vAlign w:val="center"/>
          </w:tcPr>
          <w:p>
            <w:pPr>
              <w:spacing w:after="40"/>
            </w:pPr>
            <w:r>
              <w:rPr>
                <w:sz w:val="16"/>
              </w:rPr>
              <w:t>1,5 h</w:t>
            </w:r>
          </w:p>
        </w:tc>
      </w:tr>
      <w:tr>
        <w:tc>
          <w:tcPr>
            <w:tcW w:type="dxa" w:w="4795"/>
            <w:vAlign w:val="center"/>
          </w:tcPr>
          <w:p>
            <w:pPr>
              <w:spacing w:after="40"/>
            </w:pPr>
            <w:r>
              <w:rPr>
                <w:sz w:val="16"/>
              </w:rPr>
              <w:t>Base de dados e autenticação</w:t>
            </w:r>
          </w:p>
        </w:tc>
        <w:tc>
          <w:tcPr>
            <w:tcW w:type="dxa" w:w="4795"/>
            <w:vAlign w:val="center"/>
          </w:tcPr>
          <w:p>
            <w:pPr>
              <w:spacing w:after="40"/>
            </w:pPr>
            <w:r>
              <w:rPr>
                <w:sz w:val="16"/>
              </w:rPr>
              <w:t>3 h</w:t>
            </w:r>
          </w:p>
        </w:tc>
      </w:tr>
      <w:tr>
        <w:tc>
          <w:tcPr>
            <w:tcW w:type="dxa" w:w="4795"/>
            <w:vAlign w:val="center"/>
          </w:tcPr>
          <w:p>
            <w:pPr>
              <w:spacing w:after="40"/>
            </w:pPr>
            <w:r>
              <w:rPr>
                <w:sz w:val="16"/>
              </w:rPr>
              <w:t>Funcionalidades e regras de negócio</w:t>
            </w:r>
          </w:p>
        </w:tc>
        <w:tc>
          <w:tcPr>
            <w:tcW w:type="dxa" w:w="4795"/>
            <w:vAlign w:val="center"/>
          </w:tcPr>
          <w:p>
            <w:pPr>
              <w:spacing w:after="40"/>
            </w:pPr>
            <w:r>
              <w:rPr>
                <w:sz w:val="16"/>
              </w:rPr>
              <w:t>8 h</w:t>
            </w:r>
          </w:p>
        </w:tc>
      </w:tr>
      <w:tr>
        <w:tc>
          <w:tcPr>
            <w:tcW w:type="dxa" w:w="4795"/>
            <w:vAlign w:val="center"/>
          </w:tcPr>
          <w:p>
            <w:pPr>
              <w:spacing w:after="40"/>
            </w:pPr>
            <w:r>
              <w:rPr>
                <w:sz w:val="16"/>
              </w:rPr>
              <w:t>Dashboard e interface responsiva</w:t>
            </w:r>
          </w:p>
        </w:tc>
        <w:tc>
          <w:tcPr>
            <w:tcW w:type="dxa" w:w="4795"/>
            <w:vAlign w:val="center"/>
          </w:tcPr>
          <w:p>
            <w:pPr>
              <w:spacing w:after="40"/>
            </w:pPr>
            <w:r>
              <w:rPr>
                <w:sz w:val="16"/>
              </w:rPr>
              <w:t>3 h</w:t>
            </w:r>
          </w:p>
        </w:tc>
      </w:tr>
      <w:tr>
        <w:tc>
          <w:tcPr>
            <w:tcW w:type="dxa" w:w="4795"/>
            <w:vAlign w:val="center"/>
          </w:tcPr>
          <w:p>
            <w:pPr>
              <w:spacing w:after="40"/>
            </w:pPr>
            <w:r>
              <w:rPr>
                <w:sz w:val="16"/>
              </w:rPr>
              <w:t>Testes e correções</w:t>
            </w:r>
          </w:p>
        </w:tc>
        <w:tc>
          <w:tcPr>
            <w:tcW w:type="dxa" w:w="4795"/>
            <w:vAlign w:val="center"/>
          </w:tcPr>
          <w:p>
            <w:pPr>
              <w:spacing w:after="40"/>
            </w:pPr>
            <w:r>
              <w:rPr>
                <w:sz w:val="16"/>
              </w:rPr>
              <w:t>2 h</w:t>
            </w:r>
          </w:p>
        </w:tc>
      </w:tr>
      <w:tr>
        <w:tc>
          <w:tcPr>
            <w:tcW w:type="dxa" w:w="4795"/>
            <w:vAlign w:val="center"/>
          </w:tcPr>
          <w:p>
            <w:pPr>
              <w:spacing w:after="40"/>
            </w:pPr>
            <w:r>
              <w:rPr>
                <w:sz w:val="16"/>
              </w:rPr>
              <w:t>Manual, relatório, apresentação e entrega</w:t>
            </w:r>
          </w:p>
        </w:tc>
        <w:tc>
          <w:tcPr>
            <w:tcW w:type="dxa" w:w="4795"/>
            <w:vAlign w:val="center"/>
          </w:tcPr>
          <w:p>
            <w:pPr>
              <w:spacing w:after="40"/>
            </w:pPr>
            <w:r>
              <w:rPr>
                <w:sz w:val="16"/>
              </w:rPr>
              <w:t>5 h</w:t>
            </w:r>
          </w:p>
        </w:tc>
      </w:tr>
    </w:tbl>
    <w:p>
      <w:pPr>
        <w:spacing w:after="0"/>
      </w:pPr>
    </w:p>
    <w:p>
      <w:r>
        <w:t>Total planeado: 22,5 horas. Este orçamento pode exigir simplificações; funcionalidades não essenciais serão adiadas.</w:t>
      </w:r>
    </w:p>
    <w:p>
      <w:pPr>
        <w:pStyle w:val="Heading1"/>
      </w:pPr>
      <w:r>
        <w:t>11. Plano de testes — não executado</w:t>
      </w:r>
    </w:p>
    <w:tbl>
      <w:tblPr>
        <w:tblStyle w:val="LightShading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97"/>
        <w:gridCol w:w="3197"/>
        <w:gridCol w:w="3197"/>
      </w:tblGrid>
      <w:tr>
        <w:tc>
          <w:tcPr>
            <w:tcW w:type="dxa" w:w="3197"/>
            <w:vAlign w:val="center"/>
          </w:tcPr>
          <w:p>
            <w:pPr>
              <w:spacing w:after="40"/>
            </w:pPr>
            <w:r>
              <w:rPr>
                <w:b/>
                <w:sz w:val="16"/>
              </w:rPr>
              <w:t>Teste</w:t>
            </w:r>
          </w:p>
        </w:tc>
        <w:tc>
          <w:tcPr>
            <w:tcW w:type="dxa" w:w="3197"/>
            <w:vAlign w:val="center"/>
          </w:tcPr>
          <w:p>
            <w:pPr>
              <w:spacing w:after="40"/>
            </w:pPr>
            <w:r>
              <w:rPr>
                <w:b/>
                <w:sz w:val="16"/>
              </w:rPr>
              <w:t>Resultado esperado</w:t>
            </w:r>
          </w:p>
        </w:tc>
        <w:tc>
          <w:tcPr>
            <w:tcW w:type="dxa" w:w="3197"/>
            <w:vAlign w:val="center"/>
          </w:tcPr>
          <w:p>
            <w:pPr>
              <w:spacing w:after="40"/>
            </w:pPr>
            <w:r>
              <w:rPr>
                <w:b/>
                <w:sz w:val="16"/>
              </w:rPr>
              <w:t>Situação</w:t>
            </w:r>
          </w:p>
        </w:tc>
      </w:tr>
      <w:tr>
        <w:tc>
          <w:tcPr>
            <w:tcW w:type="dxa" w:w="3197"/>
            <w:vAlign w:val="center"/>
          </w:tcPr>
          <w:p>
            <w:pPr>
              <w:spacing w:after="40"/>
            </w:pPr>
            <w:r>
              <w:rPr>
                <w:sz w:val="16"/>
              </w:rPr>
              <w:t>Acesso com credenciais incorretas</w:t>
            </w:r>
          </w:p>
        </w:tc>
        <w:tc>
          <w:tcPr>
            <w:tcW w:type="dxa" w:w="3197"/>
            <w:vAlign w:val="center"/>
          </w:tcPr>
          <w:p>
            <w:pPr>
              <w:spacing w:after="40"/>
            </w:pPr>
            <w:r>
              <w:rPr>
                <w:sz w:val="16"/>
              </w:rPr>
              <w:t>Mensagem de erro, sem entrada</w:t>
            </w:r>
          </w:p>
        </w:tc>
        <w:tc>
          <w:tcPr>
            <w:tcW w:type="dxa" w:w="3197"/>
            <w:vAlign w:val="center"/>
          </w:tcPr>
          <w:p>
            <w:pPr>
              <w:spacing w:after="40"/>
            </w:pPr>
            <w:r>
              <w:rPr>
                <w:sz w:val="16"/>
              </w:rPr>
              <w:t>Pendente</w:t>
            </w:r>
          </w:p>
        </w:tc>
      </w:tr>
      <w:tr>
        <w:tc>
          <w:tcPr>
            <w:tcW w:type="dxa" w:w="3197"/>
            <w:vAlign w:val="center"/>
          </w:tcPr>
          <w:p>
            <w:pPr>
              <w:spacing w:after="40"/>
            </w:pPr>
            <w:r>
              <w:rPr>
                <w:sz w:val="16"/>
              </w:rPr>
              <w:t>Criar cliente e reabrir aplicação</w:t>
            </w:r>
          </w:p>
        </w:tc>
        <w:tc>
          <w:tcPr>
            <w:tcW w:type="dxa" w:w="3197"/>
            <w:vAlign w:val="center"/>
          </w:tcPr>
          <w:p>
            <w:pPr>
              <w:spacing w:after="40"/>
            </w:pPr>
            <w:r>
              <w:rPr>
                <w:sz w:val="16"/>
              </w:rPr>
              <w:t>Dados permanecem guardados</w:t>
            </w:r>
          </w:p>
        </w:tc>
        <w:tc>
          <w:tcPr>
            <w:tcW w:type="dxa" w:w="3197"/>
            <w:vAlign w:val="center"/>
          </w:tcPr>
          <w:p>
            <w:pPr>
              <w:spacing w:after="40"/>
            </w:pPr>
            <w:r>
              <w:rPr>
                <w:sz w:val="16"/>
              </w:rPr>
              <w:t>Pendente</w:t>
            </w:r>
          </w:p>
        </w:tc>
      </w:tr>
      <w:tr>
        <w:tc>
          <w:tcPr>
            <w:tcW w:type="dxa" w:w="3197"/>
            <w:vAlign w:val="center"/>
          </w:tcPr>
          <w:p>
            <w:pPr>
              <w:spacing w:after="40"/>
            </w:pPr>
            <w:r>
              <w:rPr>
                <w:sz w:val="16"/>
              </w:rPr>
              <w:t>Registar custo inválido</w:t>
            </w:r>
          </w:p>
        </w:tc>
        <w:tc>
          <w:tcPr>
            <w:tcW w:type="dxa" w:w="3197"/>
            <w:vAlign w:val="center"/>
          </w:tcPr>
          <w:p>
            <w:pPr>
              <w:spacing w:after="40"/>
            </w:pPr>
            <w:r>
              <w:rPr>
                <w:sz w:val="16"/>
              </w:rPr>
              <w:t>Formulário rejeita e explica</w:t>
            </w:r>
          </w:p>
        </w:tc>
        <w:tc>
          <w:tcPr>
            <w:tcW w:type="dxa" w:w="3197"/>
            <w:vAlign w:val="center"/>
          </w:tcPr>
          <w:p>
            <w:pPr>
              <w:spacing w:after="40"/>
            </w:pPr>
            <w:r>
              <w:rPr>
                <w:sz w:val="16"/>
              </w:rPr>
              <w:t>Pendente</w:t>
            </w:r>
          </w:p>
        </w:tc>
      </w:tr>
      <w:tr>
        <w:tc>
          <w:tcPr>
            <w:tcW w:type="dxa" w:w="3197"/>
            <w:vAlign w:val="center"/>
          </w:tcPr>
          <w:p>
            <w:pPr>
              <w:spacing w:after="40"/>
            </w:pPr>
            <w:r>
              <w:rPr>
                <w:sz w:val="16"/>
              </w:rPr>
              <w:t>Colaborador tentar aprovar</w:t>
            </w:r>
          </w:p>
        </w:tc>
        <w:tc>
          <w:tcPr>
            <w:tcW w:type="dxa" w:w="3197"/>
            <w:vAlign w:val="center"/>
          </w:tcPr>
          <w:p>
            <w:pPr>
              <w:spacing w:after="40"/>
            </w:pPr>
            <w:r>
              <w:rPr>
                <w:sz w:val="16"/>
              </w:rPr>
              <w:t>Permissão recusada no servidor</w:t>
            </w:r>
          </w:p>
        </w:tc>
        <w:tc>
          <w:tcPr>
            <w:tcW w:type="dxa" w:w="3197"/>
            <w:vAlign w:val="center"/>
          </w:tcPr>
          <w:p>
            <w:pPr>
              <w:spacing w:after="40"/>
            </w:pPr>
            <w:r>
              <w:rPr>
                <w:sz w:val="16"/>
              </w:rPr>
              <w:t>Pendente</w:t>
            </w:r>
          </w:p>
        </w:tc>
      </w:tr>
      <w:tr>
        <w:tc>
          <w:tcPr>
            <w:tcW w:type="dxa" w:w="3197"/>
            <w:vAlign w:val="center"/>
          </w:tcPr>
          <w:p>
            <w:pPr>
              <w:spacing w:after="40"/>
            </w:pPr>
            <w:r>
              <w:rPr>
                <w:sz w:val="16"/>
              </w:rPr>
              <w:t>Aprovar alteração</w:t>
            </w:r>
          </w:p>
        </w:tc>
        <w:tc>
          <w:tcPr>
            <w:tcW w:type="dxa" w:w="3197"/>
            <w:vAlign w:val="center"/>
          </w:tcPr>
          <w:p>
            <w:pPr>
              <w:spacing w:after="40"/>
            </w:pPr>
            <w:r>
              <w:rPr>
                <w:sz w:val="16"/>
              </w:rPr>
              <w:t>Orçamento aumenta pelo valor aprovado</w:t>
            </w:r>
          </w:p>
        </w:tc>
        <w:tc>
          <w:tcPr>
            <w:tcW w:type="dxa" w:w="3197"/>
            <w:vAlign w:val="center"/>
          </w:tcPr>
          <w:p>
            <w:pPr>
              <w:spacing w:after="40"/>
            </w:pPr>
            <w:r>
              <w:rPr>
                <w:sz w:val="16"/>
              </w:rPr>
              <w:t>Pendente</w:t>
            </w:r>
          </w:p>
        </w:tc>
      </w:tr>
      <w:tr>
        <w:tc>
          <w:tcPr>
            <w:tcW w:type="dxa" w:w="3197"/>
            <w:vAlign w:val="center"/>
          </w:tcPr>
          <w:p>
            <w:pPr>
              <w:spacing w:after="40"/>
            </w:pPr>
            <w:r>
              <w:rPr>
                <w:sz w:val="16"/>
              </w:rPr>
              <w:t>Rejeitar alteração</w:t>
            </w:r>
          </w:p>
        </w:tc>
        <w:tc>
          <w:tcPr>
            <w:tcW w:type="dxa" w:w="3197"/>
            <w:vAlign w:val="center"/>
          </w:tcPr>
          <w:p>
            <w:pPr>
              <w:spacing w:after="40"/>
            </w:pPr>
            <w:r>
              <w:rPr>
                <w:sz w:val="16"/>
              </w:rPr>
              <w:t>Orçamento permanece inalterado</w:t>
            </w:r>
          </w:p>
        </w:tc>
        <w:tc>
          <w:tcPr>
            <w:tcW w:type="dxa" w:w="3197"/>
            <w:vAlign w:val="center"/>
          </w:tcPr>
          <w:p>
            <w:pPr>
              <w:spacing w:after="40"/>
            </w:pPr>
            <w:r>
              <w:rPr>
                <w:sz w:val="16"/>
              </w:rPr>
              <w:t>Pendente</w:t>
            </w:r>
          </w:p>
        </w:tc>
      </w:tr>
      <w:tr>
        <w:tc>
          <w:tcPr>
            <w:tcW w:type="dxa" w:w="3197"/>
            <w:vAlign w:val="center"/>
          </w:tcPr>
          <w:p>
            <w:pPr>
              <w:spacing w:after="40"/>
            </w:pPr>
            <w:r>
              <w:rPr>
                <w:sz w:val="16"/>
              </w:rPr>
              <w:t>Pesquisar sem resultados</w:t>
            </w:r>
          </w:p>
        </w:tc>
        <w:tc>
          <w:tcPr>
            <w:tcW w:type="dxa" w:w="3197"/>
            <w:vAlign w:val="center"/>
          </w:tcPr>
          <w:p>
            <w:pPr>
              <w:spacing w:after="40"/>
            </w:pPr>
            <w:r>
              <w:rPr>
                <w:sz w:val="16"/>
              </w:rPr>
              <w:t>Estado vazio legível</w:t>
            </w:r>
          </w:p>
        </w:tc>
        <w:tc>
          <w:tcPr>
            <w:tcW w:type="dxa" w:w="3197"/>
            <w:vAlign w:val="center"/>
          </w:tcPr>
          <w:p>
            <w:pPr>
              <w:spacing w:after="40"/>
            </w:pPr>
            <w:r>
              <w:rPr>
                <w:sz w:val="16"/>
              </w:rPr>
              <w:t>Pendente</w:t>
            </w:r>
          </w:p>
        </w:tc>
      </w:tr>
      <w:tr>
        <w:tc>
          <w:tcPr>
            <w:tcW w:type="dxa" w:w="3197"/>
            <w:vAlign w:val="center"/>
          </w:tcPr>
          <w:p>
            <w:pPr>
              <w:spacing w:after="40"/>
            </w:pPr>
            <w:r>
              <w:rPr>
                <w:sz w:val="16"/>
              </w:rPr>
              <w:t>Abrir em ecrã pequeno</w:t>
            </w:r>
          </w:p>
        </w:tc>
        <w:tc>
          <w:tcPr>
            <w:tcW w:type="dxa" w:w="3197"/>
            <w:vAlign w:val="center"/>
          </w:tcPr>
          <w:p>
            <w:pPr>
              <w:spacing w:after="40"/>
            </w:pPr>
            <w:r>
              <w:rPr>
                <w:sz w:val="16"/>
              </w:rPr>
              <w:t>Interface continua utilizável</w:t>
            </w:r>
          </w:p>
        </w:tc>
        <w:tc>
          <w:tcPr>
            <w:tcW w:type="dxa" w:w="3197"/>
            <w:vAlign w:val="center"/>
          </w:tcPr>
          <w:p>
            <w:pPr>
              <w:spacing w:after="40"/>
            </w:pPr>
            <w:r>
              <w:rPr>
                <w:sz w:val="16"/>
              </w:rPr>
              <w:t>Pendente</w:t>
            </w:r>
          </w:p>
        </w:tc>
      </w:tr>
    </w:tbl>
    <w:p>
      <w:pPr>
        <w:spacing w:after="0"/>
      </w:pPr>
    </w:p>
    <w:p>
      <w:pPr>
        <w:pStyle w:val="Heading1"/>
      </w:pPr>
      <w:r>
        <w:t>12. Pesquisa e concorrência</w:t>
      </w:r>
    </w:p>
    <w:p>
      <w:r>
        <w:t>Foram identificados exemplos de software de gestão de obras que incluem funcionalidades de orçamentação e trabalhos adicionais, como Quantobra, Empreitek e Worker. A diferenciação proposta é concentrar a primeira versão apenas no registo e controlo de alterações para microempresas. A comparação detalhada dos concorrentes, respetivos preços e fontes de consulta deve ser confirmada e acrescentada na versão final.</w:t>
      </w:r>
    </w:p>
    <w:p>
      <w:r>
        <w:t>Fontes iniciais a rever e datar: https://www.quantobra.pt/ ; https://empreitek.pt/ ; https://worker.pt/ .</w:t>
      </w:r>
    </w:p>
    <w:p>
      <w:pPr>
        <w:pStyle w:val="Heading1"/>
      </w:pPr>
      <w:r>
        <w:t>13. Utilização de inteligência artificial</w:t>
      </w:r>
    </w:p>
    <w:p>
      <w:r>
        <w:t>O enunciado estabelece que só podem ser utilizados modelos de IA de acesso gratuito, sem subscrições pagas nem APIs pagas. O relatório final identificará as ferramentas e modelos efetivamente utilizados, tarefas apoiadas e alterações realizadas após revisão e testes. Nesta versão preliminar, esse registo ainda não está concluído.</w:t>
      </w:r>
    </w:p>
    <w:p>
      <w:r>
        <w:t>A utilização de ferramentas através de planos pagos não deverá ser descrita como utilização gratuita; é necessário respeitar literalmente as condições definidas pelo professor.</w:t>
      </w:r>
    </w:p>
    <w:p>
      <w:pPr>
        <w:pStyle w:val="Heading1"/>
      </w:pPr>
      <w:r>
        <w:t>14. Resultados, limitações e próximas etapas</w:t>
      </w:r>
    </w:p>
    <w:p>
      <w:r>
        <w:t>À data desta versão, o projeto encontra-se em fase de planeamento. Não foram executados testes, não existem resultados de desempenho nem capturas de ecrã de uma aplicação funcional. Após implementação serão inseridos: imagens do sistema, descrição de tarefas concluídas, problemas encontrados, correções, resultados dos testes e melhorias futuras.</w:t>
      </w:r>
    </w:p>
    <w:p>
      <w:r>
        <w:t>O projeto poderá futuramente incluir acesso do cliente, notificações e funcionalidades multiempresa, desde que exista interesse comprovado por utilizadores reais.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296" w:bottom="1037" w:left="135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A76"/>
        <w:sz w:val="16"/>
      </w:rPr>
      <w:t xml:space="preserve">Relatório de planeamento · 23/10/2026  |  pág.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Label"/>
      <w:jc w:val="right"/>
    </w:pPr>
    <w:r>
      <w:t>OBRACLARA  /  PROGRAMAÇÃO WEB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70" w:line="257" w:lineRule="auto"/>
    </w:pPr>
    <w:rPr>
      <w:rFonts w:ascii="Aptos" w:hAnsi="Aptos"/>
      <w:color w:val="132A3D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32A3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627C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32A3D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Label">
    <w:name w:val="Small Label"/>
    <w:pPr>
      <w:spacing w:after="120"/>
    </w:pPr>
    <w:rPr>
      <w:rFonts w:ascii="Aptos" w:hAnsi="Aptos"/>
      <w:b/>
      <w:color w:val="1F627C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