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0"/>
        <w:jc w:val="both"/>
        <w:rPr/>
      </w:pPr>
      <w:r>
        <w:rPr/>
      </w:r>
    </w:p>
    <w:p>
      <w:pPr>
        <w:pStyle w:val="Normal"/>
        <w:bidi w:val="0"/>
        <w:spacing w:before="0" w:after="2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Практическое задание № 3.3</w:t>
      </w:r>
    </w:p>
    <w:p>
      <w:pPr>
        <w:pStyle w:val="Normal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Выполнение задач тестирования в процессе внедрения</w:t>
      </w:r>
    </w:p>
    <w:p>
      <w:pPr>
        <w:pStyle w:val="Normal"/>
        <w:bidi w:val="0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Программный продукт:</w:t>
      </w:r>
    </w:p>
    <w:p>
      <w:pPr>
        <w:pStyle w:val="Normal"/>
        <w:bidi w:val="0"/>
        <w:spacing w:before="0" w:after="50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«Модуль интеграции ООО МедСнаб с маркетплейсами»</w:t>
      </w:r>
    </w:p>
    <w:p>
      <w:pPr>
        <w:pStyle w:val="Normal"/>
        <w:bidi w:val="0"/>
        <w:spacing w:before="0" w:after="300"/>
        <w:jc w:val="both"/>
        <w:rPr/>
      </w:pPr>
      <w:r>
        <w:rPr/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Выполнил: Кочанов Александр Юрьевич</w:t>
      </w:r>
    </w:p>
    <w:p>
      <w:pPr>
        <w:pStyle w:val="Normal"/>
        <w:bidi w:val="0"/>
        <w:spacing w:before="0" w:after="8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Группа: ИСП-34</w:t>
      </w:r>
    </w:p>
    <w:p>
      <w:pPr>
        <w:pStyle w:val="Normal"/>
        <w:bidi w:val="0"/>
        <w:spacing w:before="0" w:after="400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Специальность: Информационные системы и программирование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2025 г.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Содержание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 Анализ технического задания..................................................................................................3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 Программа тестирования.........................................................................................................5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2.1. Цели и область тестирования.........................................................................................5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2.2. Виды тестирования...........................................................................................................5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2.3. Команда тестирования......................................................................................................6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2.4. Инструменты тестирования.............................................................................................6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2.5. Тестовые среды................................................................................................................7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2.6. Управление рисками.........................................................................................................7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2.7. График тестирования........................................................................................................7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  </w:t>
      </w:r>
      <w:r>
        <w:rPr>
          <w:rFonts w:eastAsia="Times New Roman" w:cs="Times New Roman"/>
          <w:b/>
          <w:bCs/>
          <w:sz w:val="24"/>
          <w:szCs w:val="24"/>
        </w:rPr>
        <w:t>2.8. Критерии прохождения и завершения...........................................................................8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3. Тест-кейсы..................................................................................................................................9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1. Анализ технического задания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Техническое задание (ТЗ) на разработку «Модуля интеграции ООО МедСнаб с маркетплейсами» разработано в рамках практического задания № 2.1. Ниже приведён анализ ключевых требований ТЗ с точки зрения их тестируемости.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1.1. Ключевые требования из ТЗ и их тестируемость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99"/>
        <w:gridCol w:w="3501"/>
        <w:gridCol w:w="2499"/>
        <w:gridCol w:w="2701"/>
      </w:tblGrid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Требование из ТЗ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Критерий приёмки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Тестируемость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 с периодичностью раз в 15 минут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Остатки обновляются на Ozon/WB не позднее чем через 15 мин. после изменения в 1С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измеримый временной параметр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Обновление цен в течение 5 минут после проведения документа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Цена на площадке обновляется не позднее 5 мин. после проведения прайс-листа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измеримый временной параметр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получение заказов и создание документа в 1С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Заказ появляется в системе и в 1С в течение 5 минут после оформления на площадке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проверяется тестовым заказом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Ведение журнала операций с хранением не менее 12 месяцев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Журнал содержит записи всех операций; записи доступны за последние 12 месяцев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проверяется запросом к БД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Уведомление ответственных при ошибках (email/Telegram)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Ошибка API → уведомление приходит в течение 2 минут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симулируется намеренной ошибкой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Защита от цен ниже себестоимости + мин. маржа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блокирует передачу цены ниже допустимого порога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граничный тест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7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Поддержка не менее 10 одновременных пользователей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 10 одновременных сессиях время отклика не деградирует более чем на 30%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Средняя — нагрузочное тестирование</w:t>
            </w:r>
          </w:p>
        </w:tc>
      </w:tr>
      <w:tr>
        <w:trPr/>
        <w:tc>
          <w:tcPr>
            <w:tcW w:w="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8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Совместимость с 1С:УТ ред. 11.5 и выше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Расширение корректно устанавливается и работает на всех заявленных версиях платформы</w:t>
            </w:r>
          </w:p>
        </w:tc>
        <w:tc>
          <w:tcPr>
            <w:tcW w:w="2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Высокая — тест совместимости</w:t>
            </w:r>
          </w:p>
        </w:tc>
      </w:tr>
    </w:tbl>
    <w:p>
      <w:pPr>
        <w:pStyle w:val="Normal"/>
        <w:bidi w:val="0"/>
        <w:spacing w:before="0" w:after="12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1.2. Выявленные риски и неоднозначности ТЗ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Требование «синхронизация каждые 15 минут» не уточняет поведение при нестабильном соединении — необходимо тестировать сценарий восстановления после разрыва.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ТЗ не описывает поведение при конкурентных изменениях цены (одновременно из 1С и вручную в ЛК площадки) — требуется уточнение у заказчика.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Требование к хранению журнала 12 месяцев не специфицирует объём данных — возможны проблемы с производительностью при большом каталоге (500+ SKU × частые синхронизации).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2. Программа тестирования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2.1. Цели и область тестирования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Цель тестирования: подтвердить соответствие реализованного программного продукта требованиям ТЗ (практическое задание 2.1) и обеспечить готовность системы к передаче в опытную эксплуатацию.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Область тестирования (in scope):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модуль синхронизации остатков с API Ozon и Wildberries;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модуль обновления цен с контролем минимальной маржи;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модуль приёма заказов и создания документов в 1С;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дашборд оператора и виджет срочных отгрузок;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журнал событий (логирование, хранение, повтор ошибок);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модуль аналитики и экспорт отчётов;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авторизация и разграничение прав пользователей.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Вне области тестирования (out of scope):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логика работы самой платформы 1С:Предприятие (конфигурация УТ);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API маркетплейсов на стороне Ozon и Wildberries;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тестирование мобильных приложений маркетплейсов.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2.2. Виды тестирования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3501"/>
        <w:gridCol w:w="3200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Инструмент/Метод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соответствия функций требованиям ТЗ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Ручное тестирование по тест-кейсам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обработки некорректных входных данных и нештатных ситуаций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Ручное тестирование, симуляция ошибок API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Интеграционное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корректного взаимодействия с API Ozon, WB и базой 1С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Тестовые аккаунты маркетплейсов, sandbox API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Нагрузочное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производительности при 10 одновременных пользователях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Apache JMeter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Тестирование безопасности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авторизации, блокировки при неверном пароле, разграничения прав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Ручное тестирование, попытки SQL-инъекций в полях ввода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Тестирование совместимости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работы на версиях 1С 8.3.20, 8.3.22, 8.3.24 и платформах Windows 10/11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Тест-стенды с разными версиями ПО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Регрессионное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Повторное выполнение всех тест-кейсов после исправления дефектов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Ручное тестирование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Приёмочное (UAT)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Проверка системы конечным пользователем (менеджер маркетплейсов)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Тест-сессия с участием заказчика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2.3. Команда тестирования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3501"/>
        <w:gridCol w:w="3200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Ответственность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Исполнитель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Тест-лид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Планирование тестирования, управление командой, составление отчётности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Системный аналитик проекта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Функциональный тестировщик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Выполнение тест-кейсов, документирование дефектов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QA-инженер (1 чел.)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Тестировщик интеграций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Тестирование API-взаимодействия, работа с sandbox маркетплейсов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Разработчик 1С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Представитель заказчика (UAT)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Приёмочное тестирование, подтверждение соответствия бизнес-требованиям</w:t>
            </w:r>
          </w:p>
        </w:tc>
        <w:tc>
          <w:tcPr>
            <w:tcW w:w="3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Менеджер маркетплейсов ООО МедСнаб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2.4. Инструменты тестирования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YouTrack (Jetbrains) — система управления дефектами и тест-кейсами;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Apache JMeter 5.x — нагрузочное тестирование (10+ пользователей);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Postman — тестирование API-запросов к Ozon и WB напрямую;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Sandbox-среды Ozon и Wildberries — тестовые аккаунты для создания тестовых заказов;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Microsoft Excel — хранение ручных тест-кейсов и документирование результатов;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1С:Предприятие 8.3 — тестовая информационная база с демо-данными.</w:t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2.5. Тестовые среды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000"/>
        <w:gridCol w:w="3499"/>
        <w:gridCol w:w="3701"/>
      </w:tblGrid>
      <w:tr>
        <w:trPr/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Среда</w:t>
            </w:r>
          </w:p>
        </w:tc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3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Состав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DEV</w:t>
            </w:r>
          </w:p>
        </w:tc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Разработка и первичная отладка</w:t>
            </w:r>
          </w:p>
        </w:tc>
        <w:tc>
          <w:tcPr>
            <w:tcW w:w="3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1С-сервер разработчика, тестовые API-ключи (sandbox)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TEST</w:t>
            </w:r>
          </w:p>
        </w:tc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 и интеграционное тестирование</w:t>
            </w:r>
          </w:p>
        </w:tc>
        <w:tc>
          <w:tcPr>
            <w:tcW w:w="3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Отдельный сервер 1С, реальные API-ключи тестовых аккаунтов Ozon/WB, демо-база 1С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PROD</w:t>
            </w:r>
          </w:p>
        </w:tc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Опытная эксплуатация (UAT)</w:t>
            </w:r>
          </w:p>
        </w:tc>
        <w:tc>
          <w:tcPr>
            <w:tcW w:w="3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Рабочий сервер 1С, реальные API-ключи ООО МедСнаб, минимальный каталог тестовых товаров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2.6. Управление рисками тестирования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00"/>
        <w:gridCol w:w="1400"/>
        <w:gridCol w:w="4800"/>
      </w:tblGrid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Вероятность</w:t>
            </w:r>
          </w:p>
        </w:tc>
        <w:tc>
          <w:tcPr>
            <w:tcW w:w="4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Мера снижения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Недоступность sandbox API маркетплейса во время тестирования</w:t>
            </w:r>
          </w:p>
        </w:tc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4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Использовать mock-сервер (Postman Mock Server) для имитации API-ответов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Нехватка тестовых данных (малый каталог товаров)</w:t>
            </w:r>
          </w:p>
        </w:tc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4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Подготовить минимум 50 тестовых SKU в демо-базе 1С заранее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Изменение версии API маркетплейса в период тестирования</w:t>
            </w:r>
          </w:p>
        </w:tc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Низкая</w:t>
            </w:r>
          </w:p>
        </w:tc>
        <w:tc>
          <w:tcPr>
            <w:tcW w:w="4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Подписаться на changelog API Ozon/WB; протестировать на текущей версии</w:t>
            </w:r>
          </w:p>
        </w:tc>
      </w:tr>
      <w:tr>
        <w:trPr/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Дефекты обнаруживаются поздно (приёмочное тестирование)</w:t>
            </w:r>
          </w:p>
        </w:tc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4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Проводить smoke-тест после каждого релиза на TEST-среде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2.7. График тестирования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99"/>
        <w:gridCol w:w="2000"/>
        <w:gridCol w:w="2000"/>
        <w:gridCol w:w="2001"/>
      </w:tblGrid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Начало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Окончание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Ответственный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Подготовка тестовой среды и данных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2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Разработчик 1С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Smoke-тест (базовая работоспособность)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3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3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QA-инженер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 тестирование (ТС-01 — ТС-08)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4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7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QA-инженер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Интеграционное тестирование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6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8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Разработчик 1С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 тестирование (ТС-03, ТС-05, ТС-07)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7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9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QA-инженер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Нагрузочное тестирование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10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11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QA-инженер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Исправление дефектов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12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14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Разработчик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Регрессионное тестирование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15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16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QA-инженер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Приёмочное тестирование (UAT)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17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18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Заказчик</w:t>
            </w:r>
          </w:p>
        </w:tc>
      </w:tr>
      <w:tr>
        <w:trPr/>
        <w:tc>
          <w:tcPr>
            <w:tcW w:w="3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Подписание акта о передаче в эксплуатацию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19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День 19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Тест-лид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20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2.8. Критерии прохождения и завершения тестирования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Критерии успешного прохождения (Pass Criteria):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100% тест-кейсов с приоритетом «Высокий» выполнены со статусом «Пройден»;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не менее 90% тест-кейсов с приоритетом «Средний» выполнены со статусом «Пройден»;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отсутствуют открытые дефекты уровня «Критический» и «Высокий»;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приёмочное тестирование подписано представителем заказчика.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Критерии завершения тестирования (Exit Criteria):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все запланированные тест-кейсы выполнены;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все критические дефекты исправлены и верифицированы;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/>
      </w:pPr>
      <w:r>
        <w:rPr>
          <w:rFonts w:eastAsia="Times New Roman" w:cs="Times New Roman"/>
          <w:sz w:val="24"/>
          <w:szCs w:val="24"/>
        </w:rPr>
        <w:t>подготовлен и утверждён отчёт о тестировании;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система передана на опытную эксплуатацию.</w:t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3. Тест-кейсы</w:t>
      </w:r>
    </w:p>
    <w:p>
      <w:pPr>
        <w:pStyle w:val="Normal"/>
        <w:bidi w:val="0"/>
        <w:spacing w:before="0" w:after="1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Ниже представлены тест-кейсы, разработанные на основе требований ТЗ. Каждый тест-кейс документирован по стандартной структуре с указанием предусловий, шагов и ожидаемых результатов.</w:t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TC-01: Автоматическая синхронизация по расписанию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TC-01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Автоматическая синхронизация по расписанию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1С запущена, расширение активно, соединение с Ozon и WB установлено (статус «Активно»), расписание: каждые 15 мин.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Дождаться срабатывания расписания (или установить интервал 1 мин. для теста)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1С изменить остаток товара Артикул-001 (например, с 10 до 15 ед.)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Дождаться следующего цикла синхронизации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Войти в личный кабинет Ozon, проверить остаток Артикул-001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Войти в личный кабинет WB, проверить остаток Артикул-001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журнал событий: должна появиться запись об успешной синхронизации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Остаток 15 ед. отображается на Ozon и WB. Журнал содержит запись типа «Синхронизация завершена успешно, передано N позиций».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TC-02: Принудительная синхронизация по команде оператора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TC-02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Принудительная синхронизация по команде оператора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Соединение с площадками активно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Перейти в раздел «Остатки и цены» → вкладка «Остатки»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Изменить остаток товара Артикул-002 в 1С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Нажать кнопку «Синхронизировать сейчас»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Наблюдать за прогресс-баром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После завершения проверить остатки в ЛК Ozon и WB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Сообщение «Синхронизация завершена успешно». Актуальный остаток передан на обе площадки в течение 3 минут.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Тест-кейс TC-03: Синхронизация при недоступности API Ozon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TC-03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при недоступности API Ozon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Намеренно введён неверный API-ключ Ozon в Настройках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Запустить принудительную синхронизацию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Наблюдать реакцию системы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журнал событий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Проверить, передались ли остатки на WB (при рабочем соединении с WB)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отображает ошибку «Ошибка 401: Недействительный токен Ozon». Журнал фиксирует ошибку. Синхронизация с WB при этом выполнена успешно (независимые каналы). Оператору отправлено уведомление.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TC-04: Автоматическое обновление цен после проведения прайс-листа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TC-04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Обновление цен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обновление цен после проведения прайс-листа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Соединение с площадками активно, правила ценообразования настроены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1С открыть документ «Установка цен товаров»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Изменить цену товара Артикул-003 с 1000 руб. на 1200 руб.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Провести документ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Подождать не более 5 минут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цену Артикул-003 в ЛК Ozon и WB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Цена на обеих площадках обновлена до значения, рассчитанного по формуле: 1200 × (1 + комиссия_площадки%). Обновление произошло в течение 5 минут. В журнале — запись об успешном обновлении цен.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TC-05: Защита от установки цены ниже минимальной маржи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TC-05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Обновление цен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Защита от установки цены ниже минимальной маржи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Себестоимость Артикул-004 = 500 руб., минимальная маржа = 10%. Минимально допустимая цена продажи = 550 руб.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1С установить цену Артикул-004 равной 480 руб. (ниже допустимого минимума)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Провести документ «Установка цен»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Наблюдать реакцию системы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НЕ передаёт цену 480 руб. на маркетплейсы. Оператору выводится предупреждение «Цена товара [Артикул-004] ниже минимальной маржи». Журнал фиксирует предупреждение с деталями. Предыдущая цена на площадках остаётся неизменной.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TC-06: Автоматическое создание заказа из Ozon в 1С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TC-06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 заказов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создание заказа из Ozon в 1С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Соединение активно, товар Артикул-001 опубликован на Ozon с ненулевым остатком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Оформить тестовый заказ на Артикул-001 через ЛК покупателя Ozon (тестовый аккаунт)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Подождать до 5 минут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системе перейти в раздел «Заказы»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наличие нового заказа в списке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Нажать «Открыть в 1С» и проверить документ «Заказ покупателя»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Заказ появляется в разделе «Заказы» со статусом «Новый». В 1С создан документ «Заказ покупателя» с корректным составом заказа, ценой и адресом доставки. Оператор получил уведомление о новом заказе.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TC-07: Корректная обработка заказа с отсутствующим в 1С артикулом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TC-07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 заказов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Корректная обработка заказа с отсутствующим в 1С артикулом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 площадке Wildberries существует товар с артикулом «WB-UNKNOWN-999», которого нет в базе 1С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Оформить тестовый заказ с артикулом «WB-UNKNOWN-999» с площадки WB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Подождать 5 минут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раздел «Заказы» и журнал событий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Заказ появляется в списке со статусом «Ошибка» и пометкой «SKU не найден в 1С». Документ в 1С НЕ создаётся автоматически. Журнал фиксирует ошибку «Ошибка создания заказа: SKU WB-UNKNOWN-999 не найден». Оператор может создать заказ вручную через кнопку «Создать документ 1С» с ручным выбором товара.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2CC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/>
      </w:pPr>
      <w:r>
        <w:rPr>
          <w:rFonts w:eastAsia="Times New Roman" w:cs="Times New Roman"/>
          <w:b/>
          <w:bCs/>
          <w:sz w:val="24"/>
          <w:szCs w:val="24"/>
        </w:rPr>
        <w:t>Тест-кейс TC-08: Отображение срочного FBS-заказа с дедлайном менее 4 часов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TC-08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Дашборд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Отображение срочного FBS-заказа с дедлайном менее 4 часов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Существует FBS-заказ с дедлайном отгрузки через 3 часа 30 минут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Открыть дашборд в разделе «Маркетплейсы»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Найти виджет «Срочные отгрузки FBS»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визуальное оформление срочного заказа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наличие уведомления у ответственного сотрудника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Заказ отображается в виджете «Срочные отгрузки FBS» с красной подсветкой строки. Отображается оставшееся время до дедлайна. Ответственный сотрудник получил push-уведомление или email.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TC-09: Корректное логирование успешных операций синхронизации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TC-09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Журнал событий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Корректное логирование успешных операций синхронизации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работает в штатном режиме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Выполнить принудительную синхронизацию остатков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Перейти в раздел «Журнал событий»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Найти запись о последней синхронизации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поля: дата/время, тип операции, площадка, статус, количество переданных позиций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журнале присутствует запись с корректными данными: дата и время операции, тип «Синхронизация остатков», площадки Ozon и WB, статус «Успешно», количество переданных позиций (число &gt; 0). Запись неизменяема и недоступна для удаления оператором.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TC-10: Формирование отчёта о продажах по каналам за период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TC-10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Аналитика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отчёта о продажах по каналам за период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системе имеются данные о продажах за последние 30 дней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Перейти в раздел «Аналитика»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Выбрать тип отчёта «Продажи по каналам»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Установить период: текущий месяц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Нажать «Сформировать»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данные в отчёте (суммы по Ozon, WB, итого)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Нажать «Экспорт в Excel» и открыть файл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Отчёт содержит данные по каждой площадке (Ozon, WB) с разбивкой по товарам: количество продаж, сумма, возвраты. Итоговые суммы соответствуют данным в 1С. Excel-файл сохраняется корректно и открывается без ошибок.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TC-11: Блокировка учётной записи после 3 неверных вводов пароля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TC-11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Авторизация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Блокировка учётной записи после 3 неверных вводов пароля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Безопасность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Существует учётная запись оператора «test_operator»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Запустить 1С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 форме аутентификации ввести верный логин и неверный пароль (1-я попытка)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Повторить с неверным паролем (2-я попытка)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Повторить с неверным паролем (3-я попытка)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Попытаться войти с верным паролем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После 3-й неверной попытки учётная запись блокируется. При попытке входа с верным паролем выводится сообщение «Учётная запись заблокирована. Обратитесь к администратору». Разблокировка возможна только системным администратором.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CE5CD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240" w:after="12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Тест-кейс TC-12: Публикация карточки товара на обеих площадках одновременно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99"/>
        <w:gridCol w:w="6701"/>
      </w:tblGrid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TC-12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Карточки товаров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Публикация карточки товара на обеих площадках одновременно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 тестирования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Создана новая карточка товара Артикул-NEW с заполненными обязательными полями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Шаги выполнения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Перейти в раздел «Товары»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Открыть карточку Артикул-NEW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Нажать переключатель «Активна» для Ozon и WB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Нажать «Опубликовать»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Подождать 10 минут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Проверить наличие карточки на обеих площадках через API-запрос статуса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Карточка опубликована на обеих площадках. Статус публикации в системе изменился на «Опубликовано» для Ozon и WB. В журнале зафиксирована операция «Публикация карточки товара» с результатом «Успешно».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AF3FB" w:val="clear"/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7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 выполнен (подготовлен к выполнению)</w:t>
            </w:r>
          </w:p>
        </w:tc>
      </w:tr>
    </w:tbl>
    <w:p>
      <w:pPr>
        <w:pStyle w:val="Normal"/>
        <w:bidi w:val="0"/>
        <w:spacing w:before="0" w:after="8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b/>
          <w:bCs/>
          <w:sz w:val="26"/>
          <w:szCs w:val="26"/>
        </w:rPr>
        <w:t>Сводная таблица тест-кейсов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700"/>
        <w:gridCol w:w="3000"/>
        <w:gridCol w:w="1700"/>
        <w:gridCol w:w="1399"/>
        <w:gridCol w:w="1801"/>
        <w:gridCol w:w="600"/>
      </w:tblGrid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FE2F3" w:val="clear"/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TC-01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Автоматическая синхронизация по расписанию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TC-02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Принудительная синхронизация по команде оператора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TC-03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при недоступности API Ozon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Синхронизация остатков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TC-04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обновление цен после проведения прайс-листа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Обновление цен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TC-05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Защита от установки цены ниже минимальной маржи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Обновление цен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TC-06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Автоматическое создание заказа из Ozon в 1С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 заказов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TC-07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Корректная обработка заказа с отсутствующим в 1С артикулом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Приём заказов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Негативное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TC-08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Отображение срочного FBS-заказа с дедлайном менее 4 часов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Дашборд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TC-09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Корректное логирование успешных операций синхронизации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Журнал событий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TC-10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отчёта о продажах по каналам за период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Аналитика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TC-11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Блокировка учётной записи после 3 неверных вводов пароля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Авторизация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Безопасность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Высокий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TC-12</w:t>
            </w:r>
          </w:p>
        </w:tc>
        <w:tc>
          <w:tcPr>
            <w:tcW w:w="3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Публикация карточки товара на обеих площадках одновременно</w:t>
            </w:r>
          </w:p>
        </w:tc>
        <w:tc>
          <w:tcPr>
            <w:tcW w:w="17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Карточки товаров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Средний</w:t>
            </w:r>
          </w:p>
        </w:tc>
        <w:tc>
          <w:tcPr>
            <w:tcW w:w="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—</w:t>
            </w:r>
          </w:p>
        </w:tc>
      </w:tr>
    </w:tbl>
    <w:p>
      <w:pPr>
        <w:pStyle w:val="Normal"/>
        <w:bidi w:val="0"/>
        <w:spacing w:before="0" w:after="80"/>
        <w:jc w:val="both"/>
        <w:rPr/>
      </w:pPr>
      <w:r>
        <w:rPr/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Итого тест-кейсов: </w:t>
      </w:r>
      <w:r>
        <w:rPr>
          <w:rFonts w:eastAsia="Times New Roman" w:cs="Times New Roman"/>
          <w:sz w:val="24"/>
          <w:szCs w:val="24"/>
        </w:rPr>
        <w:t>12</w:t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Из них по приоритету: </w:t>
      </w:r>
      <w:r>
        <w:rPr>
          <w:rFonts w:eastAsia="Times New Roman" w:cs="Times New Roman"/>
          <w:sz w:val="24"/>
          <w:szCs w:val="24"/>
        </w:rPr>
        <w:t>Высокий — 8, Средний — 4</w:t>
      </w:r>
    </w:p>
    <w:p>
      <w:pPr>
        <w:pStyle w:val="Normal"/>
        <w:bidi w:val="0"/>
        <w:spacing w:before="0" w:after="1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По виду: </w:t>
      </w:r>
      <w:r>
        <w:rPr>
          <w:rFonts w:eastAsia="Times New Roman" w:cs="Times New Roman"/>
          <w:sz w:val="24"/>
          <w:szCs w:val="24"/>
        </w:rPr>
        <w:t>Функциональные — 7, Негативные — 3, Безопасность — 1, Аналитика — 1</w:t>
      </w:r>
    </w:p>
    <w:sectPr>
      <w:type w:val="nextPage"/>
      <w:pgSz w:w="11906" w:h="16838"/>
      <w:pgMar w:left="1701" w:right="851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14</Pages>
  <Words>2388</Words>
  <Characters>17659</Characters>
  <CharactersWithSpaces>19511</CharactersWithSpaces>
  <Paragraphs>570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2026-04-09T09:14:14Z</dcterms:created>
  <dc:creator>Un-named</dc:creator>
  <dc:description/>
  <dc:language>en-US</dc:language>
  <cp:lastModifiedBy>Un-named</cp:lastModifiedBy>
  <dcterms:modified xsi:type="dcterms:W3CDTF">2026-04-09T09:14:14Z</dcterms:modified>
  <cp:revision>1</cp:revision>
  <dc:subject/>
  <dc:title/>
</cp:coreProperties>
</file>