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10A" w:rsidRDefault="0082210A" w:rsidP="0082210A">
      <w:pPr>
        <w:pStyle w:val="Noidung"/>
        <w:jc w:val="center"/>
        <w:rPr>
          <w:rFonts w:cs="Arial"/>
          <w:b/>
          <w:szCs w:val="22"/>
        </w:rPr>
      </w:pPr>
      <w:r w:rsidRPr="00EA61F2">
        <w:rPr>
          <w:rFonts w:cs="Arial"/>
          <w:b/>
          <w:szCs w:val="22"/>
        </w:rPr>
        <w:t>CSC334/424: Assignment #</w:t>
      </w:r>
      <w:r w:rsidR="00B00F14">
        <w:rPr>
          <w:rFonts w:cs="Arial"/>
          <w:b/>
          <w:szCs w:val="22"/>
        </w:rPr>
        <w:t>3</w:t>
      </w:r>
    </w:p>
    <w:p w:rsidR="0082210A" w:rsidRPr="00EA61F2" w:rsidRDefault="0082210A" w:rsidP="0082210A">
      <w:pPr>
        <w:pStyle w:val="Noidung"/>
        <w:jc w:val="center"/>
        <w:rPr>
          <w:rFonts w:cs="Arial"/>
          <w:szCs w:val="22"/>
        </w:rPr>
      </w:pPr>
      <w:r w:rsidRPr="00EA61F2">
        <w:rPr>
          <w:rFonts w:cs="Arial"/>
          <w:szCs w:val="22"/>
        </w:rPr>
        <w:t xml:space="preserve">Due: </w:t>
      </w:r>
      <w:r w:rsidR="006F6089">
        <w:rPr>
          <w:rFonts w:cs="Arial"/>
          <w:szCs w:val="22"/>
        </w:rPr>
        <w:t>Wednesday</w:t>
      </w:r>
      <w:r w:rsidR="001B0818" w:rsidRPr="00EA61F2">
        <w:rPr>
          <w:rFonts w:cs="Arial"/>
          <w:szCs w:val="22"/>
        </w:rPr>
        <w:t xml:space="preserve">, </w:t>
      </w:r>
      <w:r w:rsidR="006F6089">
        <w:rPr>
          <w:rFonts w:cs="Arial"/>
          <w:szCs w:val="22"/>
        </w:rPr>
        <w:t>July 1</w:t>
      </w:r>
      <w:r w:rsidR="00C91F00">
        <w:rPr>
          <w:rFonts w:cs="Arial"/>
          <w:szCs w:val="22"/>
        </w:rPr>
        <w:t>2</w:t>
      </w:r>
      <w:r w:rsidR="002D3CB5">
        <w:rPr>
          <w:rFonts w:cs="Arial"/>
          <w:szCs w:val="22"/>
        </w:rPr>
        <w:t>, 201</w:t>
      </w:r>
      <w:r w:rsidR="00C91F00">
        <w:rPr>
          <w:rFonts w:cs="Arial"/>
          <w:szCs w:val="22"/>
        </w:rPr>
        <w:t>7</w:t>
      </w:r>
      <w:r w:rsidR="00A70E30">
        <w:rPr>
          <w:rFonts w:cs="Arial"/>
          <w:szCs w:val="22"/>
        </w:rPr>
        <w:t>, by 6</w:t>
      </w:r>
      <w:r w:rsidRPr="00EA61F2">
        <w:rPr>
          <w:rFonts w:cs="Arial"/>
          <w:szCs w:val="22"/>
        </w:rPr>
        <w:t>pm</w:t>
      </w:r>
    </w:p>
    <w:p w:rsidR="0082210A" w:rsidRPr="00EA61F2" w:rsidRDefault="00B22AC5" w:rsidP="0082210A">
      <w:pPr>
        <w:pStyle w:val="Noidung"/>
        <w:jc w:val="center"/>
        <w:rPr>
          <w:rFonts w:cs="Arial"/>
          <w:szCs w:val="22"/>
        </w:rPr>
      </w:pPr>
      <w:r w:rsidRPr="00EA61F2">
        <w:rPr>
          <w:rFonts w:cs="Arial"/>
          <w:szCs w:val="22"/>
        </w:rPr>
        <w:t xml:space="preserve">Total: </w:t>
      </w:r>
      <w:r w:rsidR="006F6089">
        <w:rPr>
          <w:rFonts w:cs="Arial"/>
          <w:szCs w:val="22"/>
        </w:rPr>
        <w:t>3</w:t>
      </w:r>
      <w:r w:rsidR="00EA61F2">
        <w:rPr>
          <w:rFonts w:cs="Arial"/>
          <w:szCs w:val="22"/>
        </w:rPr>
        <w:t>5</w:t>
      </w:r>
      <w:r w:rsidR="0082210A" w:rsidRPr="00EA61F2">
        <w:rPr>
          <w:rFonts w:cs="Arial"/>
          <w:szCs w:val="22"/>
        </w:rPr>
        <w:t xml:space="preserve"> points</w:t>
      </w:r>
      <w:r w:rsidR="006F6089">
        <w:rPr>
          <w:rFonts w:cs="Arial"/>
          <w:b/>
          <w:szCs w:val="22"/>
        </w:rPr>
        <w:br/>
      </w:r>
      <w:r w:rsidR="00C91F00">
        <w:rPr>
          <w:rFonts w:cs="Arial"/>
          <w:b/>
          <w:szCs w:val="22"/>
          <w:u w:val="single"/>
        </w:rPr>
        <w:t>NOTE-</w:t>
      </w:r>
      <w:r w:rsidR="006F6089" w:rsidRPr="006F6089">
        <w:rPr>
          <w:rFonts w:cs="Arial"/>
          <w:b/>
          <w:szCs w:val="22"/>
          <w:u w:val="single"/>
        </w:rPr>
        <w:t>NO ALLOWANCE</w:t>
      </w:r>
      <w:r w:rsidR="006F6089">
        <w:rPr>
          <w:rFonts w:cs="Arial"/>
          <w:b/>
          <w:szCs w:val="22"/>
        </w:rPr>
        <w:t xml:space="preserve"> FOR LATE SUBMISSIONS ON THIS ASSIGNMENT!!</w:t>
      </w:r>
    </w:p>
    <w:p w:rsidR="0082210A" w:rsidRPr="00EA61F2" w:rsidRDefault="0082210A" w:rsidP="0082210A">
      <w:pPr>
        <w:pStyle w:val="Noidung"/>
        <w:rPr>
          <w:rFonts w:cs="Arial"/>
          <w:szCs w:val="22"/>
        </w:rPr>
      </w:pPr>
    </w:p>
    <w:p w:rsidR="0076695B" w:rsidRPr="00805246" w:rsidRDefault="001B0818" w:rsidP="00CD1412">
      <w:pPr>
        <w:spacing w:before="100" w:beforeAutospacing="1" w:after="100" w:afterAutospacing="1" w:line="240" w:lineRule="auto"/>
        <w:rPr>
          <w:rFonts w:ascii="Arial" w:eastAsia="Times New Roman" w:hAnsi="Arial" w:cs="Arial"/>
          <w:color w:val="FF0000"/>
        </w:rPr>
      </w:pPr>
      <w:r w:rsidRPr="00805246">
        <w:rPr>
          <w:rFonts w:ascii="Arial" w:eastAsia="Times New Roman" w:hAnsi="Arial" w:cs="Arial"/>
          <w:b/>
          <w:color w:val="FF0000"/>
        </w:rPr>
        <w:t>Problem #</w:t>
      </w:r>
      <w:r w:rsidR="00CD1412" w:rsidRPr="00805246">
        <w:rPr>
          <w:rFonts w:ascii="Arial" w:eastAsia="Times New Roman" w:hAnsi="Arial" w:cs="Arial"/>
          <w:b/>
          <w:color w:val="FF0000"/>
        </w:rPr>
        <w:t>1</w:t>
      </w:r>
      <w:r w:rsidR="0082210A" w:rsidRPr="00805246">
        <w:rPr>
          <w:rFonts w:ascii="Arial" w:eastAsia="Times New Roman" w:hAnsi="Arial" w:cs="Arial"/>
          <w:b/>
          <w:color w:val="FF0000"/>
        </w:rPr>
        <w:t xml:space="preserve"> (C</w:t>
      </w:r>
      <w:r w:rsidR="00BF4C3F" w:rsidRPr="00805246">
        <w:rPr>
          <w:rFonts w:ascii="Arial" w:eastAsia="Times New Roman" w:hAnsi="Arial" w:cs="Arial"/>
          <w:b/>
          <w:color w:val="FF0000"/>
        </w:rPr>
        <w:t xml:space="preserve">anonical </w:t>
      </w:r>
      <w:r w:rsidR="0082210A" w:rsidRPr="00805246">
        <w:rPr>
          <w:rFonts w:ascii="Arial" w:eastAsia="Times New Roman" w:hAnsi="Arial" w:cs="Arial"/>
          <w:b/>
          <w:color w:val="FF0000"/>
        </w:rPr>
        <w:t>C</w:t>
      </w:r>
      <w:r w:rsidR="00BF4C3F" w:rsidRPr="00805246">
        <w:rPr>
          <w:rFonts w:ascii="Arial" w:eastAsia="Times New Roman" w:hAnsi="Arial" w:cs="Arial"/>
          <w:b/>
          <w:color w:val="FF0000"/>
        </w:rPr>
        <w:t xml:space="preserve">orrelation </w:t>
      </w:r>
      <w:r w:rsidR="0082210A" w:rsidRPr="00805246">
        <w:rPr>
          <w:rFonts w:ascii="Arial" w:eastAsia="Times New Roman" w:hAnsi="Arial" w:cs="Arial"/>
          <w:b/>
          <w:color w:val="FF0000"/>
        </w:rPr>
        <w:t>A</w:t>
      </w:r>
      <w:r w:rsidR="00BF4C3F" w:rsidRPr="00805246">
        <w:rPr>
          <w:rFonts w:ascii="Arial" w:eastAsia="Times New Roman" w:hAnsi="Arial" w:cs="Arial"/>
          <w:b/>
          <w:color w:val="FF0000"/>
        </w:rPr>
        <w:t>nalysis – 20 points</w:t>
      </w:r>
      <w:r w:rsidR="0082210A" w:rsidRPr="00805246">
        <w:rPr>
          <w:rFonts w:ascii="Arial" w:eastAsia="Times New Roman" w:hAnsi="Arial" w:cs="Arial"/>
          <w:b/>
          <w:color w:val="FF0000"/>
        </w:rPr>
        <w:t>):</w:t>
      </w:r>
      <w:r w:rsidR="0082210A" w:rsidRPr="00805246">
        <w:rPr>
          <w:rFonts w:ascii="Arial" w:eastAsia="Times New Roman" w:hAnsi="Arial" w:cs="Arial"/>
          <w:color w:val="FF0000"/>
        </w:rPr>
        <w:t xml:space="preserve"> Water, soil, and mosquito fish samples were collected at </w:t>
      </w:r>
      <w:r w:rsidR="0082210A" w:rsidRPr="00805246">
        <w:rPr>
          <w:rFonts w:ascii="Arial" w:eastAsia="Times New Roman" w:hAnsi="Arial" w:cs="Arial"/>
          <w:i/>
          <w:iCs/>
          <w:color w:val="FF0000"/>
        </w:rPr>
        <w:t>n</w:t>
      </w:r>
      <w:r w:rsidR="0076695B" w:rsidRPr="00805246">
        <w:rPr>
          <w:rFonts w:ascii="Arial" w:eastAsia="Times New Roman" w:hAnsi="Arial" w:cs="Arial"/>
          <w:color w:val="FF0000"/>
        </w:rPr>
        <w:t xml:space="preserve"> = 16</w:t>
      </w:r>
      <w:r w:rsidR="00C5577F" w:rsidRPr="00805246">
        <w:rPr>
          <w:rFonts w:ascii="Arial" w:eastAsia="Times New Roman" w:hAnsi="Arial" w:cs="Arial"/>
          <w:color w:val="FF0000"/>
        </w:rPr>
        <w:t>5</w:t>
      </w:r>
      <w:r w:rsidR="0082210A" w:rsidRPr="00805246">
        <w:rPr>
          <w:rFonts w:ascii="Arial" w:eastAsia="Times New Roman" w:hAnsi="Arial" w:cs="Arial"/>
          <w:color w:val="FF0000"/>
        </w:rPr>
        <w:t xml:space="preserve"> sites</w:t>
      </w:r>
      <w:r w:rsidR="0076695B" w:rsidRPr="00805246">
        <w:rPr>
          <w:rFonts w:ascii="Arial" w:eastAsia="Times New Roman" w:hAnsi="Arial" w:cs="Arial"/>
          <w:color w:val="FF0000"/>
        </w:rPr>
        <w:t>/stations</w:t>
      </w:r>
      <w:r w:rsidR="0082210A" w:rsidRPr="00805246">
        <w:rPr>
          <w:rFonts w:ascii="Arial" w:eastAsia="Times New Roman" w:hAnsi="Arial" w:cs="Arial"/>
          <w:color w:val="FF0000"/>
        </w:rPr>
        <w:t xml:space="preserve"> in the marshes of southern Florida. The following water variables</w:t>
      </w:r>
      <w:r w:rsidR="00192BED" w:rsidRPr="00805246">
        <w:rPr>
          <w:rFonts w:ascii="Arial" w:eastAsia="Times New Roman" w:hAnsi="Arial" w:cs="Arial"/>
          <w:color w:val="FF0000"/>
        </w:rPr>
        <w:t xml:space="preserve"> (covariates) </w:t>
      </w:r>
      <w:r w:rsidR="0082210A" w:rsidRPr="00805246">
        <w:rPr>
          <w:rFonts w:ascii="Arial" w:eastAsia="Times New Roman" w:hAnsi="Arial" w:cs="Arial"/>
          <w:color w:val="FF0000"/>
        </w:rPr>
        <w:t xml:space="preserve">were measured: </w:t>
      </w:r>
    </w:p>
    <w:tbl>
      <w:tblPr>
        <w:tblW w:w="6735" w:type="dxa"/>
        <w:tblInd w:w="93" w:type="dxa"/>
        <w:tblLook w:val="04A0" w:firstRow="1" w:lastRow="0" w:firstColumn="1" w:lastColumn="0" w:noHBand="0" w:noVBand="1"/>
      </w:tblPr>
      <w:tblGrid>
        <w:gridCol w:w="1095"/>
        <w:gridCol w:w="5640"/>
      </w:tblGrid>
      <w:tr w:rsidR="00805246" w:rsidRPr="00805246" w:rsidTr="0076695B">
        <w:trPr>
          <w:trHeight w:val="255"/>
        </w:trPr>
        <w:tc>
          <w:tcPr>
            <w:tcW w:w="1095"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MEHGSWB</w:t>
            </w:r>
          </w:p>
        </w:tc>
        <w:tc>
          <w:tcPr>
            <w:tcW w:w="5640"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 xml:space="preserve">Methyl Mercury in surface water, ng/L </w:t>
            </w:r>
          </w:p>
        </w:tc>
      </w:tr>
      <w:tr w:rsidR="00805246" w:rsidRPr="00805246" w:rsidTr="0076695B">
        <w:trPr>
          <w:trHeight w:val="255"/>
        </w:trPr>
        <w:tc>
          <w:tcPr>
            <w:tcW w:w="1095"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TURB</w:t>
            </w:r>
          </w:p>
        </w:tc>
        <w:tc>
          <w:tcPr>
            <w:tcW w:w="5640"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in situ surface water turbidity</w:t>
            </w:r>
          </w:p>
        </w:tc>
      </w:tr>
      <w:tr w:rsidR="00805246" w:rsidRPr="00805246" w:rsidTr="0076695B">
        <w:trPr>
          <w:trHeight w:val="225"/>
        </w:trPr>
        <w:tc>
          <w:tcPr>
            <w:tcW w:w="1095"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DOCSWD</w:t>
            </w:r>
          </w:p>
        </w:tc>
        <w:tc>
          <w:tcPr>
            <w:tcW w:w="5640"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Dissolved Organic Carbon in surface water, mg/L</w:t>
            </w:r>
          </w:p>
        </w:tc>
      </w:tr>
      <w:tr w:rsidR="00805246" w:rsidRPr="00805246" w:rsidTr="0076695B">
        <w:trPr>
          <w:trHeight w:val="255"/>
        </w:trPr>
        <w:tc>
          <w:tcPr>
            <w:tcW w:w="1095"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SRPRSWFB</w:t>
            </w:r>
          </w:p>
        </w:tc>
        <w:tc>
          <w:tcPr>
            <w:tcW w:w="5640"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 xml:space="preserve">Soluble Reactive Phosphorus in surface </w:t>
            </w:r>
            <w:proofErr w:type="spellStart"/>
            <w:proofErr w:type="gramStart"/>
            <w:r w:rsidRPr="00805246">
              <w:rPr>
                <w:rFonts w:ascii="MS Sans Serif" w:eastAsia="Times New Roman" w:hAnsi="MS Sans Serif" w:cs="Times New Roman"/>
                <w:color w:val="FF0000"/>
                <w:sz w:val="17"/>
                <w:szCs w:val="17"/>
              </w:rPr>
              <w:t>water,mg</w:t>
            </w:r>
            <w:proofErr w:type="spellEnd"/>
            <w:proofErr w:type="gramEnd"/>
            <w:r w:rsidRPr="00805246">
              <w:rPr>
                <w:rFonts w:ascii="MS Sans Serif" w:eastAsia="Times New Roman" w:hAnsi="MS Sans Serif" w:cs="Times New Roman"/>
                <w:color w:val="FF0000"/>
                <w:sz w:val="17"/>
                <w:szCs w:val="17"/>
              </w:rPr>
              <w:t xml:space="preserve">/L or </w:t>
            </w:r>
            <w:proofErr w:type="spellStart"/>
            <w:r w:rsidRPr="00805246">
              <w:rPr>
                <w:rFonts w:ascii="MS Sans Serif" w:eastAsia="Times New Roman" w:hAnsi="MS Sans Serif" w:cs="Times New Roman"/>
                <w:color w:val="FF0000"/>
                <w:sz w:val="17"/>
                <w:szCs w:val="17"/>
              </w:rPr>
              <w:t>ug</w:t>
            </w:r>
            <w:proofErr w:type="spellEnd"/>
            <w:r w:rsidRPr="00805246">
              <w:rPr>
                <w:rFonts w:ascii="MS Sans Serif" w:eastAsia="Times New Roman" w:hAnsi="MS Sans Serif" w:cs="Times New Roman"/>
                <w:color w:val="FF0000"/>
                <w:sz w:val="17"/>
                <w:szCs w:val="17"/>
              </w:rPr>
              <w:t xml:space="preserve">/L </w:t>
            </w:r>
          </w:p>
        </w:tc>
      </w:tr>
      <w:tr w:rsidR="00805246" w:rsidRPr="00805246" w:rsidTr="0076695B">
        <w:trPr>
          <w:trHeight w:val="255"/>
        </w:trPr>
        <w:tc>
          <w:tcPr>
            <w:tcW w:w="1095"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THGFSFC</w:t>
            </w:r>
          </w:p>
        </w:tc>
        <w:tc>
          <w:tcPr>
            <w:tcW w:w="5640" w:type="dxa"/>
            <w:tcBorders>
              <w:top w:val="nil"/>
              <w:left w:val="nil"/>
              <w:bottom w:val="nil"/>
              <w:right w:val="nil"/>
            </w:tcBorders>
            <w:shd w:val="clear" w:color="auto" w:fill="auto"/>
            <w:noWrap/>
            <w:vAlign w:val="bottom"/>
            <w:hideMark/>
          </w:tcPr>
          <w:p w:rsidR="0076695B" w:rsidRPr="00805246" w:rsidRDefault="0076695B" w:rsidP="0076695B">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Total Mercury in mosquitofish (</w:t>
            </w:r>
            <w:proofErr w:type="spellStart"/>
            <w:r w:rsidRPr="00805246">
              <w:rPr>
                <w:rFonts w:ascii="MS Sans Serif" w:eastAsia="Times New Roman" w:hAnsi="MS Sans Serif" w:cs="Times New Roman"/>
                <w:i/>
                <w:iCs/>
                <w:color w:val="FF0000"/>
                <w:sz w:val="17"/>
                <w:szCs w:val="17"/>
              </w:rPr>
              <w:t>Gambusia</w:t>
            </w:r>
            <w:proofErr w:type="spellEnd"/>
            <w:r w:rsidRPr="00805246">
              <w:rPr>
                <w:rFonts w:ascii="MS Sans Serif" w:eastAsia="Times New Roman" w:hAnsi="MS Sans Serif" w:cs="Times New Roman"/>
                <w:i/>
                <w:iCs/>
                <w:color w:val="FF0000"/>
                <w:sz w:val="17"/>
                <w:szCs w:val="17"/>
              </w:rPr>
              <w:t xml:space="preserve"> </w:t>
            </w:r>
            <w:proofErr w:type="spellStart"/>
            <w:r w:rsidRPr="00805246">
              <w:rPr>
                <w:rFonts w:ascii="MS Sans Serif" w:eastAsia="Times New Roman" w:hAnsi="MS Sans Serif" w:cs="Times New Roman"/>
                <w:i/>
                <w:iCs/>
                <w:color w:val="FF0000"/>
                <w:sz w:val="17"/>
                <w:szCs w:val="17"/>
              </w:rPr>
              <w:t>affinis</w:t>
            </w:r>
            <w:proofErr w:type="spellEnd"/>
            <w:r w:rsidRPr="00805246">
              <w:rPr>
                <w:rFonts w:ascii="MS Sans Serif" w:eastAsia="Times New Roman" w:hAnsi="MS Sans Serif" w:cs="Times New Roman"/>
                <w:color w:val="FF0000"/>
                <w:sz w:val="17"/>
                <w:szCs w:val="17"/>
              </w:rPr>
              <w:t xml:space="preserve">), average of 7 individuals, </w:t>
            </w:r>
            <w:proofErr w:type="spellStart"/>
            <w:r w:rsidRPr="00805246">
              <w:rPr>
                <w:rFonts w:ascii="MS Sans Serif" w:eastAsia="Times New Roman" w:hAnsi="MS Sans Serif" w:cs="Times New Roman"/>
                <w:color w:val="FF0000"/>
                <w:sz w:val="17"/>
                <w:szCs w:val="17"/>
              </w:rPr>
              <w:t>ug</w:t>
            </w:r>
            <w:proofErr w:type="spellEnd"/>
            <w:r w:rsidRPr="00805246">
              <w:rPr>
                <w:rFonts w:ascii="MS Sans Serif" w:eastAsia="Times New Roman" w:hAnsi="MS Sans Serif" w:cs="Times New Roman"/>
                <w:color w:val="FF0000"/>
                <w:sz w:val="17"/>
                <w:szCs w:val="17"/>
              </w:rPr>
              <w:t>/kg</w:t>
            </w:r>
          </w:p>
        </w:tc>
      </w:tr>
    </w:tbl>
    <w:p w:rsidR="0076695B" w:rsidRPr="00805246" w:rsidRDefault="0082210A" w:rsidP="00CD1412">
      <w:pPr>
        <w:spacing w:before="100" w:beforeAutospacing="1" w:after="100" w:afterAutospacing="1" w:line="240" w:lineRule="auto"/>
        <w:rPr>
          <w:rFonts w:ascii="Arial" w:eastAsia="Times New Roman" w:hAnsi="Arial" w:cs="Arial"/>
          <w:color w:val="FF0000"/>
        </w:rPr>
      </w:pPr>
      <w:r w:rsidRPr="00805246">
        <w:rPr>
          <w:rFonts w:ascii="Arial" w:eastAsia="Times New Roman" w:hAnsi="Arial" w:cs="Arial"/>
          <w:color w:val="FF0000"/>
        </w:rPr>
        <w:t xml:space="preserve">In addition, the following soil variables </w:t>
      </w:r>
      <w:r w:rsidR="00192BED" w:rsidRPr="00805246">
        <w:rPr>
          <w:rFonts w:ascii="Arial" w:eastAsia="Times New Roman" w:hAnsi="Arial" w:cs="Arial"/>
          <w:color w:val="FF0000"/>
        </w:rPr>
        <w:t xml:space="preserve">(dependent variables) </w:t>
      </w:r>
      <w:r w:rsidRPr="00805246">
        <w:rPr>
          <w:rFonts w:ascii="Arial" w:eastAsia="Times New Roman" w:hAnsi="Arial" w:cs="Arial"/>
          <w:color w:val="FF0000"/>
        </w:rPr>
        <w:t xml:space="preserve">were measured: </w:t>
      </w:r>
    </w:p>
    <w:tbl>
      <w:tblPr>
        <w:tblW w:w="6600" w:type="dxa"/>
        <w:tblInd w:w="93" w:type="dxa"/>
        <w:tblLook w:val="04A0" w:firstRow="1" w:lastRow="0" w:firstColumn="1" w:lastColumn="0" w:noHBand="0" w:noVBand="1"/>
      </w:tblPr>
      <w:tblGrid>
        <w:gridCol w:w="991"/>
        <w:gridCol w:w="5640"/>
      </w:tblGrid>
      <w:tr w:rsidR="00805246" w:rsidRPr="00805246" w:rsidTr="00F94BE1">
        <w:trPr>
          <w:trHeight w:val="255"/>
        </w:trPr>
        <w:tc>
          <w:tcPr>
            <w:tcW w:w="960" w:type="dxa"/>
            <w:tcBorders>
              <w:top w:val="nil"/>
              <w:left w:val="nil"/>
              <w:bottom w:val="nil"/>
              <w:right w:val="nil"/>
            </w:tcBorders>
            <w:shd w:val="clear" w:color="auto" w:fill="auto"/>
            <w:noWrap/>
            <w:vAlign w:val="bottom"/>
            <w:hideMark/>
          </w:tcPr>
          <w:p w:rsidR="0076695B" w:rsidRPr="00805246" w:rsidRDefault="0076695B" w:rsidP="00F94BE1">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THGSDFC</w:t>
            </w:r>
          </w:p>
        </w:tc>
        <w:tc>
          <w:tcPr>
            <w:tcW w:w="5640" w:type="dxa"/>
            <w:tcBorders>
              <w:top w:val="nil"/>
              <w:left w:val="nil"/>
              <w:bottom w:val="nil"/>
              <w:right w:val="nil"/>
            </w:tcBorders>
            <w:shd w:val="clear" w:color="auto" w:fill="auto"/>
            <w:noWrap/>
            <w:vAlign w:val="bottom"/>
            <w:hideMark/>
          </w:tcPr>
          <w:p w:rsidR="0076695B" w:rsidRPr="00805246" w:rsidRDefault="0076695B" w:rsidP="00F94BE1">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 xml:space="preserve">Total Mercury in soil, ng/g </w:t>
            </w:r>
          </w:p>
        </w:tc>
      </w:tr>
      <w:tr w:rsidR="00805246" w:rsidRPr="00805246" w:rsidTr="00F94BE1">
        <w:trPr>
          <w:trHeight w:val="255"/>
        </w:trPr>
        <w:tc>
          <w:tcPr>
            <w:tcW w:w="960" w:type="dxa"/>
            <w:tcBorders>
              <w:top w:val="nil"/>
              <w:left w:val="nil"/>
              <w:bottom w:val="nil"/>
              <w:right w:val="nil"/>
            </w:tcBorders>
            <w:shd w:val="clear" w:color="auto" w:fill="auto"/>
            <w:noWrap/>
            <w:vAlign w:val="bottom"/>
            <w:hideMark/>
          </w:tcPr>
          <w:p w:rsidR="0076695B" w:rsidRPr="00805246" w:rsidRDefault="0076695B" w:rsidP="00F94BE1">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TCSDFB</w:t>
            </w:r>
          </w:p>
        </w:tc>
        <w:tc>
          <w:tcPr>
            <w:tcW w:w="5640" w:type="dxa"/>
            <w:tcBorders>
              <w:top w:val="nil"/>
              <w:left w:val="nil"/>
              <w:bottom w:val="nil"/>
              <w:right w:val="nil"/>
            </w:tcBorders>
            <w:shd w:val="clear" w:color="auto" w:fill="auto"/>
            <w:noWrap/>
            <w:vAlign w:val="bottom"/>
            <w:hideMark/>
          </w:tcPr>
          <w:p w:rsidR="0076695B" w:rsidRPr="00805246" w:rsidRDefault="0076695B" w:rsidP="00F94BE1">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 xml:space="preserve">Total Carbon in soil, % </w:t>
            </w:r>
          </w:p>
        </w:tc>
      </w:tr>
      <w:tr w:rsidR="00805246" w:rsidRPr="00805246" w:rsidTr="00F94BE1">
        <w:trPr>
          <w:trHeight w:val="255"/>
        </w:trPr>
        <w:tc>
          <w:tcPr>
            <w:tcW w:w="960" w:type="dxa"/>
            <w:tcBorders>
              <w:top w:val="nil"/>
              <w:left w:val="nil"/>
              <w:bottom w:val="nil"/>
              <w:right w:val="nil"/>
            </w:tcBorders>
            <w:shd w:val="clear" w:color="auto" w:fill="auto"/>
            <w:noWrap/>
            <w:vAlign w:val="bottom"/>
            <w:hideMark/>
          </w:tcPr>
          <w:p w:rsidR="0076695B" w:rsidRPr="00805246" w:rsidRDefault="0076695B" w:rsidP="00F94BE1">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TPRSDFB</w:t>
            </w:r>
          </w:p>
        </w:tc>
        <w:tc>
          <w:tcPr>
            <w:tcW w:w="5640" w:type="dxa"/>
            <w:tcBorders>
              <w:top w:val="nil"/>
              <w:left w:val="nil"/>
              <w:bottom w:val="nil"/>
              <w:right w:val="nil"/>
            </w:tcBorders>
            <w:shd w:val="clear" w:color="auto" w:fill="auto"/>
            <w:noWrap/>
            <w:vAlign w:val="bottom"/>
            <w:hideMark/>
          </w:tcPr>
          <w:p w:rsidR="0076695B" w:rsidRPr="00805246" w:rsidRDefault="0076695B" w:rsidP="00F94BE1">
            <w:pPr>
              <w:spacing w:after="0" w:line="240" w:lineRule="auto"/>
              <w:rPr>
                <w:rFonts w:ascii="MS Sans Serif" w:eastAsia="Times New Roman" w:hAnsi="MS Sans Serif" w:cs="Times New Roman"/>
                <w:color w:val="FF0000"/>
                <w:sz w:val="17"/>
                <w:szCs w:val="17"/>
              </w:rPr>
            </w:pPr>
            <w:r w:rsidRPr="00805246">
              <w:rPr>
                <w:rFonts w:ascii="MS Sans Serif" w:eastAsia="Times New Roman" w:hAnsi="MS Sans Serif" w:cs="Times New Roman"/>
                <w:color w:val="FF0000"/>
                <w:sz w:val="17"/>
                <w:szCs w:val="17"/>
              </w:rPr>
              <w:t xml:space="preserve">Total Phosphorus in soil, </w:t>
            </w:r>
            <w:proofErr w:type="spellStart"/>
            <w:r w:rsidRPr="00805246">
              <w:rPr>
                <w:rFonts w:ascii="MS Sans Serif" w:eastAsia="Times New Roman" w:hAnsi="MS Sans Serif" w:cs="Times New Roman"/>
                <w:color w:val="FF0000"/>
                <w:sz w:val="17"/>
                <w:szCs w:val="17"/>
              </w:rPr>
              <w:t>ug</w:t>
            </w:r>
            <w:proofErr w:type="spellEnd"/>
            <w:r w:rsidRPr="00805246">
              <w:rPr>
                <w:rFonts w:ascii="MS Sans Serif" w:eastAsia="Times New Roman" w:hAnsi="MS Sans Serif" w:cs="Times New Roman"/>
                <w:color w:val="FF0000"/>
                <w:sz w:val="17"/>
                <w:szCs w:val="17"/>
              </w:rPr>
              <w:t>/g</w:t>
            </w:r>
          </w:p>
        </w:tc>
      </w:tr>
    </w:tbl>
    <w:p w:rsidR="00BE30F0" w:rsidRPr="00805246" w:rsidRDefault="0082210A" w:rsidP="00CD1412">
      <w:pPr>
        <w:spacing w:before="100" w:beforeAutospacing="1" w:after="100" w:afterAutospacing="1" w:line="240" w:lineRule="auto"/>
        <w:rPr>
          <w:rFonts w:ascii="Arial" w:eastAsia="Times New Roman" w:hAnsi="Arial" w:cs="Arial"/>
          <w:color w:val="FF0000"/>
        </w:rPr>
      </w:pPr>
      <w:r w:rsidRPr="00805246">
        <w:rPr>
          <w:rFonts w:ascii="Arial" w:eastAsia="Times New Roman" w:hAnsi="Arial" w:cs="Arial"/>
          <w:color w:val="FF0000"/>
        </w:rPr>
        <w:t xml:space="preserve">Perform a canonical correlation analysis, describing the relationships between the soil </w:t>
      </w:r>
      <w:r w:rsidR="00752F71" w:rsidRPr="00805246">
        <w:rPr>
          <w:rFonts w:ascii="Arial" w:eastAsia="Times New Roman" w:hAnsi="Arial" w:cs="Arial"/>
          <w:color w:val="FF0000"/>
        </w:rPr>
        <w:t xml:space="preserve">(dependent) </w:t>
      </w:r>
      <w:r w:rsidRPr="00805246">
        <w:rPr>
          <w:rFonts w:ascii="Arial" w:eastAsia="Times New Roman" w:hAnsi="Arial" w:cs="Arial"/>
          <w:color w:val="FF0000"/>
        </w:rPr>
        <w:t xml:space="preserve">and water </w:t>
      </w:r>
      <w:r w:rsidR="00752F71" w:rsidRPr="00805246">
        <w:rPr>
          <w:rFonts w:ascii="Arial" w:eastAsia="Times New Roman" w:hAnsi="Arial" w:cs="Arial"/>
          <w:color w:val="FF0000"/>
        </w:rPr>
        <w:t xml:space="preserve">(covariate, independent) </w:t>
      </w:r>
      <w:r w:rsidRPr="00805246">
        <w:rPr>
          <w:rFonts w:ascii="Arial" w:eastAsia="Times New Roman" w:hAnsi="Arial" w:cs="Arial"/>
          <w:color w:val="FF0000"/>
        </w:rPr>
        <w:t>variables using the data</w:t>
      </w:r>
      <w:r w:rsidR="00262A61" w:rsidRPr="00805246">
        <w:rPr>
          <w:rStyle w:val="FootnoteReference"/>
          <w:rFonts w:ascii="Arial" w:hAnsi="Arial" w:cs="Arial"/>
          <w:color w:val="FF0000"/>
        </w:rPr>
        <w:footnoteReference w:id="1"/>
      </w:r>
      <w:r w:rsidRPr="00805246">
        <w:rPr>
          <w:rFonts w:ascii="Arial" w:eastAsia="Times New Roman" w:hAnsi="Arial" w:cs="Arial"/>
          <w:color w:val="FF0000"/>
        </w:rPr>
        <w:t xml:space="preserve"> found in </w:t>
      </w:r>
      <w:r w:rsidR="0076695B" w:rsidRPr="00805246">
        <w:rPr>
          <w:rFonts w:ascii="Arial" w:eastAsia="Times New Roman" w:hAnsi="Arial" w:cs="Arial"/>
          <w:color w:val="FF0000"/>
        </w:rPr>
        <w:t>data_marsh_cleaned_homework#2</w:t>
      </w:r>
      <w:r w:rsidRPr="00805246">
        <w:rPr>
          <w:rFonts w:ascii="Arial" w:eastAsia="Times New Roman" w:hAnsi="Arial" w:cs="Arial"/>
          <w:color w:val="FF0000"/>
        </w:rPr>
        <w:t xml:space="preserve"> (</w:t>
      </w:r>
      <w:r w:rsidR="00B06684" w:rsidRPr="00805246">
        <w:rPr>
          <w:rFonts w:ascii="Arial" w:eastAsia="Times New Roman" w:hAnsi="Arial" w:cs="Arial"/>
          <w:color w:val="FF0000"/>
        </w:rPr>
        <w:t xml:space="preserve">both </w:t>
      </w:r>
      <w:proofErr w:type="spellStart"/>
      <w:r w:rsidR="00B06684" w:rsidRPr="00805246">
        <w:rPr>
          <w:rFonts w:ascii="Arial" w:eastAsia="Times New Roman" w:hAnsi="Arial" w:cs="Arial"/>
          <w:color w:val="FF0000"/>
        </w:rPr>
        <w:t>xls</w:t>
      </w:r>
      <w:proofErr w:type="spellEnd"/>
      <w:r w:rsidR="00B06684" w:rsidRPr="00805246">
        <w:rPr>
          <w:rFonts w:ascii="Arial" w:eastAsia="Times New Roman" w:hAnsi="Arial" w:cs="Arial"/>
          <w:color w:val="FF0000"/>
        </w:rPr>
        <w:t xml:space="preserve"> and </w:t>
      </w:r>
      <w:proofErr w:type="spellStart"/>
      <w:r w:rsidR="00B06684" w:rsidRPr="00805246">
        <w:rPr>
          <w:rFonts w:ascii="Arial" w:eastAsia="Times New Roman" w:hAnsi="Arial" w:cs="Arial"/>
          <w:color w:val="FF0000"/>
        </w:rPr>
        <w:t>spss</w:t>
      </w:r>
      <w:proofErr w:type="spellEnd"/>
      <w:r w:rsidR="00B06684" w:rsidRPr="00805246">
        <w:rPr>
          <w:rFonts w:ascii="Arial" w:eastAsia="Times New Roman" w:hAnsi="Arial" w:cs="Arial"/>
          <w:color w:val="FF0000"/>
        </w:rPr>
        <w:t xml:space="preserve"> files </w:t>
      </w:r>
      <w:r w:rsidRPr="00805246">
        <w:rPr>
          <w:rFonts w:ascii="Arial" w:eastAsia="Times New Roman" w:hAnsi="Arial" w:cs="Arial"/>
          <w:color w:val="FF0000"/>
        </w:rPr>
        <w:t xml:space="preserve">under the course documents </w:t>
      </w:r>
      <w:r w:rsidR="00752F71" w:rsidRPr="00805246">
        <w:rPr>
          <w:rFonts w:ascii="Arial" w:eastAsia="Times New Roman" w:hAnsi="Arial" w:cs="Arial"/>
          <w:color w:val="FF0000"/>
        </w:rPr>
        <w:t>in the</w:t>
      </w:r>
      <w:r w:rsidRPr="00805246">
        <w:rPr>
          <w:rFonts w:ascii="Arial" w:eastAsia="Times New Roman" w:hAnsi="Arial" w:cs="Arial"/>
          <w:color w:val="FF0000"/>
        </w:rPr>
        <w:t xml:space="preserve"> </w:t>
      </w:r>
      <w:r w:rsidR="0034285E" w:rsidRPr="00805246">
        <w:rPr>
          <w:rFonts w:ascii="Arial" w:eastAsia="Times New Roman" w:hAnsi="Arial" w:cs="Arial"/>
          <w:color w:val="FF0000"/>
        </w:rPr>
        <w:t xml:space="preserve">content </w:t>
      </w:r>
      <w:r w:rsidR="00752F71" w:rsidRPr="00805246">
        <w:rPr>
          <w:rFonts w:ascii="Arial" w:eastAsia="Times New Roman" w:hAnsi="Arial" w:cs="Arial"/>
          <w:color w:val="FF0000"/>
        </w:rPr>
        <w:t>folder of D2L</w:t>
      </w:r>
      <w:r w:rsidRPr="00805246">
        <w:rPr>
          <w:rFonts w:ascii="Arial" w:eastAsia="Times New Roman" w:hAnsi="Arial" w:cs="Arial"/>
          <w:color w:val="FF0000"/>
        </w:rPr>
        <w:t>).</w:t>
      </w:r>
    </w:p>
    <w:p w:rsidR="0082210A" w:rsidRPr="00805246" w:rsidRDefault="0082210A" w:rsidP="0082210A">
      <w:pPr>
        <w:numPr>
          <w:ilvl w:val="0"/>
          <w:numId w:val="1"/>
        </w:numPr>
        <w:spacing w:before="100" w:beforeAutospacing="1" w:after="100" w:afterAutospacing="1" w:line="240" w:lineRule="auto"/>
        <w:rPr>
          <w:rFonts w:ascii="Arial" w:eastAsia="Times New Roman" w:hAnsi="Arial" w:cs="Arial"/>
          <w:color w:val="FF0000"/>
        </w:rPr>
      </w:pPr>
      <w:r w:rsidRPr="00805246">
        <w:rPr>
          <w:rFonts w:ascii="Arial" w:eastAsia="Times New Roman" w:hAnsi="Arial" w:cs="Arial"/>
          <w:color w:val="FF0000"/>
        </w:rPr>
        <w:t xml:space="preserve">Answer the following questions regarding the </w:t>
      </w:r>
      <w:r w:rsidRPr="00805246">
        <w:rPr>
          <w:rFonts w:ascii="Arial" w:eastAsia="Times New Roman" w:hAnsi="Arial" w:cs="Arial"/>
          <w:color w:val="FF0000"/>
          <w:u w:val="single"/>
        </w:rPr>
        <w:t>canonical correlations</w:t>
      </w:r>
      <w:r w:rsidRPr="00805246">
        <w:rPr>
          <w:rFonts w:ascii="Arial" w:eastAsia="Times New Roman" w:hAnsi="Arial" w:cs="Arial"/>
          <w:color w:val="FF0000"/>
        </w:rPr>
        <w:t xml:space="preserve">. </w:t>
      </w:r>
      <w:r w:rsidR="00153F4B" w:rsidRPr="00805246">
        <w:rPr>
          <w:rFonts w:ascii="Arial" w:eastAsia="Times New Roman" w:hAnsi="Arial" w:cs="Arial"/>
          <w:color w:val="FF0000"/>
        </w:rPr>
        <w:t>Be sure to copy/past the relevant SPSS output for your answer.</w:t>
      </w:r>
      <w:r w:rsidR="00CD1412" w:rsidRPr="00805246">
        <w:rPr>
          <w:rFonts w:ascii="Arial" w:eastAsia="Times New Roman" w:hAnsi="Arial" w:cs="Arial"/>
          <w:color w:val="FF0000"/>
        </w:rPr>
        <w:t xml:space="preserve">  (a – f are worth 2 points each)</w:t>
      </w:r>
      <w:r w:rsidR="00153F4B" w:rsidRPr="00805246">
        <w:rPr>
          <w:rFonts w:ascii="Arial" w:eastAsia="Times New Roman" w:hAnsi="Arial" w:cs="Arial"/>
          <w:color w:val="FF0000"/>
        </w:rPr>
        <w:br/>
      </w:r>
    </w:p>
    <w:p w:rsidR="003723A9" w:rsidRPr="003723A9" w:rsidRDefault="00752F71" w:rsidP="003723A9">
      <w:pPr>
        <w:numPr>
          <w:ilvl w:val="1"/>
          <w:numId w:val="1"/>
        </w:numPr>
        <w:spacing w:before="100" w:beforeAutospacing="1" w:after="100" w:afterAutospacing="1" w:line="240" w:lineRule="auto"/>
        <w:rPr>
          <w:rFonts w:ascii="Arial" w:eastAsia="Times New Roman" w:hAnsi="Arial" w:cs="Arial"/>
        </w:rPr>
      </w:pPr>
      <w:r w:rsidRPr="00805246">
        <w:rPr>
          <w:rFonts w:ascii="Arial" w:eastAsia="Times New Roman" w:hAnsi="Arial" w:cs="Arial"/>
          <w:color w:val="FF0000"/>
        </w:rPr>
        <w:t>How many</w:t>
      </w:r>
      <w:r w:rsidR="00153F4B" w:rsidRPr="00805246">
        <w:rPr>
          <w:rFonts w:ascii="Arial" w:eastAsia="Times New Roman" w:hAnsi="Arial" w:cs="Arial"/>
          <w:color w:val="FF0000"/>
        </w:rPr>
        <w:t xml:space="preserve"> ‘levels’</w:t>
      </w:r>
      <w:r w:rsidRPr="00805246">
        <w:rPr>
          <w:rFonts w:ascii="Arial" w:eastAsia="Times New Roman" w:hAnsi="Arial" w:cs="Arial"/>
          <w:color w:val="FF0000"/>
        </w:rPr>
        <w:t xml:space="preserve"> canonical correlations were found?</w:t>
      </w:r>
      <w:r>
        <w:rPr>
          <w:rFonts w:ascii="Arial" w:eastAsia="Times New Roman" w:hAnsi="Arial" w:cs="Arial"/>
        </w:rPr>
        <w:br/>
      </w: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224"/>
        <w:gridCol w:w="1454"/>
        <w:gridCol w:w="1024"/>
        <w:gridCol w:w="1040"/>
        <w:gridCol w:w="1301"/>
        <w:gridCol w:w="1024"/>
      </w:tblGrid>
      <w:tr w:rsidR="003723A9" w:rsidRPr="003723A9">
        <w:trPr>
          <w:cantSplit/>
        </w:trPr>
        <w:tc>
          <w:tcPr>
            <w:tcW w:w="9021" w:type="dxa"/>
            <w:gridSpan w:val="8"/>
            <w:tcBorders>
              <w:top w:val="nil"/>
              <w:left w:val="nil"/>
              <w:bottom w:val="nil"/>
              <w:right w:val="nil"/>
            </w:tcBorders>
            <w:shd w:val="clear" w:color="auto" w:fill="FFFFFF"/>
            <w:vAlign w:val="center"/>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010205"/>
              </w:rPr>
            </w:pPr>
            <w:r w:rsidRPr="003723A9">
              <w:rPr>
                <w:rFonts w:ascii="Arial" w:hAnsi="Arial" w:cs="Arial"/>
                <w:b/>
                <w:bCs/>
                <w:color w:val="010205"/>
              </w:rPr>
              <w:t>Canonical Correlations</w:t>
            </w:r>
          </w:p>
        </w:tc>
      </w:tr>
      <w:tr w:rsidR="003723A9" w:rsidRPr="003723A9">
        <w:trPr>
          <w:cantSplit/>
        </w:trPr>
        <w:tc>
          <w:tcPr>
            <w:tcW w:w="734" w:type="dxa"/>
            <w:tcBorders>
              <w:top w:val="nil"/>
              <w:left w:val="nil"/>
              <w:bottom w:val="single" w:sz="8" w:space="0" w:color="152935"/>
              <w:right w:val="nil"/>
            </w:tcBorders>
            <w:shd w:val="clear" w:color="auto" w:fill="FFFFFF"/>
            <w:vAlign w:val="bottom"/>
          </w:tcPr>
          <w:p w:rsidR="003723A9" w:rsidRPr="003723A9" w:rsidRDefault="003723A9" w:rsidP="003723A9">
            <w:pPr>
              <w:autoSpaceDE w:val="0"/>
              <w:autoSpaceDN w:val="0"/>
              <w:adjustRightInd w:val="0"/>
              <w:spacing w:after="0" w:line="240" w:lineRule="auto"/>
              <w:rPr>
                <w:rFonts w:ascii="Times New Roman" w:hAnsi="Times New Roman" w:cs="Times New Roman"/>
                <w:sz w:val="24"/>
                <w:szCs w:val="24"/>
              </w:rPr>
            </w:pPr>
          </w:p>
        </w:tc>
        <w:tc>
          <w:tcPr>
            <w:tcW w:w="1223" w:type="dxa"/>
            <w:tcBorders>
              <w:top w:val="nil"/>
              <w:left w:val="nil"/>
              <w:bottom w:val="single" w:sz="8" w:space="0" w:color="152935"/>
              <w:right w:val="single" w:sz="8" w:space="0" w:color="E0E0E0"/>
            </w:tcBorders>
            <w:shd w:val="clear" w:color="auto" w:fill="FFFFFF"/>
            <w:vAlign w:val="bottom"/>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264A60"/>
                <w:sz w:val="18"/>
                <w:szCs w:val="18"/>
              </w:rPr>
            </w:pPr>
            <w:r w:rsidRPr="003723A9">
              <w:rPr>
                <w:rFonts w:ascii="Arial" w:hAnsi="Arial" w:cs="Arial"/>
                <w:color w:val="264A60"/>
                <w:sz w:val="18"/>
                <w:szCs w:val="18"/>
              </w:rPr>
              <w:t>Correlation</w:t>
            </w:r>
          </w:p>
        </w:tc>
        <w:tc>
          <w:tcPr>
            <w:tcW w:w="1223" w:type="dxa"/>
            <w:tcBorders>
              <w:top w:val="nil"/>
              <w:left w:val="single" w:sz="8" w:space="0" w:color="E0E0E0"/>
              <w:bottom w:val="single" w:sz="8" w:space="0" w:color="152935"/>
              <w:right w:val="single" w:sz="8" w:space="0" w:color="E0E0E0"/>
            </w:tcBorders>
            <w:shd w:val="clear" w:color="auto" w:fill="FFFFFF"/>
            <w:vAlign w:val="bottom"/>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264A60"/>
                <w:sz w:val="18"/>
                <w:szCs w:val="18"/>
              </w:rPr>
            </w:pPr>
            <w:r w:rsidRPr="003723A9">
              <w:rPr>
                <w:rFonts w:ascii="Arial" w:hAnsi="Arial" w:cs="Arial"/>
                <w:color w:val="264A60"/>
                <w:sz w:val="18"/>
                <w:szCs w:val="18"/>
              </w:rPr>
              <w:t>Eigenvalue</w:t>
            </w:r>
          </w:p>
        </w:tc>
        <w:tc>
          <w:tcPr>
            <w:tcW w:w="1453" w:type="dxa"/>
            <w:tcBorders>
              <w:top w:val="nil"/>
              <w:left w:val="single" w:sz="8" w:space="0" w:color="E0E0E0"/>
              <w:bottom w:val="single" w:sz="8" w:space="0" w:color="152935"/>
              <w:right w:val="single" w:sz="8" w:space="0" w:color="E0E0E0"/>
            </w:tcBorders>
            <w:shd w:val="clear" w:color="auto" w:fill="FFFFFF"/>
            <w:vAlign w:val="bottom"/>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264A60"/>
                <w:sz w:val="18"/>
                <w:szCs w:val="18"/>
              </w:rPr>
            </w:pPr>
            <w:r w:rsidRPr="003723A9">
              <w:rPr>
                <w:rFonts w:ascii="Arial" w:hAnsi="Arial" w:cs="Arial"/>
                <w:color w:val="264A60"/>
                <w:sz w:val="18"/>
                <w:szCs w:val="18"/>
              </w:rPr>
              <w:t>Wilks 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264A60"/>
                <w:sz w:val="18"/>
                <w:szCs w:val="18"/>
              </w:rPr>
            </w:pPr>
            <w:r w:rsidRPr="003723A9">
              <w:rPr>
                <w:rFonts w:ascii="Arial" w:hAnsi="Arial" w:cs="Arial"/>
                <w:color w:val="264A60"/>
                <w:sz w:val="18"/>
                <w:szCs w:val="18"/>
              </w:rPr>
              <w:t>F</w:t>
            </w:r>
          </w:p>
        </w:tc>
        <w:tc>
          <w:tcPr>
            <w:tcW w:w="1040" w:type="dxa"/>
            <w:tcBorders>
              <w:top w:val="nil"/>
              <w:left w:val="single" w:sz="8" w:space="0" w:color="E0E0E0"/>
              <w:bottom w:val="single" w:sz="8" w:space="0" w:color="152935"/>
              <w:right w:val="single" w:sz="8" w:space="0" w:color="E0E0E0"/>
            </w:tcBorders>
            <w:shd w:val="clear" w:color="auto" w:fill="FFFFFF"/>
            <w:vAlign w:val="bottom"/>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3723A9">
              <w:rPr>
                <w:rFonts w:ascii="Arial" w:hAnsi="Arial" w:cs="Arial"/>
                <w:color w:val="264A60"/>
                <w:sz w:val="18"/>
                <w:szCs w:val="18"/>
              </w:rPr>
              <w:t>Num</w:t>
            </w:r>
            <w:proofErr w:type="spellEnd"/>
            <w:r w:rsidRPr="003723A9">
              <w:rPr>
                <w:rFonts w:ascii="Arial" w:hAnsi="Arial" w:cs="Arial"/>
                <w:color w:val="264A60"/>
                <w:sz w:val="18"/>
                <w:szCs w:val="18"/>
              </w:rPr>
              <w:t xml:space="preserve"> </w:t>
            </w:r>
            <w:proofErr w:type="gramStart"/>
            <w:r w:rsidRPr="003723A9">
              <w:rPr>
                <w:rFonts w:ascii="Arial" w:hAnsi="Arial" w:cs="Arial"/>
                <w:color w:val="264A60"/>
                <w:sz w:val="18"/>
                <w:szCs w:val="18"/>
              </w:rPr>
              <w:t>D.F</w:t>
            </w:r>
            <w:proofErr w:type="gramEnd"/>
          </w:p>
        </w:tc>
        <w:tc>
          <w:tcPr>
            <w:tcW w:w="1300" w:type="dxa"/>
            <w:tcBorders>
              <w:top w:val="nil"/>
              <w:left w:val="single" w:sz="8" w:space="0" w:color="E0E0E0"/>
              <w:bottom w:val="single" w:sz="8" w:space="0" w:color="152935"/>
              <w:right w:val="single" w:sz="8" w:space="0" w:color="E0E0E0"/>
            </w:tcBorders>
            <w:shd w:val="clear" w:color="auto" w:fill="FFFFFF"/>
            <w:vAlign w:val="bottom"/>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3723A9">
              <w:rPr>
                <w:rFonts w:ascii="Arial" w:hAnsi="Arial" w:cs="Arial"/>
                <w:color w:val="264A60"/>
                <w:sz w:val="18"/>
                <w:szCs w:val="18"/>
              </w:rPr>
              <w:t>Denom</w:t>
            </w:r>
            <w:proofErr w:type="spellEnd"/>
            <w:r w:rsidRPr="003723A9">
              <w:rPr>
                <w:rFonts w:ascii="Arial" w:hAnsi="Arial" w:cs="Arial"/>
                <w:color w:val="264A60"/>
                <w:sz w:val="18"/>
                <w:szCs w:val="18"/>
              </w:rPr>
              <w:t xml:space="preserve"> D.F.</w:t>
            </w:r>
          </w:p>
        </w:tc>
        <w:tc>
          <w:tcPr>
            <w:tcW w:w="1024" w:type="dxa"/>
            <w:tcBorders>
              <w:top w:val="nil"/>
              <w:left w:val="single" w:sz="8" w:space="0" w:color="E0E0E0"/>
              <w:bottom w:val="single" w:sz="8" w:space="0" w:color="152935"/>
              <w:right w:val="nil"/>
            </w:tcBorders>
            <w:shd w:val="clear" w:color="auto" w:fill="FFFFFF"/>
            <w:vAlign w:val="bottom"/>
          </w:tcPr>
          <w:p w:rsidR="003723A9" w:rsidRPr="003723A9" w:rsidRDefault="003723A9" w:rsidP="003723A9">
            <w:pPr>
              <w:autoSpaceDE w:val="0"/>
              <w:autoSpaceDN w:val="0"/>
              <w:adjustRightInd w:val="0"/>
              <w:spacing w:after="0" w:line="320" w:lineRule="atLeast"/>
              <w:ind w:left="60" w:right="60"/>
              <w:jc w:val="center"/>
              <w:rPr>
                <w:rFonts w:ascii="Arial" w:hAnsi="Arial" w:cs="Arial"/>
                <w:color w:val="264A60"/>
                <w:sz w:val="18"/>
                <w:szCs w:val="18"/>
              </w:rPr>
            </w:pPr>
            <w:r w:rsidRPr="003723A9">
              <w:rPr>
                <w:rFonts w:ascii="Arial" w:hAnsi="Arial" w:cs="Arial"/>
                <w:color w:val="264A60"/>
                <w:sz w:val="18"/>
                <w:szCs w:val="18"/>
              </w:rPr>
              <w:t>Sig.</w:t>
            </w:r>
          </w:p>
        </w:tc>
      </w:tr>
      <w:tr w:rsidR="003723A9" w:rsidRPr="003723A9">
        <w:trPr>
          <w:cantSplit/>
        </w:trPr>
        <w:tc>
          <w:tcPr>
            <w:tcW w:w="734" w:type="dxa"/>
            <w:tcBorders>
              <w:top w:val="single" w:sz="8" w:space="0" w:color="152935"/>
              <w:left w:val="nil"/>
              <w:bottom w:val="single" w:sz="8" w:space="0" w:color="AEAEAE"/>
              <w:right w:val="nil"/>
            </w:tcBorders>
            <w:shd w:val="clear" w:color="auto" w:fill="E0E0E0"/>
          </w:tcPr>
          <w:p w:rsidR="003723A9" w:rsidRPr="003723A9" w:rsidRDefault="003723A9" w:rsidP="003723A9">
            <w:pPr>
              <w:autoSpaceDE w:val="0"/>
              <w:autoSpaceDN w:val="0"/>
              <w:adjustRightInd w:val="0"/>
              <w:spacing w:after="0" w:line="320" w:lineRule="atLeast"/>
              <w:ind w:left="60" w:right="60"/>
              <w:rPr>
                <w:rFonts w:ascii="Arial" w:hAnsi="Arial" w:cs="Arial"/>
                <w:color w:val="264A60"/>
                <w:sz w:val="18"/>
                <w:szCs w:val="18"/>
              </w:rPr>
            </w:pPr>
            <w:r w:rsidRPr="003723A9">
              <w:rPr>
                <w:rFonts w:ascii="Arial" w:hAnsi="Arial" w:cs="Arial"/>
                <w:color w:val="264A60"/>
                <w:sz w:val="18"/>
                <w:szCs w:val="18"/>
              </w:rPr>
              <w:t>1</w:t>
            </w:r>
          </w:p>
        </w:tc>
        <w:tc>
          <w:tcPr>
            <w:tcW w:w="1223" w:type="dxa"/>
            <w:tcBorders>
              <w:top w:val="single" w:sz="8" w:space="0" w:color="152935"/>
              <w:left w:val="nil"/>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.386</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.175</w:t>
            </w:r>
          </w:p>
        </w:tc>
        <w:tc>
          <w:tcPr>
            <w:tcW w:w="1453" w:type="dxa"/>
            <w:tcBorders>
              <w:top w:val="single" w:sz="8" w:space="0" w:color="152935"/>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.696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4.052</w:t>
            </w:r>
          </w:p>
        </w:tc>
        <w:tc>
          <w:tcPr>
            <w:tcW w:w="1040" w:type="dxa"/>
            <w:tcBorders>
              <w:top w:val="single" w:sz="8" w:space="0" w:color="152935"/>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15.000</w:t>
            </w:r>
          </w:p>
        </w:tc>
        <w:tc>
          <w:tcPr>
            <w:tcW w:w="1300" w:type="dxa"/>
            <w:tcBorders>
              <w:top w:val="single" w:sz="8" w:space="0" w:color="152935"/>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433.809</w:t>
            </w:r>
          </w:p>
        </w:tc>
        <w:tc>
          <w:tcPr>
            <w:tcW w:w="1024" w:type="dxa"/>
            <w:tcBorders>
              <w:top w:val="single" w:sz="8" w:space="0" w:color="152935"/>
              <w:left w:val="single" w:sz="8" w:space="0" w:color="E0E0E0"/>
              <w:bottom w:val="single" w:sz="8" w:space="0" w:color="AEAEAE"/>
              <w:right w:val="nil"/>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.000</w:t>
            </w:r>
          </w:p>
        </w:tc>
      </w:tr>
      <w:tr w:rsidR="003723A9" w:rsidRPr="003723A9">
        <w:trPr>
          <w:cantSplit/>
        </w:trPr>
        <w:tc>
          <w:tcPr>
            <w:tcW w:w="734" w:type="dxa"/>
            <w:tcBorders>
              <w:top w:val="single" w:sz="8" w:space="0" w:color="AEAEAE"/>
              <w:left w:val="nil"/>
              <w:bottom w:val="single" w:sz="8" w:space="0" w:color="AEAEAE"/>
              <w:right w:val="nil"/>
            </w:tcBorders>
            <w:shd w:val="clear" w:color="auto" w:fill="E0E0E0"/>
          </w:tcPr>
          <w:p w:rsidR="003723A9" w:rsidRPr="003723A9" w:rsidRDefault="003723A9" w:rsidP="003723A9">
            <w:pPr>
              <w:autoSpaceDE w:val="0"/>
              <w:autoSpaceDN w:val="0"/>
              <w:adjustRightInd w:val="0"/>
              <w:spacing w:after="0" w:line="320" w:lineRule="atLeast"/>
              <w:ind w:left="60" w:right="60"/>
              <w:rPr>
                <w:rFonts w:ascii="Arial" w:hAnsi="Arial" w:cs="Arial"/>
                <w:color w:val="264A60"/>
                <w:sz w:val="18"/>
                <w:szCs w:val="18"/>
              </w:rPr>
            </w:pPr>
            <w:r w:rsidRPr="003723A9">
              <w:rPr>
                <w:rFonts w:ascii="Arial" w:hAnsi="Arial" w:cs="Arial"/>
                <w:color w:val="264A60"/>
                <w:sz w:val="18"/>
                <w:szCs w:val="18"/>
              </w:rPr>
              <w:t>2</w:t>
            </w:r>
          </w:p>
        </w:tc>
        <w:tc>
          <w:tcPr>
            <w:tcW w:w="1223" w:type="dxa"/>
            <w:tcBorders>
              <w:top w:val="single" w:sz="8" w:space="0" w:color="AEAEAE"/>
              <w:left w:val="nil"/>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.345</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.135</w:t>
            </w:r>
          </w:p>
        </w:tc>
        <w:tc>
          <w:tcPr>
            <w:tcW w:w="1453" w:type="dxa"/>
            <w:tcBorders>
              <w:top w:val="single" w:sz="8" w:space="0" w:color="AEAEAE"/>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.818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4.176</w:t>
            </w:r>
          </w:p>
        </w:tc>
        <w:tc>
          <w:tcPr>
            <w:tcW w:w="1040" w:type="dxa"/>
            <w:tcBorders>
              <w:top w:val="single" w:sz="8" w:space="0" w:color="AEAEAE"/>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8.000</w:t>
            </w:r>
          </w:p>
        </w:tc>
        <w:tc>
          <w:tcPr>
            <w:tcW w:w="1300" w:type="dxa"/>
            <w:tcBorders>
              <w:top w:val="single" w:sz="8" w:space="0" w:color="AEAEAE"/>
              <w:left w:val="single" w:sz="8" w:space="0" w:color="E0E0E0"/>
              <w:bottom w:val="single" w:sz="8" w:space="0" w:color="AEAEAE"/>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316.000</w:t>
            </w:r>
          </w:p>
        </w:tc>
        <w:tc>
          <w:tcPr>
            <w:tcW w:w="1024" w:type="dxa"/>
            <w:tcBorders>
              <w:top w:val="single" w:sz="8" w:space="0" w:color="AEAEAE"/>
              <w:left w:val="single" w:sz="8" w:space="0" w:color="E0E0E0"/>
              <w:bottom w:val="single" w:sz="8" w:space="0" w:color="AEAEAE"/>
              <w:right w:val="nil"/>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.000</w:t>
            </w:r>
          </w:p>
        </w:tc>
      </w:tr>
      <w:tr w:rsidR="003723A9" w:rsidRPr="003723A9">
        <w:trPr>
          <w:cantSplit/>
        </w:trPr>
        <w:tc>
          <w:tcPr>
            <w:tcW w:w="734" w:type="dxa"/>
            <w:tcBorders>
              <w:top w:val="single" w:sz="8" w:space="0" w:color="AEAEAE"/>
              <w:left w:val="nil"/>
              <w:bottom w:val="single" w:sz="8" w:space="0" w:color="152935"/>
              <w:right w:val="nil"/>
            </w:tcBorders>
            <w:shd w:val="clear" w:color="auto" w:fill="E0E0E0"/>
          </w:tcPr>
          <w:p w:rsidR="003723A9" w:rsidRPr="003723A9" w:rsidRDefault="003723A9" w:rsidP="003723A9">
            <w:pPr>
              <w:autoSpaceDE w:val="0"/>
              <w:autoSpaceDN w:val="0"/>
              <w:adjustRightInd w:val="0"/>
              <w:spacing w:after="0" w:line="320" w:lineRule="atLeast"/>
              <w:ind w:left="60" w:right="60"/>
              <w:rPr>
                <w:rFonts w:ascii="Arial" w:hAnsi="Arial" w:cs="Arial"/>
                <w:color w:val="264A60"/>
                <w:sz w:val="18"/>
                <w:szCs w:val="18"/>
              </w:rPr>
            </w:pPr>
            <w:r w:rsidRPr="003723A9">
              <w:rPr>
                <w:rFonts w:ascii="Arial" w:hAnsi="Arial" w:cs="Arial"/>
                <w:color w:val="264A60"/>
                <w:sz w:val="18"/>
                <w:szCs w:val="18"/>
              </w:rPr>
              <w:t>3</w:t>
            </w:r>
          </w:p>
        </w:tc>
        <w:tc>
          <w:tcPr>
            <w:tcW w:w="1223" w:type="dxa"/>
            <w:tcBorders>
              <w:top w:val="single" w:sz="8" w:space="0" w:color="AEAEAE"/>
              <w:left w:val="nil"/>
              <w:bottom w:val="single" w:sz="8" w:space="0" w:color="152935"/>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.268</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.077</w:t>
            </w:r>
          </w:p>
        </w:tc>
        <w:tc>
          <w:tcPr>
            <w:tcW w:w="1453" w:type="dxa"/>
            <w:tcBorders>
              <w:top w:val="single" w:sz="8" w:space="0" w:color="AEAEAE"/>
              <w:left w:val="single" w:sz="8" w:space="0" w:color="E0E0E0"/>
              <w:bottom w:val="single" w:sz="8" w:space="0" w:color="152935"/>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.928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4.087</w:t>
            </w:r>
          </w:p>
        </w:tc>
        <w:tc>
          <w:tcPr>
            <w:tcW w:w="1040" w:type="dxa"/>
            <w:tcBorders>
              <w:top w:val="single" w:sz="8" w:space="0" w:color="AEAEAE"/>
              <w:left w:val="single" w:sz="8" w:space="0" w:color="E0E0E0"/>
              <w:bottom w:val="single" w:sz="8" w:space="0" w:color="152935"/>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3.000</w:t>
            </w:r>
          </w:p>
        </w:tc>
        <w:tc>
          <w:tcPr>
            <w:tcW w:w="1300" w:type="dxa"/>
            <w:tcBorders>
              <w:top w:val="single" w:sz="8" w:space="0" w:color="AEAEAE"/>
              <w:left w:val="single" w:sz="8" w:space="0" w:color="E0E0E0"/>
              <w:bottom w:val="single" w:sz="8" w:space="0" w:color="152935"/>
              <w:right w:val="single" w:sz="8" w:space="0" w:color="E0E0E0"/>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159.000</w:t>
            </w:r>
          </w:p>
        </w:tc>
        <w:tc>
          <w:tcPr>
            <w:tcW w:w="1024" w:type="dxa"/>
            <w:tcBorders>
              <w:top w:val="single" w:sz="8" w:space="0" w:color="AEAEAE"/>
              <w:left w:val="single" w:sz="8" w:space="0" w:color="E0E0E0"/>
              <w:bottom w:val="single" w:sz="8" w:space="0" w:color="152935"/>
              <w:right w:val="nil"/>
            </w:tcBorders>
            <w:shd w:val="clear" w:color="auto" w:fill="FFFFFF"/>
          </w:tcPr>
          <w:p w:rsidR="003723A9" w:rsidRPr="003723A9" w:rsidRDefault="003723A9" w:rsidP="003723A9">
            <w:pPr>
              <w:autoSpaceDE w:val="0"/>
              <w:autoSpaceDN w:val="0"/>
              <w:adjustRightInd w:val="0"/>
              <w:spacing w:after="0" w:line="320" w:lineRule="atLeast"/>
              <w:ind w:left="60" w:right="60"/>
              <w:jc w:val="right"/>
              <w:rPr>
                <w:rFonts w:ascii="Arial" w:hAnsi="Arial" w:cs="Arial"/>
                <w:color w:val="010205"/>
                <w:sz w:val="18"/>
                <w:szCs w:val="18"/>
              </w:rPr>
            </w:pPr>
            <w:r w:rsidRPr="003723A9">
              <w:rPr>
                <w:rFonts w:ascii="Arial" w:hAnsi="Arial" w:cs="Arial"/>
                <w:color w:val="010205"/>
                <w:sz w:val="18"/>
                <w:szCs w:val="18"/>
              </w:rPr>
              <w:t>.008</w:t>
            </w:r>
          </w:p>
        </w:tc>
      </w:tr>
      <w:tr w:rsidR="003723A9" w:rsidRPr="003723A9">
        <w:trPr>
          <w:cantSplit/>
        </w:trPr>
        <w:tc>
          <w:tcPr>
            <w:tcW w:w="9021" w:type="dxa"/>
            <w:gridSpan w:val="8"/>
            <w:tcBorders>
              <w:top w:val="nil"/>
              <w:left w:val="nil"/>
              <w:bottom w:val="nil"/>
              <w:right w:val="nil"/>
            </w:tcBorders>
            <w:shd w:val="clear" w:color="auto" w:fill="FFFFFF"/>
          </w:tcPr>
          <w:p w:rsidR="003723A9" w:rsidRPr="003723A9" w:rsidRDefault="003723A9" w:rsidP="003723A9">
            <w:pPr>
              <w:autoSpaceDE w:val="0"/>
              <w:autoSpaceDN w:val="0"/>
              <w:adjustRightInd w:val="0"/>
              <w:spacing w:after="0" w:line="320" w:lineRule="atLeast"/>
              <w:ind w:left="60" w:right="60"/>
              <w:rPr>
                <w:rFonts w:ascii="Arial" w:hAnsi="Arial" w:cs="Arial"/>
                <w:color w:val="010205"/>
                <w:sz w:val="18"/>
                <w:szCs w:val="18"/>
              </w:rPr>
            </w:pPr>
            <w:r w:rsidRPr="003723A9">
              <w:rPr>
                <w:rFonts w:ascii="Arial" w:hAnsi="Arial" w:cs="Arial"/>
                <w:color w:val="010205"/>
                <w:sz w:val="18"/>
                <w:szCs w:val="18"/>
              </w:rPr>
              <w:t>H0 for Wilks test is that the correlations in the current and following rows are zero</w:t>
            </w:r>
          </w:p>
        </w:tc>
      </w:tr>
    </w:tbl>
    <w:p w:rsidR="00752F71" w:rsidRPr="00752F71" w:rsidRDefault="003723A9" w:rsidP="003723A9">
      <w:pPr>
        <w:spacing w:before="100" w:beforeAutospacing="1" w:after="100" w:afterAutospacing="1" w:line="240" w:lineRule="auto"/>
        <w:ind w:left="1440"/>
        <w:rPr>
          <w:rFonts w:ascii="Arial" w:eastAsia="Times New Roman" w:hAnsi="Arial" w:cs="Arial"/>
        </w:rPr>
      </w:pPr>
      <w:r>
        <w:rPr>
          <w:rFonts w:ascii="Arial" w:eastAsia="Times New Roman" w:hAnsi="Arial" w:cs="Arial"/>
        </w:rPr>
        <w:t>So, from the above table we can see that there are 3 levels of significant canonical correlations which are present for this dataset.</w:t>
      </w:r>
    </w:p>
    <w:p w:rsidR="003723A9" w:rsidRDefault="00752F71" w:rsidP="003723A9">
      <w:pPr>
        <w:numPr>
          <w:ilvl w:val="1"/>
          <w:numId w:val="1"/>
        </w:numPr>
        <w:spacing w:before="100" w:beforeAutospacing="1" w:after="100" w:afterAutospacing="1" w:line="240" w:lineRule="auto"/>
        <w:rPr>
          <w:rFonts w:ascii="Arial" w:eastAsia="Times New Roman" w:hAnsi="Arial" w:cs="Arial"/>
        </w:rPr>
      </w:pPr>
      <w:r w:rsidRPr="00805246">
        <w:rPr>
          <w:rFonts w:ascii="Arial" w:eastAsia="Times New Roman" w:hAnsi="Arial" w:cs="Arial"/>
          <w:color w:val="FF0000"/>
        </w:rPr>
        <w:t xml:space="preserve">Are there any meaningful canonical correlations?  </w:t>
      </w:r>
      <w:r w:rsidR="0082210A" w:rsidRPr="00805246">
        <w:rPr>
          <w:rFonts w:ascii="Arial" w:eastAsia="Times New Roman" w:hAnsi="Arial" w:cs="Arial"/>
          <w:color w:val="FF0000"/>
        </w:rPr>
        <w:t xml:space="preserve">Test the null hypothesis that </w:t>
      </w:r>
      <w:r w:rsidRPr="00805246">
        <w:rPr>
          <w:rFonts w:ascii="Arial" w:eastAsia="Times New Roman" w:hAnsi="Arial" w:cs="Arial"/>
          <w:color w:val="FF0000"/>
          <w:u w:val="single"/>
        </w:rPr>
        <w:t>all</w:t>
      </w:r>
      <w:r w:rsidRPr="00805246">
        <w:rPr>
          <w:rFonts w:ascii="Arial" w:eastAsia="Times New Roman" w:hAnsi="Arial" w:cs="Arial"/>
          <w:color w:val="FF0000"/>
        </w:rPr>
        <w:t xml:space="preserve"> </w:t>
      </w:r>
      <w:r w:rsidR="0082210A" w:rsidRPr="00805246">
        <w:rPr>
          <w:rFonts w:ascii="Arial" w:eastAsia="Times New Roman" w:hAnsi="Arial" w:cs="Arial"/>
          <w:color w:val="FF0000"/>
        </w:rPr>
        <w:t xml:space="preserve">the canonical correlations are </w:t>
      </w:r>
      <w:r w:rsidRPr="00805246">
        <w:rPr>
          <w:rFonts w:ascii="Arial" w:eastAsia="Times New Roman" w:hAnsi="Arial" w:cs="Arial"/>
          <w:color w:val="FF0000"/>
        </w:rPr>
        <w:t xml:space="preserve">statistically </w:t>
      </w:r>
      <w:r w:rsidR="0082210A" w:rsidRPr="00805246">
        <w:rPr>
          <w:rFonts w:ascii="Arial" w:eastAsia="Times New Roman" w:hAnsi="Arial" w:cs="Arial"/>
          <w:color w:val="FF0000"/>
        </w:rPr>
        <w:t xml:space="preserve">equal to zero. Give your test </w:t>
      </w:r>
      <w:r w:rsidRPr="00805246">
        <w:rPr>
          <w:rFonts w:ascii="Arial" w:eastAsia="Times New Roman" w:hAnsi="Arial" w:cs="Arial"/>
          <w:color w:val="FF0000"/>
        </w:rPr>
        <w:t xml:space="preserve">statistic </w:t>
      </w:r>
      <w:r w:rsidR="0082210A" w:rsidRPr="00805246">
        <w:rPr>
          <w:rFonts w:ascii="Arial" w:eastAsia="Times New Roman" w:hAnsi="Arial" w:cs="Arial"/>
          <w:color w:val="FF0000"/>
        </w:rPr>
        <w:t xml:space="preserve">and p-value. </w:t>
      </w:r>
      <w:r w:rsidR="00153F4B" w:rsidRPr="00805246">
        <w:rPr>
          <w:rFonts w:ascii="Arial" w:eastAsia="Times New Roman" w:hAnsi="Arial" w:cs="Arial"/>
          <w:color w:val="FF0000"/>
        </w:rPr>
        <w:br/>
      </w:r>
      <w:r w:rsidR="00153F4B">
        <w:rPr>
          <w:rFonts w:ascii="Arial" w:eastAsia="Times New Roman" w:hAnsi="Arial" w:cs="Arial"/>
        </w:rPr>
        <w:br/>
      </w:r>
      <w:r w:rsidR="003723A9">
        <w:rPr>
          <w:rFonts w:ascii="Arial" w:eastAsia="Times New Roman" w:hAnsi="Arial" w:cs="Arial"/>
        </w:rPr>
        <w:t xml:space="preserve">As we can see from the above table that the 3 canonical correlations that </w:t>
      </w:r>
      <w:proofErr w:type="spellStart"/>
      <w:r w:rsidR="003723A9">
        <w:rPr>
          <w:rFonts w:ascii="Arial" w:eastAsia="Times New Roman" w:hAnsi="Arial" w:cs="Arial"/>
        </w:rPr>
        <w:t>atre</w:t>
      </w:r>
      <w:proofErr w:type="spellEnd"/>
      <w:r w:rsidR="003723A9">
        <w:rPr>
          <w:rFonts w:ascii="Arial" w:eastAsia="Times New Roman" w:hAnsi="Arial" w:cs="Arial"/>
        </w:rPr>
        <w:t xml:space="preserve"> present are all meaningful. </w:t>
      </w:r>
    </w:p>
    <w:p w:rsidR="003723A9" w:rsidRPr="003723A9" w:rsidRDefault="003723A9" w:rsidP="003723A9">
      <w:pPr>
        <w:spacing w:before="100" w:beforeAutospacing="1" w:after="100" w:afterAutospacing="1" w:line="240" w:lineRule="auto"/>
        <w:ind w:left="1440"/>
        <w:rPr>
          <w:rFonts w:ascii="Arial" w:eastAsia="Times New Roman" w:hAnsi="Arial" w:cs="Arial"/>
        </w:rPr>
      </w:pPr>
      <w:r>
        <w:rPr>
          <w:rFonts w:ascii="Arial" w:eastAsia="Times New Roman" w:hAnsi="Arial" w:cs="Arial"/>
        </w:rPr>
        <w:t>In this the Null hypothesis is that the all the canonical correlations are equal to zero but by looking at the F-value and the associated p-value</w:t>
      </w:r>
      <w:r w:rsidR="00747AEA">
        <w:rPr>
          <w:rFonts w:ascii="Arial" w:eastAsia="Times New Roman" w:hAnsi="Arial" w:cs="Arial"/>
        </w:rPr>
        <w:t xml:space="preserve"> (which is &lt;0.05)</w:t>
      </w:r>
      <w:r>
        <w:rPr>
          <w:rFonts w:ascii="Arial" w:eastAsia="Times New Roman" w:hAnsi="Arial" w:cs="Arial"/>
        </w:rPr>
        <w:t xml:space="preserve"> we can say that the three canonical correlations are significant and hence we reject the null hypothesis.</w:t>
      </w:r>
    </w:p>
    <w:p w:rsidR="00C53132" w:rsidRDefault="0082210A" w:rsidP="00C53132">
      <w:pPr>
        <w:numPr>
          <w:ilvl w:val="1"/>
          <w:numId w:val="1"/>
        </w:numPr>
        <w:spacing w:before="100" w:beforeAutospacing="1" w:after="100" w:afterAutospacing="1" w:line="240" w:lineRule="auto"/>
        <w:rPr>
          <w:rFonts w:ascii="Arial" w:eastAsia="Times New Roman" w:hAnsi="Arial" w:cs="Arial"/>
          <w:color w:val="FF0000"/>
        </w:rPr>
      </w:pPr>
      <w:r w:rsidRPr="00C53132">
        <w:rPr>
          <w:rFonts w:ascii="Arial" w:eastAsia="Times New Roman" w:hAnsi="Arial" w:cs="Arial"/>
          <w:color w:val="FF0000"/>
        </w:rPr>
        <w:lastRenderedPageBreak/>
        <w:t>Test the null hypothesis that</w:t>
      </w:r>
      <w:r w:rsidR="00752F71" w:rsidRPr="00C53132">
        <w:rPr>
          <w:rFonts w:ascii="Arial" w:eastAsia="Times New Roman" w:hAnsi="Arial" w:cs="Arial"/>
          <w:color w:val="FF0000"/>
        </w:rPr>
        <w:t xml:space="preserve">, when considered </w:t>
      </w:r>
      <w:r w:rsidR="00752F71" w:rsidRPr="00C53132">
        <w:rPr>
          <w:rFonts w:ascii="Arial" w:eastAsia="Times New Roman" w:hAnsi="Arial" w:cs="Arial"/>
          <w:color w:val="FF0000"/>
          <w:u w:val="single"/>
        </w:rPr>
        <w:t>apart from the first canonical correlation,</w:t>
      </w:r>
      <w:r w:rsidRPr="00C53132">
        <w:rPr>
          <w:rFonts w:ascii="Arial" w:eastAsia="Times New Roman" w:hAnsi="Arial" w:cs="Arial"/>
          <w:color w:val="FF0000"/>
          <w:u w:val="single"/>
        </w:rPr>
        <w:t xml:space="preserve"> the second and third canonical correlations equal zero</w:t>
      </w:r>
      <w:r w:rsidRPr="00C53132">
        <w:rPr>
          <w:rFonts w:ascii="Arial" w:eastAsia="Times New Roman" w:hAnsi="Arial" w:cs="Arial"/>
          <w:color w:val="FF0000"/>
        </w:rPr>
        <w:t>.</w:t>
      </w:r>
      <w:r w:rsidR="00752F71" w:rsidRPr="00C53132">
        <w:rPr>
          <w:rFonts w:ascii="Arial" w:eastAsia="Times New Roman" w:hAnsi="Arial" w:cs="Arial"/>
          <w:color w:val="FF0000"/>
        </w:rPr>
        <w:t xml:space="preserve"> Give your test statistic</w:t>
      </w:r>
      <w:r w:rsidRPr="00C53132">
        <w:rPr>
          <w:rFonts w:ascii="Arial" w:eastAsia="Times New Roman" w:hAnsi="Arial" w:cs="Arial"/>
          <w:color w:val="FF0000"/>
        </w:rPr>
        <w:t xml:space="preserve"> and p-value. </w:t>
      </w:r>
    </w:p>
    <w:p w:rsidR="008A706D" w:rsidRPr="00C53132" w:rsidRDefault="00C53132" w:rsidP="00C53132">
      <w:pPr>
        <w:spacing w:before="100" w:beforeAutospacing="1" w:after="100" w:afterAutospacing="1" w:line="240" w:lineRule="auto"/>
        <w:ind w:left="1440"/>
        <w:rPr>
          <w:rFonts w:ascii="Arial" w:eastAsia="Times New Roman" w:hAnsi="Arial" w:cs="Arial"/>
          <w:color w:val="FF0000"/>
        </w:rPr>
      </w:pPr>
      <w:r>
        <w:rPr>
          <w:rFonts w:ascii="Arial" w:eastAsia="Times New Roman" w:hAnsi="Arial" w:cs="Arial"/>
          <w:color w:val="000000" w:themeColor="text1"/>
        </w:rPr>
        <w:t>Null hypothesis is that the second and third canonical correlations are equal to zero. But the F-value for these two canonical correlations is not zero and the p-value associated with these canonical correlations is &lt; 0.05 which means we reject the null hypothesis.</w:t>
      </w:r>
      <w:r w:rsidR="00153F4B" w:rsidRPr="00C53132">
        <w:rPr>
          <w:rFonts w:ascii="Arial" w:eastAsia="Times New Roman" w:hAnsi="Arial" w:cs="Arial"/>
          <w:color w:val="FF0000"/>
        </w:rPr>
        <w:br/>
      </w:r>
    </w:p>
    <w:p w:rsidR="0082210A" w:rsidRDefault="0082210A" w:rsidP="0082210A">
      <w:pPr>
        <w:numPr>
          <w:ilvl w:val="1"/>
          <w:numId w:val="1"/>
        </w:numPr>
        <w:spacing w:before="100" w:beforeAutospacing="1" w:after="100" w:afterAutospacing="1" w:line="240" w:lineRule="auto"/>
        <w:rPr>
          <w:rFonts w:ascii="Arial" w:eastAsia="Times New Roman" w:hAnsi="Arial" w:cs="Arial"/>
          <w:color w:val="FF0000"/>
        </w:rPr>
      </w:pPr>
      <w:r w:rsidRPr="00DF7C07">
        <w:rPr>
          <w:rFonts w:ascii="Arial" w:eastAsia="Times New Roman" w:hAnsi="Arial" w:cs="Arial"/>
          <w:color w:val="FF0000"/>
        </w:rPr>
        <w:t xml:space="preserve">Test the null hypothesis that </w:t>
      </w:r>
      <w:r w:rsidRPr="00DF7C07">
        <w:rPr>
          <w:rFonts w:ascii="Arial" w:eastAsia="Times New Roman" w:hAnsi="Arial" w:cs="Arial"/>
          <w:color w:val="FF0000"/>
          <w:u w:val="single"/>
        </w:rPr>
        <w:t>the third canonical correlation equals zero</w:t>
      </w:r>
      <w:r w:rsidR="00153F4B" w:rsidRPr="00DF7C07">
        <w:rPr>
          <w:rFonts w:ascii="Arial" w:eastAsia="Times New Roman" w:hAnsi="Arial" w:cs="Arial"/>
          <w:color w:val="FF0000"/>
        </w:rPr>
        <w:t>. Give your test statistic</w:t>
      </w:r>
      <w:r w:rsidRPr="00DF7C07">
        <w:rPr>
          <w:rFonts w:ascii="Arial" w:eastAsia="Times New Roman" w:hAnsi="Arial" w:cs="Arial"/>
          <w:color w:val="FF0000"/>
        </w:rPr>
        <w:t xml:space="preserve"> and p-value. </w:t>
      </w:r>
    </w:p>
    <w:p w:rsidR="00DF7C07" w:rsidRPr="00DF7C07" w:rsidRDefault="00DF7C07" w:rsidP="00DF7C07">
      <w:pPr>
        <w:spacing w:before="100" w:beforeAutospacing="1" w:after="100" w:afterAutospacing="1" w:line="240" w:lineRule="auto"/>
        <w:ind w:left="1440"/>
        <w:rPr>
          <w:rFonts w:ascii="Arial" w:eastAsia="Times New Roman" w:hAnsi="Arial" w:cs="Arial"/>
          <w:color w:val="000000" w:themeColor="text1"/>
        </w:rPr>
      </w:pPr>
      <w:r>
        <w:rPr>
          <w:rFonts w:ascii="Arial" w:eastAsia="Times New Roman" w:hAnsi="Arial" w:cs="Arial"/>
          <w:color w:val="000000" w:themeColor="text1"/>
        </w:rPr>
        <w:t>Null hypothesis is that the 3</w:t>
      </w:r>
      <w:r w:rsidRPr="00DF7C07">
        <w:rPr>
          <w:rFonts w:ascii="Arial" w:eastAsia="Times New Roman" w:hAnsi="Arial" w:cs="Arial"/>
          <w:color w:val="000000" w:themeColor="text1"/>
          <w:vertAlign w:val="superscript"/>
        </w:rPr>
        <w:t>rd</w:t>
      </w:r>
      <w:r>
        <w:rPr>
          <w:rFonts w:ascii="Arial" w:eastAsia="Times New Roman" w:hAnsi="Arial" w:cs="Arial"/>
          <w:color w:val="000000" w:themeColor="text1"/>
        </w:rPr>
        <w:t xml:space="preserve"> dimension is equal to zero. But we know from the table posted in a bit that the F-value and p-value associated with the F-value tell us that we can reject the null hypothesis.</w:t>
      </w:r>
    </w:p>
    <w:p w:rsidR="00E70B6A" w:rsidRDefault="00E70B6A" w:rsidP="00E70B6A">
      <w:pPr>
        <w:spacing w:before="100" w:beforeAutospacing="1" w:after="100" w:afterAutospacing="1" w:line="240" w:lineRule="auto"/>
        <w:rPr>
          <w:rFonts w:ascii="Arial" w:eastAsia="Times New Roman" w:hAnsi="Arial" w:cs="Arial"/>
        </w:rPr>
      </w:pPr>
    </w:p>
    <w:p w:rsidR="00DF7C07" w:rsidRDefault="0082210A" w:rsidP="00DF7C07">
      <w:pPr>
        <w:numPr>
          <w:ilvl w:val="1"/>
          <w:numId w:val="1"/>
        </w:numPr>
        <w:spacing w:before="100" w:beforeAutospacing="1" w:after="100" w:afterAutospacing="1" w:line="240" w:lineRule="auto"/>
        <w:rPr>
          <w:rFonts w:ascii="Arial" w:eastAsia="Times New Roman" w:hAnsi="Arial" w:cs="Arial"/>
        </w:rPr>
      </w:pPr>
      <w:r w:rsidRPr="00C114C2">
        <w:rPr>
          <w:rFonts w:ascii="Arial" w:eastAsia="Times New Roman" w:hAnsi="Arial" w:cs="Arial"/>
          <w:color w:val="FF0000"/>
        </w:rPr>
        <w:t>Present th</w:t>
      </w:r>
      <w:r w:rsidR="00D20530" w:rsidRPr="00C114C2">
        <w:rPr>
          <w:rFonts w:ascii="Arial" w:eastAsia="Times New Roman" w:hAnsi="Arial" w:cs="Arial"/>
          <w:color w:val="FF0000"/>
        </w:rPr>
        <w:t>e three canonical correlations</w:t>
      </w:r>
      <w:r w:rsidR="00DF7C07" w:rsidRPr="00C114C2">
        <w:rPr>
          <w:rFonts w:ascii="Arial" w:eastAsia="Times New Roman" w:hAnsi="Arial" w:cs="Arial"/>
          <w:color w:val="FF0000"/>
        </w:rPr>
        <w:t xml:space="preserve"> (copy/paste the SPSS table)</w:t>
      </w:r>
      <w:r w:rsidR="00DF7C07">
        <w:rPr>
          <w:rFonts w:ascii="Arial" w:eastAsia="Times New Roman" w:hAnsi="Arial" w:cs="Arial"/>
        </w:rPr>
        <w:br/>
      </w:r>
      <w:r w:rsidR="00DF7C07">
        <w:rPr>
          <w:noProof/>
        </w:rPr>
        <w:drawing>
          <wp:inline distT="0" distB="0" distL="0" distR="0" wp14:anchorId="5BCB64A8" wp14:editId="15551947">
            <wp:extent cx="57816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1390650"/>
                    </a:xfrm>
                    <a:prstGeom prst="rect">
                      <a:avLst/>
                    </a:prstGeom>
                  </pic:spPr>
                </pic:pic>
              </a:graphicData>
            </a:graphic>
          </wp:inline>
        </w:drawing>
      </w:r>
    </w:p>
    <w:p w:rsidR="003442A7" w:rsidRPr="00DF7C07" w:rsidRDefault="003442A7" w:rsidP="003442A7">
      <w:pPr>
        <w:spacing w:before="100" w:beforeAutospacing="1" w:after="100" w:afterAutospacing="1" w:line="240" w:lineRule="auto"/>
        <w:ind w:left="1440"/>
        <w:rPr>
          <w:rFonts w:ascii="Arial" w:eastAsia="Times New Roman" w:hAnsi="Arial" w:cs="Arial"/>
        </w:rPr>
      </w:pPr>
    </w:p>
    <w:p w:rsidR="003442A7" w:rsidRPr="00C114C2" w:rsidRDefault="0082210A" w:rsidP="003442A7">
      <w:pPr>
        <w:numPr>
          <w:ilvl w:val="1"/>
          <w:numId w:val="1"/>
        </w:numPr>
        <w:spacing w:before="100" w:beforeAutospacing="1" w:after="100" w:afterAutospacing="1" w:line="240" w:lineRule="auto"/>
        <w:rPr>
          <w:rFonts w:ascii="Arial" w:eastAsia="Times New Roman" w:hAnsi="Arial" w:cs="Arial"/>
          <w:color w:val="FF0000"/>
        </w:rPr>
      </w:pPr>
      <w:r w:rsidRPr="00C114C2">
        <w:rPr>
          <w:rFonts w:ascii="Arial" w:eastAsia="Times New Roman" w:hAnsi="Arial" w:cs="Arial"/>
          <w:color w:val="FF0000"/>
        </w:rPr>
        <w:t xml:space="preserve">What can you conclude </w:t>
      </w:r>
      <w:r w:rsidR="00153F4B" w:rsidRPr="00C114C2">
        <w:rPr>
          <w:rFonts w:ascii="Arial" w:eastAsia="Times New Roman" w:hAnsi="Arial" w:cs="Arial"/>
          <w:color w:val="FF0000"/>
        </w:rPr>
        <w:t xml:space="preserve">about the canonical correlations </w:t>
      </w:r>
      <w:r w:rsidRPr="00C114C2">
        <w:rPr>
          <w:rFonts w:ascii="Arial" w:eastAsia="Times New Roman" w:hAnsi="Arial" w:cs="Arial"/>
          <w:color w:val="FF0000"/>
        </w:rPr>
        <w:t>from the above analyses?</w:t>
      </w:r>
    </w:p>
    <w:p w:rsidR="00720811" w:rsidRPr="003442A7" w:rsidRDefault="003442A7" w:rsidP="00900250">
      <w:pPr>
        <w:spacing w:before="100" w:beforeAutospacing="1" w:after="100" w:afterAutospacing="1" w:line="240" w:lineRule="auto"/>
        <w:ind w:left="1440"/>
        <w:rPr>
          <w:rFonts w:ascii="Arial" w:eastAsia="Times New Roman" w:hAnsi="Arial" w:cs="Arial"/>
        </w:rPr>
      </w:pPr>
      <w:r>
        <w:rPr>
          <w:rFonts w:ascii="Arial" w:eastAsia="Times New Roman" w:hAnsi="Arial" w:cs="Arial"/>
        </w:rPr>
        <w:t>From the above analyses</w:t>
      </w:r>
      <w:r w:rsidR="00C94106">
        <w:rPr>
          <w:rFonts w:ascii="Arial" w:eastAsia="Times New Roman" w:hAnsi="Arial" w:cs="Arial"/>
        </w:rPr>
        <w:t>,</w:t>
      </w:r>
      <w:r>
        <w:rPr>
          <w:rFonts w:ascii="Arial" w:eastAsia="Times New Roman" w:hAnsi="Arial" w:cs="Arial"/>
        </w:rPr>
        <w:t xml:space="preserve"> we can say that the correlations are significant and are meaningful and we can perform further analyses using the canonical variates.</w:t>
      </w:r>
      <w:r w:rsidR="0082210A" w:rsidRPr="0082210A">
        <w:rPr>
          <w:rFonts w:ascii="Arial" w:eastAsia="Times New Roman" w:hAnsi="Arial" w:cs="Arial"/>
        </w:rPr>
        <w:t xml:space="preserve"> </w:t>
      </w:r>
      <w:r w:rsidR="00153F4B" w:rsidRPr="003442A7">
        <w:rPr>
          <w:rFonts w:ascii="Arial" w:eastAsia="Times New Roman" w:hAnsi="Arial" w:cs="Arial"/>
        </w:rPr>
        <w:br/>
      </w:r>
    </w:p>
    <w:p w:rsidR="0082210A" w:rsidRPr="00F969DB" w:rsidRDefault="0082210A" w:rsidP="00CD1412">
      <w:pPr>
        <w:numPr>
          <w:ilvl w:val="0"/>
          <w:numId w:val="1"/>
        </w:numPr>
        <w:spacing w:before="100" w:beforeAutospacing="1" w:after="100" w:afterAutospacing="1" w:line="240" w:lineRule="auto"/>
        <w:rPr>
          <w:rFonts w:ascii="Arial" w:eastAsia="Times New Roman" w:hAnsi="Arial" w:cs="Arial"/>
          <w:color w:val="FF0000"/>
        </w:rPr>
      </w:pPr>
      <w:r w:rsidRPr="00F969DB">
        <w:rPr>
          <w:rFonts w:ascii="Arial" w:eastAsia="Times New Roman" w:hAnsi="Arial" w:cs="Arial"/>
          <w:color w:val="FF0000"/>
        </w:rPr>
        <w:t xml:space="preserve">Answer the following questions regarding the </w:t>
      </w:r>
      <w:r w:rsidRPr="00F969DB">
        <w:rPr>
          <w:rFonts w:ascii="Arial" w:eastAsia="Times New Roman" w:hAnsi="Arial" w:cs="Arial"/>
          <w:color w:val="FF0000"/>
          <w:u w:val="single"/>
        </w:rPr>
        <w:t>canonical variates</w:t>
      </w:r>
      <w:r w:rsidRPr="00F969DB">
        <w:rPr>
          <w:rFonts w:ascii="Arial" w:eastAsia="Times New Roman" w:hAnsi="Arial" w:cs="Arial"/>
          <w:color w:val="FF0000"/>
        </w:rPr>
        <w:t xml:space="preserve">. </w:t>
      </w:r>
      <w:r w:rsidR="00CD1412" w:rsidRPr="00F969DB">
        <w:rPr>
          <w:rFonts w:ascii="Arial" w:eastAsia="Times New Roman" w:hAnsi="Arial" w:cs="Arial"/>
          <w:color w:val="FF0000"/>
        </w:rPr>
        <w:t>(a – d are worth 2 points each)</w:t>
      </w:r>
      <w:r w:rsidR="00153F4B" w:rsidRPr="00F969DB">
        <w:rPr>
          <w:rFonts w:ascii="Arial" w:eastAsia="Times New Roman" w:hAnsi="Arial" w:cs="Arial"/>
          <w:color w:val="FF0000"/>
        </w:rPr>
        <w:br/>
      </w:r>
    </w:p>
    <w:p w:rsidR="00E455ED" w:rsidRDefault="00936E6E" w:rsidP="0082210A">
      <w:pPr>
        <w:numPr>
          <w:ilvl w:val="1"/>
          <w:numId w:val="1"/>
        </w:numPr>
        <w:spacing w:before="100" w:beforeAutospacing="1" w:after="100" w:afterAutospacing="1" w:line="240" w:lineRule="auto"/>
        <w:rPr>
          <w:rFonts w:ascii="Arial" w:eastAsia="Times New Roman" w:hAnsi="Arial" w:cs="Arial"/>
        </w:rPr>
      </w:pPr>
      <w:r w:rsidRPr="00F969DB">
        <w:rPr>
          <w:rFonts w:ascii="Arial" w:eastAsia="Times New Roman" w:hAnsi="Arial" w:cs="Arial"/>
          <w:color w:val="FF0000"/>
        </w:rPr>
        <w:t xml:space="preserve">How many canonical variates are there?  </w:t>
      </w:r>
      <w:r w:rsidR="00E455ED" w:rsidRPr="00F969DB">
        <w:rPr>
          <w:rFonts w:ascii="Arial" w:eastAsia="Times New Roman" w:hAnsi="Arial" w:cs="Arial"/>
          <w:color w:val="FF0000"/>
        </w:rPr>
        <w:br/>
      </w:r>
      <w:r w:rsidR="00900250">
        <w:rPr>
          <w:rFonts w:ascii="Arial" w:eastAsia="Times New Roman" w:hAnsi="Arial" w:cs="Arial"/>
        </w:rPr>
        <w:t>There are 3 Canonical Variates.</w:t>
      </w:r>
      <w:r w:rsidR="00E455ED">
        <w:rPr>
          <w:rFonts w:ascii="Arial" w:eastAsia="Times New Roman" w:hAnsi="Arial" w:cs="Arial"/>
        </w:rPr>
        <w:br/>
      </w:r>
    </w:p>
    <w:p w:rsidR="00C47BA0" w:rsidRPr="00C47BA0" w:rsidRDefault="0082210A" w:rsidP="00C47BA0">
      <w:pPr>
        <w:numPr>
          <w:ilvl w:val="1"/>
          <w:numId w:val="1"/>
        </w:numPr>
        <w:spacing w:before="100" w:beforeAutospacing="1" w:after="100" w:afterAutospacing="1" w:line="240" w:lineRule="auto"/>
        <w:rPr>
          <w:rFonts w:ascii="Arial" w:eastAsia="Times New Roman" w:hAnsi="Arial" w:cs="Arial"/>
          <w:color w:val="FF0000"/>
        </w:rPr>
      </w:pPr>
      <w:r w:rsidRPr="00C47BA0">
        <w:rPr>
          <w:rFonts w:ascii="Arial" w:eastAsia="Times New Roman" w:hAnsi="Arial" w:cs="Arial"/>
          <w:color w:val="FF0000"/>
        </w:rPr>
        <w:t xml:space="preserve">Give the formulae </w:t>
      </w:r>
      <w:r w:rsidR="00E455ED" w:rsidRPr="00C47BA0">
        <w:rPr>
          <w:rFonts w:ascii="Arial" w:eastAsia="Times New Roman" w:hAnsi="Arial" w:cs="Arial"/>
          <w:color w:val="FF0000"/>
        </w:rPr>
        <w:t xml:space="preserve">(predictive equations) </w:t>
      </w:r>
      <w:r w:rsidRPr="00C47BA0">
        <w:rPr>
          <w:rFonts w:ascii="Arial" w:eastAsia="Times New Roman" w:hAnsi="Arial" w:cs="Arial"/>
          <w:color w:val="FF0000"/>
        </w:rPr>
        <w:t xml:space="preserve">for </w:t>
      </w:r>
      <w:r w:rsidR="00E455ED" w:rsidRPr="00C47BA0">
        <w:rPr>
          <w:rFonts w:ascii="Arial" w:eastAsia="Times New Roman" w:hAnsi="Arial" w:cs="Arial"/>
          <w:color w:val="FF0000"/>
        </w:rPr>
        <w:t xml:space="preserve">each of </w:t>
      </w:r>
      <w:r w:rsidRPr="00C47BA0">
        <w:rPr>
          <w:rFonts w:ascii="Arial" w:eastAsia="Times New Roman" w:hAnsi="Arial" w:cs="Arial"/>
          <w:color w:val="FF0000"/>
        </w:rPr>
        <w:t xml:space="preserve">the significant canonical variates for the soil </w:t>
      </w:r>
      <w:r w:rsidR="00936E6E" w:rsidRPr="00C47BA0">
        <w:rPr>
          <w:rFonts w:ascii="Arial" w:eastAsia="Times New Roman" w:hAnsi="Arial" w:cs="Arial"/>
          <w:color w:val="FF0000"/>
        </w:rPr>
        <w:t xml:space="preserve">(dependent) </w:t>
      </w:r>
      <w:r w:rsidRPr="00C47BA0">
        <w:rPr>
          <w:rFonts w:ascii="Arial" w:eastAsia="Times New Roman" w:hAnsi="Arial" w:cs="Arial"/>
          <w:color w:val="FF0000"/>
        </w:rPr>
        <w:t>and water variables</w:t>
      </w:r>
      <w:r w:rsidR="00936E6E" w:rsidRPr="00C47BA0">
        <w:rPr>
          <w:rFonts w:ascii="Arial" w:eastAsia="Times New Roman" w:hAnsi="Arial" w:cs="Arial"/>
          <w:color w:val="FF0000"/>
        </w:rPr>
        <w:t xml:space="preserve"> (covariates, independent)</w:t>
      </w:r>
      <w:r w:rsidRPr="00C47BA0">
        <w:rPr>
          <w:rFonts w:ascii="Arial" w:eastAsia="Times New Roman" w:hAnsi="Arial" w:cs="Arial"/>
          <w:color w:val="FF0000"/>
        </w:rPr>
        <w:t xml:space="preserve">. </w:t>
      </w:r>
      <w:r w:rsidR="00936E6E" w:rsidRPr="00C47BA0">
        <w:rPr>
          <w:rFonts w:ascii="Arial" w:eastAsia="Times New Roman" w:hAnsi="Arial" w:cs="Arial"/>
          <w:color w:val="FF0000"/>
        </w:rPr>
        <w:t xml:space="preserve"> Be sure to include the source data/tables from the CANCORR output in SPSS that supports your answer</w:t>
      </w:r>
      <w:r w:rsidR="00153F4B" w:rsidRPr="00C47BA0">
        <w:rPr>
          <w:rFonts w:ascii="Arial" w:eastAsia="Times New Roman" w:hAnsi="Arial" w:cs="Arial"/>
          <w:color w:val="FF0000"/>
        </w:rPr>
        <w:t>.</w:t>
      </w:r>
    </w:p>
    <w:p w:rsidR="00C47BA0" w:rsidRDefault="00C47BA0" w:rsidP="00C47BA0">
      <w:pPr>
        <w:spacing w:before="100" w:beforeAutospacing="1" w:after="100" w:afterAutospacing="1" w:line="240" w:lineRule="auto"/>
        <w:ind w:left="1440"/>
        <w:rPr>
          <w:rFonts w:ascii="Arial" w:eastAsia="Times New Roman" w:hAnsi="Arial" w:cs="Arial"/>
        </w:rPr>
      </w:pPr>
      <w:r>
        <w:rPr>
          <w:rFonts w:ascii="Arial" w:eastAsia="Times New Roman" w:hAnsi="Arial" w:cs="Arial"/>
        </w:rPr>
        <w:t>Here all the coefficients have been taken from the UNSTANDARDISED CANONICAL CORRELATION COEFFICIENTS</w:t>
      </w:r>
    </w:p>
    <w:p w:rsidR="00C47BA0" w:rsidRDefault="00C47BA0" w:rsidP="00C47BA0">
      <w:pPr>
        <w:spacing w:before="100" w:beforeAutospacing="1" w:after="100" w:afterAutospacing="1" w:line="240" w:lineRule="auto"/>
        <w:ind w:left="1440"/>
        <w:rPr>
          <w:rFonts w:ascii="Arial" w:eastAsia="Times New Roman" w:hAnsi="Arial" w:cs="Arial"/>
        </w:rPr>
      </w:pPr>
      <w:r>
        <w:rPr>
          <w:noProof/>
        </w:rPr>
        <w:lastRenderedPageBreak/>
        <w:drawing>
          <wp:inline distT="0" distB="0" distL="0" distR="0" wp14:anchorId="40E3706B" wp14:editId="2A35E4A3">
            <wp:extent cx="291465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3390900"/>
                    </a:xfrm>
                    <a:prstGeom prst="rect">
                      <a:avLst/>
                    </a:prstGeom>
                  </pic:spPr>
                </pic:pic>
              </a:graphicData>
            </a:graphic>
          </wp:inline>
        </w:drawing>
      </w:r>
    </w:p>
    <w:p w:rsidR="00A77F1E" w:rsidRDefault="00153F4B" w:rsidP="00C47BA0">
      <w:pPr>
        <w:spacing w:before="100" w:beforeAutospacing="1" w:after="100" w:afterAutospacing="1" w:line="240" w:lineRule="auto"/>
        <w:ind w:left="1440"/>
        <w:rPr>
          <w:rFonts w:ascii="Arial" w:eastAsia="Times New Roman" w:hAnsi="Arial" w:cs="Arial"/>
        </w:rPr>
      </w:pPr>
      <w:r>
        <w:rPr>
          <w:rFonts w:ascii="Arial" w:eastAsia="Times New Roman" w:hAnsi="Arial" w:cs="Arial"/>
        </w:rPr>
        <w:br/>
      </w:r>
      <w:r w:rsidR="00A77F1E">
        <w:rPr>
          <w:rFonts w:ascii="Arial" w:eastAsia="Times New Roman" w:hAnsi="Arial" w:cs="Arial"/>
        </w:rPr>
        <w:t xml:space="preserve">For </w:t>
      </w:r>
      <w:r w:rsidR="0055036A">
        <w:rPr>
          <w:rFonts w:ascii="Arial" w:eastAsia="Times New Roman" w:hAnsi="Arial" w:cs="Arial"/>
        </w:rPr>
        <w:t>Dependent</w:t>
      </w:r>
      <w:r w:rsidR="00A77F1E">
        <w:rPr>
          <w:rFonts w:ascii="Arial" w:eastAsia="Times New Roman" w:hAnsi="Arial" w:cs="Arial"/>
        </w:rPr>
        <w:t xml:space="preserve"> Variables</w:t>
      </w:r>
      <w:r w:rsidR="004733DF">
        <w:rPr>
          <w:rFonts w:ascii="Arial" w:eastAsia="Times New Roman" w:hAnsi="Arial" w:cs="Arial"/>
        </w:rPr>
        <w:t xml:space="preserve"> (Soil </w:t>
      </w:r>
      <w:r w:rsidR="0055036A">
        <w:rPr>
          <w:rFonts w:ascii="Arial" w:eastAsia="Times New Roman" w:hAnsi="Arial" w:cs="Arial"/>
        </w:rPr>
        <w:t>Indicators</w:t>
      </w:r>
      <w:r w:rsidR="004733DF">
        <w:rPr>
          <w:rFonts w:ascii="Arial" w:eastAsia="Times New Roman" w:hAnsi="Arial" w:cs="Arial"/>
        </w:rPr>
        <w:t>)</w:t>
      </w:r>
      <w:r w:rsidR="00C47BA0">
        <w:rPr>
          <w:rFonts w:ascii="Arial" w:eastAsia="Times New Roman" w:hAnsi="Arial" w:cs="Arial"/>
        </w:rPr>
        <w:t xml:space="preserve"> I.E. SET 2</w:t>
      </w:r>
      <w:r w:rsidR="00A77F1E">
        <w:rPr>
          <w:rFonts w:ascii="Arial" w:eastAsia="Times New Roman" w:hAnsi="Arial" w:cs="Arial"/>
        </w:rPr>
        <w:t>:</w:t>
      </w:r>
    </w:p>
    <w:p w:rsidR="00A77F1E" w:rsidRPr="00985AA8" w:rsidRDefault="00C47BA0" w:rsidP="00A77F1E">
      <w:pPr>
        <w:spacing w:before="100" w:beforeAutospacing="1" w:after="100" w:afterAutospacing="1" w:line="240" w:lineRule="auto"/>
        <w:ind w:left="1440"/>
        <w:rPr>
          <w:rFonts w:ascii="Arial" w:eastAsia="Times New Roman" w:hAnsi="Arial" w:cs="Arial"/>
          <w:highlight w:val="yellow"/>
        </w:rPr>
      </w:pPr>
      <w:r w:rsidRPr="00985AA8">
        <w:rPr>
          <w:rFonts w:ascii="Arial" w:eastAsia="Times New Roman" w:hAnsi="Arial" w:cs="Arial"/>
          <w:highlight w:val="yellow"/>
        </w:rPr>
        <w:t>SoilVariate_1</w:t>
      </w:r>
      <w:r w:rsidR="00A77F1E" w:rsidRPr="00985AA8">
        <w:rPr>
          <w:rFonts w:ascii="Arial" w:eastAsia="Times New Roman" w:hAnsi="Arial" w:cs="Arial"/>
          <w:highlight w:val="yellow"/>
        </w:rPr>
        <w:t xml:space="preserve"> = </w:t>
      </w:r>
      <w:r w:rsidR="00294B50" w:rsidRPr="00985AA8">
        <w:rPr>
          <w:rFonts w:ascii="Arial" w:eastAsia="Times New Roman" w:hAnsi="Arial" w:cs="Arial"/>
          <w:highlight w:val="yellow"/>
        </w:rPr>
        <w:t>0.11*</w:t>
      </w:r>
      <w:r w:rsidR="00A77F1E" w:rsidRPr="00985AA8">
        <w:rPr>
          <w:rFonts w:ascii="Arial" w:eastAsia="Times New Roman" w:hAnsi="Arial" w:cs="Arial"/>
          <w:highlight w:val="yellow"/>
        </w:rPr>
        <w:t>THGSDFC – 0.78*TCSDFB – 0.003*TPRSDFB</w:t>
      </w:r>
    </w:p>
    <w:p w:rsidR="00A77F1E" w:rsidRPr="00985AA8" w:rsidRDefault="00C47BA0" w:rsidP="00A77F1E">
      <w:pPr>
        <w:spacing w:before="100" w:beforeAutospacing="1" w:after="100" w:afterAutospacing="1" w:line="240" w:lineRule="auto"/>
        <w:ind w:left="1440"/>
        <w:rPr>
          <w:rFonts w:ascii="Arial" w:eastAsia="Times New Roman" w:hAnsi="Arial" w:cs="Arial"/>
          <w:highlight w:val="yellow"/>
        </w:rPr>
      </w:pPr>
      <w:r w:rsidRPr="00985AA8">
        <w:rPr>
          <w:rFonts w:ascii="Arial" w:eastAsia="Times New Roman" w:hAnsi="Arial" w:cs="Arial"/>
          <w:highlight w:val="yellow"/>
        </w:rPr>
        <w:t>SoilVariate_</w:t>
      </w:r>
      <w:r w:rsidR="00A77F1E" w:rsidRPr="00985AA8">
        <w:rPr>
          <w:rFonts w:ascii="Arial" w:eastAsia="Times New Roman" w:hAnsi="Arial" w:cs="Arial"/>
          <w:highlight w:val="yellow"/>
        </w:rPr>
        <w:t>2 = 0.010*THGSDFC + 0.38*TCSDFB – 0.002*TPRSDFB</w:t>
      </w:r>
    </w:p>
    <w:p w:rsidR="00674ADE" w:rsidRDefault="00C47BA0" w:rsidP="00A77F1E">
      <w:pPr>
        <w:spacing w:before="100" w:beforeAutospacing="1" w:after="100" w:afterAutospacing="1" w:line="240" w:lineRule="auto"/>
        <w:ind w:left="1440"/>
        <w:rPr>
          <w:rFonts w:ascii="Arial" w:eastAsia="Times New Roman" w:hAnsi="Arial" w:cs="Arial"/>
        </w:rPr>
      </w:pPr>
      <w:r w:rsidRPr="00985AA8">
        <w:rPr>
          <w:rFonts w:ascii="Arial" w:eastAsia="Times New Roman" w:hAnsi="Arial" w:cs="Arial"/>
          <w:highlight w:val="yellow"/>
        </w:rPr>
        <w:t>SoilVariate_</w:t>
      </w:r>
      <w:r w:rsidR="00A77F1E" w:rsidRPr="00985AA8">
        <w:rPr>
          <w:rFonts w:ascii="Arial" w:eastAsia="Times New Roman" w:hAnsi="Arial" w:cs="Arial"/>
          <w:highlight w:val="yellow"/>
        </w:rPr>
        <w:t>3 = 0.014*THGSDFC – 0.073</w:t>
      </w:r>
      <w:r w:rsidR="00674ADE" w:rsidRPr="00985AA8">
        <w:rPr>
          <w:rFonts w:ascii="Arial" w:eastAsia="Times New Roman" w:hAnsi="Arial" w:cs="Arial"/>
          <w:highlight w:val="yellow"/>
        </w:rPr>
        <w:t>*TCSDFB + 0.004*TPRSDFB</w:t>
      </w:r>
    </w:p>
    <w:p w:rsidR="00674ADE" w:rsidRDefault="00674ADE" w:rsidP="00A77F1E">
      <w:pPr>
        <w:spacing w:before="100" w:beforeAutospacing="1" w:after="100" w:afterAutospacing="1" w:line="240" w:lineRule="auto"/>
        <w:ind w:left="1440"/>
        <w:rPr>
          <w:rFonts w:ascii="Arial" w:eastAsia="Times New Roman" w:hAnsi="Arial" w:cs="Arial"/>
        </w:rPr>
      </w:pPr>
      <w:r>
        <w:rPr>
          <w:rFonts w:ascii="Arial" w:eastAsia="Times New Roman" w:hAnsi="Arial" w:cs="Arial"/>
        </w:rPr>
        <w:t>For Independent variables</w:t>
      </w:r>
      <w:r w:rsidR="004733DF">
        <w:rPr>
          <w:rFonts w:ascii="Arial" w:eastAsia="Times New Roman" w:hAnsi="Arial" w:cs="Arial"/>
        </w:rPr>
        <w:t xml:space="preserve"> (Water Indicators) I.E. SET 1:</w:t>
      </w:r>
    </w:p>
    <w:p w:rsidR="00674ADE" w:rsidRPr="00985AA8" w:rsidRDefault="00C47BA0" w:rsidP="00A77F1E">
      <w:pPr>
        <w:spacing w:before="100" w:beforeAutospacing="1" w:after="100" w:afterAutospacing="1" w:line="240" w:lineRule="auto"/>
        <w:ind w:left="1440"/>
        <w:rPr>
          <w:rFonts w:ascii="Arial" w:eastAsia="Times New Roman" w:hAnsi="Arial" w:cs="Arial"/>
          <w:highlight w:val="yellow"/>
        </w:rPr>
      </w:pPr>
      <w:r w:rsidRPr="00985AA8">
        <w:rPr>
          <w:rFonts w:ascii="Arial" w:eastAsia="Times New Roman" w:hAnsi="Arial" w:cs="Arial"/>
          <w:highlight w:val="yellow"/>
        </w:rPr>
        <w:t>WaterVariate_</w:t>
      </w:r>
      <w:r w:rsidR="00674ADE" w:rsidRPr="00985AA8">
        <w:rPr>
          <w:rFonts w:ascii="Arial" w:eastAsia="Times New Roman" w:hAnsi="Arial" w:cs="Arial"/>
          <w:highlight w:val="yellow"/>
        </w:rPr>
        <w:t>1 = 0.721*MEHGSWB + 0.015*TURB – 0.123*DOCSWD – 15.973*SRPRSWFB + 0.004*THGFSFC</w:t>
      </w:r>
    </w:p>
    <w:p w:rsidR="00674ADE" w:rsidRPr="00985AA8" w:rsidRDefault="00C47BA0" w:rsidP="00A77F1E">
      <w:pPr>
        <w:spacing w:before="100" w:beforeAutospacing="1" w:after="100" w:afterAutospacing="1" w:line="240" w:lineRule="auto"/>
        <w:ind w:left="1440"/>
        <w:rPr>
          <w:rFonts w:ascii="Arial" w:eastAsia="Times New Roman" w:hAnsi="Arial" w:cs="Arial"/>
          <w:highlight w:val="yellow"/>
        </w:rPr>
      </w:pPr>
      <w:r w:rsidRPr="00985AA8">
        <w:rPr>
          <w:rFonts w:ascii="Arial" w:eastAsia="Times New Roman" w:hAnsi="Arial" w:cs="Arial"/>
          <w:highlight w:val="yellow"/>
        </w:rPr>
        <w:t>WaterVariate_</w:t>
      </w:r>
      <w:r w:rsidR="00674ADE" w:rsidRPr="00985AA8">
        <w:rPr>
          <w:rFonts w:ascii="Arial" w:eastAsia="Times New Roman" w:hAnsi="Arial" w:cs="Arial"/>
          <w:highlight w:val="yellow"/>
        </w:rPr>
        <w:t>2 = 0.613*MEHGSWB – 0.004*TURB + 0.046*DOCSWD – 77.864*SRPRSWFB + 0.010*THGFSFC</w:t>
      </w:r>
    </w:p>
    <w:p w:rsidR="00AC256B" w:rsidRPr="00153F4B" w:rsidRDefault="00C47BA0" w:rsidP="00A77F1E">
      <w:pPr>
        <w:spacing w:before="100" w:beforeAutospacing="1" w:after="100" w:afterAutospacing="1" w:line="240" w:lineRule="auto"/>
        <w:ind w:left="1440"/>
        <w:rPr>
          <w:rFonts w:ascii="Arial" w:eastAsia="Times New Roman" w:hAnsi="Arial" w:cs="Arial"/>
        </w:rPr>
      </w:pPr>
      <w:r w:rsidRPr="00985AA8">
        <w:rPr>
          <w:rFonts w:ascii="Arial" w:eastAsia="Times New Roman" w:hAnsi="Arial" w:cs="Arial"/>
          <w:highlight w:val="yellow"/>
        </w:rPr>
        <w:t>WaterVariate_</w:t>
      </w:r>
      <w:r w:rsidR="00674ADE" w:rsidRPr="00985AA8">
        <w:rPr>
          <w:rFonts w:ascii="Arial" w:eastAsia="Times New Roman" w:hAnsi="Arial" w:cs="Arial"/>
          <w:highlight w:val="yellow"/>
        </w:rPr>
        <w:t>3 = - 0.443*MEHGSWB - 0.047*TURB + 0.038*DOCSWD + 98.959*SRPRSWFB + 0.009*THGFSFC</w:t>
      </w:r>
      <w:r w:rsidR="00153F4B">
        <w:rPr>
          <w:rFonts w:ascii="Arial" w:eastAsia="Times New Roman" w:hAnsi="Arial" w:cs="Arial"/>
        </w:rPr>
        <w:br/>
      </w:r>
    </w:p>
    <w:p w:rsidR="0055036A" w:rsidRPr="00210E85" w:rsidRDefault="0082210A" w:rsidP="0055036A">
      <w:pPr>
        <w:numPr>
          <w:ilvl w:val="1"/>
          <w:numId w:val="1"/>
        </w:numPr>
        <w:spacing w:before="100" w:beforeAutospacing="1" w:after="100" w:afterAutospacing="1" w:line="240" w:lineRule="auto"/>
        <w:rPr>
          <w:rFonts w:ascii="Arial" w:eastAsia="Times New Roman" w:hAnsi="Arial" w:cs="Arial"/>
          <w:color w:val="FF0000"/>
        </w:rPr>
      </w:pPr>
      <w:r w:rsidRPr="00210E85">
        <w:rPr>
          <w:rFonts w:ascii="Arial" w:eastAsia="Times New Roman" w:hAnsi="Arial" w:cs="Arial"/>
          <w:color w:val="FF0000"/>
        </w:rPr>
        <w:t xml:space="preserve">Give the correlations between the significant canonical variates for soils and the soil variables, and the correlations between the significant canonical variates for water and the water variables. </w:t>
      </w:r>
    </w:p>
    <w:p w:rsidR="0055036A" w:rsidRDefault="00D54C67" w:rsidP="0055036A">
      <w:pPr>
        <w:spacing w:before="100" w:beforeAutospacing="1" w:after="100" w:afterAutospacing="1" w:line="240" w:lineRule="auto"/>
        <w:ind w:left="1440"/>
        <w:rPr>
          <w:rFonts w:ascii="Arial" w:eastAsia="Times New Roman" w:hAnsi="Arial" w:cs="Arial"/>
        </w:rPr>
      </w:pPr>
      <w:r>
        <w:rPr>
          <w:rFonts w:ascii="Arial" w:eastAsia="Times New Roman" w:hAnsi="Arial" w:cs="Arial"/>
        </w:rPr>
        <w:t>To</w:t>
      </w:r>
      <w:r w:rsidR="0055036A">
        <w:rPr>
          <w:rFonts w:ascii="Arial" w:eastAsia="Times New Roman" w:hAnsi="Arial" w:cs="Arial"/>
        </w:rPr>
        <w:t xml:space="preserve"> see the correlations between the significant canonical variates for soils and the soil variables we would check the canonical loadings for Set 2 since it is related to the soil variates and variables.</w:t>
      </w:r>
      <w:r>
        <w:rPr>
          <w:rFonts w:ascii="Arial" w:eastAsia="Times New Roman" w:hAnsi="Arial" w:cs="Arial"/>
        </w:rPr>
        <w:t xml:space="preserve"> </w:t>
      </w:r>
    </w:p>
    <w:p w:rsidR="00D54C67" w:rsidRDefault="00D54C67" w:rsidP="0055036A">
      <w:pPr>
        <w:spacing w:before="100" w:beforeAutospacing="1" w:after="100" w:afterAutospacing="1" w:line="240" w:lineRule="auto"/>
        <w:ind w:left="1440"/>
        <w:rPr>
          <w:rFonts w:ascii="Arial" w:eastAsia="Times New Roman" w:hAnsi="Arial" w:cs="Arial"/>
        </w:rPr>
      </w:pPr>
      <w:r>
        <w:rPr>
          <w:rFonts w:ascii="Arial" w:eastAsia="Times New Roman" w:hAnsi="Arial" w:cs="Arial"/>
        </w:rPr>
        <w:t>Similarly</w:t>
      </w:r>
      <w:r w:rsidR="00E4237C">
        <w:rPr>
          <w:rFonts w:ascii="Arial" w:eastAsia="Times New Roman" w:hAnsi="Arial" w:cs="Arial"/>
        </w:rPr>
        <w:t>,</w:t>
      </w:r>
      <w:r>
        <w:rPr>
          <w:rFonts w:ascii="Arial" w:eastAsia="Times New Roman" w:hAnsi="Arial" w:cs="Arial"/>
        </w:rPr>
        <w:t xml:space="preserve"> for water variates and water variable correlation we would infer to the Set 1 Canonical Loadings tables.</w:t>
      </w:r>
    </w:p>
    <w:p w:rsidR="0055036A" w:rsidRDefault="0055036A" w:rsidP="0055036A">
      <w:pPr>
        <w:spacing w:before="100" w:beforeAutospacing="1" w:after="100" w:afterAutospacing="1" w:line="240" w:lineRule="auto"/>
        <w:ind w:left="1440"/>
        <w:rPr>
          <w:rFonts w:ascii="Arial" w:eastAsia="Times New Roman" w:hAnsi="Arial" w:cs="Arial"/>
        </w:rPr>
      </w:pPr>
      <w:r>
        <w:rPr>
          <w:rFonts w:ascii="Arial" w:eastAsia="Times New Roman" w:hAnsi="Arial" w:cs="Arial"/>
        </w:rPr>
        <w:lastRenderedPageBreak/>
        <w:t xml:space="preserve">The values present in the Canonical Loading table show how much the variable is correlated to the </w:t>
      </w:r>
      <w:r w:rsidR="00F75BAC">
        <w:rPr>
          <w:rFonts w:ascii="Arial" w:eastAsia="Times New Roman" w:hAnsi="Arial" w:cs="Arial"/>
        </w:rPr>
        <w:t>Canonical Variate. The rows represent the correlation value of a variable and the columns are the canonical variate functions.</w:t>
      </w:r>
    </w:p>
    <w:p w:rsidR="002F2B05" w:rsidRPr="0055036A" w:rsidRDefault="00153F4B" w:rsidP="0055036A">
      <w:pPr>
        <w:spacing w:before="100" w:beforeAutospacing="1" w:after="100" w:afterAutospacing="1" w:line="240" w:lineRule="auto"/>
        <w:ind w:left="1440"/>
        <w:rPr>
          <w:rFonts w:ascii="Arial" w:eastAsia="Times New Roman" w:hAnsi="Arial" w:cs="Arial"/>
        </w:rPr>
      </w:pPr>
      <w:r w:rsidRPr="0055036A">
        <w:rPr>
          <w:rFonts w:ascii="Arial" w:eastAsia="Times New Roman" w:hAnsi="Arial" w:cs="Arial"/>
        </w:rPr>
        <w:br/>
      </w:r>
      <w:r w:rsidR="0055036A">
        <w:rPr>
          <w:noProof/>
        </w:rPr>
        <w:drawing>
          <wp:inline distT="0" distB="0" distL="0" distR="0" wp14:anchorId="62E5D11E" wp14:editId="481E3470">
            <wp:extent cx="29146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3105150"/>
                    </a:xfrm>
                    <a:prstGeom prst="rect">
                      <a:avLst/>
                    </a:prstGeom>
                  </pic:spPr>
                </pic:pic>
              </a:graphicData>
            </a:graphic>
          </wp:inline>
        </w:drawing>
      </w:r>
      <w:r w:rsidRPr="0055036A">
        <w:rPr>
          <w:rFonts w:ascii="Arial" w:eastAsia="Times New Roman" w:hAnsi="Arial" w:cs="Arial"/>
        </w:rPr>
        <w:br/>
      </w:r>
    </w:p>
    <w:p w:rsidR="00157931" w:rsidRPr="00BE02A7" w:rsidRDefault="0082210A" w:rsidP="00210E85">
      <w:pPr>
        <w:numPr>
          <w:ilvl w:val="1"/>
          <w:numId w:val="1"/>
        </w:numPr>
        <w:spacing w:before="100" w:beforeAutospacing="1" w:after="100" w:afterAutospacing="1" w:line="240" w:lineRule="auto"/>
        <w:rPr>
          <w:rFonts w:ascii="Arial" w:eastAsia="Times New Roman" w:hAnsi="Arial" w:cs="Arial"/>
          <w:color w:val="FF0000"/>
        </w:rPr>
      </w:pPr>
      <w:r w:rsidRPr="00BE02A7">
        <w:rPr>
          <w:rFonts w:ascii="Arial" w:eastAsia="Times New Roman" w:hAnsi="Arial" w:cs="Arial"/>
          <w:color w:val="FF0000"/>
        </w:rPr>
        <w:t xml:space="preserve">What can you conclude from the above analyses? </w:t>
      </w:r>
    </w:p>
    <w:p w:rsidR="00E4237C" w:rsidRDefault="00157931" w:rsidP="002971A9">
      <w:pPr>
        <w:spacing w:before="100" w:beforeAutospacing="1" w:after="100" w:afterAutospacing="1" w:line="240" w:lineRule="auto"/>
        <w:ind w:left="1440"/>
        <w:rPr>
          <w:rFonts w:ascii="Arial" w:eastAsia="Times New Roman" w:hAnsi="Arial" w:cs="Arial"/>
        </w:rPr>
      </w:pPr>
      <w:r>
        <w:rPr>
          <w:rFonts w:ascii="Arial" w:eastAsia="Times New Roman" w:hAnsi="Arial" w:cs="Arial"/>
        </w:rPr>
        <w:t>To understand which variable is the strongest contributor for a given variate we would refer to the Canonical Loadings</w:t>
      </w:r>
      <w:r w:rsidR="00210E85">
        <w:rPr>
          <w:rFonts w:ascii="Arial" w:eastAsia="Times New Roman" w:hAnsi="Arial" w:cs="Arial"/>
        </w:rPr>
        <w:t xml:space="preserve"> for each set which is given above. </w:t>
      </w:r>
      <w:r w:rsidR="006178AD">
        <w:rPr>
          <w:rFonts w:ascii="Arial" w:eastAsia="Times New Roman" w:hAnsi="Arial" w:cs="Arial"/>
        </w:rPr>
        <w:t>For the first canonical variate, the water variables DOCSWD and THGFSFC contribute the most. For the second Canonical water variate, the SRPRSWFB and THGFSFC are the strongest contributor</w:t>
      </w:r>
      <w:r w:rsidR="00210E85">
        <w:rPr>
          <w:rFonts w:ascii="Arial" w:eastAsia="Times New Roman" w:hAnsi="Arial" w:cs="Arial"/>
        </w:rPr>
        <w:t xml:space="preserve"> and similarly for the third variable </w:t>
      </w:r>
      <w:r w:rsidR="002971A9">
        <w:rPr>
          <w:rFonts w:ascii="Arial" w:eastAsia="Times New Roman" w:hAnsi="Arial" w:cs="Arial"/>
        </w:rPr>
        <w:t>SRPRSWFB and THGFSFC.</w:t>
      </w:r>
    </w:p>
    <w:p w:rsidR="002971A9" w:rsidRDefault="002971A9" w:rsidP="002971A9">
      <w:pPr>
        <w:spacing w:before="100" w:beforeAutospacing="1" w:after="100" w:afterAutospacing="1" w:line="240" w:lineRule="auto"/>
        <w:ind w:left="1440"/>
        <w:rPr>
          <w:rFonts w:ascii="Arial" w:eastAsia="Times New Roman" w:hAnsi="Arial" w:cs="Arial"/>
        </w:rPr>
      </w:pPr>
      <w:r>
        <w:rPr>
          <w:rFonts w:ascii="Arial" w:eastAsia="Times New Roman" w:hAnsi="Arial" w:cs="Arial"/>
        </w:rPr>
        <w:t>For the first canonical variate for soil the soil variable that is the strongest contributor is TPRSDFB. For second soil variate the soil variable that is the strongest contributor is THGSDFC and similarly for third soil variate the strongest contributor is TPRSDFB.</w:t>
      </w:r>
    </w:p>
    <w:p w:rsidR="00DA5B78" w:rsidRDefault="00DA5B78" w:rsidP="002971A9">
      <w:pPr>
        <w:spacing w:before="100" w:beforeAutospacing="1" w:after="100" w:afterAutospacing="1" w:line="240" w:lineRule="auto"/>
        <w:ind w:left="1440"/>
        <w:rPr>
          <w:rFonts w:ascii="Arial" w:eastAsia="Times New Roman" w:hAnsi="Arial" w:cs="Arial"/>
        </w:rPr>
      </w:pPr>
      <w:r>
        <w:rPr>
          <w:rFonts w:ascii="Arial" w:eastAsia="Times New Roman" w:hAnsi="Arial" w:cs="Arial"/>
        </w:rPr>
        <w:t>The following equations which are given below are the equations for the variates:</w:t>
      </w:r>
    </w:p>
    <w:p w:rsidR="00DA5B78" w:rsidRPr="00985AA8" w:rsidRDefault="00DA5B78" w:rsidP="00DA5B78">
      <w:pPr>
        <w:spacing w:before="100" w:beforeAutospacing="1" w:after="100" w:afterAutospacing="1" w:line="240" w:lineRule="auto"/>
        <w:ind w:left="1440"/>
        <w:rPr>
          <w:rFonts w:ascii="Arial" w:eastAsia="Times New Roman" w:hAnsi="Arial" w:cs="Arial"/>
          <w:highlight w:val="yellow"/>
        </w:rPr>
      </w:pPr>
      <w:r w:rsidRPr="00985AA8">
        <w:rPr>
          <w:rFonts w:ascii="Arial" w:eastAsia="Times New Roman" w:hAnsi="Arial" w:cs="Arial"/>
          <w:highlight w:val="yellow"/>
        </w:rPr>
        <w:t>SoilVariate_1 = 0.11*THGSDFC – 0.78*TCSDFB – 0.003*TPRSDFB</w:t>
      </w:r>
    </w:p>
    <w:p w:rsidR="00DA5B78" w:rsidRPr="00985AA8" w:rsidRDefault="00DA5B78" w:rsidP="00DA5B78">
      <w:pPr>
        <w:spacing w:before="100" w:beforeAutospacing="1" w:after="100" w:afterAutospacing="1" w:line="240" w:lineRule="auto"/>
        <w:ind w:left="1440"/>
        <w:rPr>
          <w:rFonts w:ascii="Arial" w:eastAsia="Times New Roman" w:hAnsi="Arial" w:cs="Arial"/>
          <w:highlight w:val="yellow"/>
        </w:rPr>
      </w:pPr>
      <w:r w:rsidRPr="00985AA8">
        <w:rPr>
          <w:rFonts w:ascii="Arial" w:eastAsia="Times New Roman" w:hAnsi="Arial" w:cs="Arial"/>
          <w:highlight w:val="yellow"/>
        </w:rPr>
        <w:t>WaterVariate_1 = 0.721*MEHGSWB + 0.015*TURB – 0.123*DOCSWD – 15.973*SRPRSWFB + 0.004*THGFSFC</w:t>
      </w:r>
    </w:p>
    <w:p w:rsidR="00887F87" w:rsidRDefault="00DA5B78" w:rsidP="002971A9">
      <w:pPr>
        <w:spacing w:before="100" w:beforeAutospacing="1" w:after="100" w:afterAutospacing="1" w:line="240" w:lineRule="auto"/>
        <w:ind w:left="1440"/>
        <w:rPr>
          <w:rFonts w:ascii="Arial" w:eastAsia="Times New Roman" w:hAnsi="Arial" w:cs="Arial"/>
        </w:rPr>
      </w:pPr>
      <w:r>
        <w:rPr>
          <w:rFonts w:ascii="Arial" w:eastAsia="Times New Roman" w:hAnsi="Arial" w:cs="Arial"/>
        </w:rPr>
        <w:t>So, for SoilVariate_1 we can say that a unit increase in THGSDFC would result in 0.11 increase in the value for SoilVariate_1.</w:t>
      </w:r>
    </w:p>
    <w:p w:rsidR="00DA5B78" w:rsidRDefault="00DA5B78" w:rsidP="002971A9">
      <w:pPr>
        <w:spacing w:before="100" w:beforeAutospacing="1" w:after="100" w:afterAutospacing="1" w:line="240" w:lineRule="auto"/>
        <w:ind w:left="1440"/>
        <w:rPr>
          <w:rFonts w:ascii="Arial" w:eastAsia="Times New Roman" w:hAnsi="Arial" w:cs="Arial"/>
        </w:rPr>
      </w:pPr>
      <w:r>
        <w:rPr>
          <w:rFonts w:ascii="Arial" w:eastAsia="Times New Roman" w:hAnsi="Arial" w:cs="Arial"/>
        </w:rPr>
        <w:t>A unit increase in TCSDFB would result in a decrease of 0.78 in the value of SoilVariate_1 when keeping all the other coefficients constant.</w:t>
      </w:r>
    </w:p>
    <w:p w:rsidR="00DA5B78" w:rsidRDefault="00DA5B78" w:rsidP="002971A9">
      <w:pPr>
        <w:spacing w:before="100" w:beforeAutospacing="1" w:after="100" w:afterAutospacing="1" w:line="240" w:lineRule="auto"/>
        <w:ind w:left="1440"/>
        <w:rPr>
          <w:rFonts w:ascii="Arial" w:eastAsia="Times New Roman" w:hAnsi="Arial" w:cs="Arial"/>
        </w:rPr>
      </w:pPr>
      <w:r>
        <w:rPr>
          <w:rFonts w:ascii="Arial" w:eastAsia="Times New Roman" w:hAnsi="Arial" w:cs="Arial"/>
        </w:rPr>
        <w:t>A unit increase in the TPRSDFB would result in a decrease of 0.003 for the value of SoilVariate_1. The same logic can be applied to all the other Variates equations.</w:t>
      </w:r>
    </w:p>
    <w:p w:rsidR="00DA5B78" w:rsidRPr="00153F4B" w:rsidRDefault="00DA5B78" w:rsidP="002971A9">
      <w:pPr>
        <w:spacing w:before="100" w:beforeAutospacing="1" w:after="100" w:afterAutospacing="1" w:line="240" w:lineRule="auto"/>
        <w:ind w:left="1440"/>
        <w:rPr>
          <w:rFonts w:ascii="Arial" w:eastAsia="Times New Roman" w:hAnsi="Arial" w:cs="Arial"/>
        </w:rPr>
      </w:pPr>
      <w:bookmarkStart w:id="0" w:name="_GoBack"/>
      <w:bookmarkEnd w:id="0"/>
    </w:p>
    <w:p w:rsidR="00AC256B" w:rsidRDefault="00AC256B" w:rsidP="00AC256B">
      <w:pPr>
        <w:spacing w:before="100" w:beforeAutospacing="1" w:after="100" w:afterAutospacing="1" w:line="240" w:lineRule="auto"/>
        <w:rPr>
          <w:rFonts w:ascii="Arial" w:eastAsia="Times New Roman" w:hAnsi="Arial" w:cs="Arial"/>
        </w:rPr>
      </w:pPr>
    </w:p>
    <w:p w:rsidR="00B00F14" w:rsidRPr="00D04D30" w:rsidRDefault="00B00F14" w:rsidP="00E455ED">
      <w:pPr>
        <w:autoSpaceDE w:val="0"/>
        <w:autoSpaceDN w:val="0"/>
        <w:adjustRightInd w:val="0"/>
        <w:jc w:val="both"/>
        <w:rPr>
          <w:rFonts w:ascii="Arial" w:hAnsi="Arial" w:cs="Arial"/>
          <w:color w:val="FF0000"/>
        </w:rPr>
      </w:pPr>
      <w:r w:rsidRPr="00D04D30">
        <w:rPr>
          <w:rFonts w:ascii="Arial" w:hAnsi="Arial" w:cs="Arial"/>
          <w:b/>
          <w:color w:val="FF0000"/>
        </w:rPr>
        <w:t>Problem 2 (</w:t>
      </w:r>
      <w:r w:rsidR="00F4053E" w:rsidRPr="00D04D30">
        <w:rPr>
          <w:rFonts w:ascii="Arial" w:hAnsi="Arial" w:cs="Arial"/>
          <w:b/>
          <w:color w:val="FF0000"/>
        </w:rPr>
        <w:t>8</w:t>
      </w:r>
      <w:r w:rsidRPr="00D04D30">
        <w:rPr>
          <w:rFonts w:ascii="Arial" w:hAnsi="Arial" w:cs="Arial"/>
          <w:b/>
          <w:color w:val="FF0000"/>
        </w:rPr>
        <w:t xml:space="preserve"> points):</w:t>
      </w:r>
      <w:r w:rsidRPr="00D04D30">
        <w:rPr>
          <w:rFonts w:ascii="Arial" w:hAnsi="Arial" w:cs="Arial"/>
          <w:color w:val="FF0000"/>
        </w:rPr>
        <w:t xml:space="preserve"> </w:t>
      </w:r>
      <w:r w:rsidR="00E455ED" w:rsidRPr="00D04D30">
        <w:rPr>
          <w:rFonts w:ascii="Arial" w:hAnsi="Arial" w:cs="Arial"/>
          <w:color w:val="FF0000"/>
        </w:rPr>
        <w:t>An analysis of</w:t>
      </w:r>
      <w:r w:rsidRPr="00D04D30">
        <w:rPr>
          <w:rFonts w:ascii="Arial" w:hAnsi="Arial" w:cs="Arial"/>
          <w:color w:val="FF0000"/>
        </w:rPr>
        <w:t xml:space="preserve"> German Credit data </w:t>
      </w:r>
      <w:r w:rsidR="00E455ED" w:rsidRPr="00D04D30">
        <w:rPr>
          <w:rFonts w:ascii="Arial" w:hAnsi="Arial" w:cs="Arial"/>
          <w:color w:val="FF0000"/>
        </w:rPr>
        <w:t>was based on observations of</w:t>
      </w:r>
      <w:r w:rsidRPr="00D04D30">
        <w:rPr>
          <w:rFonts w:ascii="Arial" w:hAnsi="Arial" w:cs="Arial"/>
          <w:color w:val="FF0000"/>
        </w:rPr>
        <w:t xml:space="preserve"> 30 variables for 1000 past applicants for credit. Each applicant was rated as “good credit” (700 cases) or “bad credit” (300 cases). New applicants for credit can also be evaluated on these 30 "predictor" variables. </w:t>
      </w:r>
      <w:r w:rsidR="00E455ED" w:rsidRPr="00D04D30">
        <w:rPr>
          <w:rFonts w:ascii="Arial" w:hAnsi="Arial" w:cs="Arial"/>
          <w:color w:val="FF0000"/>
        </w:rPr>
        <w:t>This data was used to</w:t>
      </w:r>
      <w:r w:rsidRPr="00D04D30">
        <w:rPr>
          <w:rFonts w:ascii="Arial" w:hAnsi="Arial" w:cs="Arial"/>
          <w:color w:val="FF0000"/>
        </w:rPr>
        <w:t xml:space="preserve"> develop a credit scoring rule that can be used to determine if a new applicant is a good credit risk or a bad credit risk, based on values for one or more of the predictor variables. </w:t>
      </w:r>
    </w:p>
    <w:p w:rsidR="00B00F14" w:rsidRPr="00D04D30" w:rsidRDefault="00E455ED" w:rsidP="00B00F14">
      <w:pPr>
        <w:autoSpaceDE w:val="0"/>
        <w:autoSpaceDN w:val="0"/>
        <w:adjustRightInd w:val="0"/>
        <w:jc w:val="both"/>
        <w:rPr>
          <w:rFonts w:ascii="Arial" w:hAnsi="Arial" w:cs="Arial"/>
          <w:color w:val="FF0000"/>
        </w:rPr>
      </w:pPr>
      <w:r w:rsidRPr="00D04D30">
        <w:rPr>
          <w:rFonts w:ascii="Arial" w:hAnsi="Arial" w:cs="Arial"/>
          <w:color w:val="FF0000"/>
        </w:rPr>
        <w:t xml:space="preserve">Misclassification can have adverse impact on profitability, especially when what are </w:t>
      </w:r>
      <w:proofErr w:type="gramStart"/>
      <w:r w:rsidRPr="00D04D30">
        <w:rPr>
          <w:rFonts w:ascii="Arial" w:hAnsi="Arial" w:cs="Arial"/>
          <w:color w:val="FF0000"/>
        </w:rPr>
        <w:t>actually bad</w:t>
      </w:r>
      <w:proofErr w:type="gramEnd"/>
      <w:r w:rsidRPr="00D04D30">
        <w:rPr>
          <w:rFonts w:ascii="Arial" w:hAnsi="Arial" w:cs="Arial"/>
          <w:color w:val="FF0000"/>
        </w:rPr>
        <w:t xml:space="preserve"> risk applicants are classified as good risk. </w:t>
      </w:r>
      <w:r w:rsidR="00B00F14" w:rsidRPr="00D04D30">
        <w:rPr>
          <w:rFonts w:ascii="Arial" w:hAnsi="Arial" w:cs="Arial"/>
          <w:color w:val="FF0000"/>
        </w:rPr>
        <w:t>The consequences of misclassification have been assessed as follows: the c</w:t>
      </w:r>
      <w:r w:rsidRPr="00D04D30">
        <w:rPr>
          <w:rFonts w:ascii="Arial" w:hAnsi="Arial" w:cs="Arial"/>
          <w:color w:val="FF0000"/>
        </w:rPr>
        <w:t>o</w:t>
      </w:r>
      <w:r w:rsidR="00B00F14" w:rsidRPr="00D04D30">
        <w:rPr>
          <w:rFonts w:ascii="Arial" w:hAnsi="Arial" w:cs="Arial"/>
          <w:color w:val="FF0000"/>
        </w:rPr>
        <w:t>sts of a false positive (incorrectly saying an applicant is a good credit risk) outweigh the cost of a false negative (incorrectly saying an applicant is a bad credit risk) by a factor of five. This can be summarized in Figure 1.</w:t>
      </w:r>
    </w:p>
    <w:p w:rsidR="00B00F14" w:rsidRPr="00D04D30" w:rsidRDefault="00B00F14" w:rsidP="00B00F14">
      <w:pPr>
        <w:pStyle w:val="NormalWeb"/>
        <w:keepNext/>
        <w:jc w:val="center"/>
        <w:rPr>
          <w:color w:val="FF0000"/>
        </w:rPr>
      </w:pPr>
      <w:r w:rsidRPr="00D04D30">
        <w:rPr>
          <w:rFonts w:ascii="Arial" w:hAnsi="Arial" w:cs="Arial"/>
          <w:b/>
          <w:bCs/>
          <w:noProof/>
          <w:color w:val="FF0000"/>
          <w:sz w:val="22"/>
          <w:szCs w:val="22"/>
        </w:rPr>
        <w:drawing>
          <wp:inline distT="0" distB="0" distL="0" distR="0">
            <wp:extent cx="4362450" cy="1209675"/>
            <wp:effectExtent l="0" t="0" r="0" b="0"/>
            <wp:docPr id="5" name="Picture 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1209675"/>
                    </a:xfrm>
                    <a:prstGeom prst="rect">
                      <a:avLst/>
                    </a:prstGeom>
                    <a:noFill/>
                    <a:ln>
                      <a:noFill/>
                    </a:ln>
                  </pic:spPr>
                </pic:pic>
              </a:graphicData>
            </a:graphic>
          </wp:inline>
        </w:drawing>
      </w:r>
    </w:p>
    <w:p w:rsidR="00B00F14" w:rsidRPr="00D04D30" w:rsidRDefault="00B00F14" w:rsidP="00B00F14">
      <w:pPr>
        <w:pStyle w:val="Caption"/>
        <w:jc w:val="center"/>
        <w:rPr>
          <w:b w:val="0"/>
          <w:color w:val="FF0000"/>
        </w:rPr>
      </w:pPr>
      <w:r w:rsidRPr="00D04D30">
        <w:rPr>
          <w:b w:val="0"/>
          <w:color w:val="FF0000"/>
        </w:rPr>
        <w:t xml:space="preserve">Figure </w:t>
      </w:r>
      <w:r w:rsidRPr="00D04D30">
        <w:rPr>
          <w:b w:val="0"/>
          <w:color w:val="FF0000"/>
        </w:rPr>
        <w:fldChar w:fldCharType="begin"/>
      </w:r>
      <w:r w:rsidRPr="00D04D30">
        <w:rPr>
          <w:b w:val="0"/>
          <w:color w:val="FF0000"/>
        </w:rPr>
        <w:instrText xml:space="preserve"> SEQ Figure \* ARABIC </w:instrText>
      </w:r>
      <w:r w:rsidRPr="00D04D30">
        <w:rPr>
          <w:b w:val="0"/>
          <w:color w:val="FF0000"/>
        </w:rPr>
        <w:fldChar w:fldCharType="separate"/>
      </w:r>
      <w:r w:rsidRPr="00D04D30">
        <w:rPr>
          <w:b w:val="0"/>
          <w:noProof/>
          <w:color w:val="FF0000"/>
        </w:rPr>
        <w:t>1</w:t>
      </w:r>
      <w:r w:rsidRPr="00D04D30">
        <w:rPr>
          <w:b w:val="0"/>
          <w:color w:val="FF0000"/>
        </w:rPr>
        <w:fldChar w:fldCharType="end"/>
      </w:r>
      <w:r w:rsidRPr="00D04D30">
        <w:rPr>
          <w:b w:val="0"/>
          <w:color w:val="FF0000"/>
        </w:rPr>
        <w:t xml:space="preserve">: Opportunity cost table (in </w:t>
      </w:r>
      <w:proofErr w:type="spellStart"/>
      <w:r w:rsidRPr="00D04D30">
        <w:rPr>
          <w:b w:val="0"/>
          <w:color w:val="FF0000"/>
        </w:rPr>
        <w:t>Deutch</w:t>
      </w:r>
      <w:proofErr w:type="spellEnd"/>
      <w:r w:rsidRPr="00D04D30">
        <w:rPr>
          <w:b w:val="0"/>
          <w:color w:val="FF0000"/>
        </w:rPr>
        <w:t xml:space="preserve"> Marks)</w:t>
      </w:r>
    </w:p>
    <w:p w:rsidR="00B00F14" w:rsidRPr="00D04D30" w:rsidRDefault="00B00F14" w:rsidP="00B00F14">
      <w:pPr>
        <w:rPr>
          <w:rFonts w:ascii="Arial" w:hAnsi="Arial" w:cs="Arial"/>
          <w:color w:val="FF0000"/>
        </w:rPr>
      </w:pPr>
      <w:r w:rsidRPr="00D04D30">
        <w:rPr>
          <w:rFonts w:ascii="Arial" w:hAnsi="Arial" w:cs="Arial"/>
          <w:color w:val="FF0000"/>
        </w:rPr>
        <w:t>The opportunity cost table was derived from the average net profit per loan as shown below in Figure 2:</w:t>
      </w:r>
    </w:p>
    <w:p w:rsidR="00B00F14" w:rsidRPr="00D04D30" w:rsidRDefault="00B00F14" w:rsidP="00B00F14">
      <w:pPr>
        <w:keepNext/>
        <w:jc w:val="center"/>
        <w:rPr>
          <w:color w:val="FF0000"/>
        </w:rPr>
      </w:pPr>
      <w:r w:rsidRPr="00D04D30">
        <w:rPr>
          <w:rFonts w:ascii="Arial" w:hAnsi="Arial" w:cs="Arial"/>
          <w:noProof/>
          <w:color w:val="FF0000"/>
        </w:rPr>
        <w:drawing>
          <wp:inline distT="0" distB="0" distL="0" distR="0">
            <wp:extent cx="4476750" cy="1343025"/>
            <wp:effectExtent l="0" t="0" r="0" b="0"/>
            <wp:docPr id="4" name="Picture 4"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1343025"/>
                    </a:xfrm>
                    <a:prstGeom prst="rect">
                      <a:avLst/>
                    </a:prstGeom>
                    <a:noFill/>
                    <a:ln>
                      <a:noFill/>
                    </a:ln>
                  </pic:spPr>
                </pic:pic>
              </a:graphicData>
            </a:graphic>
          </wp:inline>
        </w:drawing>
      </w:r>
    </w:p>
    <w:p w:rsidR="00B00F14" w:rsidRPr="00D04D30" w:rsidRDefault="00B00F14" w:rsidP="00B00F14">
      <w:pPr>
        <w:pStyle w:val="Caption"/>
        <w:jc w:val="center"/>
        <w:rPr>
          <w:rFonts w:ascii="Arial" w:hAnsi="Arial" w:cs="Arial"/>
          <w:b w:val="0"/>
          <w:color w:val="FF0000"/>
        </w:rPr>
      </w:pPr>
      <w:r w:rsidRPr="00D04D30">
        <w:rPr>
          <w:b w:val="0"/>
          <w:color w:val="FF0000"/>
        </w:rPr>
        <w:t xml:space="preserve">Figure </w:t>
      </w:r>
      <w:r w:rsidRPr="00D04D30">
        <w:rPr>
          <w:b w:val="0"/>
          <w:color w:val="FF0000"/>
        </w:rPr>
        <w:fldChar w:fldCharType="begin"/>
      </w:r>
      <w:r w:rsidRPr="00D04D30">
        <w:rPr>
          <w:b w:val="0"/>
          <w:color w:val="FF0000"/>
        </w:rPr>
        <w:instrText xml:space="preserve"> SEQ Figure \* ARABIC </w:instrText>
      </w:r>
      <w:r w:rsidRPr="00D04D30">
        <w:rPr>
          <w:b w:val="0"/>
          <w:color w:val="FF0000"/>
        </w:rPr>
        <w:fldChar w:fldCharType="separate"/>
      </w:r>
      <w:r w:rsidRPr="00D04D30">
        <w:rPr>
          <w:b w:val="0"/>
          <w:noProof/>
          <w:color w:val="FF0000"/>
        </w:rPr>
        <w:t>2</w:t>
      </w:r>
      <w:r w:rsidRPr="00D04D30">
        <w:rPr>
          <w:b w:val="0"/>
          <w:color w:val="FF0000"/>
        </w:rPr>
        <w:fldChar w:fldCharType="end"/>
      </w:r>
      <w:r w:rsidRPr="00D04D30">
        <w:rPr>
          <w:b w:val="0"/>
          <w:color w:val="FF0000"/>
        </w:rPr>
        <w:t>: Table for Problem 2</w:t>
      </w:r>
    </w:p>
    <w:p w:rsidR="00B00F14" w:rsidRPr="00D04D30" w:rsidRDefault="00B00F14" w:rsidP="00520BE8">
      <w:pPr>
        <w:pStyle w:val="NormalWeb"/>
        <w:jc w:val="both"/>
        <w:rPr>
          <w:rFonts w:ascii="Arial" w:hAnsi="Arial" w:cs="Arial"/>
          <w:bCs/>
          <w:color w:val="FF0000"/>
          <w:sz w:val="22"/>
          <w:szCs w:val="22"/>
        </w:rPr>
      </w:pPr>
    </w:p>
    <w:p w:rsidR="00B00F14" w:rsidRPr="00D04D30" w:rsidRDefault="00520BE8" w:rsidP="00520BE8">
      <w:pPr>
        <w:pStyle w:val="NormalWeb"/>
        <w:jc w:val="both"/>
        <w:rPr>
          <w:rFonts w:ascii="Arial" w:hAnsi="Arial" w:cs="Arial"/>
          <w:bCs/>
          <w:color w:val="FF0000"/>
          <w:sz w:val="22"/>
          <w:szCs w:val="22"/>
        </w:rPr>
      </w:pPr>
      <w:r w:rsidRPr="00D04D30">
        <w:rPr>
          <w:rFonts w:ascii="Arial" w:hAnsi="Arial" w:cs="Arial"/>
          <w:bCs/>
          <w:color w:val="FF0000"/>
          <w:sz w:val="22"/>
          <w:szCs w:val="22"/>
        </w:rPr>
        <w:t xml:space="preserve">The 1000 rows of data </w:t>
      </w:r>
      <w:proofErr w:type="gramStart"/>
      <w:r w:rsidRPr="00D04D30">
        <w:rPr>
          <w:rFonts w:ascii="Arial" w:hAnsi="Arial" w:cs="Arial"/>
          <w:bCs/>
          <w:color w:val="FF0000"/>
          <w:sz w:val="22"/>
          <w:szCs w:val="22"/>
        </w:rPr>
        <w:t>was</w:t>
      </w:r>
      <w:proofErr w:type="gramEnd"/>
      <w:r w:rsidRPr="00D04D30">
        <w:rPr>
          <w:rFonts w:ascii="Arial" w:hAnsi="Arial" w:cs="Arial"/>
          <w:bCs/>
          <w:color w:val="FF0000"/>
          <w:sz w:val="22"/>
          <w:szCs w:val="22"/>
        </w:rPr>
        <w:t xml:space="preserve"> d</w:t>
      </w:r>
      <w:r w:rsidR="00B00F14" w:rsidRPr="00D04D30">
        <w:rPr>
          <w:rFonts w:ascii="Arial" w:hAnsi="Arial" w:cs="Arial"/>
          <w:bCs/>
          <w:color w:val="FF0000"/>
          <w:sz w:val="22"/>
          <w:szCs w:val="22"/>
        </w:rPr>
        <w:t>ivide</w:t>
      </w:r>
      <w:r w:rsidRPr="00D04D30">
        <w:rPr>
          <w:rFonts w:ascii="Arial" w:hAnsi="Arial" w:cs="Arial"/>
          <w:bCs/>
          <w:color w:val="FF0000"/>
          <w:sz w:val="22"/>
          <w:szCs w:val="22"/>
        </w:rPr>
        <w:t>d</w:t>
      </w:r>
      <w:r w:rsidR="00B00F14" w:rsidRPr="00D04D30">
        <w:rPr>
          <w:rFonts w:ascii="Arial" w:hAnsi="Arial" w:cs="Arial"/>
          <w:bCs/>
          <w:color w:val="FF0000"/>
          <w:sz w:val="22"/>
          <w:szCs w:val="22"/>
        </w:rPr>
        <w:t xml:space="preserve"> randomly into training (60%</w:t>
      </w:r>
      <w:r w:rsidRPr="00D04D30">
        <w:rPr>
          <w:rFonts w:ascii="Arial" w:hAnsi="Arial" w:cs="Arial"/>
          <w:bCs/>
          <w:color w:val="FF0000"/>
          <w:sz w:val="22"/>
          <w:szCs w:val="22"/>
        </w:rPr>
        <w:t xml:space="preserve"> “cases selected”</w:t>
      </w:r>
      <w:r w:rsidR="00B00F14" w:rsidRPr="00D04D30">
        <w:rPr>
          <w:rFonts w:ascii="Arial" w:hAnsi="Arial" w:cs="Arial"/>
          <w:bCs/>
          <w:color w:val="FF0000"/>
          <w:sz w:val="22"/>
          <w:szCs w:val="22"/>
        </w:rPr>
        <w:t>) and validation (40%</w:t>
      </w:r>
      <w:r w:rsidRPr="00D04D30">
        <w:rPr>
          <w:rFonts w:ascii="Arial" w:hAnsi="Arial" w:cs="Arial"/>
          <w:bCs/>
          <w:color w:val="FF0000"/>
          <w:sz w:val="22"/>
          <w:szCs w:val="22"/>
        </w:rPr>
        <w:t xml:space="preserve"> “cases not selected”</w:t>
      </w:r>
      <w:r w:rsidR="00B00F14" w:rsidRPr="00D04D30">
        <w:rPr>
          <w:rFonts w:ascii="Arial" w:hAnsi="Arial" w:cs="Arial"/>
          <w:bCs/>
          <w:color w:val="FF0000"/>
          <w:sz w:val="22"/>
          <w:szCs w:val="22"/>
        </w:rPr>
        <w:t>) partitions</w:t>
      </w:r>
      <w:r w:rsidRPr="00D04D30">
        <w:rPr>
          <w:rFonts w:ascii="Arial" w:hAnsi="Arial" w:cs="Arial"/>
          <w:bCs/>
          <w:color w:val="FF0000"/>
          <w:sz w:val="22"/>
          <w:szCs w:val="22"/>
        </w:rPr>
        <w:t xml:space="preserve"> </w:t>
      </w:r>
      <w:r w:rsidR="00B00F14" w:rsidRPr="00D04D30">
        <w:rPr>
          <w:rFonts w:ascii="Arial" w:hAnsi="Arial" w:cs="Arial"/>
          <w:bCs/>
          <w:color w:val="FF0000"/>
          <w:sz w:val="22"/>
          <w:szCs w:val="22"/>
        </w:rPr>
        <w:t xml:space="preserve">and </w:t>
      </w:r>
      <w:r w:rsidRPr="00D04D30">
        <w:rPr>
          <w:rFonts w:ascii="Arial" w:hAnsi="Arial" w:cs="Arial"/>
          <w:bCs/>
          <w:color w:val="FF0000"/>
          <w:sz w:val="22"/>
          <w:szCs w:val="22"/>
        </w:rPr>
        <w:t>fitted with</w:t>
      </w:r>
      <w:r w:rsidR="00B00F14" w:rsidRPr="00D04D30">
        <w:rPr>
          <w:rFonts w:ascii="Arial" w:hAnsi="Arial" w:cs="Arial"/>
          <w:bCs/>
          <w:color w:val="FF0000"/>
          <w:sz w:val="22"/>
          <w:szCs w:val="22"/>
        </w:rPr>
        <w:t xml:space="preserve"> a linear discriminant classification model.  </w:t>
      </w:r>
      <w:r w:rsidRPr="00D04D30">
        <w:rPr>
          <w:rFonts w:ascii="Arial" w:hAnsi="Arial" w:cs="Arial"/>
          <w:bCs/>
          <w:color w:val="FF0000"/>
          <w:sz w:val="22"/>
          <w:szCs w:val="22"/>
        </w:rPr>
        <w:t xml:space="preserve">The resulting </w:t>
      </w:r>
      <w:r w:rsidR="00B00F14" w:rsidRPr="00D04D30">
        <w:rPr>
          <w:rFonts w:ascii="Arial" w:hAnsi="Arial" w:cs="Arial"/>
          <w:bCs/>
          <w:color w:val="FF0000"/>
          <w:sz w:val="22"/>
          <w:szCs w:val="22"/>
        </w:rPr>
        <w:t xml:space="preserve">confusion matrix </w:t>
      </w:r>
      <w:r w:rsidRPr="00D04D30">
        <w:rPr>
          <w:rFonts w:ascii="Arial" w:hAnsi="Arial" w:cs="Arial"/>
          <w:bCs/>
          <w:color w:val="FF0000"/>
          <w:sz w:val="22"/>
          <w:szCs w:val="22"/>
        </w:rPr>
        <w:t>is below.</w:t>
      </w:r>
    </w:p>
    <w:p w:rsidR="00520BE8" w:rsidRPr="00D04D30" w:rsidRDefault="00520BE8" w:rsidP="00F4053E">
      <w:pPr>
        <w:pStyle w:val="NormalWeb"/>
        <w:numPr>
          <w:ilvl w:val="0"/>
          <w:numId w:val="7"/>
        </w:numPr>
        <w:jc w:val="both"/>
        <w:rPr>
          <w:rFonts w:ascii="Arial" w:hAnsi="Arial" w:cs="Arial"/>
          <w:bCs/>
          <w:color w:val="FF0000"/>
          <w:sz w:val="22"/>
          <w:szCs w:val="22"/>
        </w:rPr>
      </w:pPr>
      <w:r w:rsidRPr="00D04D30">
        <w:rPr>
          <w:rFonts w:ascii="Arial" w:hAnsi="Arial" w:cs="Arial"/>
          <w:bCs/>
          <w:color w:val="FF0000"/>
          <w:sz w:val="22"/>
          <w:szCs w:val="22"/>
        </w:rPr>
        <w:t>Use the data in Figure 2 and the confusion matrix (below) to compute the cost/gain matrix for the validation (“cases not selected”) data. Interpret your results – what do the net profitability figures tell you about the effectiveness of the decision model?</w:t>
      </w:r>
      <w:r w:rsidR="00F4053E" w:rsidRPr="00D04D30">
        <w:rPr>
          <w:rFonts w:ascii="Arial" w:hAnsi="Arial" w:cs="Arial"/>
          <w:bCs/>
          <w:color w:val="FF0000"/>
          <w:sz w:val="22"/>
          <w:szCs w:val="22"/>
        </w:rPr>
        <w:t xml:space="preserve">  </w:t>
      </w:r>
    </w:p>
    <w:p w:rsidR="00E04986" w:rsidRDefault="00833236" w:rsidP="00E04986">
      <w:pPr>
        <w:pStyle w:val="NormalWeb"/>
        <w:ind w:left="720"/>
        <w:jc w:val="both"/>
        <w:rPr>
          <w:rFonts w:ascii="Arial" w:hAnsi="Arial" w:cs="Arial"/>
          <w:bCs/>
          <w:sz w:val="22"/>
          <w:szCs w:val="22"/>
        </w:rPr>
      </w:pPr>
      <w:r>
        <w:rPr>
          <w:rFonts w:ascii="Arial" w:hAnsi="Arial" w:cs="Arial"/>
          <w:bCs/>
          <w:sz w:val="22"/>
          <w:szCs w:val="22"/>
        </w:rPr>
        <w:t xml:space="preserve">So, based on the question we </w:t>
      </w:r>
      <w:r w:rsidR="000945C5">
        <w:rPr>
          <w:rFonts w:ascii="Arial" w:hAnsi="Arial" w:cs="Arial"/>
          <w:bCs/>
          <w:sz w:val="22"/>
          <w:szCs w:val="22"/>
        </w:rPr>
        <w:t>must</w:t>
      </w:r>
      <w:r>
        <w:rPr>
          <w:rFonts w:ascii="Arial" w:hAnsi="Arial" w:cs="Arial"/>
          <w:bCs/>
          <w:sz w:val="22"/>
          <w:szCs w:val="22"/>
        </w:rPr>
        <w:t xml:space="preserve"> compute the cost/gain matrix for the validation (“cases not selected”) data.</w:t>
      </w:r>
      <w:r w:rsidR="000945C5">
        <w:rPr>
          <w:rFonts w:ascii="Arial" w:hAnsi="Arial" w:cs="Arial"/>
          <w:bCs/>
          <w:sz w:val="22"/>
          <w:szCs w:val="22"/>
        </w:rPr>
        <w:t xml:space="preserve"> The table is as follows:</w:t>
      </w:r>
    </w:p>
    <w:tbl>
      <w:tblPr>
        <w:tblStyle w:val="TableGrid"/>
        <w:tblW w:w="0" w:type="auto"/>
        <w:tblInd w:w="720" w:type="dxa"/>
        <w:tblLook w:val="04A0" w:firstRow="1" w:lastRow="0" w:firstColumn="1" w:lastColumn="0" w:noHBand="0" w:noVBand="1"/>
      </w:tblPr>
      <w:tblGrid>
        <w:gridCol w:w="2385"/>
        <w:gridCol w:w="2297"/>
        <w:gridCol w:w="2468"/>
        <w:gridCol w:w="2426"/>
      </w:tblGrid>
      <w:tr w:rsidR="00CA7781" w:rsidTr="00CA7781">
        <w:tc>
          <w:tcPr>
            <w:tcW w:w="2574" w:type="dxa"/>
            <w:tcBorders>
              <w:bottom w:val="single" w:sz="4" w:space="0" w:color="auto"/>
            </w:tcBorders>
          </w:tcPr>
          <w:p w:rsidR="000945C5" w:rsidRDefault="00CA7781" w:rsidP="00E04986">
            <w:pPr>
              <w:pStyle w:val="NormalWeb"/>
              <w:jc w:val="both"/>
              <w:rPr>
                <w:rFonts w:ascii="Arial" w:hAnsi="Arial" w:cs="Arial"/>
                <w:bCs/>
                <w:sz w:val="22"/>
                <w:szCs w:val="22"/>
              </w:rPr>
            </w:pPr>
            <w:r>
              <w:rPr>
                <w:rFonts w:ascii="Arial" w:hAnsi="Arial" w:cs="Arial"/>
                <w:bCs/>
                <w:sz w:val="22"/>
                <w:szCs w:val="22"/>
              </w:rPr>
              <w:t>COST/GAIN MATRIX</w:t>
            </w:r>
          </w:p>
        </w:tc>
        <w:tc>
          <w:tcPr>
            <w:tcW w:w="2574" w:type="dxa"/>
          </w:tcPr>
          <w:p w:rsidR="000945C5" w:rsidRDefault="000945C5" w:rsidP="00E04986">
            <w:pPr>
              <w:pStyle w:val="NormalWeb"/>
              <w:jc w:val="both"/>
              <w:rPr>
                <w:rFonts w:ascii="Arial" w:hAnsi="Arial" w:cs="Arial"/>
                <w:bCs/>
                <w:sz w:val="22"/>
                <w:szCs w:val="22"/>
              </w:rPr>
            </w:pPr>
          </w:p>
        </w:tc>
        <w:tc>
          <w:tcPr>
            <w:tcW w:w="2574" w:type="dxa"/>
          </w:tcPr>
          <w:p w:rsidR="000945C5" w:rsidRDefault="000945C5" w:rsidP="00E04986">
            <w:pPr>
              <w:pStyle w:val="NormalWeb"/>
              <w:jc w:val="both"/>
              <w:rPr>
                <w:rFonts w:ascii="Arial" w:hAnsi="Arial" w:cs="Arial"/>
                <w:bCs/>
                <w:sz w:val="22"/>
                <w:szCs w:val="22"/>
              </w:rPr>
            </w:pPr>
            <w:r>
              <w:rPr>
                <w:rFonts w:ascii="Arial" w:hAnsi="Arial" w:cs="Arial"/>
                <w:bCs/>
                <w:sz w:val="22"/>
                <w:szCs w:val="22"/>
              </w:rPr>
              <w:t>GOOD(ACCEPT)</w:t>
            </w:r>
          </w:p>
        </w:tc>
        <w:tc>
          <w:tcPr>
            <w:tcW w:w="2574" w:type="dxa"/>
          </w:tcPr>
          <w:p w:rsidR="000945C5" w:rsidRDefault="000945C5" w:rsidP="00E04986">
            <w:pPr>
              <w:pStyle w:val="NormalWeb"/>
              <w:jc w:val="both"/>
              <w:rPr>
                <w:rFonts w:ascii="Arial" w:hAnsi="Arial" w:cs="Arial"/>
                <w:bCs/>
                <w:sz w:val="22"/>
                <w:szCs w:val="22"/>
              </w:rPr>
            </w:pPr>
            <w:r>
              <w:rPr>
                <w:rFonts w:ascii="Arial" w:hAnsi="Arial" w:cs="Arial"/>
                <w:bCs/>
                <w:sz w:val="22"/>
                <w:szCs w:val="22"/>
              </w:rPr>
              <w:t>BAD(REJECT)</w:t>
            </w:r>
          </w:p>
        </w:tc>
      </w:tr>
      <w:tr w:rsidR="00CA7781" w:rsidTr="00CA7781">
        <w:tc>
          <w:tcPr>
            <w:tcW w:w="2574" w:type="dxa"/>
            <w:tcBorders>
              <w:bottom w:val="nil"/>
            </w:tcBorders>
          </w:tcPr>
          <w:p w:rsidR="000945C5" w:rsidRDefault="00CA7781" w:rsidP="00CA7781">
            <w:pPr>
              <w:pStyle w:val="NormalWeb"/>
              <w:jc w:val="center"/>
              <w:rPr>
                <w:rFonts w:ascii="Arial" w:hAnsi="Arial" w:cs="Arial"/>
                <w:bCs/>
                <w:sz w:val="22"/>
                <w:szCs w:val="22"/>
              </w:rPr>
            </w:pPr>
            <w:r>
              <w:rPr>
                <w:rFonts w:ascii="Arial" w:hAnsi="Arial" w:cs="Arial"/>
                <w:bCs/>
                <w:sz w:val="22"/>
                <w:szCs w:val="22"/>
              </w:rPr>
              <w:t>ACTUAL</w:t>
            </w:r>
          </w:p>
        </w:tc>
        <w:tc>
          <w:tcPr>
            <w:tcW w:w="2574" w:type="dxa"/>
          </w:tcPr>
          <w:p w:rsidR="000945C5" w:rsidRDefault="000945C5" w:rsidP="00E04986">
            <w:pPr>
              <w:pStyle w:val="NormalWeb"/>
              <w:jc w:val="both"/>
              <w:rPr>
                <w:rFonts w:ascii="Arial" w:hAnsi="Arial" w:cs="Arial"/>
                <w:bCs/>
                <w:sz w:val="22"/>
                <w:szCs w:val="22"/>
              </w:rPr>
            </w:pPr>
            <w:r>
              <w:rPr>
                <w:rFonts w:ascii="Arial" w:hAnsi="Arial" w:cs="Arial"/>
                <w:bCs/>
                <w:sz w:val="22"/>
                <w:szCs w:val="22"/>
              </w:rPr>
              <w:t>GOOD</w:t>
            </w:r>
          </w:p>
        </w:tc>
        <w:tc>
          <w:tcPr>
            <w:tcW w:w="2574" w:type="dxa"/>
          </w:tcPr>
          <w:p w:rsidR="000945C5" w:rsidRDefault="000945C5" w:rsidP="00E04986">
            <w:pPr>
              <w:pStyle w:val="NormalWeb"/>
              <w:jc w:val="both"/>
              <w:rPr>
                <w:rFonts w:ascii="Arial" w:hAnsi="Arial" w:cs="Arial"/>
                <w:bCs/>
                <w:sz w:val="22"/>
                <w:szCs w:val="22"/>
              </w:rPr>
            </w:pPr>
            <w:r>
              <w:rPr>
                <w:rFonts w:ascii="Arial" w:hAnsi="Arial" w:cs="Arial"/>
                <w:bCs/>
                <w:sz w:val="22"/>
                <w:szCs w:val="22"/>
              </w:rPr>
              <w:t>194*100 = 19</w:t>
            </w:r>
            <w:r w:rsidR="00CA7781">
              <w:rPr>
                <w:rFonts w:ascii="Arial" w:hAnsi="Arial" w:cs="Arial"/>
                <w:bCs/>
                <w:sz w:val="22"/>
                <w:szCs w:val="22"/>
              </w:rPr>
              <w:t>,</w:t>
            </w:r>
            <w:r>
              <w:rPr>
                <w:rFonts w:ascii="Arial" w:hAnsi="Arial" w:cs="Arial"/>
                <w:bCs/>
                <w:sz w:val="22"/>
                <w:szCs w:val="22"/>
              </w:rPr>
              <w:t>400</w:t>
            </w:r>
          </w:p>
        </w:tc>
        <w:tc>
          <w:tcPr>
            <w:tcW w:w="2574" w:type="dxa"/>
          </w:tcPr>
          <w:p w:rsidR="000945C5" w:rsidRDefault="00CA7781" w:rsidP="00E04986">
            <w:pPr>
              <w:pStyle w:val="NormalWeb"/>
              <w:jc w:val="both"/>
              <w:rPr>
                <w:rFonts w:ascii="Arial" w:hAnsi="Arial" w:cs="Arial"/>
                <w:bCs/>
                <w:sz w:val="22"/>
                <w:szCs w:val="22"/>
              </w:rPr>
            </w:pPr>
            <w:r>
              <w:rPr>
                <w:rFonts w:ascii="Arial" w:hAnsi="Arial" w:cs="Arial"/>
                <w:bCs/>
                <w:sz w:val="22"/>
                <w:szCs w:val="22"/>
              </w:rPr>
              <w:t>0</w:t>
            </w:r>
          </w:p>
        </w:tc>
      </w:tr>
      <w:tr w:rsidR="00CA7781" w:rsidTr="00CA7781">
        <w:tc>
          <w:tcPr>
            <w:tcW w:w="2574" w:type="dxa"/>
            <w:tcBorders>
              <w:top w:val="nil"/>
            </w:tcBorders>
          </w:tcPr>
          <w:p w:rsidR="000945C5" w:rsidRDefault="000945C5" w:rsidP="00E04986">
            <w:pPr>
              <w:pStyle w:val="NormalWeb"/>
              <w:jc w:val="both"/>
              <w:rPr>
                <w:rFonts w:ascii="Arial" w:hAnsi="Arial" w:cs="Arial"/>
                <w:bCs/>
                <w:sz w:val="22"/>
                <w:szCs w:val="22"/>
              </w:rPr>
            </w:pPr>
          </w:p>
        </w:tc>
        <w:tc>
          <w:tcPr>
            <w:tcW w:w="2574" w:type="dxa"/>
          </w:tcPr>
          <w:p w:rsidR="000945C5" w:rsidRDefault="000945C5" w:rsidP="00E04986">
            <w:pPr>
              <w:pStyle w:val="NormalWeb"/>
              <w:jc w:val="both"/>
              <w:rPr>
                <w:rFonts w:ascii="Arial" w:hAnsi="Arial" w:cs="Arial"/>
                <w:bCs/>
                <w:sz w:val="22"/>
                <w:szCs w:val="22"/>
              </w:rPr>
            </w:pPr>
            <w:r>
              <w:rPr>
                <w:rFonts w:ascii="Arial" w:hAnsi="Arial" w:cs="Arial"/>
                <w:bCs/>
                <w:sz w:val="22"/>
                <w:szCs w:val="22"/>
              </w:rPr>
              <w:t>BAD</w:t>
            </w:r>
          </w:p>
        </w:tc>
        <w:tc>
          <w:tcPr>
            <w:tcW w:w="2574" w:type="dxa"/>
          </w:tcPr>
          <w:p w:rsidR="000945C5" w:rsidRDefault="000945C5" w:rsidP="00CA7781">
            <w:pPr>
              <w:pStyle w:val="NormalWeb"/>
              <w:jc w:val="both"/>
              <w:rPr>
                <w:rFonts w:ascii="Arial" w:hAnsi="Arial" w:cs="Arial"/>
                <w:bCs/>
                <w:sz w:val="22"/>
                <w:szCs w:val="22"/>
              </w:rPr>
            </w:pPr>
            <w:r>
              <w:rPr>
                <w:rFonts w:ascii="Arial" w:hAnsi="Arial" w:cs="Arial"/>
                <w:bCs/>
                <w:sz w:val="22"/>
                <w:szCs w:val="22"/>
              </w:rPr>
              <w:t>32*</w:t>
            </w:r>
            <w:r w:rsidR="00CA7781">
              <w:rPr>
                <w:rFonts w:ascii="Arial" w:hAnsi="Arial" w:cs="Arial"/>
                <w:bCs/>
                <w:sz w:val="22"/>
                <w:szCs w:val="22"/>
              </w:rPr>
              <w:t>-</w:t>
            </w:r>
            <w:r>
              <w:rPr>
                <w:rFonts w:ascii="Arial" w:hAnsi="Arial" w:cs="Arial"/>
                <w:bCs/>
                <w:sz w:val="22"/>
                <w:szCs w:val="22"/>
              </w:rPr>
              <w:t>500</w:t>
            </w:r>
            <w:r w:rsidR="00CA7781">
              <w:rPr>
                <w:rFonts w:ascii="Arial" w:hAnsi="Arial" w:cs="Arial"/>
                <w:bCs/>
                <w:sz w:val="22"/>
                <w:szCs w:val="22"/>
              </w:rPr>
              <w:t xml:space="preserve"> = -1</w:t>
            </w:r>
            <w:r>
              <w:rPr>
                <w:rFonts w:ascii="Arial" w:hAnsi="Arial" w:cs="Arial"/>
                <w:bCs/>
                <w:sz w:val="22"/>
                <w:szCs w:val="22"/>
              </w:rPr>
              <w:t>6</w:t>
            </w:r>
            <w:r w:rsidR="00CA7781">
              <w:rPr>
                <w:rFonts w:ascii="Arial" w:hAnsi="Arial" w:cs="Arial"/>
                <w:bCs/>
                <w:sz w:val="22"/>
                <w:szCs w:val="22"/>
              </w:rPr>
              <w:t>,00</w:t>
            </w:r>
            <w:r>
              <w:rPr>
                <w:rFonts w:ascii="Arial" w:hAnsi="Arial" w:cs="Arial"/>
                <w:bCs/>
                <w:sz w:val="22"/>
                <w:szCs w:val="22"/>
              </w:rPr>
              <w:t>0</w:t>
            </w:r>
          </w:p>
        </w:tc>
        <w:tc>
          <w:tcPr>
            <w:tcW w:w="2574" w:type="dxa"/>
          </w:tcPr>
          <w:p w:rsidR="000945C5" w:rsidRDefault="00CA7781" w:rsidP="00E04986">
            <w:pPr>
              <w:pStyle w:val="NormalWeb"/>
              <w:jc w:val="both"/>
              <w:rPr>
                <w:rFonts w:ascii="Arial" w:hAnsi="Arial" w:cs="Arial"/>
                <w:bCs/>
                <w:sz w:val="22"/>
                <w:szCs w:val="22"/>
              </w:rPr>
            </w:pPr>
            <w:r>
              <w:rPr>
                <w:rFonts w:ascii="Arial" w:hAnsi="Arial" w:cs="Arial"/>
                <w:bCs/>
                <w:sz w:val="22"/>
                <w:szCs w:val="22"/>
              </w:rPr>
              <w:t>0</w:t>
            </w:r>
          </w:p>
        </w:tc>
      </w:tr>
    </w:tbl>
    <w:p w:rsidR="00CA7781" w:rsidRDefault="00CA7781" w:rsidP="00E04986">
      <w:pPr>
        <w:pStyle w:val="NormalWeb"/>
        <w:ind w:left="720"/>
        <w:jc w:val="both"/>
        <w:rPr>
          <w:rFonts w:ascii="Arial" w:hAnsi="Arial" w:cs="Arial"/>
          <w:bCs/>
          <w:sz w:val="22"/>
          <w:szCs w:val="22"/>
        </w:rPr>
      </w:pPr>
      <w:r>
        <w:rPr>
          <w:rFonts w:ascii="Arial" w:hAnsi="Arial" w:cs="Arial"/>
          <w:bCs/>
          <w:sz w:val="22"/>
          <w:szCs w:val="22"/>
        </w:rPr>
        <w:lastRenderedPageBreak/>
        <w:t>Profit = 19400-16000 = 3400</w:t>
      </w:r>
    </w:p>
    <w:p w:rsidR="000945C5" w:rsidRDefault="00CA7781" w:rsidP="00E04986">
      <w:pPr>
        <w:pStyle w:val="NormalWeb"/>
        <w:ind w:left="720"/>
        <w:jc w:val="both"/>
        <w:rPr>
          <w:rFonts w:ascii="Arial" w:hAnsi="Arial" w:cs="Arial"/>
          <w:bCs/>
          <w:sz w:val="22"/>
          <w:szCs w:val="22"/>
        </w:rPr>
      </w:pPr>
      <w:r>
        <w:rPr>
          <w:rFonts w:ascii="Arial" w:hAnsi="Arial" w:cs="Arial"/>
          <w:bCs/>
          <w:sz w:val="22"/>
          <w:szCs w:val="22"/>
        </w:rPr>
        <w:t xml:space="preserve">Based on the above matrix we can say that the model is slightly profitable. Since we are getting a profit of </w:t>
      </w:r>
      <w:r w:rsidR="00D04D30">
        <w:rPr>
          <w:rFonts w:ascii="Arial" w:hAnsi="Arial" w:cs="Arial"/>
          <w:bCs/>
          <w:sz w:val="22"/>
          <w:szCs w:val="22"/>
        </w:rPr>
        <w:t>3400 DM its up to the Organization to decide whether to continue with this model or not because the penalty incurred due to wrong classification is far greater than the profit made from correct prediction.</w:t>
      </w:r>
    </w:p>
    <w:p w:rsidR="00B00F14" w:rsidRDefault="00B00F14" w:rsidP="00B00F14">
      <w:pPr>
        <w:pStyle w:val="NormalWeb"/>
        <w:jc w:val="both"/>
        <w:rPr>
          <w:noProof/>
        </w:rPr>
      </w:pPr>
      <w:r>
        <w:rPr>
          <w:noProof/>
        </w:rPr>
        <w:drawing>
          <wp:inline distT="0" distB="0" distL="0" distR="0">
            <wp:extent cx="59436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CE1EF3" w:rsidRDefault="00CE1EF3" w:rsidP="00CE1EF3">
      <w:pPr>
        <w:pStyle w:val="NormalWeb"/>
        <w:jc w:val="both"/>
        <w:rPr>
          <w:rFonts w:ascii="Arial" w:hAnsi="Arial" w:cs="Arial"/>
          <w:b/>
          <w:sz w:val="22"/>
          <w:szCs w:val="22"/>
        </w:rPr>
      </w:pPr>
    </w:p>
    <w:p w:rsidR="00B00F14" w:rsidRPr="002829C2" w:rsidRDefault="00887CC7" w:rsidP="00CE1EF3">
      <w:pPr>
        <w:pStyle w:val="NormalWeb"/>
        <w:jc w:val="both"/>
        <w:rPr>
          <w:rFonts w:ascii="Arial" w:hAnsi="Arial" w:cs="Arial"/>
          <w:color w:val="FF0000"/>
          <w:sz w:val="22"/>
          <w:szCs w:val="22"/>
        </w:rPr>
      </w:pPr>
      <w:r w:rsidRPr="002829C2">
        <w:rPr>
          <w:rFonts w:ascii="Arial" w:hAnsi="Arial" w:cs="Arial"/>
          <w:b/>
          <w:color w:val="FF0000"/>
          <w:sz w:val="22"/>
          <w:szCs w:val="22"/>
        </w:rPr>
        <w:t>Problem 3</w:t>
      </w:r>
      <w:r w:rsidR="00CD1412" w:rsidRPr="002829C2">
        <w:rPr>
          <w:rFonts w:ascii="Arial" w:hAnsi="Arial" w:cs="Arial"/>
          <w:b/>
          <w:color w:val="FF0000"/>
          <w:sz w:val="22"/>
          <w:szCs w:val="22"/>
        </w:rPr>
        <w:t xml:space="preserve"> (7</w:t>
      </w:r>
      <w:r w:rsidRPr="002829C2">
        <w:rPr>
          <w:rFonts w:ascii="Arial" w:hAnsi="Arial" w:cs="Arial"/>
          <w:b/>
          <w:color w:val="FF0000"/>
          <w:sz w:val="22"/>
          <w:szCs w:val="22"/>
        </w:rPr>
        <w:t xml:space="preserve"> points):</w:t>
      </w:r>
      <w:r w:rsidRPr="002829C2">
        <w:rPr>
          <w:rFonts w:ascii="Arial" w:hAnsi="Arial" w:cs="Arial"/>
          <w:color w:val="FF0000"/>
          <w:sz w:val="22"/>
          <w:szCs w:val="22"/>
        </w:rPr>
        <w:t xml:space="preserve">  Briefly describe the hierarchical and partitioning clustering approaches, including the advantages and disadvantages of each one of them.  </w:t>
      </w:r>
      <w:r w:rsidR="00C91F00" w:rsidRPr="002829C2">
        <w:rPr>
          <w:rFonts w:ascii="Arial" w:hAnsi="Arial" w:cs="Arial"/>
          <w:color w:val="FF0000"/>
          <w:sz w:val="22"/>
          <w:szCs w:val="22"/>
        </w:rPr>
        <w:t xml:space="preserve">Using a field of interest to you, give </w:t>
      </w:r>
      <w:r w:rsidRPr="002829C2">
        <w:rPr>
          <w:rFonts w:ascii="Arial" w:hAnsi="Arial" w:cs="Arial"/>
          <w:color w:val="FF0000"/>
          <w:sz w:val="22"/>
          <w:szCs w:val="22"/>
        </w:rPr>
        <w:t xml:space="preserve">an example of how </w:t>
      </w:r>
      <w:r w:rsidR="00C91F00" w:rsidRPr="002829C2">
        <w:rPr>
          <w:rFonts w:ascii="Arial" w:hAnsi="Arial" w:cs="Arial"/>
          <w:color w:val="FF0000"/>
          <w:sz w:val="22"/>
          <w:szCs w:val="22"/>
        </w:rPr>
        <w:t xml:space="preserve">clustering can be applied in </w:t>
      </w:r>
      <w:r w:rsidRPr="002829C2">
        <w:rPr>
          <w:rFonts w:ascii="Arial" w:hAnsi="Arial" w:cs="Arial"/>
          <w:color w:val="FF0000"/>
          <w:sz w:val="22"/>
          <w:szCs w:val="22"/>
        </w:rPr>
        <w:t>reduc</w:t>
      </w:r>
      <w:r w:rsidR="00C91F00" w:rsidRPr="002829C2">
        <w:rPr>
          <w:rFonts w:ascii="Arial" w:hAnsi="Arial" w:cs="Arial"/>
          <w:color w:val="FF0000"/>
          <w:sz w:val="22"/>
          <w:szCs w:val="22"/>
        </w:rPr>
        <w:t>ing</w:t>
      </w:r>
      <w:r w:rsidRPr="002829C2">
        <w:rPr>
          <w:rFonts w:ascii="Arial" w:hAnsi="Arial" w:cs="Arial"/>
          <w:color w:val="FF0000"/>
          <w:sz w:val="22"/>
          <w:szCs w:val="22"/>
        </w:rPr>
        <w:t xml:space="preserve"> the number of features</w:t>
      </w:r>
      <w:r w:rsidR="00C91F00" w:rsidRPr="002829C2">
        <w:rPr>
          <w:rFonts w:ascii="Arial" w:hAnsi="Arial" w:cs="Arial"/>
          <w:color w:val="FF0000"/>
          <w:sz w:val="22"/>
          <w:szCs w:val="22"/>
        </w:rPr>
        <w:t xml:space="preserve">, or identifying he characteristics of homogeneous groups, or other aspects of your selected </w:t>
      </w:r>
      <w:r w:rsidRPr="002829C2">
        <w:rPr>
          <w:rFonts w:ascii="Arial" w:hAnsi="Arial" w:cs="Arial"/>
          <w:color w:val="FF0000"/>
          <w:sz w:val="22"/>
          <w:szCs w:val="22"/>
        </w:rPr>
        <w:t>field of i</w:t>
      </w:r>
      <w:r w:rsidR="00C91F00" w:rsidRPr="002829C2">
        <w:rPr>
          <w:rFonts w:ascii="Arial" w:hAnsi="Arial" w:cs="Arial"/>
          <w:color w:val="FF0000"/>
          <w:sz w:val="22"/>
          <w:szCs w:val="22"/>
        </w:rPr>
        <w:t>nterest</w:t>
      </w:r>
      <w:r w:rsidRPr="002829C2">
        <w:rPr>
          <w:rFonts w:ascii="Arial" w:hAnsi="Arial" w:cs="Arial"/>
          <w:color w:val="FF0000"/>
          <w:sz w:val="22"/>
          <w:szCs w:val="22"/>
        </w:rPr>
        <w:t xml:space="preserve">.  </w:t>
      </w:r>
    </w:p>
    <w:p w:rsidR="0025599F" w:rsidRDefault="00BC5F8B" w:rsidP="00CE1EF3">
      <w:pPr>
        <w:pStyle w:val="NormalWeb"/>
        <w:jc w:val="both"/>
        <w:rPr>
          <w:rFonts w:ascii="Arial" w:hAnsi="Arial" w:cs="Arial"/>
          <w:sz w:val="22"/>
          <w:szCs w:val="22"/>
        </w:rPr>
      </w:pPr>
      <w:r>
        <w:rPr>
          <w:rFonts w:ascii="Arial" w:hAnsi="Arial" w:cs="Arial"/>
          <w:sz w:val="22"/>
          <w:szCs w:val="22"/>
        </w:rPr>
        <w:t xml:space="preserve">Partitioning Clustering: </w:t>
      </w:r>
      <w:r w:rsidR="0043313E">
        <w:rPr>
          <w:rFonts w:ascii="Arial" w:hAnsi="Arial" w:cs="Arial"/>
          <w:sz w:val="22"/>
          <w:szCs w:val="22"/>
        </w:rPr>
        <w:t>This clustering technique decomposes a data set into a set of disjoint clusters. In this we specify the value of k which is the final number of clusters that must be present in the output</w:t>
      </w:r>
      <w:r w:rsidR="00305B2A">
        <w:rPr>
          <w:rFonts w:ascii="Arial" w:hAnsi="Arial" w:cs="Arial"/>
          <w:sz w:val="22"/>
          <w:szCs w:val="22"/>
        </w:rPr>
        <w:t xml:space="preserve">. Each cluster in the output satisfies the following requirements which are as follows: </w:t>
      </w:r>
      <w:proofErr w:type="spellStart"/>
      <w:r w:rsidR="00305B2A">
        <w:rPr>
          <w:rFonts w:ascii="Arial" w:hAnsi="Arial" w:cs="Arial"/>
          <w:sz w:val="22"/>
          <w:szCs w:val="22"/>
        </w:rPr>
        <w:t>i</w:t>
      </w:r>
      <w:proofErr w:type="spellEnd"/>
      <w:r w:rsidR="00305B2A">
        <w:rPr>
          <w:rFonts w:ascii="Arial" w:hAnsi="Arial" w:cs="Arial"/>
          <w:sz w:val="22"/>
          <w:szCs w:val="22"/>
        </w:rPr>
        <w:t>) Each cluster contains at least one data point ii) each data point belongs to only one group. K-Means and K-Medoids are a couple examples of Partitioning clustering techniques. In K-Means clustering a random point is chosen to be the center of the cluster and then for each data point the distance from the cluster centers is computed and based on the distance metric the data points will be assigned to the clusters. Once assigned the cluster’s center/mean is again computed and the whole process is repeated. Once there is no change in the cluster means the algorithm is stopped. The stopping criteria can be the number of iteration the algorithm must run or if there are no more changes to the cluster means. The cluster means in K-Means is not a data point but may lie on a data point but it is not mandatory.</w:t>
      </w:r>
      <w:r w:rsidR="0025599F">
        <w:rPr>
          <w:rFonts w:ascii="Arial" w:hAnsi="Arial" w:cs="Arial"/>
          <w:sz w:val="22"/>
          <w:szCs w:val="22"/>
        </w:rPr>
        <w:t xml:space="preserve"> In K-Medoids the process is also similar k-means but the difference is that the mean/center of the cluster must be an actual data point. The disadvantage of this method is that the value of k must be chosen before the start but there is no concrete method for determining the value of k. This method is also prone to noisy data.</w:t>
      </w:r>
    </w:p>
    <w:p w:rsidR="00BC5F8B" w:rsidRDefault="00305B2A" w:rsidP="00CE1EF3">
      <w:pPr>
        <w:pStyle w:val="NormalWeb"/>
        <w:jc w:val="both"/>
        <w:rPr>
          <w:rFonts w:ascii="Arial" w:hAnsi="Arial" w:cs="Arial"/>
          <w:sz w:val="22"/>
          <w:szCs w:val="22"/>
        </w:rPr>
      </w:pPr>
      <w:r>
        <w:rPr>
          <w:rFonts w:ascii="Arial" w:hAnsi="Arial" w:cs="Arial"/>
          <w:sz w:val="22"/>
          <w:szCs w:val="22"/>
        </w:rPr>
        <w:lastRenderedPageBreak/>
        <w:t>Partitioning clustering can be used to create clusters of peoples for a given survey and people belonging to the same cluster will be all have some underlying pattern which common for everyone in the group.</w:t>
      </w:r>
    </w:p>
    <w:p w:rsidR="00D04D30" w:rsidRDefault="00D04D30" w:rsidP="00CE1EF3">
      <w:pPr>
        <w:pStyle w:val="NormalWeb"/>
        <w:jc w:val="both"/>
        <w:rPr>
          <w:rFonts w:ascii="Arial" w:hAnsi="Arial" w:cs="Arial"/>
          <w:sz w:val="22"/>
          <w:szCs w:val="22"/>
        </w:rPr>
      </w:pPr>
      <w:r>
        <w:rPr>
          <w:rFonts w:ascii="Arial" w:hAnsi="Arial" w:cs="Arial"/>
          <w:sz w:val="22"/>
          <w:szCs w:val="22"/>
        </w:rPr>
        <w:t xml:space="preserve">Hierarchical Clustering: </w:t>
      </w:r>
      <w:r w:rsidR="00D15615">
        <w:rPr>
          <w:rFonts w:ascii="Arial" w:hAnsi="Arial" w:cs="Arial"/>
          <w:sz w:val="22"/>
          <w:szCs w:val="22"/>
        </w:rPr>
        <w:t>In this the clusters have a predetermined ordering from top to bottom an example of this can be the organization of folders on the hard drives. Hierarchical clustering is of two types Divisive (Top Down) and Agglomerative (Bottom Up)</w:t>
      </w:r>
      <w:r w:rsidR="0049451B">
        <w:rPr>
          <w:rFonts w:ascii="Arial" w:hAnsi="Arial" w:cs="Arial"/>
          <w:sz w:val="22"/>
          <w:szCs w:val="22"/>
        </w:rPr>
        <w:t xml:space="preserve"> and both come up with dendrograms as the final output</w:t>
      </w:r>
      <w:r w:rsidR="00D15615">
        <w:rPr>
          <w:rFonts w:ascii="Arial" w:hAnsi="Arial" w:cs="Arial"/>
          <w:sz w:val="22"/>
          <w:szCs w:val="22"/>
        </w:rPr>
        <w:t xml:space="preserve">. In Divisive approach, we start with all observations in a single cluster and based on the distance measurement we do the split till we have the desired number of clusters or till no further splitting can’t be made. In agglomerative clustering, we start with each observation as an individual cluster and we combine the clusters based on the </w:t>
      </w:r>
      <w:r w:rsidR="00DE33DA">
        <w:rPr>
          <w:rFonts w:ascii="Arial" w:hAnsi="Arial" w:cs="Arial"/>
          <w:sz w:val="22"/>
          <w:szCs w:val="22"/>
        </w:rPr>
        <w:t xml:space="preserve">distance metric. The combination of clusters is done till we arrive at the desired number of clusters or when no more grouping can be carried out or when we have our desired cluster. Hierarchical clustering is </w:t>
      </w:r>
      <w:r w:rsidR="00BC5F8B">
        <w:rPr>
          <w:rFonts w:ascii="Arial" w:hAnsi="Arial" w:cs="Arial"/>
          <w:sz w:val="22"/>
          <w:szCs w:val="22"/>
        </w:rPr>
        <w:t>unstable</w:t>
      </w:r>
      <w:r w:rsidR="00DE33DA">
        <w:rPr>
          <w:rFonts w:ascii="Arial" w:hAnsi="Arial" w:cs="Arial"/>
          <w:sz w:val="22"/>
          <w:szCs w:val="22"/>
        </w:rPr>
        <w:t xml:space="preserve"> clustering and hence Partitioni</w:t>
      </w:r>
      <w:r w:rsidR="00B314D4">
        <w:rPr>
          <w:rFonts w:ascii="Arial" w:hAnsi="Arial" w:cs="Arial"/>
          <w:sz w:val="22"/>
          <w:szCs w:val="22"/>
        </w:rPr>
        <w:t>ng clustering is preferred whenever possible.</w:t>
      </w:r>
      <w:r w:rsidR="005B1B59">
        <w:rPr>
          <w:rFonts w:ascii="Arial" w:hAnsi="Arial" w:cs="Arial"/>
          <w:sz w:val="22"/>
          <w:szCs w:val="22"/>
        </w:rPr>
        <w:t xml:space="preserve"> </w:t>
      </w:r>
      <w:r w:rsidR="00BC5F8B">
        <w:rPr>
          <w:rFonts w:ascii="Arial" w:hAnsi="Arial" w:cs="Arial"/>
          <w:sz w:val="22"/>
          <w:szCs w:val="22"/>
        </w:rPr>
        <w:t xml:space="preserve">In </w:t>
      </w:r>
      <w:r w:rsidR="005B1B59">
        <w:rPr>
          <w:rFonts w:ascii="Arial" w:hAnsi="Arial" w:cs="Arial"/>
          <w:sz w:val="22"/>
          <w:szCs w:val="22"/>
        </w:rPr>
        <w:t>Hierarchical</w:t>
      </w:r>
      <w:r w:rsidR="00BC5F8B">
        <w:rPr>
          <w:rFonts w:ascii="Arial" w:hAnsi="Arial" w:cs="Arial"/>
          <w:sz w:val="22"/>
          <w:szCs w:val="22"/>
        </w:rPr>
        <w:t xml:space="preserve"> clustering deciding when to cut the tree is also difficult.</w:t>
      </w:r>
      <w:r w:rsidR="006E3058">
        <w:rPr>
          <w:rFonts w:ascii="Arial" w:hAnsi="Arial" w:cs="Arial"/>
          <w:sz w:val="22"/>
          <w:szCs w:val="22"/>
        </w:rPr>
        <w:t xml:space="preserve"> The advantage of using </w:t>
      </w:r>
      <w:r w:rsidR="0043313E">
        <w:rPr>
          <w:rFonts w:ascii="Arial" w:hAnsi="Arial" w:cs="Arial"/>
          <w:sz w:val="22"/>
          <w:szCs w:val="22"/>
        </w:rPr>
        <w:t>Hierarchical</w:t>
      </w:r>
      <w:r w:rsidR="006E3058">
        <w:rPr>
          <w:rFonts w:ascii="Arial" w:hAnsi="Arial" w:cs="Arial"/>
          <w:sz w:val="22"/>
          <w:szCs w:val="22"/>
        </w:rPr>
        <w:t xml:space="preserve"> clustering is that only a distance matrix is needed.</w:t>
      </w:r>
    </w:p>
    <w:sectPr w:rsidR="00D04D30" w:rsidSect="00F4053E">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9CC" w:rsidRDefault="000939CC" w:rsidP="00B22AC5">
      <w:pPr>
        <w:spacing w:after="0" w:line="240" w:lineRule="auto"/>
      </w:pPr>
      <w:r>
        <w:separator/>
      </w:r>
    </w:p>
  </w:endnote>
  <w:endnote w:type="continuationSeparator" w:id="0">
    <w:p w:rsidR="000939CC" w:rsidRDefault="000939CC" w:rsidP="00B2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9CC" w:rsidRDefault="000939CC" w:rsidP="00B22AC5">
      <w:pPr>
        <w:spacing w:after="0" w:line="240" w:lineRule="auto"/>
      </w:pPr>
      <w:r>
        <w:separator/>
      </w:r>
    </w:p>
  </w:footnote>
  <w:footnote w:type="continuationSeparator" w:id="0">
    <w:p w:rsidR="000939CC" w:rsidRDefault="000939CC" w:rsidP="00B22AC5">
      <w:pPr>
        <w:spacing w:after="0" w:line="240" w:lineRule="auto"/>
      </w:pPr>
      <w:r>
        <w:continuationSeparator/>
      </w:r>
    </w:p>
  </w:footnote>
  <w:footnote w:id="1">
    <w:p w:rsidR="00262A61" w:rsidRPr="00153F4B" w:rsidRDefault="00262A61" w:rsidP="00262A61">
      <w:pPr>
        <w:pStyle w:val="FootnoteText"/>
        <w:rPr>
          <w:color w:val="auto"/>
        </w:rPr>
      </w:pPr>
      <w:r w:rsidRPr="00CA2561">
        <w:rPr>
          <w:rStyle w:val="FootnoteReference"/>
          <w:color w:val="auto"/>
        </w:rPr>
        <w:footnoteRef/>
      </w:r>
      <w:r w:rsidRPr="00CA2561">
        <w:rPr>
          <w:color w:val="auto"/>
        </w:rPr>
        <w:t xml:space="preserve"> </w:t>
      </w:r>
      <w:hyperlink r:id="rId1" w:history="1">
        <w:r w:rsidRPr="00694355">
          <w:rPr>
            <w:rStyle w:val="Hyperlink"/>
          </w:rPr>
          <w:t>http://www.epa.gov/region4/sesd/reports/epa904r07001.html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47A"/>
    <w:multiLevelType w:val="hybridMultilevel"/>
    <w:tmpl w:val="A3DCD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A3EC9"/>
    <w:multiLevelType w:val="multilevel"/>
    <w:tmpl w:val="BE70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27497"/>
    <w:multiLevelType w:val="hybridMultilevel"/>
    <w:tmpl w:val="3E08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D4B49"/>
    <w:multiLevelType w:val="multilevel"/>
    <w:tmpl w:val="30128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34CEA"/>
    <w:multiLevelType w:val="hybridMultilevel"/>
    <w:tmpl w:val="FBAA6A76"/>
    <w:lvl w:ilvl="0" w:tplc="B510C3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163C1"/>
    <w:multiLevelType w:val="hybridMultilevel"/>
    <w:tmpl w:val="15060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54470"/>
    <w:multiLevelType w:val="hybridMultilevel"/>
    <w:tmpl w:val="054A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D0FDA"/>
    <w:multiLevelType w:val="hybridMultilevel"/>
    <w:tmpl w:val="2DB02B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10A"/>
    <w:rsid w:val="00034B11"/>
    <w:rsid w:val="00051EE5"/>
    <w:rsid w:val="0007199B"/>
    <w:rsid w:val="000939CC"/>
    <w:rsid w:val="000945C5"/>
    <w:rsid w:val="000A2FF5"/>
    <w:rsid w:val="00111C97"/>
    <w:rsid w:val="0013274D"/>
    <w:rsid w:val="0015206B"/>
    <w:rsid w:val="00153F4B"/>
    <w:rsid w:val="00157931"/>
    <w:rsid w:val="00170118"/>
    <w:rsid w:val="00192BED"/>
    <w:rsid w:val="001B0818"/>
    <w:rsid w:val="001F3A8B"/>
    <w:rsid w:val="0020380A"/>
    <w:rsid w:val="00210E85"/>
    <w:rsid w:val="00233FB6"/>
    <w:rsid w:val="0025599F"/>
    <w:rsid w:val="00262A61"/>
    <w:rsid w:val="002829C2"/>
    <w:rsid w:val="00290378"/>
    <w:rsid w:val="00294B50"/>
    <w:rsid w:val="002971A9"/>
    <w:rsid w:val="002D3CB5"/>
    <w:rsid w:val="002F2B05"/>
    <w:rsid w:val="002F6D19"/>
    <w:rsid w:val="00305B2A"/>
    <w:rsid w:val="00313942"/>
    <w:rsid w:val="00323CFD"/>
    <w:rsid w:val="0034285E"/>
    <w:rsid w:val="003442A7"/>
    <w:rsid w:val="00345EFE"/>
    <w:rsid w:val="003723A9"/>
    <w:rsid w:val="00391D60"/>
    <w:rsid w:val="003B14BF"/>
    <w:rsid w:val="003D532D"/>
    <w:rsid w:val="003F3456"/>
    <w:rsid w:val="00431927"/>
    <w:rsid w:val="0043313E"/>
    <w:rsid w:val="00443889"/>
    <w:rsid w:val="00472C67"/>
    <w:rsid w:val="004733DF"/>
    <w:rsid w:val="0049451B"/>
    <w:rsid w:val="004A372D"/>
    <w:rsid w:val="004A7A89"/>
    <w:rsid w:val="004C5109"/>
    <w:rsid w:val="004C753E"/>
    <w:rsid w:val="004F689D"/>
    <w:rsid w:val="00505B6D"/>
    <w:rsid w:val="00520BE8"/>
    <w:rsid w:val="0055036A"/>
    <w:rsid w:val="005513BE"/>
    <w:rsid w:val="0055429C"/>
    <w:rsid w:val="00594A13"/>
    <w:rsid w:val="005B1B59"/>
    <w:rsid w:val="005B78EB"/>
    <w:rsid w:val="005D2B39"/>
    <w:rsid w:val="005D4B2A"/>
    <w:rsid w:val="006178AD"/>
    <w:rsid w:val="00623ED7"/>
    <w:rsid w:val="0065399D"/>
    <w:rsid w:val="00674ADE"/>
    <w:rsid w:val="006A2347"/>
    <w:rsid w:val="006A23CE"/>
    <w:rsid w:val="006C0FC2"/>
    <w:rsid w:val="006D3953"/>
    <w:rsid w:val="006E3058"/>
    <w:rsid w:val="006F6089"/>
    <w:rsid w:val="00720811"/>
    <w:rsid w:val="0073752D"/>
    <w:rsid w:val="00747AEA"/>
    <w:rsid w:val="00752F71"/>
    <w:rsid w:val="0076556C"/>
    <w:rsid w:val="0076695B"/>
    <w:rsid w:val="007A54E5"/>
    <w:rsid w:val="00805246"/>
    <w:rsid w:val="0082210A"/>
    <w:rsid w:val="00833236"/>
    <w:rsid w:val="008353C7"/>
    <w:rsid w:val="00887CC7"/>
    <w:rsid w:val="00887F87"/>
    <w:rsid w:val="00894B19"/>
    <w:rsid w:val="008A706D"/>
    <w:rsid w:val="008B3122"/>
    <w:rsid w:val="00900250"/>
    <w:rsid w:val="00904111"/>
    <w:rsid w:val="00936E6E"/>
    <w:rsid w:val="00942ED7"/>
    <w:rsid w:val="00985AA8"/>
    <w:rsid w:val="009A775C"/>
    <w:rsid w:val="009B3D79"/>
    <w:rsid w:val="009C470F"/>
    <w:rsid w:val="009C51DC"/>
    <w:rsid w:val="009D057C"/>
    <w:rsid w:val="009E5F9A"/>
    <w:rsid w:val="009F47F0"/>
    <w:rsid w:val="00A10EDC"/>
    <w:rsid w:val="00A5176B"/>
    <w:rsid w:val="00A609E0"/>
    <w:rsid w:val="00A70E30"/>
    <w:rsid w:val="00A73BE9"/>
    <w:rsid w:val="00A77F1E"/>
    <w:rsid w:val="00AA754A"/>
    <w:rsid w:val="00AC256B"/>
    <w:rsid w:val="00AD01F7"/>
    <w:rsid w:val="00B00F14"/>
    <w:rsid w:val="00B02E8B"/>
    <w:rsid w:val="00B06684"/>
    <w:rsid w:val="00B16CB4"/>
    <w:rsid w:val="00B22AC5"/>
    <w:rsid w:val="00B314D4"/>
    <w:rsid w:val="00B61C56"/>
    <w:rsid w:val="00B705FB"/>
    <w:rsid w:val="00BC5F8B"/>
    <w:rsid w:val="00BE02A7"/>
    <w:rsid w:val="00BE30F0"/>
    <w:rsid w:val="00BF4C3F"/>
    <w:rsid w:val="00BF514F"/>
    <w:rsid w:val="00C114C2"/>
    <w:rsid w:val="00C40141"/>
    <w:rsid w:val="00C47BA0"/>
    <w:rsid w:val="00C53132"/>
    <w:rsid w:val="00C5577F"/>
    <w:rsid w:val="00C635A1"/>
    <w:rsid w:val="00C756CF"/>
    <w:rsid w:val="00C77BB9"/>
    <w:rsid w:val="00C9167D"/>
    <w:rsid w:val="00C91F00"/>
    <w:rsid w:val="00C94106"/>
    <w:rsid w:val="00CA02E9"/>
    <w:rsid w:val="00CA6B2B"/>
    <w:rsid w:val="00CA7781"/>
    <w:rsid w:val="00CD1412"/>
    <w:rsid w:val="00CE1201"/>
    <w:rsid w:val="00CE1EF3"/>
    <w:rsid w:val="00D04D30"/>
    <w:rsid w:val="00D15615"/>
    <w:rsid w:val="00D20530"/>
    <w:rsid w:val="00D26836"/>
    <w:rsid w:val="00D54C67"/>
    <w:rsid w:val="00D6335D"/>
    <w:rsid w:val="00D80947"/>
    <w:rsid w:val="00DA5B78"/>
    <w:rsid w:val="00DB3C28"/>
    <w:rsid w:val="00DE2A62"/>
    <w:rsid w:val="00DE33DA"/>
    <w:rsid w:val="00DE7CC0"/>
    <w:rsid w:val="00DF7C07"/>
    <w:rsid w:val="00E04986"/>
    <w:rsid w:val="00E1259D"/>
    <w:rsid w:val="00E21FDC"/>
    <w:rsid w:val="00E23173"/>
    <w:rsid w:val="00E4237C"/>
    <w:rsid w:val="00E428DB"/>
    <w:rsid w:val="00E455ED"/>
    <w:rsid w:val="00E45991"/>
    <w:rsid w:val="00E70B6A"/>
    <w:rsid w:val="00E853E8"/>
    <w:rsid w:val="00EA1CBB"/>
    <w:rsid w:val="00EA61F2"/>
    <w:rsid w:val="00EC4686"/>
    <w:rsid w:val="00EF3CC1"/>
    <w:rsid w:val="00F1015F"/>
    <w:rsid w:val="00F34BC4"/>
    <w:rsid w:val="00F4053E"/>
    <w:rsid w:val="00F75BAC"/>
    <w:rsid w:val="00F81E6A"/>
    <w:rsid w:val="00F8574B"/>
    <w:rsid w:val="00F969DB"/>
    <w:rsid w:val="00FB1D50"/>
    <w:rsid w:val="00FC2B49"/>
    <w:rsid w:val="00FD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DA58"/>
  <w15:docId w15:val="{61E9BBAA-5EE7-4070-BCE9-01B01F9D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221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210A"/>
    <w:rPr>
      <w:i/>
      <w:iCs/>
    </w:rPr>
  </w:style>
  <w:style w:type="character" w:styleId="Hyperlink">
    <w:name w:val="Hyperlink"/>
    <w:basedOn w:val="DefaultParagraphFont"/>
    <w:uiPriority w:val="99"/>
    <w:unhideWhenUsed/>
    <w:rsid w:val="0082210A"/>
    <w:rPr>
      <w:color w:val="0000FF"/>
      <w:u w:val="single"/>
    </w:rPr>
  </w:style>
  <w:style w:type="paragraph" w:customStyle="1" w:styleId="Noidung">
    <w:name w:val="Noidung"/>
    <w:basedOn w:val="Normal"/>
    <w:rsid w:val="0082210A"/>
    <w:pPr>
      <w:spacing w:after="0" w:line="240" w:lineRule="auto"/>
    </w:pPr>
    <w:rPr>
      <w:rFonts w:ascii="Arial" w:eastAsia="Times New Roman" w:hAnsi="Arial" w:cs="Times New Roman"/>
      <w:szCs w:val="20"/>
      <w:lang w:eastAsia="ko-KR"/>
    </w:rPr>
  </w:style>
  <w:style w:type="paragraph" w:customStyle="1" w:styleId="Normal1">
    <w:name w:val="Normal1"/>
    <w:basedOn w:val="Normal"/>
    <w:rsid w:val="0015206B"/>
    <w:pPr>
      <w:spacing w:before="100" w:beforeAutospacing="1" w:after="100" w:afterAutospacing="1" w:line="240" w:lineRule="auto"/>
    </w:pPr>
    <w:rPr>
      <w:rFonts w:ascii="Arial" w:eastAsia="Times New Roman" w:hAnsi="Arial" w:cs="Arial"/>
      <w:color w:val="123654"/>
      <w:sz w:val="20"/>
      <w:szCs w:val="20"/>
    </w:rPr>
  </w:style>
  <w:style w:type="paragraph" w:styleId="ListParagraph">
    <w:name w:val="List Paragraph"/>
    <w:basedOn w:val="Normal"/>
    <w:uiPriority w:val="34"/>
    <w:qFormat/>
    <w:rsid w:val="0015206B"/>
    <w:pPr>
      <w:ind w:left="720"/>
      <w:contextualSpacing/>
    </w:pPr>
  </w:style>
  <w:style w:type="paragraph" w:styleId="FootnoteText">
    <w:name w:val="footnote text"/>
    <w:basedOn w:val="Normal"/>
    <w:link w:val="FootnoteTextChar"/>
    <w:semiHidden/>
    <w:rsid w:val="00B22AC5"/>
    <w:pPr>
      <w:spacing w:after="0" w:line="240" w:lineRule="auto"/>
    </w:pPr>
    <w:rPr>
      <w:rFonts w:ascii="Times New Roman" w:eastAsia="Batang" w:hAnsi="Times New Roman" w:cs="Times New Roman"/>
      <w:color w:val="FF6600"/>
      <w:sz w:val="20"/>
      <w:szCs w:val="20"/>
      <w:lang w:eastAsia="ko-KR"/>
    </w:rPr>
  </w:style>
  <w:style w:type="character" w:customStyle="1" w:styleId="FootnoteTextChar">
    <w:name w:val="Footnote Text Char"/>
    <w:basedOn w:val="DefaultParagraphFont"/>
    <w:link w:val="FootnoteText"/>
    <w:semiHidden/>
    <w:rsid w:val="00B22AC5"/>
    <w:rPr>
      <w:rFonts w:ascii="Times New Roman" w:eastAsia="Batang" w:hAnsi="Times New Roman" w:cs="Times New Roman"/>
      <w:color w:val="FF6600"/>
      <w:sz w:val="20"/>
      <w:szCs w:val="20"/>
      <w:lang w:eastAsia="ko-KR"/>
    </w:rPr>
  </w:style>
  <w:style w:type="character" w:styleId="FootnoteReference">
    <w:name w:val="footnote reference"/>
    <w:basedOn w:val="DefaultParagraphFont"/>
    <w:semiHidden/>
    <w:rsid w:val="00B22AC5"/>
    <w:rPr>
      <w:vertAlign w:val="superscript"/>
    </w:rPr>
  </w:style>
  <w:style w:type="paragraph" w:styleId="PlainText">
    <w:name w:val="Plain Text"/>
    <w:basedOn w:val="Normal"/>
    <w:link w:val="PlainTextChar"/>
    <w:uiPriority w:val="99"/>
    <w:unhideWhenUsed/>
    <w:rsid w:val="00BE30F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E30F0"/>
    <w:rPr>
      <w:rFonts w:ascii="Consolas" w:hAnsi="Consolas" w:cs="Consolas"/>
      <w:sz w:val="21"/>
      <w:szCs w:val="21"/>
    </w:rPr>
  </w:style>
  <w:style w:type="paragraph" w:styleId="Header">
    <w:name w:val="header"/>
    <w:basedOn w:val="Normal"/>
    <w:link w:val="HeaderChar"/>
    <w:uiPriority w:val="99"/>
    <w:semiHidden/>
    <w:unhideWhenUsed/>
    <w:rsid w:val="00262A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A61"/>
  </w:style>
  <w:style w:type="paragraph" w:styleId="Footer">
    <w:name w:val="footer"/>
    <w:basedOn w:val="Normal"/>
    <w:link w:val="FooterChar"/>
    <w:uiPriority w:val="99"/>
    <w:semiHidden/>
    <w:unhideWhenUsed/>
    <w:rsid w:val="00262A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A61"/>
  </w:style>
  <w:style w:type="paragraph" w:styleId="BalloonText">
    <w:name w:val="Balloon Text"/>
    <w:basedOn w:val="Normal"/>
    <w:link w:val="BalloonTextChar"/>
    <w:uiPriority w:val="99"/>
    <w:semiHidden/>
    <w:unhideWhenUsed/>
    <w:rsid w:val="0062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ED7"/>
    <w:rPr>
      <w:rFonts w:ascii="Tahoma" w:hAnsi="Tahoma" w:cs="Tahoma"/>
      <w:sz w:val="16"/>
      <w:szCs w:val="16"/>
    </w:rPr>
  </w:style>
  <w:style w:type="character" w:styleId="PlaceholderText">
    <w:name w:val="Placeholder Text"/>
    <w:basedOn w:val="DefaultParagraphFont"/>
    <w:uiPriority w:val="99"/>
    <w:semiHidden/>
    <w:rsid w:val="009D057C"/>
    <w:rPr>
      <w:color w:val="808080"/>
    </w:rPr>
  </w:style>
  <w:style w:type="paragraph" w:styleId="Caption">
    <w:name w:val="caption"/>
    <w:basedOn w:val="Normal"/>
    <w:next w:val="Normal"/>
    <w:qFormat/>
    <w:rsid w:val="00B00F14"/>
    <w:pPr>
      <w:spacing w:before="120" w:after="120" w:line="240" w:lineRule="auto"/>
    </w:pPr>
    <w:rPr>
      <w:rFonts w:ascii="Times New Roman" w:eastAsia="Batang" w:hAnsi="Times New Roman" w:cs="Times New Roman"/>
      <w:b/>
      <w:bCs/>
      <w:color w:val="FF6600"/>
      <w:sz w:val="20"/>
      <w:szCs w:val="20"/>
      <w:lang w:eastAsia="ko-KR"/>
    </w:rPr>
  </w:style>
  <w:style w:type="table" w:styleId="TableGrid">
    <w:name w:val="Table Grid"/>
    <w:basedOn w:val="TableNormal"/>
    <w:uiPriority w:val="59"/>
    <w:rsid w:val="0009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44098">
      <w:bodyDiv w:val="1"/>
      <w:marLeft w:val="0"/>
      <w:marRight w:val="0"/>
      <w:marTop w:val="0"/>
      <w:marBottom w:val="0"/>
      <w:divBdr>
        <w:top w:val="none" w:sz="0" w:space="0" w:color="auto"/>
        <w:left w:val="none" w:sz="0" w:space="0" w:color="auto"/>
        <w:bottom w:val="none" w:sz="0" w:space="0" w:color="auto"/>
        <w:right w:val="none" w:sz="0" w:space="0" w:color="auto"/>
      </w:divBdr>
    </w:div>
    <w:div w:id="686490828">
      <w:bodyDiv w:val="1"/>
      <w:marLeft w:val="0"/>
      <w:marRight w:val="0"/>
      <w:marTop w:val="0"/>
      <w:marBottom w:val="0"/>
      <w:divBdr>
        <w:top w:val="none" w:sz="0" w:space="0" w:color="auto"/>
        <w:left w:val="none" w:sz="0" w:space="0" w:color="auto"/>
        <w:bottom w:val="none" w:sz="0" w:space="0" w:color="auto"/>
        <w:right w:val="none" w:sz="0" w:space="0" w:color="auto"/>
      </w:divBdr>
    </w:div>
    <w:div w:id="812285196">
      <w:bodyDiv w:val="1"/>
      <w:marLeft w:val="0"/>
      <w:marRight w:val="0"/>
      <w:marTop w:val="0"/>
      <w:marBottom w:val="0"/>
      <w:divBdr>
        <w:top w:val="none" w:sz="0" w:space="0" w:color="auto"/>
        <w:left w:val="none" w:sz="0" w:space="0" w:color="auto"/>
        <w:bottom w:val="none" w:sz="0" w:space="0" w:color="auto"/>
        <w:right w:val="none" w:sz="0" w:space="0" w:color="auto"/>
      </w:divBdr>
    </w:div>
    <w:div w:id="1900746330">
      <w:bodyDiv w:val="1"/>
      <w:marLeft w:val="0"/>
      <w:marRight w:val="0"/>
      <w:marTop w:val="0"/>
      <w:marBottom w:val="0"/>
      <w:divBdr>
        <w:top w:val="none" w:sz="0" w:space="0" w:color="auto"/>
        <w:left w:val="none" w:sz="0" w:space="0" w:color="auto"/>
        <w:bottom w:val="none" w:sz="0" w:space="0" w:color="auto"/>
        <w:right w:val="none" w:sz="0" w:space="0" w:color="auto"/>
      </w:divBdr>
    </w:div>
    <w:div w:id="21339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pa.gov/region4/sesd/reports/epa904r07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dc:creator>
  <cp:lastModifiedBy>Sasidhar Mukthinuthalapati</cp:lastModifiedBy>
  <cp:revision>36</cp:revision>
  <cp:lastPrinted>2016-07-06T20:24:00Z</cp:lastPrinted>
  <dcterms:created xsi:type="dcterms:W3CDTF">2017-07-04T11:32:00Z</dcterms:created>
  <dcterms:modified xsi:type="dcterms:W3CDTF">2017-07-12T01:56:00Z</dcterms:modified>
</cp:coreProperties>
</file>