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Book a Doctor — Healthcare Appointment Booking Platform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Technical Architecture:</w:t>
      </w:r>
    </w:p>
    <w:p>
      <w:pPr>
        <w:spacing w:after="200"/>
      </w:pPr>
      <w:r>
        <w:rPr>
          <w:sz w:val="20"/>
          <w:szCs w:val="20"/>
        </w:rPr>
        <w:t xml:space="preserve">The architectural diagram below shows how a patient, doctor, or admin interacts with the Book a Doctor application, how requests flow through the Express.js API layer, and where data and uploaded documents are stored, as per Table 1 and Table 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09575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Guidelines covered: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 xml:space="preserve">All processes included as application-logic / technology blocks (client, auth, API, DB, storage)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 xml:space="preserve">Infrastructure demarcation shown: local dev server vs. cloud hosting on Render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 xml:space="preserve">No third-party external APIs are currently integrated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 xml:space="preserve">Data storage components shown: MongoDB Atlas (cloud DB) and local file storage for uploads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 xml:space="preserve">No machine learning model is used in this application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Table-1 : Components &amp; Technologies: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3680"/>
        <w:gridCol w:w="3500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Web UI for patients, doctors, and admin to interact with the application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React 18, Vite, HTML/CSS, Redux Toolkit, Axios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User/Doctor registration, login, and JWT-based authentication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Node.js, Express.js, bcryptjs, jsonwebtoken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Doctor profile submission, admin approval workflow, and appointment booking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Node.js, Express.js (MVC Controllers)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Role-based authorization and in-app notification handling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Express middleware (authMiddleware, adminMiddleware)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Stores users, doctor profiles, and appointment records (NoSQL, document-based)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MongoDB, Mongoose ODM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Cloud-hosted database service for production deployment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MongoDB Atlas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Storage of uploaded medical documents attached to appointments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Local filesystem (server/uploads), Multer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applicable — no third-party API is currently integrated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applicable — no third-party API is currently integrated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applicable — no ML model is used in this application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3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Local: Node.js dev server on localhost.
Cloud: Backend and frontend deployed on Render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Local Node.js server, Render (Cloud PaaS)</w:t>
            </w:r>
          </w:p>
        </w:tc>
      </w:tr>
    </w:tbl>
    <w:p>
      <w:pPr>
        <w:spacing w:after="2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Table-2: Application Characteristics: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4180"/>
        <w:gridCol w:w="2800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41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 frameworks and libraries used to build the client and server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React, Express.js, Redux Toolkit, Mongoose, Vite, bcryptjs, jsonwebtoken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Stateless JWT authentication, salted password hashing, role-based access guards for doctor/admin routes, and a CORS origin allow-list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JWT, bcrypt (salt rounds), authMiddleware/adminMiddleware, CORS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3-tier architecture (Presentation / Application / Data) with an MVC separation on the backend, allowing client and server to scale independently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React (Presentation), Express MVC (Application), MongoDB (Data)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Stateless JWT auth allows the API to be horizontally scaled behind a load balancer; cloud-hosted database improves data availability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Render (Cloud PaaS), MongoDB Atlas replica sets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Lightweight JSON REST responses, indexed MongoDB queries on frequently filtered fields (email, status), and a fast Vite production build for the client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Vite build optimization, MongoDB indexes, Axios</w:t>
            </w:r>
          </w:p>
        </w:tc>
      </w:tr>
    </w:tbl>
    <w:p>
      <w:pPr>
        <w:spacing w:after="250"/>
      </w:pPr>
    </w:p>
    <w:p>
      <w:pPr>
        <w:spacing w:after="80"/>
      </w:pPr>
      <w:r>
        <w:rPr>
          <w:b/>
          <w:bCs/>
          <w:sz w:val="20"/>
          <w:szCs w:val="20"/>
        </w:rPr>
        <w:t xml:space="preserve">References:</w:t>
      </w:r>
    </w:p>
    <w:p>
      <w:r>
        <w:rPr>
          <w:color w:val="1155CC"/>
          <w:sz w:val="18"/>
          <w:szCs w:val="18"/>
          <w:u w:val="single"/>
        </w:rPr>
        <w:t xml:space="preserve">https://c4model.com/</w:t>
      </w:r>
    </w:p>
    <w:p>
      <w:r>
        <w:rPr>
          <w:color w:val="1155CC"/>
          <w:sz w:val="18"/>
          <w:szCs w:val="18"/>
          <w:u w:val="single"/>
        </w:rPr>
        <w:t xml:space="preserve">https://developer.ibm.com/patterns/online-order-processing-system-during-pandemic/</w:t>
      </w:r>
    </w:p>
    <w:p>
      <w:r>
        <w:rPr>
          <w:color w:val="1155CC"/>
          <w:sz w:val="18"/>
          <w:szCs w:val="18"/>
          <w:u w:val="single"/>
        </w:rPr>
        <w:t xml:space="preserve">https://www.ibm.com/cloud/architecture</w:t>
      </w:r>
    </w:p>
    <w:p>
      <w:r>
        <w:rPr>
          <w:color w:val="1155CC"/>
          <w:sz w:val="18"/>
          <w:szCs w:val="18"/>
          <w:u w:val="single"/>
        </w:rPr>
        <w:t xml:space="preserve">https://aws.amazon.com/architecture</w:t>
      </w:r>
    </w:p>
    <w:p>
      <w:r>
        <w:rPr>
          <w:color w:val="1155CC"/>
          <w:sz w:val="18"/>
          <w:szCs w:val="18"/>
          <w:u w:val="single"/>
        </w:rPr>
        <w:t xml:space="preserve">https://medium.com/the-internal-startup/how-to-draw-useful-technical-architecture-diagrams-2d20c9fda90d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e767fd79b032f119fde1a87e6869894735d2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2026-07-19T13:50:27.239Z</dcterms:created>
  <dcterms:modified xsi:type="dcterms:W3CDTF">2026-07-19T13:50:27.252Z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