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u w:val="single"/>
        </w:rPr>
        <w:t>Sasi</w:t>
      </w:r>
    </w:p>
    <w:p>
      <w:r>
        <w:t xml:space="preserve">Consumer Name : Rahul </w:t>
      </w:r>
    </w:p>
    <w:p>
      <w:r>
        <w:t>Age : 20</w:t>
      </w:r>
    </w:p>
    <w:p>
      <w:r>
        <w:t>Reported :08/26/2022, 16:22:17</w:t>
      </w:r>
    </w:p>
    <w:p>
      <w:pPr>
        <w:pStyle w:val="Heading1"/>
      </w:pPr>
      <w:r>
        <w:rPr>
          <w:u w:val="single"/>
        </w:rPr>
        <w:t>Results:</w:t>
      </w:r>
    </w:p>
    <w:p>
      <w:pPr>
        <w:pStyle w:val="Heading2"/>
      </w:pPr>
      <w:r>
        <w:t>Sample Name : Apple</w:t>
        <w:br/>
      </w:r>
    </w:p>
    <w:tbl>
      <w:tblPr>
        <w:tblStyle w:val="TableGrid"/>
        <w:tblW w:type="auto" w:w="0"/>
        <w:tblLook w:firstColumn="1" w:firstRow="1" w:lastColumn="0" w:lastRow="0" w:noHBand="0" w:noVBand="1" w:val="04A0"/>
      </w:tblPr>
      <w:tblGrid>
        <w:gridCol w:w="2880"/>
        <w:gridCol w:w="2880"/>
        <w:gridCol w:w="2880"/>
      </w:tblGrid>
      <w:tr>
        <w:trPr>
          <w:trHeight w:val="680"/>
        </w:trPr>
        <w:tc>
          <w:tcPr>
            <w:tcW w:type="dxa" w:w="2880"/>
          </w:tcPr>
          <w:p>
            <w:r>
              <w:rPr>
                <w:b/>
              </w:rPr>
              <w:t>Pesticides Name</w:t>
            </w:r>
          </w:p>
        </w:tc>
        <w:tc>
          <w:tcPr>
            <w:tcW w:type="dxa" w:w="2880"/>
          </w:tcPr>
          <w:p>
            <w:r>
              <w:rPr>
                <w:b/>
              </w:rPr>
              <w:t>PPM or mg/kg</w:t>
            </w:r>
          </w:p>
        </w:tc>
        <w:tc>
          <w:tcPr>
            <w:tcW w:type="dxa" w:w="2880"/>
          </w:tcPr>
          <w:p>
            <w:r>
              <w:rPr>
                <w:b/>
              </w:rPr>
              <w:t>Limit</w:t>
            </w:r>
          </w:p>
        </w:tc>
      </w:tr>
      <w:tr>
        <w:trPr>
          <w:trHeight w:val="680"/>
        </w:trPr>
        <w:tc>
          <w:tcPr>
            <w:tcW w:type="dxa" w:w="2880"/>
          </w:tcPr>
          <w:p>
            <w:r>
              <w:t>Acibenzolar-S-methyl</w:t>
            </w:r>
          </w:p>
        </w:tc>
        <w:tc>
          <w:tcPr>
            <w:tcW w:type="dxa" w:w="2880"/>
          </w:tcPr>
          <w:p>
            <w:r>
              <w:t>2</w:t>
            </w:r>
          </w:p>
        </w:tc>
        <w:tc>
          <w:tcPr>
            <w:tcW w:type="dxa" w:w="2880"/>
          </w:tcPr>
          <w:p>
            <w:r>
              <w:t>&lt;=0.3</w:t>
            </w:r>
          </w:p>
        </w:tc>
      </w:tr>
      <w:tr>
        <w:trPr>
          <w:trHeight w:val="680"/>
        </w:trPr>
        <w:tc>
          <w:tcPr>
            <w:tcW w:type="dxa" w:w="2880"/>
          </w:tcPr>
          <w:p>
            <w:r>
              <w:t>Acibenzolar-S-methyl</w:t>
            </w:r>
          </w:p>
        </w:tc>
        <w:tc>
          <w:tcPr>
            <w:tcW w:type="dxa" w:w="2880"/>
          </w:tcPr>
          <w:p>
            <w:r>
              <w:t>2</w:t>
            </w:r>
          </w:p>
        </w:tc>
        <w:tc>
          <w:tcPr>
            <w:tcW w:type="dxa" w:w="2880"/>
          </w:tcPr>
          <w:p>
            <w:r>
              <w:t>&lt;=0.3</w:t>
            </w:r>
          </w:p>
        </w:tc>
      </w:tr>
      <w:tr>
        <w:trPr>
          <w:trHeight w:val="680"/>
        </w:trPr>
        <w:tc>
          <w:tcPr>
            <w:tcW w:type="dxa" w:w="2880"/>
          </w:tcPr>
          <w:p>
            <w:r>
              <w:t>Acibenzolar-S-methyl</w:t>
            </w:r>
          </w:p>
        </w:tc>
        <w:tc>
          <w:tcPr>
            <w:tcW w:type="dxa" w:w="2880"/>
          </w:tcPr>
          <w:p>
            <w:r>
              <w:t>2</w:t>
            </w:r>
          </w:p>
        </w:tc>
        <w:tc>
          <w:tcPr>
            <w:tcW w:type="dxa" w:w="2880"/>
          </w:tcPr>
          <w:p>
            <w:r>
              <w:t>&lt;=0.3</w:t>
            </w:r>
          </w:p>
        </w:tc>
      </w:tr>
      <w:tr>
        <w:trPr>
          <w:trHeight w:val="680"/>
        </w:trPr>
        <w:tc>
          <w:tcPr>
            <w:tcW w:type="dxa" w:w="2880"/>
          </w:tcPr>
          <w:p>
            <w:r>
              <w:t>Acibenzolar-S-methyl</w:t>
            </w:r>
          </w:p>
        </w:tc>
        <w:tc>
          <w:tcPr>
            <w:tcW w:type="dxa" w:w="2880"/>
          </w:tcPr>
          <w:p>
            <w:r>
              <w:t>22</w:t>
            </w:r>
          </w:p>
        </w:tc>
        <w:tc>
          <w:tcPr>
            <w:tcW w:type="dxa" w:w="2880"/>
          </w:tcPr>
          <w:p>
            <w:r>
              <w:t>&lt;=0.3</w:t>
            </w:r>
          </w:p>
        </w:tc>
      </w:tr>
      <w:tr>
        <w:trPr>
          <w:trHeight w:val="680"/>
        </w:trPr>
        <w:tc>
          <w:tcPr>
            <w:tcW w:type="dxa" w:w="2880"/>
          </w:tcPr>
          <w:p>
            <w:r>
              <w:t>Acibenzolar-S-methyl</w:t>
            </w:r>
          </w:p>
        </w:tc>
        <w:tc>
          <w:tcPr>
            <w:tcW w:type="dxa" w:w="2880"/>
          </w:tcPr>
          <w:p>
            <w:r>
              <w:t>2</w:t>
            </w:r>
          </w:p>
        </w:tc>
        <w:tc>
          <w:tcPr>
            <w:tcW w:type="dxa" w:w="2880"/>
          </w:tcPr>
          <w:p>
            <w:r>
              <w:t>&lt;=0.3</w:t>
            </w:r>
          </w:p>
        </w:tc>
      </w:tr>
    </w:tbl>
    <w:p>
      <w:r>
        <w:rPr>
          <w:u w:val="single"/>
        </w:rPr>
        <w:t>Final Result:</w:t>
      </w:r>
    </w:p>
    <w:p>
      <w:r>
        <w:rPr>
          <w:b/>
        </w:rPr>
        <w:t>NOT SAFE TO CONSUME</w:t>
      </w:r>
    </w:p>
    <w:p>
      <w:r>
        <w:t>From this report, we can infer that the food sample is not safe to consume as some of the pesticide present in the sample is above the permitted MRL(Maximum Residue Limit)</w:t>
      </w:r>
    </w:p>
    <w:p>
      <w:r>
        <w:rPr>
          <w:b/>
        </w:rPr>
        <w:t>Note:</w:t>
      </w:r>
    </w:p>
    <w:p>
      <w:r>
        <w:t>1. This test is used to detect pesticide in food.</w:t>
        <w:br/>
        <w:t>2.This test is done using liquid chromatography, gas chromatography and uv spectroscopy.</w:t>
      </w:r>
    </w:p>
    <w:p>
      <w:r>
        <w:rPr>
          <w:b/>
        </w:rPr>
        <w:t>IMPORTANT INSTRUCTIONS:</w:t>
      </w:r>
    </w:p>
    <w:p>
      <w:r>
        <w:t>*Test results released pertain to the specimen submitted .*All test results are dependent on the quality of the sample received by the Laboratory .*Laboratory investigations are only a tool to facilitate in arriving at a diagnosis and should be clinically correlated by the Referring Physician .*Sample repeats are accepted on request of Referring Physician within 7 days post reporting.*Report delivery may be delayed due to unforeseen circumstances. Inconvenience is regretted.*Certain tests may require further testing at additional cost for derivation of exact value. Kindly submit request within 72 hours post reporting.*The  Courts/Forum  at  Delhi  shall  have  exclusive jurisdiction in all disputes/claims concerning the test(s) &amp; or results of test(s).</w:t>
      </w:r>
    </w:p>
    <w:p>
      <w:r>
        <w:rPr>
          <w:b/>
        </w:rPr>
        <w:br/>
        <w:t>Your Truthfully</w:t>
        <w:br/>
        <w:t>(Lab Technician)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30"/>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