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5CED2" w14:textId="77777777" w:rsidR="00323E05" w:rsidRDefault="00E57623">
      <w:pPr>
        <w:pStyle w:val="a4"/>
      </w:pPr>
      <w:r>
        <w:t>Отчет по лабораторной работе №4: Модель гармонических колебаний</w:t>
      </w:r>
    </w:p>
    <w:p w14:paraId="43EC2E46" w14:textId="77777777" w:rsidR="00323E05" w:rsidRDefault="00E57623">
      <w:pPr>
        <w:pStyle w:val="a5"/>
      </w:pPr>
      <w:r>
        <w:rPr>
          <w:i/>
        </w:rPr>
        <w:t>дисциплина: Математическое моделирование</w:t>
      </w:r>
    </w:p>
    <w:p w14:paraId="56B8010E" w14:textId="77777777" w:rsidR="00323E05" w:rsidRDefault="00E57623">
      <w:pPr>
        <w:pStyle w:val="Author"/>
      </w:pPr>
      <w:r>
        <w:t>Сасин Ярослав Игоревич,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31478517"/>
        <w:docPartObj>
          <w:docPartGallery w:val="Table of Contents"/>
          <w:docPartUnique/>
        </w:docPartObj>
      </w:sdtPr>
      <w:sdtEndPr/>
      <w:sdtContent>
        <w:p w14:paraId="6C0D56D1" w14:textId="77777777" w:rsidR="00323E05" w:rsidRDefault="00E57623">
          <w:pPr>
            <w:pStyle w:val="ae"/>
          </w:pPr>
          <w:r>
            <w:t>Содержание</w:t>
          </w:r>
        </w:p>
        <w:p w14:paraId="56C87CDF" w14:textId="77777777" w:rsidR="00A473DA" w:rsidRDefault="00E5762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473DA">
            <w:fldChar w:fldCharType="separate"/>
          </w:r>
          <w:hyperlink w:anchor="_Toc68348504" w:history="1">
            <w:r w:rsidR="00A473DA" w:rsidRPr="00CA230B">
              <w:rPr>
                <w:rStyle w:val="ad"/>
                <w:noProof/>
              </w:rPr>
              <w:t>Введение</w:t>
            </w:r>
            <w:r w:rsidR="00A473DA">
              <w:rPr>
                <w:noProof/>
                <w:webHidden/>
              </w:rPr>
              <w:tab/>
            </w:r>
            <w:r w:rsidR="00A473DA">
              <w:rPr>
                <w:noProof/>
                <w:webHidden/>
              </w:rPr>
              <w:fldChar w:fldCharType="begin"/>
            </w:r>
            <w:r w:rsidR="00A473DA">
              <w:rPr>
                <w:noProof/>
                <w:webHidden/>
              </w:rPr>
              <w:instrText xml:space="preserve"> PAGEREF _Toc68348504 \h </w:instrText>
            </w:r>
            <w:r w:rsidR="00A473DA">
              <w:rPr>
                <w:noProof/>
                <w:webHidden/>
              </w:rPr>
            </w:r>
            <w:r w:rsidR="00A473DA">
              <w:rPr>
                <w:noProof/>
                <w:webHidden/>
              </w:rPr>
              <w:fldChar w:fldCharType="separate"/>
            </w:r>
            <w:r w:rsidR="00A473DA">
              <w:rPr>
                <w:noProof/>
                <w:webHidden/>
              </w:rPr>
              <w:t>2</w:t>
            </w:r>
            <w:r w:rsidR="00A473DA">
              <w:rPr>
                <w:noProof/>
                <w:webHidden/>
              </w:rPr>
              <w:fldChar w:fldCharType="end"/>
            </w:r>
          </w:hyperlink>
        </w:p>
        <w:p w14:paraId="646B550B" w14:textId="77777777" w:rsidR="00A473DA" w:rsidRDefault="00A473D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8505" w:history="1">
            <w:r w:rsidRPr="00CA230B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85A1" w14:textId="77777777" w:rsidR="00A473DA" w:rsidRDefault="00A473D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8506" w:history="1">
            <w:r w:rsidRPr="00CA230B">
              <w:rPr>
                <w:rStyle w:val="ad"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523EB" w14:textId="77777777" w:rsidR="00A473DA" w:rsidRDefault="00A473D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8507" w:history="1">
            <w:r w:rsidRPr="00CA230B">
              <w:rPr>
                <w:rStyle w:val="ad"/>
                <w:noProof/>
              </w:rPr>
              <w:t>Объект и 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FAB37" w14:textId="77777777" w:rsidR="00A473DA" w:rsidRDefault="00A473D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348508" w:history="1">
            <w:r w:rsidRPr="00CA230B">
              <w:rPr>
                <w:rStyle w:val="ad"/>
                <w:noProof/>
              </w:rPr>
              <w:t>Модель гармонических колебаний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82357" w14:textId="77777777" w:rsidR="00A473DA" w:rsidRDefault="00A473D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8509" w:history="1">
            <w:r w:rsidRPr="00CA230B">
              <w:rPr>
                <w:rStyle w:val="ad"/>
                <w:noProof/>
              </w:rPr>
              <w:t>Линейный гармонический осциллятор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8996" w14:textId="77777777" w:rsidR="00A473DA" w:rsidRDefault="00A473D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8510" w:history="1">
            <w:r w:rsidRPr="00CA230B">
              <w:rPr>
                <w:rStyle w:val="ad"/>
                <w:noProof/>
              </w:rPr>
              <w:t>Простейшая модель гармонических колебаний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B162F" w14:textId="77777777" w:rsidR="00A473DA" w:rsidRDefault="00A473D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8511" w:history="1">
            <w:r w:rsidRPr="00CA230B">
              <w:rPr>
                <w:rStyle w:val="ad"/>
                <w:noProof/>
              </w:rPr>
              <w:t>Модель математического маятника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E8FB" w14:textId="77777777" w:rsidR="00A473DA" w:rsidRDefault="00A473D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8512" w:history="1">
            <w:r w:rsidRPr="00CA230B">
              <w:rPr>
                <w:rStyle w:val="ad"/>
                <w:noProof/>
              </w:rPr>
              <w:t>Алгоритм перехода от дифференциального уравнения второго порядка к двум дифференциальным уравнениям первого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D234" w14:textId="77777777" w:rsidR="00A473DA" w:rsidRDefault="00A473D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8513" w:history="1">
            <w:r w:rsidRPr="00CA230B">
              <w:rPr>
                <w:rStyle w:val="ad"/>
                <w:noProof/>
              </w:rPr>
              <w:t>Фазовый портрет и фазовая траектория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F9D1" w14:textId="77777777" w:rsidR="00A473DA" w:rsidRDefault="00A473D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348514" w:history="1">
            <w:r w:rsidRPr="00CA230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4BA8A" w14:textId="77777777" w:rsidR="00A473DA" w:rsidRDefault="00A473D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8515" w:history="1">
            <w:r w:rsidRPr="00CA230B">
              <w:rPr>
                <w:rStyle w:val="ad"/>
                <w:noProof/>
              </w:rPr>
              <w:t>Формулировка задачи из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52477" w14:textId="77777777" w:rsidR="00A473DA" w:rsidRDefault="00A473D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8516" w:history="1">
            <w:r w:rsidRPr="00CA230B">
              <w:rPr>
                <w:rStyle w:val="ad"/>
                <w:noProof/>
              </w:rPr>
              <w:t>Реализация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4A506" w14:textId="77777777" w:rsidR="00A473DA" w:rsidRDefault="00A473DA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348517" w:history="1">
            <w:r w:rsidRPr="00CA230B">
              <w:rPr>
                <w:rStyle w:val="ad"/>
                <w:noProof/>
              </w:rPr>
              <w:t>Подключение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BAF12" w14:textId="77777777" w:rsidR="00A473DA" w:rsidRDefault="00A473DA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348518" w:history="1">
            <w:r w:rsidRPr="00CA230B">
              <w:rPr>
                <w:rStyle w:val="ad"/>
                <w:noProof/>
              </w:rPr>
              <w:t>Функции, описывающие дифференциальные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821DA" w14:textId="77777777" w:rsidR="00A473DA" w:rsidRDefault="00A473DA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348519" w:history="1">
            <w:r w:rsidRPr="00CA230B">
              <w:rPr>
                <w:rStyle w:val="ad"/>
                <w:noProof/>
              </w:rPr>
              <w:t>Построение графика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779A5" w14:textId="77777777" w:rsidR="00A473DA" w:rsidRDefault="00A473DA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348520" w:history="1">
            <w:r w:rsidRPr="00CA230B">
              <w:rPr>
                <w:rStyle w:val="ad"/>
                <w:noProof/>
              </w:rPr>
              <w:t>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736E" w14:textId="77777777" w:rsidR="00A473DA" w:rsidRDefault="00A473DA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348521" w:history="1">
            <w:r w:rsidRPr="00CA230B">
              <w:rPr>
                <w:rStyle w:val="ad"/>
                <w:noProof/>
              </w:rPr>
              <w:t>Решение диффееренциального уравнения и построение графика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F72F" w14:textId="77777777" w:rsidR="00A473DA" w:rsidRDefault="00A473D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8522" w:history="1">
            <w:r w:rsidRPr="00CA230B">
              <w:rPr>
                <w:rStyle w:val="ad"/>
                <w:noProof/>
              </w:rPr>
              <w:t>Построенные 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1B710" w14:textId="77777777" w:rsidR="00A473DA" w:rsidRDefault="00A473DA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348523" w:history="1">
            <w:r w:rsidRPr="00CA230B">
              <w:rPr>
                <w:rStyle w:val="ad"/>
                <w:noProof/>
              </w:rPr>
              <w:t>Первый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8DDB7" w14:textId="77777777" w:rsidR="00A473DA" w:rsidRDefault="00A473DA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348524" w:history="1">
            <w:r w:rsidRPr="00CA230B">
              <w:rPr>
                <w:rStyle w:val="ad"/>
                <w:noProof/>
              </w:rPr>
              <w:t>Второй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EADE4" w14:textId="77777777" w:rsidR="00A473DA" w:rsidRDefault="00A473DA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348525" w:history="1">
            <w:r w:rsidRPr="00CA230B">
              <w:rPr>
                <w:rStyle w:val="ad"/>
                <w:noProof/>
              </w:rPr>
              <w:t>Третий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1D9B2" w14:textId="77777777" w:rsidR="00A473DA" w:rsidRDefault="00A473D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348526" w:history="1">
            <w:r w:rsidRPr="00CA230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61A6" w14:textId="77777777" w:rsidR="00323E05" w:rsidRDefault="00E57623">
          <w:r>
            <w:fldChar w:fldCharType="end"/>
          </w:r>
        </w:p>
      </w:sdtContent>
    </w:sdt>
    <w:p w14:paraId="0803EAEF" w14:textId="77777777" w:rsidR="00323E05" w:rsidRDefault="00E57623">
      <w:pPr>
        <w:pStyle w:val="1"/>
      </w:pPr>
      <w:bookmarkStart w:id="0" w:name="введение"/>
      <w:bookmarkStart w:id="1" w:name="_Toc68348504"/>
      <w:r>
        <w:lastRenderedPageBreak/>
        <w:t>Введение</w:t>
      </w:r>
      <w:bookmarkEnd w:id="0"/>
      <w:bookmarkEnd w:id="1"/>
    </w:p>
    <w:p w14:paraId="19588D32" w14:textId="77777777" w:rsidR="00323E05" w:rsidRDefault="00E57623">
      <w:pPr>
        <w:pStyle w:val="2"/>
      </w:pPr>
      <w:bookmarkStart w:id="2" w:name="цель-работы"/>
      <w:bookmarkStart w:id="3" w:name="_Toc68348505"/>
      <w:r>
        <w:t>Цель работы</w:t>
      </w:r>
      <w:bookmarkEnd w:id="2"/>
      <w:bookmarkEnd w:id="3"/>
    </w:p>
    <w:p w14:paraId="752D7DBE" w14:textId="77777777" w:rsidR="00323E05" w:rsidRDefault="00E57623">
      <w:pPr>
        <w:pStyle w:val="FirstParagraph"/>
      </w:pPr>
      <w:r>
        <w:t>Основной целью лабораторной работы можно считать ознакомление с моделью гармонических колебаний.</w:t>
      </w:r>
    </w:p>
    <w:p w14:paraId="6D3DE645" w14:textId="77777777" w:rsidR="00323E05" w:rsidRDefault="00E57623">
      <w:pPr>
        <w:pStyle w:val="2"/>
      </w:pPr>
      <w:bookmarkStart w:id="4" w:name="задачи-работы"/>
      <w:bookmarkStart w:id="5" w:name="_Toc68348506"/>
      <w:r>
        <w:t>Задачи работы</w:t>
      </w:r>
      <w:bookmarkEnd w:id="4"/>
      <w:bookmarkEnd w:id="5"/>
    </w:p>
    <w:p w14:paraId="7AB7D5D5" w14:textId="77777777" w:rsidR="00323E05" w:rsidRDefault="00E57623">
      <w:pPr>
        <w:pStyle w:val="FirstParagraph"/>
      </w:pPr>
      <w:r>
        <w:t>Можно выделить следующие задачи четвертой лабораторной работы:</w:t>
      </w:r>
      <w:r>
        <w:br/>
        <w:t>1. изучение модели гармонических колебаний;</w:t>
      </w:r>
      <w:r>
        <w:br/>
        <w:t>2. написать код, при помощи которого м</w:t>
      </w:r>
      <w:r>
        <w:t>ожно построить графики фазового портрета для случаев, указанных в моем варианте лабораторной работы.</w:t>
      </w:r>
    </w:p>
    <w:p w14:paraId="79933473" w14:textId="77777777" w:rsidR="00323E05" w:rsidRDefault="00E57623">
      <w:pPr>
        <w:pStyle w:val="2"/>
      </w:pPr>
      <w:bookmarkStart w:id="6" w:name="объект-и-предмет-исследования"/>
      <w:bookmarkStart w:id="7" w:name="_Toc68348507"/>
      <w:r>
        <w:t>Объект и предмет исследования</w:t>
      </w:r>
      <w:bookmarkEnd w:id="6"/>
      <w:bookmarkEnd w:id="7"/>
    </w:p>
    <w:p w14:paraId="1F502B85" w14:textId="77777777" w:rsidR="00323E05" w:rsidRDefault="00E57623">
      <w:pPr>
        <w:pStyle w:val="FirstParagraph"/>
      </w:pPr>
      <w:r>
        <w:t xml:space="preserve">Объектом исследования четвертой лабораторной работы можно считать модель гармонических колебаний. Предметами же исследования </w:t>
      </w:r>
      <w:r>
        <w:t>можно считать случаи, которые рассматриваются в моем варианте лабораторной работе.</w:t>
      </w:r>
    </w:p>
    <w:p w14:paraId="61A25E03" w14:textId="77777777" w:rsidR="00323E05" w:rsidRDefault="00E57623">
      <w:pPr>
        <w:pStyle w:val="1"/>
      </w:pPr>
      <w:bookmarkStart w:id="8" w:name="модель-гармонических-колебаний"/>
      <w:bookmarkStart w:id="9" w:name="_Toc68348508"/>
      <w:r>
        <w:t>Модель гармонических колебаний</w:t>
      </w:r>
      <w:bookmarkEnd w:id="8"/>
      <w:bookmarkEnd w:id="9"/>
    </w:p>
    <w:p w14:paraId="2CFD8AFB" w14:textId="77777777" w:rsidR="00323E05" w:rsidRDefault="00E57623">
      <w:pPr>
        <w:pStyle w:val="2"/>
      </w:pPr>
      <w:bookmarkStart w:id="10" w:name="линейный-гармонический-осциллятор"/>
      <w:bookmarkStart w:id="11" w:name="_Toc68348509"/>
      <w:r>
        <w:t>Линейный гармонический осциллятор</w:t>
      </w:r>
      <w:bookmarkEnd w:id="10"/>
      <w:bookmarkEnd w:id="11"/>
    </w:p>
    <w:p w14:paraId="15C99C9F" w14:textId="77777777" w:rsidR="00323E05" w:rsidRDefault="00E57623">
      <w:pPr>
        <w:pStyle w:val="FirstParagraph"/>
      </w:pPr>
      <w:r>
        <w:rPr>
          <w:b/>
        </w:rPr>
        <w:t>Линейный гармонический осциллятор</w:t>
      </w:r>
      <w:r>
        <w:t xml:space="preserve"> - модель, выступающая в качестве основной модели в теории колебаний. Данно</w:t>
      </w:r>
      <w:r>
        <w:t>й моделью можно описать многие системы в физике, химии, биологии и других науках при определенных предположениях.</w:t>
      </w:r>
    </w:p>
    <w:p w14:paraId="728A46A4" w14:textId="77777777" w:rsidR="00323E05" w:rsidRDefault="00E57623">
      <w:pPr>
        <w:pStyle w:val="2"/>
      </w:pPr>
      <w:bookmarkStart w:id="12" w:name="X01c57f5bed2ad0a7a0f669897d4282e3102c33d"/>
      <w:bookmarkStart w:id="13" w:name="_Toc68348510"/>
      <w:r>
        <w:t>Простейшая модель гармонических колебаний</w:t>
      </w:r>
      <w:bookmarkEnd w:id="12"/>
      <w:bookmarkEnd w:id="13"/>
    </w:p>
    <w:p w14:paraId="3DC4FB56" w14:textId="77777777" w:rsidR="00323E05" w:rsidRDefault="00E57623">
      <w:pPr>
        <w:pStyle w:val="FirstParagraph"/>
      </w:pPr>
      <w:r>
        <w:t>Уравнение свободных колабаний гармонического осциллятора имеет следующий вид:</w:t>
      </w:r>
    </w:p>
    <w:p w14:paraId="48EAF286" w14:textId="77777777" w:rsidR="00323E05" w:rsidRDefault="00E57623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=0</m:t>
          </m:r>
        </m:oMath>
      </m:oMathPara>
    </w:p>
    <w:p w14:paraId="7866E82D" w14:textId="77777777" w:rsidR="00323E05" w:rsidRDefault="00E57623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- переменная, описывающая состояние системы, </w:t>
      </w:r>
      <m:oMath>
        <m:r>
          <w:rPr>
            <w:rFonts w:ascii="Cambria Math" w:hAnsi="Cambria Math"/>
          </w:rPr>
          <m:t>γ</m:t>
        </m:r>
      </m:oMath>
      <w:r>
        <w:t xml:space="preserve"> - параметр, характеризующий потери эненргии,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- свободная частота колебаний, </w:t>
      </w:r>
      <m:oMath>
        <m:r>
          <w:rPr>
            <w:rFonts w:ascii="Cambria Math" w:hAnsi="Cambria Math"/>
          </w:rPr>
          <m:t>t</m:t>
        </m:r>
      </m:oMath>
      <w:r>
        <w:t xml:space="preserve"> - время,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δx</m:t>
            </m:r>
          </m:num>
          <m:den>
            <m:r>
              <w:rPr>
                <w:rFonts w:ascii="Cambria Math" w:hAnsi="Cambria Math"/>
              </w:rPr>
              <m:t>δt</m:t>
            </m:r>
          </m:den>
        </m:f>
      </m:oMath>
      <w:r>
        <w:t>.</w:t>
      </w:r>
    </w:p>
    <w:p w14:paraId="1EE5FCF6" w14:textId="77777777" w:rsidR="00323E05" w:rsidRDefault="00E57623">
      <w:pPr>
        <w:pStyle w:val="a0"/>
      </w:pPr>
      <w:r>
        <w:t>Соответственно, данное уравнение - линейное однородное дифференциальное уравнение вто</w:t>
      </w:r>
      <w:r>
        <w:t>рого порядка, которое является примером линейной динамической системы.</w:t>
      </w:r>
    </w:p>
    <w:p w14:paraId="78263185" w14:textId="77777777" w:rsidR="00323E05" w:rsidRDefault="00E57623">
      <w:pPr>
        <w:pStyle w:val="2"/>
      </w:pPr>
      <w:bookmarkStart w:id="14" w:name="модель-математического-маятника"/>
      <w:bookmarkStart w:id="15" w:name="_Toc68348511"/>
      <w:r>
        <w:t>Модель математического маятника</w:t>
      </w:r>
      <w:bookmarkEnd w:id="14"/>
      <w:bookmarkEnd w:id="15"/>
    </w:p>
    <w:p w14:paraId="6C46B872" w14:textId="77777777" w:rsidR="00323E05" w:rsidRDefault="00E57623">
      <w:pPr>
        <w:pStyle w:val="FirstParagraph"/>
      </w:pPr>
      <w:r>
        <w:t>Простейшую модель математического маятника можно описать так: при отсутствии потерь в системе (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=0</m:t>
        </m:r>
      </m:oMath>
      <w:r>
        <w:t>) получаем уравнение консеравтивного осциллятора, энер</w:t>
      </w:r>
      <w:r>
        <w:t>гия колебания которого сохранятеся во времени:</w:t>
      </w:r>
    </w:p>
    <w:p w14:paraId="701ED470" w14:textId="77777777" w:rsidR="00323E05" w:rsidRDefault="00E57623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69C8C399" w14:textId="77777777" w:rsidR="00323E05" w:rsidRDefault="00E57623">
      <w:pPr>
        <w:pStyle w:val="FirstParagrap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высчитывается из второго закона Ньютона.</w:t>
      </w:r>
    </w:p>
    <w:p w14:paraId="5604A89C" w14:textId="77777777" w:rsidR="00323E05" w:rsidRDefault="00E57623">
      <w:pPr>
        <w:pStyle w:val="2"/>
      </w:pPr>
      <w:bookmarkStart w:id="16" w:name="Xab6487940aff7148ada353164b639f677c5fa46"/>
      <w:bookmarkStart w:id="17" w:name="_Toc68348512"/>
      <w:r>
        <w:lastRenderedPageBreak/>
        <w:t>Алгоритм перехода от дифференциального уравнения второго порядка к двум дифференциальным уравнениям первого порядка</w:t>
      </w:r>
      <w:bookmarkEnd w:id="16"/>
      <w:bookmarkEnd w:id="17"/>
    </w:p>
    <w:p w14:paraId="0BC55552" w14:textId="77777777" w:rsidR="00323E05" w:rsidRDefault="00E57623">
      <w:pPr>
        <w:pStyle w:val="FirstParagraph"/>
      </w:pPr>
      <w:r>
        <w:t>Для однозначной разрешимости уравн</w:t>
      </w:r>
      <w:r>
        <w:t>ения второго порядка необходимо два начальных условия вида</w:t>
      </w:r>
    </w:p>
    <w:p w14:paraId="2C66ECCD" w14:textId="77777777" w:rsidR="00323E05" w:rsidRDefault="00E57623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03974F4A" w14:textId="77777777" w:rsidR="00323E05" w:rsidRDefault="00E57623">
      <w:pPr>
        <w:pStyle w:val="FirstParagraph"/>
      </w:pPr>
      <w:r>
        <w:t>Уравнение второго порядка можно представить в виде системы двух уравнений первого порядка:</w:t>
      </w:r>
    </w:p>
    <w:p w14:paraId="5EC9830D" w14:textId="77777777" w:rsidR="00323E05" w:rsidRDefault="00E57623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73B57A43" w14:textId="77777777" w:rsidR="00323E05" w:rsidRDefault="00E57623">
      <w:pPr>
        <w:pStyle w:val="FirstParagraph"/>
      </w:pPr>
      <w:r>
        <w:t>Начальные условия для системы примут вид:</w:t>
      </w:r>
    </w:p>
    <w:p w14:paraId="142055CD" w14:textId="77777777" w:rsidR="00323E05" w:rsidRDefault="00E57623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37885DE2" w14:textId="77777777" w:rsidR="00323E05" w:rsidRDefault="00E57623">
      <w:pPr>
        <w:pStyle w:val="2"/>
      </w:pPr>
      <w:bookmarkStart w:id="18" w:name="фазовый-портрет-и-фазовая-траектория"/>
      <w:bookmarkStart w:id="19" w:name="_Toc68348513"/>
      <w:r>
        <w:t>Фазовый портрет и фазовая траектория</w:t>
      </w:r>
      <w:bookmarkEnd w:id="18"/>
      <w:bookmarkEnd w:id="19"/>
    </w:p>
    <w:p w14:paraId="05867ABA" w14:textId="77777777" w:rsidR="00323E05" w:rsidRDefault="00E57623">
      <w:pPr>
        <w:pStyle w:val="FirstParagraph"/>
      </w:pPr>
      <w:r>
        <w:rPr>
          <w:b/>
        </w:rPr>
        <w:t>Фазовое пространство (плоскость) системы</w:t>
      </w:r>
      <w:r>
        <w:t xml:space="preserve"> - пространство, которое определяют независимые переменные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, в котором “движется” решение. Значение фазовых координат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</m:oMath>
      <w:r>
        <w:t xml:space="preserve"> в любой момент времени полностью определяет состояние системы.</w:t>
      </w:r>
    </w:p>
    <w:p w14:paraId="131ED9F6" w14:textId="77777777" w:rsidR="00323E05" w:rsidRDefault="00E57623">
      <w:pPr>
        <w:pStyle w:val="a0"/>
      </w:pPr>
      <w:r>
        <w:rPr>
          <w:b/>
        </w:rPr>
        <w:t>Фазовая траектория</w:t>
      </w:r>
      <w:r>
        <w:t xml:space="preserve"> - </w:t>
      </w:r>
      <w:r>
        <w:t>гладкая кривая, которая отвечает решению уравнения движения как функции времени.</w:t>
      </w:r>
    </w:p>
    <w:p w14:paraId="219C622C" w14:textId="77777777" w:rsidR="00323E05" w:rsidRDefault="00E57623">
      <w:pPr>
        <w:pStyle w:val="a0"/>
      </w:pPr>
      <w:r>
        <w:rPr>
          <w:b/>
        </w:rPr>
        <w:t>Фазовый портрет</w:t>
      </w:r>
      <w:r>
        <w:t xml:space="preserve"> - картина, образованная набором фазовых траекторий.</w:t>
      </w:r>
    </w:p>
    <w:p w14:paraId="076F077B" w14:textId="77777777" w:rsidR="00323E05" w:rsidRDefault="00E57623">
      <w:pPr>
        <w:pStyle w:val="1"/>
      </w:pPr>
      <w:bookmarkStart w:id="20" w:name="выполнение-лабораторной-работы"/>
      <w:bookmarkStart w:id="21" w:name="_Toc68348514"/>
      <w:r>
        <w:t>Выполнение лабораторной работы</w:t>
      </w:r>
      <w:bookmarkEnd w:id="20"/>
      <w:bookmarkEnd w:id="21"/>
    </w:p>
    <w:p w14:paraId="497EB6D3" w14:textId="77777777" w:rsidR="00323E05" w:rsidRDefault="00E57623">
      <w:pPr>
        <w:pStyle w:val="2"/>
      </w:pPr>
      <w:bookmarkStart w:id="22" w:name="формулировка-задачи-из-варианта"/>
      <w:bookmarkStart w:id="23" w:name="_Toc68348515"/>
      <w:r>
        <w:t>Формулировка задачи из варианта</w:t>
      </w:r>
      <w:bookmarkEnd w:id="22"/>
      <w:bookmarkEnd w:id="23"/>
    </w:p>
    <w:p w14:paraId="1D389EE3" w14:textId="77777777" w:rsidR="00323E05" w:rsidRDefault="00E57623">
      <w:pPr>
        <w:pStyle w:val="FirstParagraph"/>
      </w:pPr>
      <w:r>
        <w:rPr>
          <w:b/>
        </w:rPr>
        <w:t>Вариант 26</w:t>
      </w:r>
    </w:p>
    <w:p w14:paraId="203422F7" w14:textId="77777777" w:rsidR="00323E05" w:rsidRDefault="00E57623">
      <w:pPr>
        <w:pStyle w:val="a0"/>
      </w:pPr>
      <w:r>
        <w:t>Постройте фазовый портрет гармони</w:t>
      </w:r>
      <w:r>
        <w:t>ческого осциллятора и решение уравнения гармонического осциллятора для следующих случаев:</w:t>
      </w:r>
    </w:p>
    <w:p w14:paraId="0B2E0F90" w14:textId="77777777" w:rsidR="00323E05" w:rsidRDefault="00E57623">
      <w:pPr>
        <w:numPr>
          <w:ilvl w:val="0"/>
          <w:numId w:val="2"/>
        </w:numPr>
      </w:pPr>
      <w:r>
        <w:t xml:space="preserve">колебания гармонического осциллятора без затуханий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+4.4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=0</m:t>
        </m:r>
      </m:oMath>
      <w:r>
        <w:t>;</w:t>
      </w:r>
    </w:p>
    <w:p w14:paraId="0117B2C6" w14:textId="77777777" w:rsidR="00323E05" w:rsidRDefault="00E57623">
      <w:pPr>
        <w:numPr>
          <w:ilvl w:val="0"/>
          <w:numId w:val="2"/>
        </w:numPr>
      </w:pPr>
      <w:r>
        <w:t>колебания гармонического осциллятора c затуханием и без действий внешней си</w:t>
      </w:r>
      <w:r>
        <w:t xml:space="preserve">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+2.5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=0</m:t>
        </m:r>
      </m:oMath>
      <w:r>
        <w:t>;</w:t>
      </w:r>
    </w:p>
    <w:p w14:paraId="053216E5" w14:textId="77777777" w:rsidR="00323E05" w:rsidRDefault="00E57623">
      <w:pPr>
        <w:numPr>
          <w:ilvl w:val="0"/>
          <w:numId w:val="2"/>
        </w:numPr>
      </w:pPr>
      <w:r>
        <w:t xml:space="preserve">колебания гармонического осциллятора c затуханием и под действием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+2.5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+3.3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=3.3</m:t>
        </m:r>
        <m:r>
          <m:rPr>
            <m:nor/>
          </m:rPr>
          <m:t>cos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t</m:t>
        </m:r>
      </m:oMath>
      <w:r>
        <w:t>;</w:t>
      </w:r>
    </w:p>
    <w:p w14:paraId="6DA5152C" w14:textId="77777777" w:rsidR="00323E05" w:rsidRDefault="00E57623">
      <w:pPr>
        <w:pStyle w:val="FirstParagraph"/>
      </w:pPr>
      <w:r>
        <w:t xml:space="preserve">на интервале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∈[0;53]</m:t>
        </m:r>
      </m:oMath>
      <w:r>
        <w:t xml:space="preserve"> (шаг </w:t>
      </w:r>
      <m:oMath>
        <m:r>
          <w:rPr>
            <w:rFonts w:ascii="Cambria Math" w:hAnsi="Cambria Math"/>
          </w:rPr>
          <m:t>0.05</m:t>
        </m:r>
      </m:oMath>
      <w:r>
        <w:t xml:space="preserve">) с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=-1.5</m:t>
        </m:r>
      </m:oMath>
      <w:r>
        <w:t>.</w:t>
      </w:r>
    </w:p>
    <w:p w14:paraId="712A3758" w14:textId="77777777" w:rsidR="00323E05" w:rsidRDefault="00E57623">
      <w:pPr>
        <w:pStyle w:val="2"/>
      </w:pPr>
      <w:bookmarkStart w:id="24" w:name="реализация-алгоритмов"/>
      <w:bookmarkStart w:id="25" w:name="_Toc68348516"/>
      <w:r>
        <w:lastRenderedPageBreak/>
        <w:t>Реализация алгоритмов</w:t>
      </w:r>
      <w:bookmarkEnd w:id="24"/>
      <w:bookmarkEnd w:id="25"/>
    </w:p>
    <w:p w14:paraId="7B9A1D62" w14:textId="77777777" w:rsidR="00323E05" w:rsidRDefault="00E57623">
      <w:pPr>
        <w:pStyle w:val="FirstParagraph"/>
      </w:pPr>
      <w:r>
        <w:t>Решение лабораторной работы может бы</w:t>
      </w:r>
      <w:r>
        <w:t>ть реализовано на многих языках программирования. В моем случае это язык программирования Python. Далее будет представлен код на этом языке программирования.</w:t>
      </w:r>
    </w:p>
    <w:p w14:paraId="62662086" w14:textId="77777777" w:rsidR="00323E05" w:rsidRDefault="00E57623">
      <w:pPr>
        <w:pStyle w:val="3"/>
      </w:pPr>
      <w:bookmarkStart w:id="26" w:name="подключение-библиотек"/>
      <w:bookmarkStart w:id="27" w:name="_Toc68348517"/>
      <w:r>
        <w:t>Подключение библиотек</w:t>
      </w:r>
      <w:bookmarkEnd w:id="26"/>
      <w:bookmarkEnd w:id="27"/>
    </w:p>
    <w:p w14:paraId="02FAB27D" w14:textId="77777777" w:rsidR="00323E05" w:rsidRDefault="00E57623">
      <w:pPr>
        <w:pStyle w:val="FirstParagraph"/>
      </w:pPr>
      <w:r>
        <w:t>Для того, чтобы использовать многие формулы, а также для построения графиков</w:t>
      </w:r>
      <w:r>
        <w:t>, необходимо подключить определенные библиотеки, в которых эти формулы описаны:</w:t>
      </w:r>
    </w:p>
    <w:p w14:paraId="669E17E9" w14:textId="77777777" w:rsidR="00323E05" w:rsidRDefault="00E57623">
      <w:pPr>
        <w:pStyle w:val="SourceCode"/>
      </w:pP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from</w:t>
      </w:r>
      <w:r>
        <w:rPr>
          <w:rStyle w:val="NormalTok"/>
        </w:rPr>
        <w:t xml:space="preserve"> math </w:t>
      </w:r>
      <w:r>
        <w:rPr>
          <w:rStyle w:val="ImportTok"/>
        </w:rPr>
        <w:t>import</w:t>
      </w:r>
      <w:r>
        <w:rPr>
          <w:rStyle w:val="NormalTok"/>
        </w:rPr>
        <w:t xml:space="preserve"> sin, cos, sqrt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from</w:t>
      </w:r>
      <w:r>
        <w:rPr>
          <w:rStyle w:val="NormalTok"/>
        </w:rPr>
        <w:t xml:space="preserve"> scipy.integrate </w:t>
      </w:r>
      <w:r>
        <w:rPr>
          <w:rStyle w:val="ImportTok"/>
        </w:rPr>
        <w:t>import</w:t>
      </w:r>
      <w:r>
        <w:rPr>
          <w:rStyle w:val="NormalTok"/>
        </w:rPr>
        <w:t xml:space="preserve"> odeint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14:paraId="5A082FD2" w14:textId="77777777" w:rsidR="00323E05" w:rsidRDefault="00E57623">
      <w:pPr>
        <w:pStyle w:val="3"/>
      </w:pPr>
      <w:bookmarkStart w:id="28" w:name="X165725ca75f0b988222f06ce861efdaa24660ca"/>
      <w:bookmarkStart w:id="29" w:name="_Toc68348518"/>
      <w:r>
        <w:t>Функции, описывающие дифференциальные урав</w:t>
      </w:r>
      <w:r>
        <w:t>нения</w:t>
      </w:r>
      <w:bookmarkEnd w:id="28"/>
      <w:bookmarkEnd w:id="29"/>
    </w:p>
    <w:p w14:paraId="071F6488" w14:textId="77777777" w:rsidR="00323E05" w:rsidRDefault="00E57623">
      <w:pPr>
        <w:pStyle w:val="FirstParagraph"/>
      </w:pPr>
      <w:r>
        <w:t>Общий вид функции, описывающей правую часть дифференциального уравнения, имеет вид:</w:t>
      </w:r>
    </w:p>
    <w:p w14:paraId="5A6075B2" w14:textId="77777777" w:rsidR="00323E05" w:rsidRDefault="00E57623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Правая часть уравнения f(t)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F(t):</w:t>
      </w:r>
      <w:r>
        <w:br/>
      </w:r>
      <w:r>
        <w:rPr>
          <w:rStyle w:val="NormalTok"/>
        </w:rPr>
        <w:t xml:space="preserve">       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</w:t>
      </w:r>
    </w:p>
    <w:p w14:paraId="419001A9" w14:textId="77777777" w:rsidR="00323E05" w:rsidRDefault="00E57623">
      <w:pPr>
        <w:pStyle w:val="FirstParagraph"/>
      </w:pPr>
      <w:r>
        <w:t>где строка ‘f = 0’ имеет следующие значения:</w:t>
      </w:r>
    </w:p>
    <w:p w14:paraId="4C9C7B9F" w14:textId="77777777" w:rsidR="00323E05" w:rsidRDefault="00E57623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первый случай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второй случай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третий случай</w:t>
      </w:r>
      <w:r>
        <w:br/>
      </w:r>
      <w:r>
        <w:rPr>
          <w:rStyle w:val="NormalTok"/>
        </w:rPr>
        <w:t xml:space="preserve"> 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3.3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cos(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t)</w:t>
      </w:r>
    </w:p>
    <w:p w14:paraId="2A3F6AB0" w14:textId="77777777" w:rsidR="00323E05" w:rsidRDefault="00E57623">
      <w:pPr>
        <w:pStyle w:val="FirstParagraph"/>
      </w:pPr>
      <w:r>
        <w:t>Функция для решение системы дифференциальных уравнений имеет вид:</w:t>
      </w:r>
    </w:p>
    <w:p w14:paraId="5DECB94D" w14:textId="77777777" w:rsidR="00323E05" w:rsidRDefault="00E57623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Вектор-функция f(t, x)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для решения системы дифференциальных уравнений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x' = y(t, x)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где x - искомый вектор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def</w:t>
      </w:r>
      <w:r>
        <w:rPr>
          <w:rStyle w:val="NormalTok"/>
        </w:rPr>
        <w:t xml:space="preserve"> dx(x, t):</w:t>
      </w:r>
      <w:r>
        <w:br/>
      </w:r>
      <w:r>
        <w:rPr>
          <w:rStyle w:val="NormalTok"/>
        </w:rPr>
        <w:t xml:space="preserve">            dx1 </w:t>
      </w:r>
      <w:r>
        <w:rPr>
          <w:rStyle w:val="OperatorTok"/>
        </w:rPr>
        <w:t>=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dx2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w</w:t>
      </w:r>
      <w:r>
        <w:rPr>
          <w:rStyle w:val="OperatorTok"/>
        </w:rPr>
        <w:t>*</w:t>
      </w:r>
      <w:r>
        <w:rPr>
          <w:rStyle w:val="NormalTok"/>
        </w:rPr>
        <w:t xml:space="preserve"> w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g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F(t)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[dx1, dx2]</w:t>
      </w:r>
    </w:p>
    <w:p w14:paraId="5D8DB73B" w14:textId="77777777" w:rsidR="00323E05" w:rsidRDefault="00E57623">
      <w:pPr>
        <w:pStyle w:val="3"/>
      </w:pPr>
      <w:bookmarkStart w:id="30" w:name="построение-графика-функции"/>
      <w:bookmarkStart w:id="31" w:name="_Toc68348519"/>
      <w:r>
        <w:t>Построение графика функции</w:t>
      </w:r>
      <w:bookmarkEnd w:id="30"/>
      <w:bookmarkEnd w:id="31"/>
    </w:p>
    <w:p w14:paraId="20BB40BB" w14:textId="77777777" w:rsidR="00323E05" w:rsidRDefault="00E57623">
      <w:pPr>
        <w:pStyle w:val="FirstParagraph"/>
      </w:pPr>
      <w:r>
        <w:t>Для удобства вынесем построение графиков в отдельные функции:</w:t>
      </w:r>
    </w:p>
    <w:p w14:paraId="4AAF07CC" w14:textId="77777777" w:rsidR="00323E05" w:rsidRDefault="00E57623">
      <w:pPr>
        <w:pStyle w:val="SourceCode"/>
      </w:pPr>
      <w:r>
        <w:rPr>
          <w:rStyle w:val="CommentTok"/>
        </w:rPr>
        <w:t># Функцкия построения фазового портрета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draw_f_plot(x, y):</w:t>
      </w:r>
      <w:r>
        <w:br/>
      </w:r>
      <w:r>
        <w:rPr>
          <w:rStyle w:val="NormalTok"/>
        </w:rPr>
        <w:lastRenderedPageBreak/>
        <w:t xml:space="preserve">    plt.plot(x, y)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>"Фазовый портрет"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'x`'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plt.gri</w:t>
      </w:r>
      <w:r>
        <w:rPr>
          <w:rStyle w:val="NormalTok"/>
        </w:rPr>
        <w:t>d()</w:t>
      </w:r>
      <w:r>
        <w:br/>
      </w:r>
      <w:r>
        <w:rPr>
          <w:rStyle w:val="NormalTok"/>
        </w:rPr>
        <w:t xml:space="preserve">    plt.show()</w:t>
      </w:r>
    </w:p>
    <w:p w14:paraId="37CAE9FD" w14:textId="77777777" w:rsidR="00323E05" w:rsidRDefault="00E57623">
      <w:pPr>
        <w:pStyle w:val="SourceCode"/>
      </w:pPr>
      <w:r>
        <w:rPr>
          <w:rStyle w:val="CommentTok"/>
        </w:rPr>
        <w:t># Функция построения графика решения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draw_plot(x, y, t):</w:t>
      </w:r>
      <w:r>
        <w:br/>
      </w:r>
      <w:r>
        <w:rPr>
          <w:rStyle w:val="NormalTok"/>
        </w:rPr>
        <w:t xml:space="preserve">    plt.plot(t, x,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plt.plot(t, y,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'x`'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>"Решение дифференциального уравнения"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't'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plt.grid()</w:t>
      </w:r>
      <w:r>
        <w:br/>
      </w:r>
      <w:r>
        <w:rPr>
          <w:rStyle w:val="NormalTok"/>
        </w:rPr>
        <w:t xml:space="preserve">    plt.show()</w:t>
      </w:r>
    </w:p>
    <w:p w14:paraId="7E7F5052" w14:textId="77777777" w:rsidR="00323E05" w:rsidRDefault="00E57623">
      <w:pPr>
        <w:pStyle w:val="3"/>
      </w:pPr>
      <w:bookmarkStart w:id="32" w:name="начальные-значения"/>
      <w:bookmarkStart w:id="33" w:name="_Toc68348520"/>
      <w:r>
        <w:t>Начальные значения</w:t>
      </w:r>
      <w:bookmarkEnd w:id="32"/>
      <w:bookmarkEnd w:id="33"/>
    </w:p>
    <w:p w14:paraId="75394994" w14:textId="77777777" w:rsidR="00323E05" w:rsidRDefault="00E57623">
      <w:pPr>
        <w:pStyle w:val="FirstParagraph"/>
      </w:pPr>
      <w:r>
        <w:t>В задаче присутствуют как общие для всех трех случаев начальные значения, так и локальные. Далее будут приведены значения, общие для всех трех случаев:</w:t>
      </w:r>
    </w:p>
    <w:p w14:paraId="31C8B345" w14:textId="77777777" w:rsidR="00323E05" w:rsidRDefault="00E57623">
      <w:pPr>
        <w:pStyle w:val="SourceCode"/>
      </w:pPr>
      <w:r>
        <w:rPr>
          <w:rStyle w:val="NormalTok"/>
        </w:rPr>
        <w:t xml:space="preserve">  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53</w:t>
      </w:r>
      <w:r>
        <w:rPr>
          <w:rStyle w:val="NormalTok"/>
        </w:rPr>
        <w:t>,</w:t>
      </w:r>
      <w:r>
        <w:rPr>
          <w:rStyle w:val="DecValTok"/>
        </w:rPr>
        <w:t>1060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Начальные условия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CommentTok"/>
        </w:rPr>
        <w:t># x(t0) = x0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    y0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1.5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Вектор начальных условий</w:t>
      </w:r>
      <w:r>
        <w:br/>
      </w:r>
      <w:r>
        <w:rPr>
          <w:rStyle w:val="NormalTok"/>
        </w:rPr>
        <w:t xml:space="preserve">    v0 </w:t>
      </w:r>
      <w:r>
        <w:rPr>
          <w:rStyle w:val="OperatorTok"/>
        </w:rPr>
        <w:t>=</w:t>
      </w:r>
      <w:r>
        <w:rPr>
          <w:rStyle w:val="NormalTok"/>
        </w:rPr>
        <w:t xml:space="preserve"> np.array([x0, y0])</w:t>
      </w:r>
    </w:p>
    <w:p w14:paraId="7B922552" w14:textId="77777777" w:rsidR="00323E05" w:rsidRDefault="00E57623">
      <w:pPr>
        <w:pStyle w:val="FirstParagraph"/>
      </w:pPr>
      <w:r>
        <w:t>Также в задаче присутствуют несколько начальных значений, различных для трех случаев. В общем виде они задаются в программе следующим образом:</w:t>
      </w:r>
    </w:p>
    <w:p w14:paraId="30AEB107" w14:textId="77777777" w:rsidR="00323E05" w:rsidRDefault="00E57623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Параметры осциллятора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x'' + g* x' + w^2* x = f(t)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w - частота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 - затухание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>=</w:t>
      </w:r>
      <w:r>
        <w:rPr>
          <w:rStyle w:val="NormalTok"/>
        </w:rPr>
        <w:t xml:space="preserve"> sqr</w:t>
      </w:r>
      <w:r>
        <w:rPr>
          <w:rStyle w:val="NormalTok"/>
        </w:rPr>
        <w:t>t(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</w:p>
    <w:p w14:paraId="38CA254C" w14:textId="77777777" w:rsidR="00323E05" w:rsidRDefault="00E57623">
      <w:pPr>
        <w:pStyle w:val="FirstParagraph"/>
      </w:pPr>
      <w:r>
        <w:t>где:</w:t>
      </w:r>
    </w:p>
    <w:p w14:paraId="3E05A096" w14:textId="77777777" w:rsidR="00323E05" w:rsidRDefault="00E57623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первый случай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>=</w:t>
      </w:r>
      <w:r>
        <w:rPr>
          <w:rStyle w:val="NormalTok"/>
        </w:rPr>
        <w:t xml:space="preserve"> sqrt(</w:t>
      </w:r>
      <w:r>
        <w:rPr>
          <w:rStyle w:val="FloatTok"/>
        </w:rPr>
        <w:t>4.4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второй случай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CommentTok"/>
        </w:rPr>
        <w:t># третий случай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>=</w:t>
      </w:r>
      <w:r>
        <w:rPr>
          <w:rStyle w:val="NormalTok"/>
        </w:rPr>
        <w:t xml:space="preserve"> sqrt(</w:t>
      </w:r>
      <w:r>
        <w:rPr>
          <w:rStyle w:val="FloatTok"/>
        </w:rPr>
        <w:t>3.3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78EE7B5F" w14:textId="77777777" w:rsidR="00323E05" w:rsidRDefault="00E57623">
      <w:pPr>
        <w:pStyle w:val="3"/>
      </w:pPr>
      <w:bookmarkStart w:id="34" w:name="X039d0e0d9427ee94baaf579bd800b05c1ba7859"/>
      <w:bookmarkStart w:id="35" w:name="_Toc68348521"/>
      <w:r>
        <w:t>Решение диффееренциального уравнения и построение графика</w:t>
      </w:r>
      <w:bookmarkEnd w:id="34"/>
      <w:bookmarkEnd w:id="35"/>
    </w:p>
    <w:p w14:paraId="6FFFE664" w14:textId="77777777" w:rsidR="00323E05" w:rsidRDefault="00E57623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Решаем дифференциальные уравнени</w:t>
      </w:r>
      <w:r>
        <w:rPr>
          <w:rStyle w:val="CommentTok"/>
        </w:rPr>
        <w:t>я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с начальным условием x(t0) = x0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на интервале 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с правой частью, заданной 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и записываем решение в матрицу x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odeint(dx, v0, 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Переписываем отдельно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x в xpoint, x' в ypoint</w:t>
      </w:r>
      <w:r>
        <w:br/>
      </w:r>
      <w:r>
        <w:rPr>
          <w:rStyle w:val="NormalTok"/>
        </w:rPr>
        <w:t xml:space="preserve">    xpoint </w:t>
      </w:r>
      <w:r>
        <w:rPr>
          <w:rStyle w:val="OperatorTok"/>
        </w:rPr>
        <w:t>=</w:t>
      </w:r>
      <w:r>
        <w:rPr>
          <w:rStyle w:val="NormalTok"/>
        </w:rPr>
        <w:t xml:space="preserve"> [elem[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elem </w:t>
      </w:r>
      <w:r>
        <w:rPr>
          <w:rStyle w:val="KeywordTok"/>
        </w:rPr>
        <w:t>in</w:t>
      </w:r>
      <w:r>
        <w:rPr>
          <w:rStyle w:val="NormalTok"/>
        </w:rPr>
        <w:t xml:space="preserve"> x] </w:t>
      </w:r>
      <w:r>
        <w:br/>
      </w:r>
      <w:r>
        <w:rPr>
          <w:rStyle w:val="NormalTok"/>
        </w:rPr>
        <w:t xml:space="preserve">    ypoint </w:t>
      </w:r>
      <w:r>
        <w:rPr>
          <w:rStyle w:val="OperatorTok"/>
        </w:rPr>
        <w:t>=</w:t>
      </w:r>
      <w:r>
        <w:rPr>
          <w:rStyle w:val="NormalTok"/>
        </w:rPr>
        <w:t xml:space="preserve"> [elem[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elem </w:t>
      </w:r>
      <w:r>
        <w:rPr>
          <w:rStyle w:val="KeywordTok"/>
        </w:rPr>
        <w:t>in</w:t>
      </w:r>
      <w:r>
        <w:rPr>
          <w:rStyle w:val="NormalTok"/>
        </w:rPr>
        <w:t xml:space="preserve"> x]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Построим фазовый портрет</w:t>
      </w:r>
      <w:r>
        <w:br/>
      </w:r>
      <w:r>
        <w:rPr>
          <w:rStyle w:val="NormalTok"/>
        </w:rPr>
        <w:t xml:space="preserve">    draw_plot(xpoint, ypoint)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Построим график решений</w:t>
      </w:r>
      <w:r>
        <w:br/>
      </w:r>
      <w:r>
        <w:rPr>
          <w:rStyle w:val="NormalTok"/>
        </w:rPr>
        <w:t xml:space="preserve">    draw_plot(xpoint, ypoint, t)</w:t>
      </w:r>
    </w:p>
    <w:p w14:paraId="47368656" w14:textId="77777777" w:rsidR="00323E05" w:rsidRDefault="00E57623">
      <w:pPr>
        <w:pStyle w:val="2"/>
      </w:pPr>
      <w:bookmarkStart w:id="36" w:name="построенные-графики"/>
      <w:bookmarkStart w:id="37" w:name="_Toc68348522"/>
      <w:r>
        <w:t>Построенные графики</w:t>
      </w:r>
      <w:bookmarkEnd w:id="36"/>
      <w:bookmarkEnd w:id="37"/>
    </w:p>
    <w:p w14:paraId="11CC5C66" w14:textId="77777777" w:rsidR="00323E05" w:rsidRDefault="00E57623">
      <w:pPr>
        <w:pStyle w:val="3"/>
      </w:pPr>
      <w:bookmarkStart w:id="38" w:name="первый-случай"/>
      <w:bookmarkStart w:id="39" w:name="_Toc68348523"/>
      <w:r>
        <w:t>Первый случай</w:t>
      </w:r>
      <w:bookmarkEnd w:id="38"/>
      <w:bookmarkEnd w:id="39"/>
    </w:p>
    <w:p w14:paraId="68016FA6" w14:textId="77777777" w:rsidR="00323E05" w:rsidRDefault="00E57623">
      <w:pPr>
        <w:pStyle w:val="FirstParagraph"/>
      </w:pPr>
      <w:r>
        <w:t>Колебания гармонического осциллятора без затух</w:t>
      </w:r>
      <w:r>
        <w:t xml:space="preserve">аний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+4.4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=0</m:t>
        </m:r>
      </m:oMath>
      <w:r>
        <w:t xml:space="preserve"> имеют следующий фазовый портрет (рис. @fig:001) и график решений уравнения (рис. @fig:002):</w:t>
      </w:r>
    </w:p>
    <w:p w14:paraId="1A250ECB" w14:textId="77777777" w:rsidR="00323E05" w:rsidRDefault="00E57623">
      <w:pPr>
        <w:pStyle w:val="CaptionedFigure"/>
      </w:pPr>
      <w:bookmarkStart w:id="40" w:name="fig:001"/>
      <w:r>
        <w:rPr>
          <w:noProof/>
        </w:rPr>
        <w:lastRenderedPageBreak/>
        <w:drawing>
          <wp:inline distT="0" distB="0" distL="0" distR="0" wp14:anchorId="6962AA2B" wp14:editId="09271016">
            <wp:extent cx="5003800" cy="3530600"/>
            <wp:effectExtent l="0" t="0" r="0" b="0"/>
            <wp:docPr id="1" name="Picture" descr="Фазовый портрет гармонического осциллятора без затуханий, без действия внешней силы, с собственной частотой колебания \omega = 4.4 по горизонтальной оси значения x, по вертикальной оси значения \dot{x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 w14:paraId="1AB55345" w14:textId="77777777" w:rsidR="00323E05" w:rsidRDefault="00E57623">
      <w:pPr>
        <w:pStyle w:val="ImageCaption"/>
      </w:pPr>
      <w:r>
        <w:t xml:space="preserve">Фазовый портрет гармонического осциллятора без затуханий, без действия внешней силы, с собственной частотой колебания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=4.4</m:t>
        </m:r>
      </m:oMath>
      <w:r>
        <w:t xml:space="preserve"> по горизонтальной оси значения </w:t>
      </w:r>
      <m:oMath>
        <m:r>
          <w:rPr>
            <w:rFonts w:ascii="Cambria Math" w:hAnsi="Cambria Math"/>
          </w:rPr>
          <m:t>x</m:t>
        </m:r>
      </m:oMath>
      <w:r>
        <w:t xml:space="preserve">, по вертикальной оси значения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39484985" w14:textId="77777777" w:rsidR="00323E05" w:rsidRDefault="00E57623">
      <w:pPr>
        <w:pStyle w:val="CaptionedFigure"/>
      </w:pPr>
      <w:bookmarkStart w:id="41" w:name="fig:002"/>
      <w:r>
        <w:rPr>
          <w:noProof/>
        </w:rPr>
        <w:drawing>
          <wp:inline distT="0" distB="0" distL="0" distR="0" wp14:anchorId="3AA0D503" wp14:editId="4718B6B2">
            <wp:extent cx="5003800" cy="3530600"/>
            <wp:effectExtent l="0" t="0" r="0" b="0"/>
            <wp:docPr id="2" name="Picture" descr="График решений уравнения гармонического осциллятора без затуханий, без действия внешней силы, с собственной частотой колебания \omega = 4.4 по горизонтальной оси значения x, по вертикальной оси значения \dot{x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1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 w14:paraId="253949C9" w14:textId="77777777" w:rsidR="00323E05" w:rsidRDefault="00E57623">
      <w:pPr>
        <w:pStyle w:val="ImageCaption"/>
      </w:pPr>
      <w:r>
        <w:t xml:space="preserve">График решений уравнения гармонического осциллятора без затуханий, без действия внешней силы, с собственной частотой колебания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=4.4</m:t>
        </m:r>
      </m:oMath>
      <w:r>
        <w:t xml:space="preserve"> по горизонтальной оси значения </w:t>
      </w:r>
      <m:oMath>
        <m:r>
          <w:rPr>
            <w:rFonts w:ascii="Cambria Math" w:hAnsi="Cambria Math"/>
          </w:rPr>
          <m:t>x</m:t>
        </m:r>
      </m:oMath>
      <w:r>
        <w:t>, по вертикал</w:t>
      </w:r>
      <w:r>
        <w:t xml:space="preserve">ьной оси значения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21D06F06" w14:textId="77777777" w:rsidR="00323E05" w:rsidRDefault="00E57623">
      <w:pPr>
        <w:pStyle w:val="3"/>
      </w:pPr>
      <w:bookmarkStart w:id="42" w:name="второй-случай"/>
      <w:bookmarkStart w:id="43" w:name="_Toc68348524"/>
      <w:r>
        <w:lastRenderedPageBreak/>
        <w:t>Второй случай</w:t>
      </w:r>
      <w:bookmarkEnd w:id="42"/>
      <w:bookmarkEnd w:id="43"/>
    </w:p>
    <w:p w14:paraId="54400C33" w14:textId="77777777" w:rsidR="00323E05" w:rsidRDefault="00E57623">
      <w:pPr>
        <w:pStyle w:val="FirstParagraph"/>
      </w:pPr>
      <w:r>
        <w:t xml:space="preserve">Колебания гармонического осциллятора c затуханием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+2.5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=0</m:t>
        </m:r>
      </m:oMath>
      <w:r>
        <w:t xml:space="preserve"> имеют следующий фазовый портрет (рис. @fig:003) и график решений уравнения (рис. @fig:004):</w:t>
      </w:r>
    </w:p>
    <w:p w14:paraId="3820E442" w14:textId="77777777" w:rsidR="00323E05" w:rsidRDefault="00E57623">
      <w:pPr>
        <w:pStyle w:val="CaptionedFigure"/>
      </w:pPr>
      <w:bookmarkStart w:id="44" w:name="fig:003"/>
      <w:r>
        <w:rPr>
          <w:noProof/>
        </w:rPr>
        <w:drawing>
          <wp:inline distT="0" distB="0" distL="0" distR="0" wp14:anchorId="1A25A601" wp14:editId="315E37F3">
            <wp:extent cx="5080000" cy="3530600"/>
            <wp:effectExtent l="0" t="0" r="0" b="0"/>
            <wp:docPr id="3" name="Picture" descr="Фазовый портрет гармонического осциллятора с затуханиями, без действия внешней силы, с собственной частотой колебания \omega = 4, с параметром, характеризующим потери энергии \gamma = 2.5 по горизонтальной оси значения x, по вертикальной оси значения \dot{x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2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 w14:paraId="60E188BF" w14:textId="77777777" w:rsidR="00323E05" w:rsidRDefault="00E57623">
      <w:pPr>
        <w:pStyle w:val="ImageCaption"/>
      </w:pPr>
      <w:r>
        <w:t>Фазовый портрет гармонического осц</w:t>
      </w:r>
      <w:r>
        <w:t xml:space="preserve">иллятора с затуханиями, без действия внешней силы, с собственной частотой колебания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=4</m:t>
        </m:r>
      </m:oMath>
      <w:r>
        <w:t xml:space="preserve">, с параметром, характеризующим потери энергии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=2.5</m:t>
        </m:r>
      </m:oMath>
      <w:r>
        <w:t xml:space="preserve"> по горизонтальной оси значения </w:t>
      </w:r>
      <m:oMath>
        <m:r>
          <w:rPr>
            <w:rFonts w:ascii="Cambria Math" w:hAnsi="Cambria Math"/>
          </w:rPr>
          <m:t>x</m:t>
        </m:r>
      </m:oMath>
      <w:r>
        <w:t xml:space="preserve">, по вертикальной оси значения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4748003F" w14:textId="77777777" w:rsidR="00323E05" w:rsidRDefault="00E57623">
      <w:pPr>
        <w:pStyle w:val="CaptionedFigure"/>
      </w:pPr>
      <w:bookmarkStart w:id="45" w:name="fig:004"/>
      <w:r>
        <w:rPr>
          <w:noProof/>
        </w:rPr>
        <w:lastRenderedPageBreak/>
        <w:drawing>
          <wp:inline distT="0" distB="0" distL="0" distR="0" wp14:anchorId="069538FA" wp14:editId="25B77E2D">
            <wp:extent cx="5080000" cy="3530600"/>
            <wp:effectExtent l="0" t="0" r="0" b="0"/>
            <wp:docPr id="4" name="Picture" descr="График решений уравнения гармонического осциллятора с затуханиями, без действия внешней силы, с собственной частотой колебания \omega = 4, с параметром, характеризующим потери энергии \gamma = 2.5 по горизонтальной оси значения x, по вертикальной оси значения \dot{x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2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 w14:paraId="303E4A34" w14:textId="77777777" w:rsidR="00323E05" w:rsidRDefault="00E57623">
      <w:pPr>
        <w:pStyle w:val="ImageCaption"/>
      </w:pPr>
      <w:r>
        <w:t xml:space="preserve">График решений уравнения гармонического осциллятора с затуханиями, без действия внешней силы, с собственной частотой колебания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=4</m:t>
        </m:r>
      </m:oMath>
      <w:r>
        <w:t xml:space="preserve">, с параметром, характеризующим потери энергии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=2.5</m:t>
        </m:r>
      </m:oMath>
      <w:r>
        <w:t xml:space="preserve"> по горизонтальной оси значения </w:t>
      </w:r>
      <m:oMath>
        <m:r>
          <w:rPr>
            <w:rFonts w:ascii="Cambria Math" w:hAnsi="Cambria Math"/>
          </w:rPr>
          <m:t>x</m:t>
        </m:r>
      </m:oMath>
      <w:r>
        <w:t xml:space="preserve">, по вертикальной оси значения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60B17425" w14:textId="77777777" w:rsidR="00323E05" w:rsidRDefault="00E57623">
      <w:pPr>
        <w:pStyle w:val="3"/>
      </w:pPr>
      <w:bookmarkStart w:id="46" w:name="третий-случай"/>
      <w:bookmarkStart w:id="47" w:name="_Toc68348525"/>
      <w:r>
        <w:t>Трет</w:t>
      </w:r>
      <w:r>
        <w:t>ий случай</w:t>
      </w:r>
      <w:bookmarkEnd w:id="46"/>
      <w:bookmarkEnd w:id="47"/>
    </w:p>
    <w:p w14:paraId="12C1A5AE" w14:textId="77777777" w:rsidR="00323E05" w:rsidRDefault="00E57623">
      <w:pPr>
        <w:pStyle w:val="FirstParagraph"/>
      </w:pPr>
      <w:r>
        <w:t xml:space="preserve">Колебания гармонического осциллятора c затуханием и под действием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+2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+3.3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=3.3</m:t>
        </m:r>
        <m:r>
          <m:rPr>
            <m:nor/>
          </m:rPr>
          <m:t>cos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t</m:t>
        </m:r>
      </m:oMath>
      <w:r>
        <w:t xml:space="preserve"> имеют следующий фазовый портрет (рис. @fig:005) и график решений уравнения (рис. @fig:006):</w:t>
      </w:r>
    </w:p>
    <w:p w14:paraId="29FDCFD1" w14:textId="77777777" w:rsidR="00323E05" w:rsidRDefault="00E57623">
      <w:pPr>
        <w:pStyle w:val="CaptionedFigure"/>
      </w:pPr>
      <w:bookmarkStart w:id="48" w:name="fig:005"/>
      <w:r>
        <w:rPr>
          <w:noProof/>
        </w:rPr>
        <w:lastRenderedPageBreak/>
        <w:drawing>
          <wp:inline distT="0" distB="0" distL="0" distR="0" wp14:anchorId="0B705666" wp14:editId="6FAF368F">
            <wp:extent cx="5003800" cy="3530600"/>
            <wp:effectExtent l="0" t="0" r="0" b="0"/>
            <wp:docPr id="5" name="Picture" descr="Фазовый портрет гармонического осциллятора с затуханиям, под действием внешней силы \overrightarrow{F} = 3.3 \cos{2t}, с собственной частотой колебания \omega = 3.3, с параметром, характеризующим потери энергии \gamma = 2 по горизонтальной оси значения x, по вертикальной оси значения \dot{x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3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 w14:paraId="091A42F8" w14:textId="77777777" w:rsidR="00323E05" w:rsidRDefault="00E57623">
      <w:pPr>
        <w:pStyle w:val="ImageCaption"/>
      </w:pPr>
      <w:r>
        <w:t xml:space="preserve">Фазовый портрет гармонического осциллятора с затуханиям, под действием внешней силы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=3.3</m:t>
        </m:r>
        <m:r>
          <m:rPr>
            <m:nor/>
          </m:rPr>
          <m:t>cos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t</m:t>
        </m:r>
      </m:oMath>
      <w:r>
        <w:t xml:space="preserve">, с собственной частотой колебания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=3.3</m:t>
        </m:r>
      </m:oMath>
      <w:r>
        <w:t xml:space="preserve">, с параметром, характеризующим потери энергии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=2</m:t>
        </m:r>
      </m:oMath>
      <w:r>
        <w:t xml:space="preserve"> по горизонтальной оси значения </w:t>
      </w:r>
      <m:oMath>
        <m:r>
          <w:rPr>
            <w:rFonts w:ascii="Cambria Math" w:hAnsi="Cambria Math"/>
          </w:rPr>
          <m:t>x</m:t>
        </m:r>
      </m:oMath>
      <w:r>
        <w:t xml:space="preserve">, по вертикальной оси значения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4F87E6DB" w14:textId="77777777" w:rsidR="00323E05" w:rsidRDefault="00E57623">
      <w:pPr>
        <w:pStyle w:val="CaptionedFigure"/>
      </w:pPr>
      <w:bookmarkStart w:id="49" w:name="fig:006"/>
      <w:r>
        <w:rPr>
          <w:noProof/>
        </w:rPr>
        <w:drawing>
          <wp:inline distT="0" distB="0" distL="0" distR="0" wp14:anchorId="2FCCEBEF" wp14:editId="6383FD86">
            <wp:extent cx="5003800" cy="3530600"/>
            <wp:effectExtent l="0" t="0" r="0" b="0"/>
            <wp:docPr id="6" name="Picture" descr="График решений уравнения гармонического осциллятора с затуханиям, под действием внешней силы \overrightarrow{F} = 3.3 \cos{2t}, с собственной частотой колебания \omega = 3.3, с параметром, характеризующим потери энергии \gamma = 2 по горизонтальной оси значения x, по вертикальной оси значения \dot{x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3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 w14:paraId="2BB03354" w14:textId="77777777" w:rsidR="00323E05" w:rsidRDefault="00E57623">
      <w:pPr>
        <w:pStyle w:val="ImageCaption"/>
      </w:pPr>
      <w:r>
        <w:t xml:space="preserve">График решений уравнения гармонического осциллятора с затуханиям, под действием внешней силы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=3.3</m:t>
        </m:r>
        <m:r>
          <m:rPr>
            <m:nor/>
          </m:rPr>
          <m:t>cos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t</m:t>
        </m:r>
      </m:oMath>
      <w:r>
        <w:t xml:space="preserve">, с собственной частотой колебания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=3.3</m:t>
        </m:r>
      </m:oMath>
      <w:r>
        <w:t xml:space="preserve">, с параметром, </w:t>
      </w:r>
      <w:r>
        <w:lastRenderedPageBreak/>
        <w:t xml:space="preserve">характеризующим потери энергии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=2</m:t>
        </m:r>
      </m:oMath>
      <w:r>
        <w:t xml:space="preserve"> по горизонтальной оси значения </w:t>
      </w:r>
      <m:oMath>
        <m:r>
          <w:rPr>
            <w:rFonts w:ascii="Cambria Math" w:hAnsi="Cambria Math"/>
          </w:rPr>
          <m:t>x</m:t>
        </m:r>
      </m:oMath>
      <w:r>
        <w:t>, по вертикальной оси з</w:t>
      </w:r>
      <w:r>
        <w:t xml:space="preserve">начения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21ADFA34" w14:textId="77777777" w:rsidR="00323E05" w:rsidRDefault="00E57623">
      <w:pPr>
        <w:pStyle w:val="1"/>
      </w:pPr>
      <w:bookmarkStart w:id="50" w:name="выводы"/>
      <w:bookmarkStart w:id="51" w:name="_Toc68348526"/>
      <w:r>
        <w:t>Выводы</w:t>
      </w:r>
      <w:bookmarkEnd w:id="50"/>
      <w:bookmarkEnd w:id="51"/>
    </w:p>
    <w:p w14:paraId="2A646AD1" w14:textId="77777777" w:rsidR="00323E05" w:rsidRDefault="00E57623">
      <w:pPr>
        <w:pStyle w:val="FirstParagraph"/>
      </w:pPr>
      <w:r>
        <w:t>В ходе выполнения лабораторной работы было проведено ознакомление с простейшими моделями гармонического осциллятора, а также построены фазовые портреты моделей.</w:t>
      </w:r>
    </w:p>
    <w:sectPr w:rsidR="00323E0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23B07" w14:textId="77777777" w:rsidR="00E57623" w:rsidRDefault="00E57623">
      <w:pPr>
        <w:spacing w:after="0"/>
      </w:pPr>
      <w:r>
        <w:separator/>
      </w:r>
    </w:p>
  </w:endnote>
  <w:endnote w:type="continuationSeparator" w:id="0">
    <w:p w14:paraId="64CE780E" w14:textId="77777777" w:rsidR="00E57623" w:rsidRDefault="00E576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89501" w14:textId="77777777" w:rsidR="00E57623" w:rsidRDefault="00E57623">
      <w:r>
        <w:separator/>
      </w:r>
    </w:p>
  </w:footnote>
  <w:footnote w:type="continuationSeparator" w:id="0">
    <w:p w14:paraId="6F689281" w14:textId="77777777" w:rsidR="00E57623" w:rsidRDefault="00E57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96AE43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C74B0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23E05"/>
    <w:rsid w:val="004E29B3"/>
    <w:rsid w:val="00590D07"/>
    <w:rsid w:val="00784D58"/>
    <w:rsid w:val="008D6863"/>
    <w:rsid w:val="00A473DA"/>
    <w:rsid w:val="00B86B75"/>
    <w:rsid w:val="00BC48D5"/>
    <w:rsid w:val="00C36279"/>
    <w:rsid w:val="00E315A3"/>
    <w:rsid w:val="00E576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419A"/>
  <w15:docId w15:val="{0943699F-EE8B-45D1-AF36-BB00DE40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473D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473DA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A473D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1608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№4: Модель гармонических колебаний</dc:title>
  <dc:creator>Сасин Ярослав Игоревич, НФИбд-03-18</dc:creator>
  <cp:keywords/>
  <cp:lastModifiedBy>Сасина Ульяна Игоревна</cp:lastModifiedBy>
  <cp:revision>3</cp:revision>
  <dcterms:created xsi:type="dcterms:W3CDTF">2021-04-03T10:20:00Z</dcterms:created>
  <dcterms:modified xsi:type="dcterms:W3CDTF">2021-04-03T10:21:00Z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дисциплина: Математическое моделирование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