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D98CE" w14:textId="77777777" w:rsidR="002738B3" w:rsidRPr="00A006FB" w:rsidRDefault="00566BAB">
      <w:pPr>
        <w:pStyle w:val="Heading1"/>
        <w:rPr>
          <w:rFonts w:cstheme="majorHAnsi"/>
          <w:lang w:val="en-US"/>
        </w:rPr>
      </w:pPr>
      <w:bookmarkStart w:id="0" w:name="_ptwo4gsrvt13" w:colFirst="0" w:colLast="0"/>
      <w:bookmarkEnd w:id="0"/>
      <w:r w:rsidRPr="00A006FB">
        <w:rPr>
          <w:rFonts w:cstheme="majorHAnsi"/>
          <w:lang w:val="en-US"/>
        </w:rPr>
        <w:t xml:space="preserve">DEVS </w:t>
      </w:r>
      <w:proofErr w:type="spellStart"/>
      <w:r w:rsidRPr="00A006FB">
        <w:rPr>
          <w:rFonts w:cstheme="majorHAnsi"/>
          <w:lang w:val="en-US"/>
        </w:rPr>
        <w:t>WebViewer</w:t>
      </w:r>
      <w:proofErr w:type="spellEnd"/>
      <w:r w:rsidRPr="00A006FB">
        <w:rPr>
          <w:rFonts w:cstheme="majorHAnsi"/>
          <w:lang w:val="en-US"/>
        </w:rPr>
        <w:t xml:space="preserve"> tutorial</w:t>
      </w:r>
    </w:p>
    <w:p w14:paraId="3CA3A2C5" w14:textId="77777777" w:rsidR="002738B3" w:rsidRPr="0084223F" w:rsidRDefault="00566BAB">
      <w:pPr>
        <w:pStyle w:val="Heading2"/>
        <w:rPr>
          <w:lang w:val="en-US"/>
        </w:rPr>
      </w:pPr>
      <w:bookmarkStart w:id="1" w:name="_91pkuv5riv7j" w:colFirst="0" w:colLast="0"/>
      <w:bookmarkEnd w:id="1"/>
      <w:r w:rsidRPr="0084223F">
        <w:rPr>
          <w:lang w:val="en-US"/>
        </w:rPr>
        <w:t>Introduction</w:t>
      </w:r>
    </w:p>
    <w:p w14:paraId="6CA82207" w14:textId="07EF2B56" w:rsidR="002738B3" w:rsidRPr="0084223F" w:rsidRDefault="00566BAB" w:rsidP="002619B1">
      <w:pPr>
        <w:rPr>
          <w:lang w:val="en-US"/>
        </w:rPr>
      </w:pPr>
      <w:r w:rsidRPr="0084223F">
        <w:rPr>
          <w:lang w:val="en-US"/>
        </w:rPr>
        <w:t xml:space="preserve">The DEVS web viewer is a Web application developed in HTML and </w:t>
      </w:r>
      <w:proofErr w:type="spellStart"/>
      <w:r w:rsidRPr="0084223F">
        <w:rPr>
          <w:lang w:val="en-US"/>
        </w:rPr>
        <w:t>Javascript</w:t>
      </w:r>
      <w:proofErr w:type="spellEnd"/>
      <w:r w:rsidRPr="0084223F">
        <w:rPr>
          <w:lang w:val="en-US"/>
        </w:rPr>
        <w:t xml:space="preserve">. It provides an animated </w:t>
      </w:r>
      <w:r w:rsidR="002D08AD">
        <w:rPr>
          <w:lang w:val="en-US"/>
        </w:rPr>
        <w:t xml:space="preserve">and interactive </w:t>
      </w:r>
      <w:r w:rsidRPr="0084223F">
        <w:rPr>
          <w:lang w:val="en-US"/>
        </w:rPr>
        <w:t>visualization output</w:t>
      </w:r>
      <w:r w:rsidR="002D08AD">
        <w:rPr>
          <w:lang w:val="en-US"/>
        </w:rPr>
        <w:t>s</w:t>
      </w:r>
      <w:r w:rsidRPr="0084223F">
        <w:rPr>
          <w:lang w:val="en-US"/>
        </w:rPr>
        <w:t xml:space="preserve"> for DEVS and Cell-DEVS </w:t>
      </w:r>
      <w:r w:rsidR="002D08AD">
        <w:rPr>
          <w:lang w:val="en-US"/>
        </w:rPr>
        <w:t xml:space="preserve">simulators (CD++, </w:t>
      </w:r>
      <w:r w:rsidR="0032554A">
        <w:rPr>
          <w:lang w:val="en-US"/>
        </w:rPr>
        <w:t xml:space="preserve">CD++ 2.0 and </w:t>
      </w:r>
      <w:r w:rsidR="002D08AD">
        <w:rPr>
          <w:lang w:val="en-US"/>
        </w:rPr>
        <w:t>Cadmium</w:t>
      </w:r>
      <w:r w:rsidR="0032554A">
        <w:rPr>
          <w:lang w:val="en-US"/>
        </w:rPr>
        <w:t>)</w:t>
      </w:r>
      <w:r w:rsidRPr="0084223F">
        <w:rPr>
          <w:lang w:val="en-US"/>
        </w:rPr>
        <w:t xml:space="preserve">. The application can </w:t>
      </w:r>
      <w:r w:rsidR="002D08AD">
        <w:rPr>
          <w:lang w:val="en-US"/>
        </w:rPr>
        <w:t xml:space="preserve">read native Cell-DEVS results for the CD++ </w:t>
      </w:r>
      <w:r w:rsidR="0032554A">
        <w:rPr>
          <w:lang w:val="en-US"/>
        </w:rPr>
        <w:t xml:space="preserve">and CD++ 2.0 </w:t>
      </w:r>
      <w:r w:rsidR="002D08AD">
        <w:rPr>
          <w:lang w:val="en-US"/>
        </w:rPr>
        <w:t>simulators. For other simulators or formalisms, files must be converted to a common specification detailed in this document</w:t>
      </w:r>
      <w:r w:rsidRPr="0084223F">
        <w:rPr>
          <w:lang w:val="en-US"/>
        </w:rPr>
        <w:t>. In this way, it decouples the visualization from the simulator.</w:t>
      </w:r>
    </w:p>
    <w:p w14:paraId="3FB789A2" w14:textId="02FC06CA" w:rsidR="002D08AD" w:rsidRDefault="002D08AD" w:rsidP="002619B1">
      <w:pPr>
        <w:rPr>
          <w:lang w:val="en-US"/>
        </w:rPr>
      </w:pPr>
      <w:r>
        <w:rPr>
          <w:lang w:val="en-US"/>
        </w:rPr>
        <w:t xml:space="preserve">Visualizations rely on </w:t>
      </w:r>
      <w:r w:rsidR="00566BAB" w:rsidRPr="0084223F">
        <w:rPr>
          <w:lang w:val="en-US"/>
        </w:rPr>
        <w:t xml:space="preserve">SVG diagrams for DEVS </w:t>
      </w:r>
      <w:r w:rsidRPr="0084223F">
        <w:rPr>
          <w:lang w:val="en-US"/>
        </w:rPr>
        <w:t>models,</w:t>
      </w:r>
      <w:r w:rsidR="00566BAB" w:rsidRPr="0084223F">
        <w:rPr>
          <w:lang w:val="en-US"/>
        </w:rPr>
        <w:t xml:space="preserve"> and a Canvas based representation for Cell-DEVS models. In this document, we first </w:t>
      </w:r>
      <w:r>
        <w:rPr>
          <w:lang w:val="en-US"/>
        </w:rPr>
        <w:t xml:space="preserve">describe the user interface for the DEVS </w:t>
      </w:r>
      <w:proofErr w:type="spellStart"/>
      <w:r>
        <w:rPr>
          <w:lang w:val="en-US"/>
        </w:rPr>
        <w:t>WebViewer</w:t>
      </w:r>
      <w:proofErr w:type="spellEnd"/>
      <w:r>
        <w:rPr>
          <w:lang w:val="en-US"/>
        </w:rPr>
        <w:t>.</w:t>
      </w:r>
      <w:r w:rsidR="00764A84">
        <w:rPr>
          <w:lang w:val="en-US"/>
        </w:rPr>
        <w:t xml:space="preserve"> Then we describe the files required to visualize a simulation output and provide a step-by-step example to build a visualization from CD++ Cell-DEVS results.  </w:t>
      </w:r>
    </w:p>
    <w:p w14:paraId="6109C2C7" w14:textId="1C789CF8" w:rsidR="00764A84" w:rsidRDefault="00764A84" w:rsidP="002619B1">
      <w:pPr>
        <w:rPr>
          <w:lang w:val="en-US"/>
        </w:rPr>
      </w:pPr>
      <w:r>
        <w:rPr>
          <w:lang w:val="en-US"/>
        </w:rPr>
        <w:t xml:space="preserve">The </w:t>
      </w:r>
      <w:proofErr w:type="spellStart"/>
      <w:r>
        <w:rPr>
          <w:lang w:val="en-US"/>
        </w:rPr>
        <w:t>WebViewer</w:t>
      </w:r>
      <w:proofErr w:type="spellEnd"/>
      <w:r>
        <w:rPr>
          <w:lang w:val="en-US"/>
        </w:rPr>
        <w:t xml:space="preserve"> can be accessed at the following URL:</w:t>
      </w:r>
    </w:p>
    <w:p w14:paraId="5A2A9B7A" w14:textId="3FEEB119" w:rsidR="00764A84" w:rsidRDefault="00764A84" w:rsidP="00764A84">
      <w:pPr>
        <w:ind w:firstLine="720"/>
        <w:rPr>
          <w:lang w:val="en-US"/>
        </w:rPr>
      </w:pPr>
      <w:hyperlink r:id="rId8" w:history="1">
        <w:r w:rsidRPr="003512F9">
          <w:rPr>
            <w:rStyle w:val="Hyperlink"/>
            <w:lang w:val="en-US"/>
          </w:rPr>
          <w:t>http://206.12.94.204:8080/arslab-web/1.7/app-simple/index.html</w:t>
        </w:r>
      </w:hyperlink>
    </w:p>
    <w:p w14:paraId="35D16E29" w14:textId="77777777" w:rsidR="00764A84" w:rsidRDefault="00764A84" w:rsidP="002619B1">
      <w:pPr>
        <w:rPr>
          <w:lang w:val="en-US"/>
        </w:rPr>
      </w:pPr>
    </w:p>
    <w:p w14:paraId="245A7DC6" w14:textId="77777777" w:rsidR="00764A84" w:rsidRDefault="00764A84">
      <w:pPr>
        <w:spacing w:before="0" w:after="0"/>
        <w:jc w:val="left"/>
        <w:rPr>
          <w:rFonts w:asciiTheme="majorHAnsi" w:hAnsiTheme="majorHAnsi"/>
          <w:color w:val="365F91" w:themeColor="accent1" w:themeShade="BF"/>
          <w:sz w:val="36"/>
          <w:szCs w:val="28"/>
          <w:lang w:val="en-US"/>
        </w:rPr>
      </w:pPr>
      <w:r>
        <w:rPr>
          <w:lang w:val="en-US"/>
        </w:rPr>
        <w:br w:type="page"/>
      </w:r>
    </w:p>
    <w:p w14:paraId="3DEB8ADE" w14:textId="77C03913" w:rsidR="002D08AD" w:rsidRPr="0084223F" w:rsidRDefault="002D08AD" w:rsidP="002D08AD">
      <w:pPr>
        <w:pStyle w:val="Heading2"/>
        <w:rPr>
          <w:lang w:val="en-US"/>
        </w:rPr>
      </w:pPr>
      <w:r w:rsidRPr="0084223F">
        <w:rPr>
          <w:lang w:val="en-US"/>
        </w:rPr>
        <w:lastRenderedPageBreak/>
        <w:t xml:space="preserve">DEVS </w:t>
      </w:r>
      <w:proofErr w:type="spellStart"/>
      <w:r w:rsidRPr="00875FB1">
        <w:t>WebViewer</w:t>
      </w:r>
      <w:proofErr w:type="spellEnd"/>
      <w:r w:rsidRPr="0084223F">
        <w:rPr>
          <w:lang w:val="en-US"/>
        </w:rPr>
        <w:t xml:space="preserve"> user interface and features:</w:t>
      </w:r>
    </w:p>
    <w:p w14:paraId="103B4E81" w14:textId="77777777" w:rsidR="002D08AD" w:rsidRPr="0084223F" w:rsidRDefault="002D08AD" w:rsidP="002D08AD">
      <w:pPr>
        <w:rPr>
          <w:lang w:val="en-US"/>
        </w:rPr>
      </w:pPr>
      <w:r w:rsidRPr="0084223F">
        <w:rPr>
          <w:lang w:val="en-US"/>
        </w:rPr>
        <w:t xml:space="preserve">The figure shows the user interface presented to the user when the DEVS Web Viewer is accessed. The user can click on the central drop zone to upload the files to convert or view, or they can drag and drop them directly into the drop zone. Users can upload the files to be converted as presented in section 1, or the common specification files as presented in section 2. For the latter, the files will be loaded directly in the application. For the former case, the files will be first converted then loaded in the application. The system automatically determines the simulator and formalism used. </w:t>
      </w:r>
    </w:p>
    <w:p w14:paraId="4E3F54E6" w14:textId="77777777" w:rsidR="002D08AD" w:rsidRDefault="002D08AD" w:rsidP="002D08AD">
      <w:pPr>
        <w:jc w:val="center"/>
        <w:rPr>
          <w:sz w:val="20"/>
          <w:szCs w:val="20"/>
          <w:lang w:val="en-US"/>
        </w:rPr>
      </w:pPr>
      <w:r w:rsidRPr="0084223F">
        <w:rPr>
          <w:noProof/>
          <w:sz w:val="20"/>
          <w:szCs w:val="20"/>
          <w:lang w:val="en-US"/>
        </w:rPr>
        <w:drawing>
          <wp:inline distT="114300" distB="114300" distL="114300" distR="114300" wp14:anchorId="3BE3E2F3" wp14:editId="30866815">
            <wp:extent cx="2880000" cy="1618560"/>
            <wp:effectExtent l="0" t="0" r="0" b="0"/>
            <wp:docPr id="4" name="image11.png" descr="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1.png" descr="Timeline&#10;&#10;Description automatically generated"/>
                    <pic:cNvPicPr preferRelativeResize="0"/>
                  </pic:nvPicPr>
                  <pic:blipFill>
                    <a:blip r:embed="rId9"/>
                    <a:srcRect/>
                    <a:stretch>
                      <a:fillRect/>
                    </a:stretch>
                  </pic:blipFill>
                  <pic:spPr>
                    <a:xfrm>
                      <a:off x="0" y="0"/>
                      <a:ext cx="2880000" cy="1618560"/>
                    </a:xfrm>
                    <a:prstGeom prst="rect">
                      <a:avLst/>
                    </a:prstGeom>
                    <a:ln/>
                  </pic:spPr>
                </pic:pic>
              </a:graphicData>
            </a:graphic>
          </wp:inline>
        </w:drawing>
      </w:r>
    </w:p>
    <w:p w14:paraId="6EA8D192" w14:textId="023DADDB" w:rsidR="002D08AD" w:rsidRPr="0084223F" w:rsidRDefault="002D08AD" w:rsidP="002D08AD">
      <w:pPr>
        <w:pStyle w:val="Caption"/>
        <w:jc w:val="center"/>
        <w:rPr>
          <w:szCs w:val="20"/>
          <w:lang w:val="en-US"/>
        </w:rPr>
      </w:pPr>
      <w:r>
        <w:t xml:space="preserve">Figure </w:t>
      </w:r>
      <w:r w:rsidR="005824B9">
        <w:fldChar w:fldCharType="begin"/>
      </w:r>
      <w:r w:rsidR="005824B9">
        <w:instrText xml:space="preserve"> SEQ Figure \* ARABIC </w:instrText>
      </w:r>
      <w:r w:rsidR="005824B9">
        <w:fldChar w:fldCharType="separate"/>
      </w:r>
      <w:r w:rsidR="00012DD6">
        <w:rPr>
          <w:noProof/>
        </w:rPr>
        <w:t>1</w:t>
      </w:r>
      <w:r w:rsidR="005824B9">
        <w:rPr>
          <w:noProof/>
        </w:rPr>
        <w:fldChar w:fldCharType="end"/>
      </w:r>
      <w:r>
        <w:t>:</w:t>
      </w:r>
      <w:r w:rsidRPr="0084223F">
        <w:rPr>
          <w:szCs w:val="20"/>
          <w:lang w:val="en-US"/>
        </w:rPr>
        <w:t xml:space="preserve"> DEVS viewer initial display</w:t>
      </w:r>
    </w:p>
    <w:p w14:paraId="5D7CBBF5" w14:textId="77777777" w:rsidR="002D08AD" w:rsidRPr="0084223F" w:rsidRDefault="002D08AD" w:rsidP="002D08AD">
      <w:pPr>
        <w:rPr>
          <w:lang w:val="en-US"/>
        </w:rPr>
      </w:pPr>
      <w:r w:rsidRPr="0084223F">
        <w:rPr>
          <w:lang w:val="en-US"/>
        </w:rPr>
        <w:t xml:space="preserve">The following figure shows the files ready to be loaded in the viewer. The file list can be emptied by clicking the “Clear” button or individual files can be removed by clicking the box with the corresponding file below the main input box. To load and visualize the simulation, users click the "Load simulation" button. At this point, the input files will be converted if required, then parsed and loaded. If the format of the provided files is adequate, the viewer will show the diagram if the analyzed model uses the regular DEVS formalism, or a grid if it follows the Cell-DEVS formalism. </w:t>
      </w:r>
    </w:p>
    <w:p w14:paraId="154391D4" w14:textId="77777777" w:rsidR="002D08AD" w:rsidRDefault="002D08AD" w:rsidP="002D08AD">
      <w:pPr>
        <w:jc w:val="center"/>
        <w:rPr>
          <w:sz w:val="20"/>
          <w:szCs w:val="20"/>
          <w:lang w:val="en-US"/>
        </w:rPr>
      </w:pPr>
      <w:r w:rsidRPr="0084223F">
        <w:rPr>
          <w:sz w:val="20"/>
          <w:szCs w:val="20"/>
          <w:lang w:val="en-US"/>
        </w:rPr>
        <w:t xml:space="preserve"> </w:t>
      </w:r>
      <w:r w:rsidRPr="0084223F">
        <w:rPr>
          <w:noProof/>
          <w:sz w:val="20"/>
          <w:szCs w:val="20"/>
          <w:lang w:val="en-US"/>
        </w:rPr>
        <w:drawing>
          <wp:inline distT="114300" distB="114300" distL="114300" distR="114300" wp14:anchorId="2F53C55F" wp14:editId="3BC79BE3">
            <wp:extent cx="2880000" cy="1618560"/>
            <wp:effectExtent l="0" t="0" r="0" b="0"/>
            <wp:docPr id="6" name="image3.png" descr="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3.png" descr="Timeline&#10;&#10;Description automatically generated"/>
                    <pic:cNvPicPr preferRelativeResize="0"/>
                  </pic:nvPicPr>
                  <pic:blipFill>
                    <a:blip r:embed="rId10"/>
                    <a:srcRect/>
                    <a:stretch>
                      <a:fillRect/>
                    </a:stretch>
                  </pic:blipFill>
                  <pic:spPr>
                    <a:xfrm>
                      <a:off x="0" y="0"/>
                      <a:ext cx="2880000" cy="1618560"/>
                    </a:xfrm>
                    <a:prstGeom prst="rect">
                      <a:avLst/>
                    </a:prstGeom>
                    <a:ln/>
                  </pic:spPr>
                </pic:pic>
              </a:graphicData>
            </a:graphic>
          </wp:inline>
        </w:drawing>
      </w:r>
    </w:p>
    <w:p w14:paraId="5C3E341A" w14:textId="284C6F4B" w:rsidR="002D08AD" w:rsidRPr="0084223F" w:rsidRDefault="002D08AD" w:rsidP="002D08AD">
      <w:pPr>
        <w:pStyle w:val="Caption"/>
        <w:jc w:val="center"/>
        <w:rPr>
          <w:szCs w:val="20"/>
          <w:lang w:val="en-US"/>
        </w:rPr>
      </w:pPr>
      <w:r>
        <w:t xml:space="preserve">Figure </w:t>
      </w:r>
      <w:r w:rsidR="005824B9">
        <w:fldChar w:fldCharType="begin"/>
      </w:r>
      <w:r w:rsidR="005824B9">
        <w:instrText xml:space="preserve"> SEQ Figure \* ARABIC </w:instrText>
      </w:r>
      <w:r w:rsidR="005824B9">
        <w:fldChar w:fldCharType="separate"/>
      </w:r>
      <w:r w:rsidR="00012DD6">
        <w:rPr>
          <w:noProof/>
        </w:rPr>
        <w:t>2</w:t>
      </w:r>
      <w:r w:rsidR="005824B9">
        <w:rPr>
          <w:noProof/>
        </w:rPr>
        <w:fldChar w:fldCharType="end"/>
      </w:r>
      <w:r>
        <w:t xml:space="preserve">: </w:t>
      </w:r>
      <w:r w:rsidRPr="0084223F">
        <w:rPr>
          <w:szCs w:val="20"/>
          <w:lang w:val="en-US"/>
        </w:rPr>
        <w:t xml:space="preserve"> simulation files ready to be loaded in the viewer</w:t>
      </w:r>
    </w:p>
    <w:p w14:paraId="5961AB3A" w14:textId="77777777" w:rsidR="002D08AD" w:rsidRPr="0084223F" w:rsidRDefault="002D08AD" w:rsidP="002D08AD">
      <w:pPr>
        <w:rPr>
          <w:lang w:val="en-US"/>
        </w:rPr>
      </w:pPr>
      <w:r w:rsidRPr="0084223F">
        <w:rPr>
          <w:lang w:val="en-US"/>
        </w:rPr>
        <w:t>There is a toolbar to the right of the file input box. The first button in the toolbar (cloud icon) allows users to load simulation results from the RISE platform. The RISE platform holds a collection of simulation results to use as demos. Below is a screenshot with some models currently available.</w:t>
      </w:r>
    </w:p>
    <w:p w14:paraId="12F2AB7C" w14:textId="77777777" w:rsidR="002D08AD" w:rsidRDefault="002D08AD" w:rsidP="002D08AD">
      <w:pPr>
        <w:keepNext/>
        <w:jc w:val="center"/>
      </w:pPr>
      <w:r w:rsidRPr="0084223F">
        <w:rPr>
          <w:noProof/>
          <w:sz w:val="20"/>
          <w:szCs w:val="20"/>
          <w:lang w:val="en-US"/>
        </w:rPr>
        <w:lastRenderedPageBreak/>
        <w:drawing>
          <wp:inline distT="114300" distB="114300" distL="114300" distR="114300" wp14:anchorId="73B42D27" wp14:editId="62351B44">
            <wp:extent cx="1440000" cy="1785600"/>
            <wp:effectExtent l="57150" t="57150" r="46355" b="43815"/>
            <wp:docPr id="9" name="image5.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5.png" descr="Graphical user interface, text, application&#10;&#10;Description automatically generated"/>
                    <pic:cNvPicPr preferRelativeResize="0"/>
                  </pic:nvPicPr>
                  <pic:blipFill>
                    <a:blip r:embed="rId11"/>
                    <a:srcRect/>
                    <a:stretch>
                      <a:fillRect/>
                    </a:stretch>
                  </pic:blipFill>
                  <pic:spPr>
                    <a:xfrm>
                      <a:off x="0" y="0"/>
                      <a:ext cx="1440000" cy="1785600"/>
                    </a:xfrm>
                    <a:prstGeom prst="rect">
                      <a:avLst/>
                    </a:prstGeom>
                    <a:solidFill>
                      <a:srgbClr val="FFFFFF">
                        <a:shade val="85000"/>
                      </a:srgbClr>
                    </a:solidFill>
                    <a:ln w="88900" cap="sq">
                      <a:noFill/>
                      <a:miter lim="800000"/>
                    </a:ln>
                    <a:effectLst/>
                    <a:scene3d>
                      <a:camera prst="orthographicFront"/>
                      <a:lightRig rig="twoPt" dir="t">
                        <a:rot lat="0" lon="0" rev="7200000"/>
                      </a:lightRig>
                    </a:scene3d>
                    <a:sp3d>
                      <a:bevelT w="25400" h="19050"/>
                      <a:contourClr>
                        <a:srgbClr val="FFFFFF"/>
                      </a:contourClr>
                    </a:sp3d>
                  </pic:spPr>
                </pic:pic>
              </a:graphicData>
            </a:graphic>
          </wp:inline>
        </w:drawing>
      </w:r>
    </w:p>
    <w:p w14:paraId="02A97E9B" w14:textId="63458946" w:rsidR="002D08AD" w:rsidRPr="0084223F" w:rsidRDefault="002D08AD" w:rsidP="002D08AD">
      <w:pPr>
        <w:pStyle w:val="Caption"/>
        <w:jc w:val="center"/>
        <w:rPr>
          <w:szCs w:val="20"/>
          <w:lang w:val="en-US"/>
        </w:rPr>
      </w:pPr>
      <w:r>
        <w:t xml:space="preserve">Figure </w:t>
      </w:r>
      <w:r w:rsidR="005824B9">
        <w:fldChar w:fldCharType="begin"/>
      </w:r>
      <w:r w:rsidR="005824B9">
        <w:instrText xml:space="preserve"> SEQ Figure \* ARABIC </w:instrText>
      </w:r>
      <w:r w:rsidR="005824B9">
        <w:fldChar w:fldCharType="separate"/>
      </w:r>
      <w:r w:rsidR="00012DD6">
        <w:rPr>
          <w:noProof/>
        </w:rPr>
        <w:t>3</w:t>
      </w:r>
      <w:r w:rsidR="005824B9">
        <w:rPr>
          <w:noProof/>
        </w:rPr>
        <w:fldChar w:fldCharType="end"/>
      </w:r>
      <w:r>
        <w:t>:</w:t>
      </w:r>
      <w:r w:rsidRPr="0084223F">
        <w:rPr>
          <w:szCs w:val="20"/>
          <w:lang w:val="en-US"/>
        </w:rPr>
        <w:t xml:space="preserve"> list with Models stored in RISE.</w:t>
      </w:r>
    </w:p>
    <w:p w14:paraId="3B6AA985" w14:textId="77777777" w:rsidR="002D08AD" w:rsidRPr="0084223F" w:rsidRDefault="002D08AD" w:rsidP="002D08AD">
      <w:pPr>
        <w:rPr>
          <w:lang w:val="en-US"/>
        </w:rPr>
      </w:pPr>
      <w:r w:rsidRPr="0084223F">
        <w:rPr>
          <w:lang w:val="en-US"/>
        </w:rPr>
        <w:t xml:space="preserve">The second button, with a screwdriver and wrench icon, allows users to configure their visualization. This is only accessible once the simulation has been successfully loaded. Playback speed, layout, grid </w:t>
      </w:r>
      <w:proofErr w:type="spellStart"/>
      <w:r w:rsidRPr="0084223F">
        <w:rPr>
          <w:lang w:val="en-US"/>
        </w:rPr>
        <w:t>colours</w:t>
      </w:r>
      <w:proofErr w:type="spellEnd"/>
      <w:r w:rsidRPr="0084223F">
        <w:rPr>
          <w:lang w:val="en-US"/>
        </w:rPr>
        <w:t xml:space="preserve"> and diagram size can be configured. The figure below shows, on the left-hand side (a), the base configuration interface and, on the right-hand side (b), the grid configuration interface for Cell-DEVS models. The grid configuration allows users to specify which layers and which ports to show in the visualization as well as the </w:t>
      </w:r>
      <w:proofErr w:type="spellStart"/>
      <w:r w:rsidRPr="0084223F">
        <w:rPr>
          <w:lang w:val="en-US"/>
        </w:rPr>
        <w:t>colours</w:t>
      </w:r>
      <w:proofErr w:type="spellEnd"/>
      <w:r w:rsidRPr="0084223F">
        <w:rPr>
          <w:lang w:val="en-US"/>
        </w:rPr>
        <w:t xml:space="preserve"> used to draw cells. </w:t>
      </w:r>
    </w:p>
    <w:p w14:paraId="05F6296A" w14:textId="77777777" w:rsidR="002D08AD" w:rsidRPr="0084223F" w:rsidRDefault="002D08AD" w:rsidP="002D08AD">
      <w:pPr>
        <w:jc w:val="center"/>
        <w:rPr>
          <w:sz w:val="20"/>
          <w:szCs w:val="20"/>
          <w:lang w:val="en-US"/>
        </w:rPr>
      </w:pPr>
      <w:r w:rsidRPr="0084223F">
        <w:rPr>
          <w:noProof/>
          <w:sz w:val="20"/>
          <w:szCs w:val="20"/>
          <w:lang w:val="en-US"/>
        </w:rPr>
        <w:drawing>
          <wp:inline distT="114300" distB="114300" distL="114300" distR="114300" wp14:anchorId="2A63E156" wp14:editId="54C86DB8">
            <wp:extent cx="3559013" cy="2639677"/>
            <wp:effectExtent l="0" t="0" r="0" b="0"/>
            <wp:docPr id="1" name="image9.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9.png" descr="Graphical user interface, application&#10;&#10;Description automatically generated"/>
                    <pic:cNvPicPr preferRelativeResize="0"/>
                  </pic:nvPicPr>
                  <pic:blipFill>
                    <a:blip r:embed="rId12"/>
                    <a:srcRect/>
                    <a:stretch>
                      <a:fillRect/>
                    </a:stretch>
                  </pic:blipFill>
                  <pic:spPr>
                    <a:xfrm>
                      <a:off x="0" y="0"/>
                      <a:ext cx="3559013" cy="2639677"/>
                    </a:xfrm>
                    <a:prstGeom prst="rect">
                      <a:avLst/>
                    </a:prstGeom>
                    <a:ln/>
                  </pic:spPr>
                </pic:pic>
              </a:graphicData>
            </a:graphic>
          </wp:inline>
        </w:drawing>
      </w:r>
      <w:r w:rsidRPr="0084223F">
        <w:rPr>
          <w:sz w:val="20"/>
          <w:szCs w:val="20"/>
          <w:lang w:val="en-US"/>
        </w:rPr>
        <w:tab/>
      </w:r>
      <w:r w:rsidRPr="0084223F">
        <w:rPr>
          <w:noProof/>
          <w:sz w:val="20"/>
          <w:szCs w:val="20"/>
          <w:lang w:val="en-US"/>
        </w:rPr>
        <w:drawing>
          <wp:inline distT="114300" distB="114300" distL="114300" distR="114300" wp14:anchorId="2825FEA4" wp14:editId="54A6A867">
            <wp:extent cx="1722600" cy="2778151"/>
            <wp:effectExtent l="0" t="0" r="0" b="0"/>
            <wp:docPr id="5" name="image1.png" descr="Graphical user interfac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5" name="image1.png" descr="Graphical user interface&#10;&#10;Description automatically generated with medium confidence"/>
                    <pic:cNvPicPr preferRelativeResize="0"/>
                  </pic:nvPicPr>
                  <pic:blipFill>
                    <a:blip r:embed="rId13"/>
                    <a:srcRect/>
                    <a:stretch>
                      <a:fillRect/>
                    </a:stretch>
                  </pic:blipFill>
                  <pic:spPr>
                    <a:xfrm>
                      <a:off x="0" y="0"/>
                      <a:ext cx="1722600" cy="2778151"/>
                    </a:xfrm>
                    <a:prstGeom prst="rect">
                      <a:avLst/>
                    </a:prstGeom>
                    <a:ln/>
                  </pic:spPr>
                </pic:pic>
              </a:graphicData>
            </a:graphic>
          </wp:inline>
        </w:drawing>
      </w:r>
    </w:p>
    <w:p w14:paraId="4F9F86AC" w14:textId="76C9B17F" w:rsidR="002D08AD" w:rsidRPr="0084223F" w:rsidRDefault="002D08AD" w:rsidP="002D08AD">
      <w:pPr>
        <w:pStyle w:val="Caption"/>
        <w:jc w:val="center"/>
        <w:rPr>
          <w:szCs w:val="20"/>
          <w:lang w:val="en-US"/>
        </w:rPr>
      </w:pPr>
      <w:r>
        <w:t xml:space="preserve">Figure </w:t>
      </w:r>
      <w:r w:rsidR="005824B9">
        <w:fldChar w:fldCharType="begin"/>
      </w:r>
      <w:r w:rsidR="005824B9">
        <w:instrText xml:space="preserve"> SEQ Figure \* ARABIC </w:instrText>
      </w:r>
      <w:r w:rsidR="005824B9">
        <w:fldChar w:fldCharType="separate"/>
      </w:r>
      <w:r w:rsidR="00012DD6">
        <w:rPr>
          <w:noProof/>
        </w:rPr>
        <w:t>4</w:t>
      </w:r>
      <w:r w:rsidR="005824B9">
        <w:rPr>
          <w:noProof/>
        </w:rPr>
        <w:fldChar w:fldCharType="end"/>
      </w:r>
      <w:r>
        <w:t>:</w:t>
      </w:r>
      <w:r w:rsidRPr="0084223F">
        <w:rPr>
          <w:szCs w:val="20"/>
          <w:lang w:val="en-US"/>
        </w:rPr>
        <w:t xml:space="preserve"> (a) Simulation settings. (b) Grid and style options.</w:t>
      </w:r>
    </w:p>
    <w:p w14:paraId="35FE530B" w14:textId="77777777" w:rsidR="002D08AD" w:rsidRPr="0084223F" w:rsidRDefault="002D08AD" w:rsidP="002D08AD">
      <w:pPr>
        <w:rPr>
          <w:lang w:val="en-US"/>
        </w:rPr>
      </w:pPr>
      <w:r w:rsidRPr="0084223F">
        <w:rPr>
          <w:lang w:val="en-US"/>
        </w:rPr>
        <w:t xml:space="preserve">The third button, with a download arrow icon, allows users to download the files in the common specification presented in section 2. This is only accessible once the simulation has been successfully loaded. </w:t>
      </w:r>
    </w:p>
    <w:p w14:paraId="78C4AFAC" w14:textId="77777777" w:rsidR="002D08AD" w:rsidRPr="0084223F" w:rsidRDefault="002D08AD" w:rsidP="002D08AD">
      <w:pPr>
        <w:rPr>
          <w:lang w:val="en-US"/>
        </w:rPr>
      </w:pPr>
      <w:r w:rsidRPr="0084223F">
        <w:rPr>
          <w:lang w:val="en-US"/>
        </w:rPr>
        <w:t xml:space="preserve">Finally, there is also a playback bar that allows users to navigate through the simulation time steps. The playback bar is located below the main simulation visualization. Users can move forward or backwards a single frame, animate the simulation backwards or forwards or jump </w:t>
      </w:r>
      <w:r w:rsidRPr="0084223F">
        <w:rPr>
          <w:lang w:val="en-US"/>
        </w:rPr>
        <w:lastRenderedPageBreak/>
        <w:t>to the end or the beginning of the simulation. Users can also use the slider to move through the time steps of the simulation.</w:t>
      </w:r>
    </w:p>
    <w:p w14:paraId="2C946228" w14:textId="77777777" w:rsidR="002D08AD" w:rsidRPr="0084223F" w:rsidRDefault="002D08AD" w:rsidP="002D08AD">
      <w:pPr>
        <w:rPr>
          <w:lang w:val="en-US"/>
        </w:rPr>
      </w:pPr>
      <w:r w:rsidRPr="0084223F">
        <w:rPr>
          <w:lang w:val="en-US"/>
        </w:rPr>
        <w:t xml:space="preserve"> To the right of the bar, a record button allows users to record their simulation as a </w:t>
      </w:r>
      <w:r w:rsidRPr="0084223F">
        <w:rPr>
          <w:i/>
          <w:lang w:val="en-US"/>
        </w:rPr>
        <w:t>.</w:t>
      </w:r>
      <w:proofErr w:type="spellStart"/>
      <w:r w:rsidRPr="0084223F">
        <w:rPr>
          <w:i/>
          <w:lang w:val="en-US"/>
        </w:rPr>
        <w:t>webm</w:t>
      </w:r>
      <w:proofErr w:type="spellEnd"/>
      <w:r w:rsidRPr="0084223F">
        <w:rPr>
          <w:lang w:val="en-US"/>
        </w:rPr>
        <w:t xml:space="preserve"> video. To do so the user must click the record button then use the playback options to animate the simulation (all navigation options can be used) and finally, click the record button again to stop and download the video.</w:t>
      </w:r>
    </w:p>
    <w:p w14:paraId="538657FF" w14:textId="77777777" w:rsidR="002D08AD" w:rsidRPr="0084223F" w:rsidRDefault="002D08AD" w:rsidP="002D08AD">
      <w:pPr>
        <w:ind w:firstLine="720"/>
        <w:jc w:val="center"/>
        <w:rPr>
          <w:sz w:val="20"/>
          <w:szCs w:val="20"/>
          <w:lang w:val="en-US"/>
        </w:rPr>
      </w:pPr>
      <w:r w:rsidRPr="0084223F">
        <w:rPr>
          <w:noProof/>
          <w:sz w:val="20"/>
          <w:szCs w:val="20"/>
          <w:lang w:val="en-US"/>
        </w:rPr>
        <w:drawing>
          <wp:inline distT="114300" distB="114300" distL="114300" distR="114300" wp14:anchorId="1897548E" wp14:editId="00939CF6">
            <wp:extent cx="3587637" cy="296963"/>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3587637" cy="296963"/>
                    </a:xfrm>
                    <a:prstGeom prst="rect">
                      <a:avLst/>
                    </a:prstGeom>
                    <a:ln/>
                  </pic:spPr>
                </pic:pic>
              </a:graphicData>
            </a:graphic>
          </wp:inline>
        </w:drawing>
      </w:r>
    </w:p>
    <w:p w14:paraId="63EAA5B4" w14:textId="5CED6D76" w:rsidR="002D08AD" w:rsidRPr="0084223F" w:rsidRDefault="002D08AD" w:rsidP="002D08AD">
      <w:pPr>
        <w:pStyle w:val="Caption"/>
        <w:jc w:val="center"/>
        <w:rPr>
          <w:szCs w:val="20"/>
          <w:lang w:val="en-US"/>
        </w:rPr>
      </w:pPr>
      <w:r>
        <w:t xml:space="preserve">Figure </w:t>
      </w:r>
      <w:r w:rsidR="005824B9">
        <w:fldChar w:fldCharType="begin"/>
      </w:r>
      <w:r w:rsidR="005824B9">
        <w:instrText xml:space="preserve"> SEQ Figure \* ARABIC </w:instrText>
      </w:r>
      <w:r w:rsidR="005824B9">
        <w:fldChar w:fldCharType="separate"/>
      </w:r>
      <w:r w:rsidR="00012DD6">
        <w:rPr>
          <w:noProof/>
        </w:rPr>
        <w:t>5</w:t>
      </w:r>
      <w:r w:rsidR="005824B9">
        <w:rPr>
          <w:noProof/>
        </w:rPr>
        <w:fldChar w:fldCharType="end"/>
      </w:r>
      <w:r>
        <w:t>:</w:t>
      </w:r>
      <w:r w:rsidRPr="0084223F">
        <w:rPr>
          <w:szCs w:val="20"/>
          <w:lang w:val="en-US"/>
        </w:rPr>
        <w:t xml:space="preserve"> The simulation playback bar.</w:t>
      </w:r>
    </w:p>
    <w:p w14:paraId="707947B1" w14:textId="77777777" w:rsidR="00764A84" w:rsidRDefault="00764A84">
      <w:pPr>
        <w:spacing w:before="0" w:after="0"/>
        <w:jc w:val="left"/>
        <w:rPr>
          <w:rFonts w:asciiTheme="majorHAnsi" w:hAnsiTheme="majorHAnsi"/>
          <w:color w:val="365F91" w:themeColor="accent1" w:themeShade="BF"/>
          <w:sz w:val="36"/>
          <w:szCs w:val="28"/>
          <w:lang w:val="en-US"/>
        </w:rPr>
      </w:pPr>
      <w:r>
        <w:rPr>
          <w:lang w:val="en-US"/>
        </w:rPr>
        <w:br w:type="page"/>
      </w:r>
    </w:p>
    <w:p w14:paraId="3FCA909D" w14:textId="1B88F705" w:rsidR="007038D2" w:rsidRPr="0084223F" w:rsidRDefault="007038D2" w:rsidP="007038D2">
      <w:pPr>
        <w:pStyle w:val="Heading2"/>
        <w:rPr>
          <w:lang w:val="en-US"/>
        </w:rPr>
      </w:pPr>
      <w:r>
        <w:rPr>
          <w:lang w:val="en-US"/>
        </w:rPr>
        <w:lastRenderedPageBreak/>
        <w:t>Reading</w:t>
      </w:r>
      <w:r w:rsidRPr="0084223F">
        <w:rPr>
          <w:lang w:val="en-US"/>
        </w:rPr>
        <w:t xml:space="preserve"> </w:t>
      </w:r>
      <w:r>
        <w:rPr>
          <w:lang w:val="en-US"/>
        </w:rPr>
        <w:t>s</w:t>
      </w:r>
      <w:r w:rsidRPr="0084223F">
        <w:rPr>
          <w:lang w:val="en-US"/>
        </w:rPr>
        <w:t>imulation output</w:t>
      </w:r>
      <w:r>
        <w:rPr>
          <w:lang w:val="en-US"/>
        </w:rPr>
        <w:t>s</w:t>
      </w:r>
      <w:r w:rsidRPr="0084223F">
        <w:rPr>
          <w:lang w:val="en-US"/>
        </w:rPr>
        <w:t xml:space="preserve"> </w:t>
      </w:r>
    </w:p>
    <w:p w14:paraId="0A810E8E" w14:textId="157F4ABD" w:rsidR="002D08AD" w:rsidRPr="007038D2" w:rsidRDefault="007038D2" w:rsidP="00A4390E">
      <w:pPr>
        <w:pStyle w:val="Heading3"/>
        <w:rPr>
          <w:lang w:val="en-US"/>
        </w:rPr>
      </w:pPr>
      <w:r w:rsidRPr="007038D2">
        <w:rPr>
          <w:lang w:val="en-US"/>
        </w:rPr>
        <w:t xml:space="preserve">Native CD++ and </w:t>
      </w:r>
      <w:r w:rsidR="0032554A">
        <w:rPr>
          <w:lang w:val="en-US"/>
        </w:rPr>
        <w:t>CD++ 2.0</w:t>
      </w:r>
      <w:r w:rsidRPr="007038D2">
        <w:rPr>
          <w:lang w:val="en-US"/>
        </w:rPr>
        <w:t xml:space="preserve"> results for Cell-DEVS</w:t>
      </w:r>
    </w:p>
    <w:p w14:paraId="13AAB456" w14:textId="095E12D6" w:rsidR="00102A4F" w:rsidRDefault="00A4390E" w:rsidP="002619B1">
      <w:pPr>
        <w:rPr>
          <w:lang w:val="en-US"/>
        </w:rPr>
      </w:pPr>
      <w:r>
        <w:rPr>
          <w:lang w:val="en-US"/>
        </w:rPr>
        <w:t xml:space="preserve">The viewer can process Cell-DEVS results directly from the CD++ or </w:t>
      </w:r>
      <w:r w:rsidR="0032554A">
        <w:rPr>
          <w:lang w:val="en-US"/>
        </w:rPr>
        <w:t>CD++ 2.0</w:t>
      </w:r>
      <w:r>
        <w:rPr>
          <w:lang w:val="en-US"/>
        </w:rPr>
        <w:t xml:space="preserve"> simulators. The simulation files and results can be provided as output by the simulators. This section describes the files that must be provided to follow this path</w:t>
      </w:r>
      <w:r w:rsidR="00102A4F">
        <w:rPr>
          <w:lang w:val="en-US"/>
        </w:rPr>
        <w:t>. Only the initial values (.</w:t>
      </w:r>
      <w:proofErr w:type="spellStart"/>
      <w:r w:rsidR="00102A4F">
        <w:rPr>
          <w:lang w:val="en-US"/>
        </w:rPr>
        <w:t>val</w:t>
      </w:r>
      <w:proofErr w:type="spellEnd"/>
      <w:r w:rsidR="00102A4F">
        <w:rPr>
          <w:lang w:val="en-US"/>
        </w:rPr>
        <w:t>) file is optional.</w:t>
      </w:r>
    </w:p>
    <w:p w14:paraId="7E08FB61" w14:textId="7AB085CF" w:rsidR="00A4390E" w:rsidRDefault="00A4390E" w:rsidP="00A4390E">
      <w:pPr>
        <w:pStyle w:val="Heading4"/>
        <w:rPr>
          <w:lang w:val="en-US"/>
        </w:rPr>
      </w:pPr>
      <w:r>
        <w:rPr>
          <w:lang w:val="en-US"/>
        </w:rPr>
        <w:t>Simulation results (.log)</w:t>
      </w:r>
    </w:p>
    <w:p w14:paraId="762304FC" w14:textId="02F2562B" w:rsidR="007038D2" w:rsidRDefault="00A4390E" w:rsidP="002619B1">
      <w:pPr>
        <w:rPr>
          <w:lang w:val="en-US"/>
        </w:rPr>
      </w:pPr>
      <w:r>
        <w:rPr>
          <w:lang w:val="en-US"/>
        </w:rPr>
        <w:t>This file contains the messages that are output as the simulation is executed. The name of the file does not matter but it must have a .log extension.</w:t>
      </w:r>
    </w:p>
    <w:p w14:paraId="25E0692B" w14:textId="7359666D" w:rsidR="00D264F2" w:rsidRDefault="00D264F2" w:rsidP="002619B1">
      <w:pPr>
        <w:rPr>
          <w:lang w:val="en-US"/>
        </w:rPr>
      </w:pPr>
      <w:r w:rsidRPr="0084223F">
        <w:rPr>
          <w:lang w:val="en-US"/>
        </w:rPr>
        <w:t>For CD++ the output</w:t>
      </w:r>
      <w:r>
        <w:rPr>
          <w:lang w:val="en-US"/>
        </w:rPr>
        <w:t>s</w:t>
      </w:r>
      <w:r w:rsidRPr="0084223F">
        <w:rPr>
          <w:lang w:val="en-US"/>
        </w:rPr>
        <w:t xml:space="preserve"> are </w:t>
      </w:r>
      <w:r>
        <w:rPr>
          <w:lang w:val="en-US"/>
        </w:rPr>
        <w:t xml:space="preserve">stored in a </w:t>
      </w:r>
      <w:r w:rsidRPr="0084223F">
        <w:rPr>
          <w:lang w:val="en-US"/>
        </w:rPr>
        <w:t xml:space="preserve">log file. This file always has the </w:t>
      </w:r>
      <w:r w:rsidRPr="0084223F">
        <w:rPr>
          <w:i/>
          <w:lang w:val="en-US"/>
        </w:rPr>
        <w:t xml:space="preserve">.log </w:t>
      </w:r>
      <w:r w:rsidRPr="0084223F">
        <w:rPr>
          <w:lang w:val="en-US"/>
        </w:rPr>
        <w:t xml:space="preserve">extension for CD++ but sometimes the </w:t>
      </w:r>
      <w:r w:rsidRPr="0084223F">
        <w:rPr>
          <w:i/>
          <w:lang w:val="en-US"/>
        </w:rPr>
        <w:t>.log01</w:t>
      </w:r>
      <w:r w:rsidRPr="0084223F">
        <w:rPr>
          <w:lang w:val="en-US"/>
        </w:rPr>
        <w:t xml:space="preserve"> extension for </w:t>
      </w:r>
      <w:r>
        <w:t>CD++2.0 (Cell-DEVS),</w:t>
      </w:r>
      <w:r w:rsidRPr="0084223F">
        <w:rPr>
          <w:lang w:val="en-US"/>
        </w:rPr>
        <w:t>. In the case of Cadmium, there can be multiple log files, so the user has to choose the log file that contains the simulation message, specified with the “</w:t>
      </w:r>
      <w:proofErr w:type="spellStart"/>
      <w:r w:rsidRPr="0084223F">
        <w:rPr>
          <w:lang w:val="en-US"/>
        </w:rPr>
        <w:t>logger_messages</w:t>
      </w:r>
      <w:proofErr w:type="spellEnd"/>
      <w:r w:rsidRPr="0084223F">
        <w:rPr>
          <w:lang w:val="en-US"/>
        </w:rPr>
        <w:t>” option in the main file where the top model is declared.</w:t>
      </w:r>
    </w:p>
    <w:p w14:paraId="2542522E" w14:textId="68D983EC" w:rsidR="00A4390E" w:rsidRDefault="00A4390E" w:rsidP="002619B1">
      <w:pPr>
        <w:rPr>
          <w:lang w:val="en-US"/>
        </w:rPr>
      </w:pPr>
      <w:r>
        <w:rPr>
          <w:lang w:val="en-US"/>
        </w:rPr>
        <w:t>For CD++, the .log file is formatted as follows:</w:t>
      </w:r>
    </w:p>
    <w:p w14:paraId="3ABED958" w14:textId="77777777" w:rsidR="00A4390E" w:rsidRPr="00A4390E" w:rsidRDefault="00A4390E" w:rsidP="00A4390E">
      <w:pPr>
        <w:pStyle w:val="Code"/>
        <w:ind w:left="0" w:right="-43"/>
      </w:pPr>
      <w:proofErr w:type="spellStart"/>
      <w:r w:rsidRPr="00A4390E">
        <w:t>Mensaje</w:t>
      </w:r>
      <w:proofErr w:type="spellEnd"/>
      <w:r w:rsidRPr="00A4390E">
        <w:t xml:space="preserve"> I / 00:00:00:000 / Root(00) para top(01)</w:t>
      </w:r>
    </w:p>
    <w:p w14:paraId="46A4E879" w14:textId="77777777" w:rsidR="00A4390E" w:rsidRPr="00A4390E" w:rsidRDefault="00A4390E" w:rsidP="00A4390E">
      <w:pPr>
        <w:pStyle w:val="Code"/>
        <w:ind w:left="0" w:right="-43"/>
      </w:pPr>
      <w:proofErr w:type="spellStart"/>
      <w:r w:rsidRPr="00A4390E">
        <w:t>Mensaje</w:t>
      </w:r>
      <w:proofErr w:type="spellEnd"/>
      <w:r w:rsidRPr="00A4390E">
        <w:t xml:space="preserve"> I / 00:00:00:000 / top(01) para lug(02)</w:t>
      </w:r>
    </w:p>
    <w:p w14:paraId="447BED78" w14:textId="084DCBA5" w:rsidR="00A4390E" w:rsidRDefault="00A4390E" w:rsidP="00A4390E">
      <w:pPr>
        <w:pStyle w:val="Code"/>
        <w:ind w:left="0" w:right="-43"/>
      </w:pPr>
      <w:proofErr w:type="spellStart"/>
      <w:r w:rsidRPr="00A4390E">
        <w:t>Mensaje</w:t>
      </w:r>
      <w:proofErr w:type="spellEnd"/>
      <w:r w:rsidRPr="00A4390E">
        <w:t xml:space="preserve"> I / 00:00:00:000 / lug(02) para lug(0,0,0)(03</w:t>
      </w:r>
      <w:r>
        <w:t>)</w:t>
      </w:r>
    </w:p>
    <w:p w14:paraId="2B8A21A1" w14:textId="67D79490" w:rsidR="00A4390E" w:rsidRDefault="00A4390E" w:rsidP="00A4390E">
      <w:pPr>
        <w:pStyle w:val="Code"/>
        <w:ind w:left="0" w:right="-43"/>
      </w:pPr>
      <w:r>
        <w:t>...</w:t>
      </w:r>
    </w:p>
    <w:p w14:paraId="06D78832" w14:textId="168056B3" w:rsidR="00D2782D" w:rsidRPr="00D2782D" w:rsidRDefault="00D2782D" w:rsidP="00D2782D">
      <w:pPr>
        <w:pStyle w:val="Caption"/>
        <w:jc w:val="center"/>
        <w:rPr>
          <w:szCs w:val="20"/>
          <w:lang w:val="en-US"/>
        </w:rPr>
      </w:pPr>
      <w:r>
        <w:t xml:space="preserve">Figure </w:t>
      </w:r>
      <w:r w:rsidR="005824B9">
        <w:fldChar w:fldCharType="begin"/>
      </w:r>
      <w:r w:rsidR="005824B9">
        <w:instrText xml:space="preserve"> SEQ Figure \* ARABIC </w:instrText>
      </w:r>
      <w:r w:rsidR="005824B9">
        <w:fldChar w:fldCharType="separate"/>
      </w:r>
      <w:r w:rsidR="00012DD6">
        <w:rPr>
          <w:noProof/>
        </w:rPr>
        <w:t>6</w:t>
      </w:r>
      <w:r w:rsidR="005824B9">
        <w:rPr>
          <w:noProof/>
        </w:rPr>
        <w:fldChar w:fldCharType="end"/>
      </w:r>
      <w:r>
        <w:t>:</w:t>
      </w:r>
      <w:r w:rsidRPr="0084223F">
        <w:rPr>
          <w:szCs w:val="20"/>
          <w:lang w:val="en-US"/>
        </w:rPr>
        <w:t xml:space="preserve"> A partial </w:t>
      </w:r>
      <w:r>
        <w:rPr>
          <w:szCs w:val="20"/>
          <w:lang w:val="en-US"/>
        </w:rPr>
        <w:t>.log file for a CD++ Cell-DEVS simulation</w:t>
      </w:r>
      <w:r w:rsidRPr="0084223F">
        <w:rPr>
          <w:szCs w:val="20"/>
          <w:lang w:val="en-US"/>
        </w:rPr>
        <w:t>.</w:t>
      </w:r>
    </w:p>
    <w:p w14:paraId="3796B3B3" w14:textId="4F454BEF" w:rsidR="00A4390E" w:rsidRDefault="00A4390E" w:rsidP="002619B1">
      <w:pPr>
        <w:rPr>
          <w:lang w:val="en-US"/>
        </w:rPr>
      </w:pPr>
      <w:r>
        <w:rPr>
          <w:lang w:val="en-US"/>
        </w:rPr>
        <w:t xml:space="preserve">For </w:t>
      </w:r>
      <w:r w:rsidR="0032554A">
        <w:rPr>
          <w:lang w:val="en-US"/>
        </w:rPr>
        <w:t>CD++ 2.0</w:t>
      </w:r>
      <w:r>
        <w:rPr>
          <w:lang w:val="en-US"/>
        </w:rPr>
        <w:t>, the .log file is formatted as follows:</w:t>
      </w:r>
    </w:p>
    <w:p w14:paraId="5481F61A" w14:textId="3FFF7587" w:rsidR="00A4390E" w:rsidRPr="00A4390E" w:rsidRDefault="00A4390E" w:rsidP="00A4390E">
      <w:pPr>
        <w:pStyle w:val="Code"/>
        <w:ind w:left="0" w:right="-43"/>
      </w:pPr>
      <w:r w:rsidRPr="00A4390E">
        <w:t>0 /</w:t>
      </w:r>
      <w:r>
        <w:t xml:space="preserve"> </w:t>
      </w:r>
      <w:r w:rsidRPr="00A4390E">
        <w:t xml:space="preserve">L / I / 00:00:00:000:0 / top(2168) / </w:t>
      </w:r>
      <w:proofErr w:type="spellStart"/>
      <w:r w:rsidRPr="00A4390E">
        <w:t>computer_lab</w:t>
      </w:r>
      <w:proofErr w:type="spellEnd"/>
      <w:r w:rsidRPr="00A4390E">
        <w:t>(01)</w:t>
      </w:r>
    </w:p>
    <w:p w14:paraId="18CB28FA" w14:textId="01026917" w:rsidR="00A4390E" w:rsidRPr="00A4390E" w:rsidRDefault="00A4390E" w:rsidP="00A4390E">
      <w:pPr>
        <w:pStyle w:val="Code"/>
        <w:ind w:left="0" w:right="-43"/>
        <w:rPr>
          <w:lang w:val="fr-CA"/>
        </w:rPr>
      </w:pPr>
      <w:r w:rsidRPr="00A4390E">
        <w:rPr>
          <w:lang w:val="fr-CA"/>
        </w:rPr>
        <w:t>0 /</w:t>
      </w:r>
      <w:r>
        <w:rPr>
          <w:lang w:val="fr-CA"/>
        </w:rPr>
        <w:t xml:space="preserve"> </w:t>
      </w:r>
      <w:r w:rsidRPr="00A4390E">
        <w:rPr>
          <w:lang w:val="fr-CA"/>
        </w:rPr>
        <w:t xml:space="preserve">L / D / 00:00:00:000:0 / </w:t>
      </w:r>
      <w:proofErr w:type="spellStart"/>
      <w:r w:rsidRPr="00A4390E">
        <w:rPr>
          <w:lang w:val="fr-CA"/>
        </w:rPr>
        <w:t>computer_lab</w:t>
      </w:r>
      <w:proofErr w:type="spellEnd"/>
      <w:r w:rsidRPr="00A4390E">
        <w:rPr>
          <w:lang w:val="fr-CA"/>
        </w:rPr>
        <w:t xml:space="preserve">(0,0)(02) / 00:00:00:000:0 / </w:t>
      </w:r>
      <w:proofErr w:type="spellStart"/>
      <w:r w:rsidRPr="00A4390E">
        <w:rPr>
          <w:lang w:val="fr-CA"/>
        </w:rPr>
        <w:t>computer_lab</w:t>
      </w:r>
      <w:proofErr w:type="spellEnd"/>
      <w:r w:rsidRPr="00A4390E">
        <w:rPr>
          <w:lang w:val="fr-CA"/>
        </w:rPr>
        <w:t>(01)</w:t>
      </w:r>
    </w:p>
    <w:p w14:paraId="12CF089C" w14:textId="3563F5F1" w:rsidR="00A4390E" w:rsidRDefault="00A4390E" w:rsidP="00A4390E">
      <w:pPr>
        <w:pStyle w:val="Code"/>
        <w:ind w:left="0" w:right="-43"/>
        <w:rPr>
          <w:lang w:val="fr-CA"/>
        </w:rPr>
      </w:pPr>
      <w:r w:rsidRPr="00A4390E">
        <w:rPr>
          <w:lang w:val="fr-CA"/>
        </w:rPr>
        <w:t xml:space="preserve">0 / L / D / 00:00:00:000:0 / </w:t>
      </w:r>
      <w:proofErr w:type="spellStart"/>
      <w:r w:rsidRPr="00A4390E">
        <w:rPr>
          <w:lang w:val="fr-CA"/>
        </w:rPr>
        <w:t>computer_lab</w:t>
      </w:r>
      <w:proofErr w:type="spellEnd"/>
      <w:r w:rsidRPr="00A4390E">
        <w:rPr>
          <w:lang w:val="fr-CA"/>
        </w:rPr>
        <w:t xml:space="preserve">(0,1)(03) / 00:00:00:000:0 / </w:t>
      </w:r>
      <w:proofErr w:type="spellStart"/>
      <w:r w:rsidRPr="00A4390E">
        <w:rPr>
          <w:lang w:val="fr-CA"/>
        </w:rPr>
        <w:t>computer_lab</w:t>
      </w:r>
      <w:proofErr w:type="spellEnd"/>
      <w:r w:rsidRPr="00A4390E">
        <w:rPr>
          <w:lang w:val="fr-CA"/>
        </w:rPr>
        <w:t>(01)</w:t>
      </w:r>
    </w:p>
    <w:p w14:paraId="56DEF6E4" w14:textId="76D68B75" w:rsidR="00A4390E" w:rsidRPr="00D2782D" w:rsidRDefault="00A4390E" w:rsidP="00A4390E">
      <w:pPr>
        <w:pStyle w:val="Code"/>
        <w:ind w:left="0" w:right="-43"/>
        <w:rPr>
          <w:lang w:val="en-CA"/>
        </w:rPr>
      </w:pPr>
      <w:r w:rsidRPr="00D2782D">
        <w:rPr>
          <w:lang w:val="en-CA"/>
        </w:rPr>
        <w:t>...</w:t>
      </w:r>
    </w:p>
    <w:p w14:paraId="5416F644" w14:textId="5E22EA76" w:rsidR="00D2782D" w:rsidRPr="00D2782D" w:rsidRDefault="00D2782D" w:rsidP="00D2782D">
      <w:pPr>
        <w:pStyle w:val="Caption"/>
        <w:jc w:val="center"/>
        <w:rPr>
          <w:szCs w:val="20"/>
          <w:lang w:val="en-US"/>
        </w:rPr>
      </w:pPr>
      <w:bookmarkStart w:id="2" w:name="_s9ladd3isfx5" w:colFirst="0" w:colLast="0"/>
      <w:bookmarkEnd w:id="2"/>
      <w:r>
        <w:t xml:space="preserve">Figure </w:t>
      </w:r>
      <w:r w:rsidR="005824B9">
        <w:fldChar w:fldCharType="begin"/>
      </w:r>
      <w:r w:rsidR="005824B9">
        <w:instrText xml:space="preserve"> SEQ Figure \* ARABIC </w:instrText>
      </w:r>
      <w:r w:rsidR="005824B9">
        <w:fldChar w:fldCharType="separate"/>
      </w:r>
      <w:r w:rsidR="00012DD6">
        <w:rPr>
          <w:noProof/>
        </w:rPr>
        <w:t>7</w:t>
      </w:r>
      <w:r w:rsidR="005824B9">
        <w:rPr>
          <w:noProof/>
        </w:rPr>
        <w:fldChar w:fldCharType="end"/>
      </w:r>
      <w:r>
        <w:t>:</w:t>
      </w:r>
      <w:r w:rsidRPr="0084223F">
        <w:rPr>
          <w:szCs w:val="20"/>
          <w:lang w:val="en-US"/>
        </w:rPr>
        <w:t xml:space="preserve"> A partial </w:t>
      </w:r>
      <w:r>
        <w:rPr>
          <w:szCs w:val="20"/>
          <w:lang w:val="en-US"/>
        </w:rPr>
        <w:t xml:space="preserve">.log file for a </w:t>
      </w:r>
      <w:r w:rsidR="0032554A">
        <w:rPr>
          <w:lang w:val="en-US"/>
        </w:rPr>
        <w:t xml:space="preserve">CD++ 2.0 </w:t>
      </w:r>
      <w:r>
        <w:rPr>
          <w:szCs w:val="20"/>
          <w:lang w:val="en-US"/>
        </w:rPr>
        <w:t>Cell-DEVS simulation</w:t>
      </w:r>
      <w:r w:rsidRPr="0084223F">
        <w:rPr>
          <w:szCs w:val="20"/>
          <w:lang w:val="en-US"/>
        </w:rPr>
        <w:t>.</w:t>
      </w:r>
    </w:p>
    <w:p w14:paraId="194CDD1F" w14:textId="00C30156" w:rsidR="007038D2" w:rsidRDefault="00A4390E" w:rsidP="00A4390E">
      <w:pPr>
        <w:pStyle w:val="Heading4"/>
        <w:rPr>
          <w:lang w:val="en-US"/>
        </w:rPr>
      </w:pPr>
      <w:r>
        <w:rPr>
          <w:lang w:val="en-US"/>
        </w:rPr>
        <w:t>Model make file (.ma)</w:t>
      </w:r>
    </w:p>
    <w:p w14:paraId="1B7E9409" w14:textId="6B0C658D" w:rsidR="00A4390E" w:rsidRDefault="00A4390E" w:rsidP="002619B1">
      <w:pPr>
        <w:rPr>
          <w:lang w:val="en-US"/>
        </w:rPr>
      </w:pPr>
      <w:r>
        <w:rPr>
          <w:lang w:val="en-US"/>
        </w:rPr>
        <w:t>This file contains the model structure. It identifies atomic and coupled models, their components, links, ports, and other information related to the model. The name of the file does not matter but it must have a .ma extension.</w:t>
      </w:r>
    </w:p>
    <w:p w14:paraId="111F3637" w14:textId="5F09938B" w:rsidR="00847F49" w:rsidRPr="0084223F" w:rsidRDefault="00847F49" w:rsidP="00847F49">
      <w:pPr>
        <w:rPr>
          <w:lang w:val="en-US"/>
        </w:rPr>
      </w:pPr>
      <w:r>
        <w:rPr>
          <w:lang w:val="en-US"/>
        </w:rPr>
        <w:t>T</w:t>
      </w:r>
      <w:r w:rsidRPr="0084223F">
        <w:rPr>
          <w:lang w:val="en-US"/>
        </w:rPr>
        <w:t xml:space="preserve">he </w:t>
      </w:r>
      <w:r w:rsidRPr="0084223F">
        <w:rPr>
          <w:i/>
          <w:lang w:val="en-US"/>
        </w:rPr>
        <w:t xml:space="preserve">.ma </w:t>
      </w:r>
      <w:r w:rsidRPr="0084223F">
        <w:rPr>
          <w:lang w:val="en-US"/>
        </w:rPr>
        <w:t>file should contain the following elements</w:t>
      </w:r>
      <w:r>
        <w:rPr>
          <w:lang w:val="en-US"/>
        </w:rPr>
        <w:t>.</w:t>
      </w:r>
      <w:r w:rsidRPr="0084223F">
        <w:rPr>
          <w:lang w:val="en-US"/>
        </w:rPr>
        <w:t xml:space="preserve"> Some are optional: </w:t>
      </w:r>
    </w:p>
    <w:p w14:paraId="1B4EBED6" w14:textId="77777777" w:rsidR="00847F49" w:rsidRPr="00A16B72" w:rsidRDefault="00847F49" w:rsidP="00847F49">
      <w:pPr>
        <w:pStyle w:val="ListParagraph"/>
        <w:numPr>
          <w:ilvl w:val="0"/>
          <w:numId w:val="11"/>
        </w:numPr>
        <w:spacing w:before="120" w:after="120"/>
        <w:contextualSpacing w:val="0"/>
        <w:rPr>
          <w:lang w:val="en-US"/>
        </w:rPr>
      </w:pPr>
      <w:r w:rsidRPr="00A16B72">
        <w:rPr>
          <w:lang w:val="en-US"/>
        </w:rPr>
        <w:lastRenderedPageBreak/>
        <w:t>Models (required): each model is identified by a name within square brackets. In the example below, 2 models are identified (top and sender).</w:t>
      </w:r>
    </w:p>
    <w:p w14:paraId="4B767AB8" w14:textId="1F27B6ED" w:rsidR="00847F49" w:rsidRPr="00847F49" w:rsidRDefault="00847F49" w:rsidP="00847F49">
      <w:pPr>
        <w:pStyle w:val="ListParagraph"/>
        <w:numPr>
          <w:ilvl w:val="0"/>
          <w:numId w:val="11"/>
        </w:numPr>
        <w:spacing w:before="120" w:after="120"/>
        <w:contextualSpacing w:val="0"/>
        <w:rPr>
          <w:lang w:val="en-US"/>
        </w:rPr>
      </w:pPr>
      <w:r w:rsidRPr="00A16B72">
        <w:rPr>
          <w:lang w:val="en-US"/>
        </w:rPr>
        <w:t xml:space="preserve">Components (optional): each key-value pair is a </w:t>
      </w:r>
      <w:proofErr w:type="spellStart"/>
      <w:r w:rsidRPr="00A16B72">
        <w:rPr>
          <w:lang w:val="en-US"/>
        </w:rPr>
        <w:t>submodel</w:t>
      </w:r>
      <w:proofErr w:type="spellEnd"/>
      <w:r w:rsidRPr="00A16B72">
        <w:rPr>
          <w:lang w:val="en-US"/>
        </w:rPr>
        <w:t>. A model with components is a coupled model. In the example below, the top model is coupled.</w:t>
      </w:r>
    </w:p>
    <w:p w14:paraId="756F94EC" w14:textId="1CE9ABF4" w:rsidR="00847F49" w:rsidRPr="00A16B72" w:rsidRDefault="00847F49" w:rsidP="00847F49">
      <w:pPr>
        <w:pStyle w:val="ListParagraph"/>
        <w:numPr>
          <w:ilvl w:val="0"/>
          <w:numId w:val="11"/>
        </w:numPr>
        <w:spacing w:before="120" w:after="120"/>
        <w:ind w:left="714" w:hanging="357"/>
        <w:contextualSpacing w:val="0"/>
        <w:rPr>
          <w:lang w:val="en-US"/>
        </w:rPr>
      </w:pPr>
      <w:r w:rsidRPr="00A16B72">
        <w:rPr>
          <w:lang w:val="en-US"/>
        </w:rPr>
        <w:t>Ports (optional): Ports are identified by the “</w:t>
      </w:r>
      <w:proofErr w:type="spellStart"/>
      <w:r w:rsidRPr="00A16B72">
        <w:rPr>
          <w:lang w:val="en-US"/>
        </w:rPr>
        <w:t>neighborports</w:t>
      </w:r>
      <w:proofErr w:type="spellEnd"/>
      <w:r w:rsidRPr="00A16B72">
        <w:rPr>
          <w:lang w:val="en-US"/>
        </w:rPr>
        <w:t>” key. The value for this key-value pair is a list of named ports for the model. These will become available as layers in the visualization. The example below has no ports defined, only the “out” port is available.</w:t>
      </w:r>
    </w:p>
    <w:p w14:paraId="54B123BC" w14:textId="77777777" w:rsidR="00847F49" w:rsidRPr="00A16B72" w:rsidRDefault="00847F49" w:rsidP="00847F49">
      <w:pPr>
        <w:pStyle w:val="ListParagraph"/>
        <w:numPr>
          <w:ilvl w:val="0"/>
          <w:numId w:val="11"/>
        </w:numPr>
        <w:spacing w:before="120" w:after="120"/>
        <w:ind w:left="714" w:hanging="357"/>
        <w:contextualSpacing w:val="0"/>
        <w:rPr>
          <w:lang w:val="en-US"/>
        </w:rPr>
      </w:pPr>
      <w:r w:rsidRPr="00A16B72">
        <w:rPr>
          <w:lang w:val="en-US"/>
        </w:rPr>
        <w:t>Dimensions (required): Dimensions are usually specified through the “dim” key but a combination of “width and “height” is also supported. These are the dimensions of the cell-space. In the example below, the dimensions are 100, 100, 2</w:t>
      </w:r>
    </w:p>
    <w:p w14:paraId="55A0B3D1" w14:textId="26F5C535" w:rsidR="00847F49" w:rsidRPr="00847F49" w:rsidRDefault="00847F49" w:rsidP="002619B1">
      <w:pPr>
        <w:pStyle w:val="ListParagraph"/>
        <w:numPr>
          <w:ilvl w:val="0"/>
          <w:numId w:val="11"/>
        </w:numPr>
        <w:spacing w:before="120"/>
        <w:ind w:left="714" w:hanging="357"/>
        <w:contextualSpacing w:val="0"/>
        <w:rPr>
          <w:lang w:val="en-US"/>
        </w:rPr>
      </w:pPr>
      <w:r w:rsidRPr="00A16B72">
        <w:rPr>
          <w:lang w:val="en-US"/>
        </w:rPr>
        <w:t>Initial Value (optional): The initial value used for the cell-space. These can be specified through the “</w:t>
      </w:r>
      <w:proofErr w:type="spellStart"/>
      <w:r w:rsidRPr="00A16B72">
        <w:rPr>
          <w:lang w:val="en-US"/>
        </w:rPr>
        <w:t>initialvalue</w:t>
      </w:r>
      <w:proofErr w:type="spellEnd"/>
      <w:r w:rsidRPr="00A16B72">
        <w:rPr>
          <w:lang w:val="en-US"/>
        </w:rPr>
        <w:t>” or “</w:t>
      </w:r>
      <w:proofErr w:type="spellStart"/>
      <w:r w:rsidRPr="00A16B72">
        <w:rPr>
          <w:lang w:val="en-US"/>
        </w:rPr>
        <w:t>initialrowvalue</w:t>
      </w:r>
      <w:proofErr w:type="spellEnd"/>
      <w:r w:rsidRPr="00A16B72">
        <w:rPr>
          <w:lang w:val="en-US"/>
        </w:rPr>
        <w:t xml:space="preserve">” keys. The </w:t>
      </w:r>
      <w:r w:rsidRPr="00A16B72">
        <w:rPr>
          <w:i/>
          <w:lang w:val="en-US"/>
        </w:rPr>
        <w:t>.</w:t>
      </w:r>
      <w:proofErr w:type="spellStart"/>
      <w:r w:rsidRPr="00A16B72">
        <w:rPr>
          <w:i/>
          <w:lang w:val="en-US"/>
        </w:rPr>
        <w:t>val</w:t>
      </w:r>
      <w:proofErr w:type="spellEnd"/>
      <w:r w:rsidRPr="00A16B72">
        <w:rPr>
          <w:lang w:val="en-US"/>
        </w:rPr>
        <w:t xml:space="preserve"> file often supersedes these elements. In the example below, the initial global value is 0.</w:t>
      </w:r>
    </w:p>
    <w:p w14:paraId="3CA54D27" w14:textId="2C5D39E9" w:rsidR="00A4390E" w:rsidRDefault="00A4390E" w:rsidP="00A4390E">
      <w:pPr>
        <w:rPr>
          <w:lang w:val="en-US"/>
        </w:rPr>
      </w:pPr>
      <w:r>
        <w:rPr>
          <w:lang w:val="en-US"/>
        </w:rPr>
        <w:t>For</w:t>
      </w:r>
      <w:r w:rsidR="00085BC0">
        <w:rPr>
          <w:lang w:val="en-US"/>
        </w:rPr>
        <w:t xml:space="preserve"> </w:t>
      </w:r>
      <w:r>
        <w:rPr>
          <w:lang w:val="en-US"/>
        </w:rPr>
        <w:t>CD++</w:t>
      </w:r>
      <w:r w:rsidR="00085BC0">
        <w:rPr>
          <w:lang w:val="en-US"/>
        </w:rPr>
        <w:t xml:space="preserve"> and </w:t>
      </w:r>
      <w:r w:rsidR="0032554A">
        <w:rPr>
          <w:lang w:val="en-US"/>
        </w:rPr>
        <w:t>CD++ 2.0</w:t>
      </w:r>
      <w:r>
        <w:rPr>
          <w:lang w:val="en-US"/>
        </w:rPr>
        <w:t>, the .ma file is formatted</w:t>
      </w:r>
      <w:r w:rsidR="00085BC0">
        <w:rPr>
          <w:lang w:val="en-US"/>
        </w:rPr>
        <w:t xml:space="preserve"> very similarly,</w:t>
      </w:r>
      <w:r>
        <w:rPr>
          <w:lang w:val="en-US"/>
        </w:rPr>
        <w:t xml:space="preserve"> as follows:</w:t>
      </w:r>
    </w:p>
    <w:p w14:paraId="7E86E26E" w14:textId="77777777" w:rsidR="00085BC0" w:rsidRPr="00085BC0" w:rsidRDefault="00085BC0" w:rsidP="00085BC0">
      <w:pPr>
        <w:pStyle w:val="Code"/>
        <w:ind w:left="0" w:right="-43"/>
      </w:pPr>
      <w:r w:rsidRPr="00085BC0">
        <w:t>#include (macros.inc)</w:t>
      </w:r>
    </w:p>
    <w:p w14:paraId="17A99DE3" w14:textId="77777777" w:rsidR="00085BC0" w:rsidRPr="00085BC0" w:rsidRDefault="00085BC0" w:rsidP="00085BC0">
      <w:pPr>
        <w:pStyle w:val="Code"/>
        <w:ind w:left="0" w:right="-43"/>
      </w:pPr>
      <w:r w:rsidRPr="00085BC0">
        <w:t>[top]</w:t>
      </w:r>
    </w:p>
    <w:p w14:paraId="611AB925" w14:textId="77777777" w:rsidR="00085BC0" w:rsidRPr="00085BC0" w:rsidRDefault="00085BC0" w:rsidP="00085BC0">
      <w:pPr>
        <w:pStyle w:val="Code"/>
        <w:ind w:left="0" w:right="-43"/>
      </w:pPr>
      <w:r w:rsidRPr="00085BC0">
        <w:t>components : LUG</w:t>
      </w:r>
    </w:p>
    <w:p w14:paraId="593DBCAC" w14:textId="77777777" w:rsidR="00085BC0" w:rsidRPr="00085BC0" w:rsidRDefault="00085BC0" w:rsidP="00085BC0">
      <w:pPr>
        <w:pStyle w:val="Code"/>
        <w:ind w:left="0" w:right="-43"/>
      </w:pPr>
    </w:p>
    <w:p w14:paraId="307BF278" w14:textId="77777777" w:rsidR="00085BC0" w:rsidRPr="00085BC0" w:rsidRDefault="00085BC0" w:rsidP="00085BC0">
      <w:pPr>
        <w:pStyle w:val="Code"/>
        <w:ind w:left="0" w:right="-43"/>
      </w:pPr>
      <w:r w:rsidRPr="00085BC0">
        <w:t>[LUG]</w:t>
      </w:r>
    </w:p>
    <w:p w14:paraId="1E11B339" w14:textId="77777777" w:rsidR="00085BC0" w:rsidRPr="00085BC0" w:rsidRDefault="00085BC0" w:rsidP="00085BC0">
      <w:pPr>
        <w:pStyle w:val="Code"/>
        <w:ind w:left="0" w:right="-43"/>
      </w:pPr>
      <w:r w:rsidRPr="00085BC0">
        <w:t>type : cell</w:t>
      </w:r>
    </w:p>
    <w:p w14:paraId="28154C14" w14:textId="77777777" w:rsidR="00085BC0" w:rsidRPr="00085BC0" w:rsidRDefault="00085BC0" w:rsidP="00085BC0">
      <w:pPr>
        <w:pStyle w:val="Code"/>
        <w:ind w:left="0" w:right="-43"/>
      </w:pPr>
      <w:r w:rsidRPr="00085BC0">
        <w:t>dim : (100, 100, 2)</w:t>
      </w:r>
    </w:p>
    <w:p w14:paraId="541461D9" w14:textId="77777777" w:rsidR="00085BC0" w:rsidRPr="00085BC0" w:rsidRDefault="00085BC0" w:rsidP="00085BC0">
      <w:pPr>
        <w:pStyle w:val="Code"/>
        <w:ind w:left="0" w:right="-43"/>
      </w:pPr>
      <w:r w:rsidRPr="00085BC0">
        <w:t>delay : transport</w:t>
      </w:r>
    </w:p>
    <w:p w14:paraId="2CFA9FB8" w14:textId="77777777" w:rsidR="00085BC0" w:rsidRPr="00085BC0" w:rsidRDefault="00085BC0" w:rsidP="00085BC0">
      <w:pPr>
        <w:pStyle w:val="Code"/>
        <w:ind w:left="0" w:right="-43"/>
      </w:pPr>
      <w:proofErr w:type="spellStart"/>
      <w:r w:rsidRPr="00085BC0">
        <w:t>defaultDelayTime</w:t>
      </w:r>
      <w:proofErr w:type="spellEnd"/>
      <w:r w:rsidRPr="00085BC0">
        <w:t xml:space="preserve"> : 100</w:t>
      </w:r>
    </w:p>
    <w:p w14:paraId="25CE202D" w14:textId="77777777" w:rsidR="00085BC0" w:rsidRPr="00085BC0" w:rsidRDefault="00085BC0" w:rsidP="00085BC0">
      <w:pPr>
        <w:pStyle w:val="Code"/>
        <w:ind w:left="0" w:right="-43"/>
      </w:pPr>
      <w:r w:rsidRPr="00085BC0">
        <w:t xml:space="preserve">border : wrapped </w:t>
      </w:r>
    </w:p>
    <w:p w14:paraId="6FB51904" w14:textId="77777777" w:rsidR="00085BC0" w:rsidRPr="00085BC0" w:rsidRDefault="00085BC0" w:rsidP="00085BC0">
      <w:pPr>
        <w:pStyle w:val="Code"/>
        <w:ind w:left="0" w:right="-43"/>
      </w:pPr>
      <w:r w:rsidRPr="00085BC0">
        <w:t xml:space="preserve">neighbors : LUG(-1,-1,0) LUG(-1,0,0) LUG(-1,1,0) </w:t>
      </w:r>
    </w:p>
    <w:p w14:paraId="118D90E9" w14:textId="77777777" w:rsidR="00085BC0" w:rsidRPr="00085BC0" w:rsidRDefault="00085BC0" w:rsidP="00085BC0">
      <w:pPr>
        <w:pStyle w:val="Code"/>
        <w:ind w:left="0" w:right="-43"/>
      </w:pPr>
      <w:r w:rsidRPr="00085BC0">
        <w:t>neighbors : LUG(0,-1,0)  LUG(0,0,0) LUG(0,0,1) LUG(0,1,0)</w:t>
      </w:r>
    </w:p>
    <w:p w14:paraId="7EFD0831" w14:textId="77777777" w:rsidR="00085BC0" w:rsidRPr="00085BC0" w:rsidRDefault="00085BC0" w:rsidP="00085BC0">
      <w:pPr>
        <w:pStyle w:val="Code"/>
        <w:ind w:left="0" w:right="-43"/>
      </w:pPr>
      <w:r w:rsidRPr="00085BC0">
        <w:t>neighbors : LUG(1,-1,0)  LUG(1,0,0)  LUG(1,1,0)</w:t>
      </w:r>
    </w:p>
    <w:p w14:paraId="4C303FEE" w14:textId="77777777" w:rsidR="00085BC0" w:rsidRPr="00085BC0" w:rsidRDefault="00085BC0" w:rsidP="00085BC0">
      <w:pPr>
        <w:pStyle w:val="Code"/>
        <w:ind w:left="0" w:right="-43"/>
      </w:pPr>
      <w:proofErr w:type="spellStart"/>
      <w:r w:rsidRPr="00085BC0">
        <w:t>initialvalue</w:t>
      </w:r>
      <w:proofErr w:type="spellEnd"/>
      <w:r w:rsidRPr="00085BC0">
        <w:t xml:space="preserve"> : 0</w:t>
      </w:r>
    </w:p>
    <w:p w14:paraId="72115850" w14:textId="77777777" w:rsidR="00085BC0" w:rsidRPr="00085BC0" w:rsidRDefault="00085BC0" w:rsidP="00085BC0">
      <w:pPr>
        <w:pStyle w:val="Code"/>
        <w:ind w:left="0" w:right="-43"/>
      </w:pPr>
      <w:proofErr w:type="spellStart"/>
      <w:r w:rsidRPr="00085BC0">
        <w:t>initialcellsvalue</w:t>
      </w:r>
      <w:proofErr w:type="spellEnd"/>
      <w:r w:rsidRPr="00085BC0">
        <w:t xml:space="preserve"> : </w:t>
      </w:r>
      <w:proofErr w:type="spellStart"/>
      <w:r w:rsidRPr="00085BC0">
        <w:t>map.val</w:t>
      </w:r>
      <w:proofErr w:type="spellEnd"/>
    </w:p>
    <w:p w14:paraId="1E75E083" w14:textId="77777777" w:rsidR="00085BC0" w:rsidRPr="00085BC0" w:rsidRDefault="00085BC0" w:rsidP="00085BC0">
      <w:pPr>
        <w:pStyle w:val="Code"/>
        <w:ind w:left="0" w:right="-43"/>
      </w:pPr>
      <w:proofErr w:type="spellStart"/>
      <w:r w:rsidRPr="00085BC0">
        <w:t>localtransition</w:t>
      </w:r>
      <w:proofErr w:type="spellEnd"/>
      <w:r w:rsidRPr="00085BC0">
        <w:t xml:space="preserve"> : LUG-rule</w:t>
      </w:r>
    </w:p>
    <w:p w14:paraId="2B32C75A" w14:textId="77777777" w:rsidR="00085BC0" w:rsidRPr="00085BC0" w:rsidRDefault="00085BC0" w:rsidP="00085BC0">
      <w:pPr>
        <w:pStyle w:val="Code"/>
        <w:ind w:left="0" w:right="-43"/>
      </w:pPr>
    </w:p>
    <w:p w14:paraId="56167F4B" w14:textId="77777777" w:rsidR="00085BC0" w:rsidRPr="00085BC0" w:rsidRDefault="00085BC0" w:rsidP="00085BC0">
      <w:pPr>
        <w:pStyle w:val="Code"/>
        <w:ind w:left="0" w:right="-43"/>
      </w:pPr>
      <w:r w:rsidRPr="00085BC0">
        <w:t>[LUG-rule]</w:t>
      </w:r>
    </w:p>
    <w:p w14:paraId="381E318B" w14:textId="77777777" w:rsidR="00085BC0" w:rsidRPr="00085BC0" w:rsidRDefault="00085BC0" w:rsidP="00085BC0">
      <w:pPr>
        <w:pStyle w:val="Code"/>
        <w:ind w:left="0" w:right="-43"/>
      </w:pPr>
      <w:r w:rsidRPr="00085BC0">
        <w:t>rule : {(0,0,0) + 2} 100 { #macro(NonUrban) and #macro(Logistic) }</w:t>
      </w:r>
    </w:p>
    <w:p w14:paraId="795F7E67" w14:textId="77777777" w:rsidR="00085BC0" w:rsidRPr="00085BC0" w:rsidRDefault="00085BC0" w:rsidP="00085BC0">
      <w:pPr>
        <w:pStyle w:val="Code"/>
        <w:ind w:left="0" w:right="-43"/>
      </w:pPr>
      <w:r w:rsidRPr="00085BC0">
        <w:t>rule : {(0,0,0) - 1} 100 { #macro(Growing) }</w:t>
      </w:r>
    </w:p>
    <w:p w14:paraId="5F813E9C" w14:textId="77777777" w:rsidR="00085BC0" w:rsidRPr="00085BC0" w:rsidRDefault="00085BC0" w:rsidP="00085BC0">
      <w:pPr>
        <w:pStyle w:val="Code"/>
        <w:ind w:left="0" w:right="-43"/>
      </w:pPr>
      <w:r w:rsidRPr="00085BC0">
        <w:t>rule : {(0,0,0) + 1} 100 { #macro(Urban) and (#macro(UrbanNeighborCount) &lt; 9) }</w:t>
      </w:r>
    </w:p>
    <w:p w14:paraId="7BEB52F5" w14:textId="7C4BD6FC" w:rsidR="00A4390E" w:rsidRDefault="00085BC0" w:rsidP="00085BC0">
      <w:pPr>
        <w:pStyle w:val="Code"/>
        <w:ind w:left="0" w:right="-43"/>
      </w:pPr>
      <w:r w:rsidRPr="00085BC0">
        <w:t>rule : {(0,0,0)} 100 { t }</w:t>
      </w:r>
    </w:p>
    <w:p w14:paraId="4F4F196B" w14:textId="35840DF2" w:rsidR="00D2782D" w:rsidRPr="0084223F" w:rsidRDefault="00D2782D" w:rsidP="00D2782D">
      <w:pPr>
        <w:pStyle w:val="Caption"/>
        <w:jc w:val="center"/>
        <w:rPr>
          <w:szCs w:val="20"/>
          <w:lang w:val="en-US"/>
        </w:rPr>
      </w:pPr>
      <w:r>
        <w:t xml:space="preserve">Figure </w:t>
      </w:r>
      <w:r w:rsidR="005824B9">
        <w:fldChar w:fldCharType="begin"/>
      </w:r>
      <w:r w:rsidR="005824B9">
        <w:instrText xml:space="preserve"> SEQ Figure \* ARABIC </w:instrText>
      </w:r>
      <w:r w:rsidR="005824B9">
        <w:fldChar w:fldCharType="separate"/>
      </w:r>
      <w:r w:rsidR="00012DD6">
        <w:rPr>
          <w:noProof/>
        </w:rPr>
        <w:t>8</w:t>
      </w:r>
      <w:r w:rsidR="005824B9">
        <w:rPr>
          <w:noProof/>
        </w:rPr>
        <w:fldChar w:fldCharType="end"/>
      </w:r>
      <w:r>
        <w:t>:</w:t>
      </w:r>
      <w:r w:rsidRPr="0084223F">
        <w:rPr>
          <w:szCs w:val="20"/>
          <w:lang w:val="en-US"/>
        </w:rPr>
        <w:t xml:space="preserve"> A partial .</w:t>
      </w:r>
      <w:r w:rsidRPr="0084223F">
        <w:rPr>
          <w:i w:val="0"/>
          <w:szCs w:val="20"/>
          <w:lang w:val="en-US"/>
        </w:rPr>
        <w:t>ma</w:t>
      </w:r>
      <w:r w:rsidRPr="0084223F">
        <w:rPr>
          <w:szCs w:val="20"/>
          <w:lang w:val="en-US"/>
        </w:rPr>
        <w:t xml:space="preserve"> file for the Logistic Urban Growth, a CD++ Cell-DEVS model.</w:t>
      </w:r>
    </w:p>
    <w:p w14:paraId="037346CD" w14:textId="683626A5" w:rsidR="00A4390E" w:rsidRDefault="00085BC0" w:rsidP="00085BC0">
      <w:pPr>
        <w:pStyle w:val="Heading4"/>
        <w:rPr>
          <w:lang w:val="en-US"/>
        </w:rPr>
      </w:pPr>
      <w:r>
        <w:rPr>
          <w:lang w:val="en-US"/>
        </w:rPr>
        <w:t>Initial values file (.</w:t>
      </w:r>
      <w:proofErr w:type="spellStart"/>
      <w:r>
        <w:rPr>
          <w:lang w:val="en-US"/>
        </w:rPr>
        <w:t>val</w:t>
      </w:r>
      <w:proofErr w:type="spellEnd"/>
      <w:r>
        <w:rPr>
          <w:lang w:val="en-US"/>
        </w:rPr>
        <w:t>)</w:t>
      </w:r>
    </w:p>
    <w:p w14:paraId="37DDC626" w14:textId="77777777" w:rsidR="00D264F2" w:rsidRPr="0084223F" w:rsidRDefault="00D264F2" w:rsidP="00D264F2">
      <w:pPr>
        <w:rPr>
          <w:lang w:val="en-US"/>
        </w:rPr>
      </w:pPr>
      <w:r w:rsidRPr="0084223F">
        <w:rPr>
          <w:lang w:val="en-US"/>
        </w:rPr>
        <w:t xml:space="preserve">For CD++, Cell-DEVS models will often rely on an initial values file. When that is the case, the </w:t>
      </w:r>
      <w:r w:rsidRPr="0084223F">
        <w:rPr>
          <w:i/>
          <w:lang w:val="en-US"/>
        </w:rPr>
        <w:t>.</w:t>
      </w:r>
      <w:proofErr w:type="spellStart"/>
      <w:r w:rsidRPr="0084223F">
        <w:rPr>
          <w:i/>
          <w:lang w:val="en-US"/>
        </w:rPr>
        <w:t>val</w:t>
      </w:r>
      <w:proofErr w:type="spellEnd"/>
      <w:r w:rsidRPr="0084223F">
        <w:rPr>
          <w:i/>
          <w:lang w:val="en-US"/>
        </w:rPr>
        <w:t xml:space="preserve"> </w:t>
      </w:r>
      <w:r w:rsidRPr="0084223F">
        <w:rPr>
          <w:lang w:val="en-US"/>
        </w:rPr>
        <w:t xml:space="preserve">file must be provided. </w:t>
      </w:r>
      <w:r>
        <w:t xml:space="preserve">CD++2.0 (Cell-DEVS), </w:t>
      </w:r>
      <w:r w:rsidRPr="0084223F">
        <w:rPr>
          <w:lang w:val="en-US"/>
        </w:rPr>
        <w:t>does not require the initial values file since they appear in the log file at the first-time step.</w:t>
      </w:r>
    </w:p>
    <w:p w14:paraId="63407B3A" w14:textId="0EBCE8A3" w:rsidR="00085BC0" w:rsidRDefault="00085BC0" w:rsidP="00085BC0">
      <w:pPr>
        <w:rPr>
          <w:lang w:val="en-US"/>
        </w:rPr>
      </w:pPr>
      <w:r>
        <w:rPr>
          <w:lang w:val="en-US"/>
        </w:rPr>
        <w:lastRenderedPageBreak/>
        <w:t>This file contains the initial values for the cell-space used when simulating the model. It is an optional file where each row identifies the cell coordinates and values used as an initial value for the cell. The name of the file does not matter but it must have a .</w:t>
      </w:r>
      <w:proofErr w:type="spellStart"/>
      <w:r>
        <w:rPr>
          <w:lang w:val="en-US"/>
        </w:rPr>
        <w:t>val</w:t>
      </w:r>
      <w:proofErr w:type="spellEnd"/>
      <w:r>
        <w:rPr>
          <w:lang w:val="en-US"/>
        </w:rPr>
        <w:t xml:space="preserve"> extension.</w:t>
      </w:r>
    </w:p>
    <w:p w14:paraId="5BED0856" w14:textId="205B307B" w:rsidR="00085BC0" w:rsidRDefault="00102A4F" w:rsidP="002619B1">
      <w:pPr>
        <w:rPr>
          <w:lang w:val="en-US"/>
        </w:rPr>
      </w:pPr>
      <w:r>
        <w:rPr>
          <w:lang w:val="en-US"/>
        </w:rPr>
        <w:t xml:space="preserve">For CD++ and </w:t>
      </w:r>
      <w:r w:rsidR="0032554A">
        <w:rPr>
          <w:lang w:val="en-US"/>
        </w:rPr>
        <w:t>CD++ 2.0</w:t>
      </w:r>
      <w:r>
        <w:rPr>
          <w:lang w:val="en-US"/>
        </w:rPr>
        <w:t>, the .</w:t>
      </w:r>
      <w:proofErr w:type="spellStart"/>
      <w:r>
        <w:rPr>
          <w:lang w:val="en-US"/>
        </w:rPr>
        <w:t>val</w:t>
      </w:r>
      <w:proofErr w:type="spellEnd"/>
      <w:r>
        <w:rPr>
          <w:lang w:val="en-US"/>
        </w:rPr>
        <w:t xml:space="preserve"> file is formatted very similarly, as follows:</w:t>
      </w:r>
    </w:p>
    <w:p w14:paraId="56F4E206" w14:textId="77777777" w:rsidR="00085BC0" w:rsidRPr="00085BC0" w:rsidRDefault="00085BC0" w:rsidP="00102A4F">
      <w:pPr>
        <w:pStyle w:val="Code"/>
        <w:ind w:left="0" w:right="-43"/>
      </w:pPr>
      <w:r w:rsidRPr="00085BC0">
        <w:t>(10, 8) = 500 -700 -1</w:t>
      </w:r>
    </w:p>
    <w:p w14:paraId="0B8FF599" w14:textId="77777777" w:rsidR="00085BC0" w:rsidRPr="00085BC0" w:rsidRDefault="00085BC0" w:rsidP="00102A4F">
      <w:pPr>
        <w:pStyle w:val="Code"/>
        <w:ind w:left="0" w:right="-43"/>
      </w:pPr>
      <w:r w:rsidRPr="00085BC0">
        <w:t>(13, 8) = 500 -700 -5</w:t>
      </w:r>
    </w:p>
    <w:p w14:paraId="2CCD93E6" w14:textId="77777777" w:rsidR="00085BC0" w:rsidRPr="00085BC0" w:rsidRDefault="00085BC0" w:rsidP="00102A4F">
      <w:pPr>
        <w:pStyle w:val="Code"/>
        <w:ind w:left="0" w:right="-43"/>
      </w:pPr>
      <w:r w:rsidRPr="00085BC0">
        <w:t>(17, 8) = 500 -700 -7</w:t>
      </w:r>
    </w:p>
    <w:p w14:paraId="65AFA390" w14:textId="77777777" w:rsidR="00085BC0" w:rsidRPr="00085BC0" w:rsidRDefault="00085BC0" w:rsidP="00102A4F">
      <w:pPr>
        <w:pStyle w:val="Code"/>
        <w:ind w:left="0" w:right="-43"/>
      </w:pPr>
      <w:r w:rsidRPr="00085BC0">
        <w:t>(20, 8) = 500 -700 -9</w:t>
      </w:r>
    </w:p>
    <w:p w14:paraId="1E22B051" w14:textId="77777777" w:rsidR="00085BC0" w:rsidRPr="00085BC0" w:rsidRDefault="00085BC0" w:rsidP="00102A4F">
      <w:pPr>
        <w:pStyle w:val="Code"/>
        <w:ind w:left="0" w:right="-43"/>
      </w:pPr>
      <w:r w:rsidRPr="00085BC0">
        <w:t>(24, 8) = 500 -700 -10</w:t>
      </w:r>
    </w:p>
    <w:p w14:paraId="33D2E792" w14:textId="77777777" w:rsidR="00085BC0" w:rsidRPr="00085BC0" w:rsidRDefault="00085BC0" w:rsidP="00102A4F">
      <w:pPr>
        <w:pStyle w:val="Code"/>
        <w:ind w:left="0" w:right="-43"/>
      </w:pPr>
      <w:r w:rsidRPr="00085BC0">
        <w:t>(27, 8) = 500 -700 -11</w:t>
      </w:r>
    </w:p>
    <w:p w14:paraId="3D0AA534" w14:textId="77777777" w:rsidR="00085BC0" w:rsidRPr="00085BC0" w:rsidRDefault="00085BC0" w:rsidP="00102A4F">
      <w:pPr>
        <w:pStyle w:val="Code"/>
        <w:ind w:left="0" w:right="-43"/>
      </w:pPr>
      <w:r w:rsidRPr="00085BC0">
        <w:t>(10, 13) = 500 -700 -1</w:t>
      </w:r>
    </w:p>
    <w:p w14:paraId="5C709B93" w14:textId="77777777" w:rsidR="00085BC0" w:rsidRPr="00085BC0" w:rsidRDefault="00085BC0" w:rsidP="00102A4F">
      <w:pPr>
        <w:pStyle w:val="Code"/>
        <w:ind w:left="0" w:right="-43"/>
      </w:pPr>
      <w:r w:rsidRPr="00085BC0">
        <w:t>(13, 13) = 500 -700 0</w:t>
      </w:r>
    </w:p>
    <w:p w14:paraId="670D2E84" w14:textId="77777777" w:rsidR="00085BC0" w:rsidRPr="00085BC0" w:rsidRDefault="00085BC0" w:rsidP="00102A4F">
      <w:pPr>
        <w:pStyle w:val="Code"/>
        <w:ind w:left="0" w:right="-43"/>
      </w:pPr>
      <w:r w:rsidRPr="00085BC0">
        <w:t>(17, 13) = 500 -700 5</w:t>
      </w:r>
    </w:p>
    <w:p w14:paraId="7FBE6F2B" w14:textId="77777777" w:rsidR="00085BC0" w:rsidRPr="00085BC0" w:rsidRDefault="00085BC0" w:rsidP="00102A4F">
      <w:pPr>
        <w:pStyle w:val="Code"/>
        <w:ind w:left="0" w:right="-43"/>
      </w:pPr>
      <w:r w:rsidRPr="00085BC0">
        <w:t>(20, 13) = 500 -700 2</w:t>
      </w:r>
    </w:p>
    <w:p w14:paraId="47BBB011" w14:textId="77777777" w:rsidR="00085BC0" w:rsidRPr="00085BC0" w:rsidRDefault="00085BC0" w:rsidP="00102A4F">
      <w:pPr>
        <w:pStyle w:val="Code"/>
        <w:ind w:left="0" w:right="-43"/>
      </w:pPr>
      <w:r w:rsidRPr="00085BC0">
        <w:t>(24, 13) = 500 -700 1</w:t>
      </w:r>
    </w:p>
    <w:p w14:paraId="4D345817" w14:textId="10B2515D" w:rsidR="00085BC0" w:rsidRDefault="00085BC0" w:rsidP="00102A4F">
      <w:pPr>
        <w:pStyle w:val="Code"/>
        <w:ind w:left="0" w:right="-43"/>
      </w:pPr>
      <w:r w:rsidRPr="00085BC0">
        <w:t>(27, 13) = 500 -700 0</w:t>
      </w:r>
    </w:p>
    <w:p w14:paraId="23E81309" w14:textId="5BAA7C69" w:rsidR="00D2782D" w:rsidRDefault="00D2782D" w:rsidP="00102A4F">
      <w:pPr>
        <w:pStyle w:val="Code"/>
        <w:ind w:left="0" w:right="-43"/>
      </w:pPr>
      <w:r>
        <w:t>...</w:t>
      </w:r>
    </w:p>
    <w:p w14:paraId="2DC7DB56" w14:textId="0D074894" w:rsidR="00D2782D" w:rsidRPr="00D2782D" w:rsidRDefault="00D2782D" w:rsidP="00D2782D">
      <w:pPr>
        <w:pStyle w:val="Caption"/>
        <w:jc w:val="center"/>
        <w:rPr>
          <w:szCs w:val="20"/>
          <w:lang w:val="en-US"/>
        </w:rPr>
      </w:pPr>
      <w:r>
        <w:t xml:space="preserve">Figure </w:t>
      </w:r>
      <w:r w:rsidR="005824B9">
        <w:fldChar w:fldCharType="begin"/>
      </w:r>
      <w:r w:rsidR="005824B9">
        <w:instrText xml:space="preserve"> SEQ Figure \* ARABIC </w:instrText>
      </w:r>
      <w:r w:rsidR="005824B9">
        <w:fldChar w:fldCharType="separate"/>
      </w:r>
      <w:r w:rsidR="00012DD6">
        <w:rPr>
          <w:noProof/>
        </w:rPr>
        <w:t>9</w:t>
      </w:r>
      <w:r w:rsidR="005824B9">
        <w:rPr>
          <w:noProof/>
        </w:rPr>
        <w:fldChar w:fldCharType="end"/>
      </w:r>
      <w:r>
        <w:t>:</w:t>
      </w:r>
      <w:r w:rsidRPr="0084223F">
        <w:rPr>
          <w:szCs w:val="20"/>
          <w:lang w:val="en-US"/>
        </w:rPr>
        <w:t xml:space="preserve"> A partial </w:t>
      </w:r>
      <w:r>
        <w:rPr>
          <w:szCs w:val="20"/>
          <w:lang w:val="en-US"/>
        </w:rPr>
        <w:t>.</w:t>
      </w:r>
      <w:proofErr w:type="spellStart"/>
      <w:r>
        <w:rPr>
          <w:szCs w:val="20"/>
          <w:lang w:val="en-US"/>
        </w:rPr>
        <w:t>val</w:t>
      </w:r>
      <w:proofErr w:type="spellEnd"/>
      <w:r>
        <w:rPr>
          <w:szCs w:val="20"/>
          <w:lang w:val="en-US"/>
        </w:rPr>
        <w:t xml:space="preserve"> file for a CD++ or </w:t>
      </w:r>
      <w:r w:rsidR="0032554A">
        <w:rPr>
          <w:lang w:val="en-US"/>
        </w:rPr>
        <w:t xml:space="preserve">CD++ 2.0 </w:t>
      </w:r>
      <w:r>
        <w:rPr>
          <w:szCs w:val="20"/>
          <w:lang w:val="en-US"/>
        </w:rPr>
        <w:t>Cell-DEVS simulation</w:t>
      </w:r>
      <w:r w:rsidRPr="0084223F">
        <w:rPr>
          <w:szCs w:val="20"/>
          <w:lang w:val="en-US"/>
        </w:rPr>
        <w:t>.</w:t>
      </w:r>
    </w:p>
    <w:p w14:paraId="6DACD6A0" w14:textId="3BB426CD" w:rsidR="00102A4F" w:rsidRDefault="008D3248" w:rsidP="00102A4F">
      <w:pPr>
        <w:pStyle w:val="Heading4"/>
        <w:rPr>
          <w:lang w:val="en-US"/>
        </w:rPr>
      </w:pPr>
      <w:r>
        <w:rPr>
          <w:lang w:val="en-US"/>
        </w:rPr>
        <w:t>Color palette</w:t>
      </w:r>
      <w:r w:rsidR="00102A4F">
        <w:rPr>
          <w:lang w:val="en-US"/>
        </w:rPr>
        <w:t xml:space="preserve"> file (.pal)</w:t>
      </w:r>
    </w:p>
    <w:p w14:paraId="693390B9" w14:textId="5FB8FD2A" w:rsidR="008D3248" w:rsidRDefault="008D3248" w:rsidP="008D3248">
      <w:pPr>
        <w:rPr>
          <w:lang w:val="en-US"/>
        </w:rPr>
      </w:pPr>
      <w:r>
        <w:rPr>
          <w:lang w:val="en-US"/>
        </w:rPr>
        <w:t xml:space="preserve">This file contains the color palette to use to draw the cell-space. Each line describes </w:t>
      </w:r>
      <w:r w:rsidR="009372E6">
        <w:rPr>
          <w:lang w:val="en-US"/>
        </w:rPr>
        <w:t>the color that a cell will be drawn according to its state value. There are two formats accepted. Note that in both cases, the minimum value for a range is inclusive and the maximum value is exclusive.</w:t>
      </w:r>
    </w:p>
    <w:p w14:paraId="0AF62BC0" w14:textId="12CDA16F" w:rsidR="009372E6" w:rsidRDefault="009372E6" w:rsidP="008D3248">
      <w:pPr>
        <w:rPr>
          <w:lang w:val="en-US"/>
        </w:rPr>
      </w:pPr>
      <w:r>
        <w:rPr>
          <w:lang w:val="en-US"/>
        </w:rPr>
        <w:t>The first accepted format is:</w:t>
      </w:r>
    </w:p>
    <w:p w14:paraId="6F17DB8F" w14:textId="77777777" w:rsidR="009372E6" w:rsidRPr="009372E6" w:rsidRDefault="009372E6" w:rsidP="009372E6">
      <w:pPr>
        <w:pStyle w:val="Code"/>
        <w:ind w:left="0" w:right="-43"/>
      </w:pPr>
      <w:r w:rsidRPr="009372E6">
        <w:t>[99.5;100.5] 255 255 255</w:t>
      </w:r>
    </w:p>
    <w:p w14:paraId="014EF643" w14:textId="77777777" w:rsidR="009372E6" w:rsidRPr="009372E6" w:rsidRDefault="009372E6" w:rsidP="009372E6">
      <w:pPr>
        <w:pStyle w:val="Code"/>
        <w:ind w:left="0" w:right="-43"/>
      </w:pPr>
      <w:r w:rsidRPr="009372E6">
        <w:t>[100.5;101.5] 0 204 204</w:t>
      </w:r>
    </w:p>
    <w:p w14:paraId="4D4A1ED0" w14:textId="77777777" w:rsidR="009372E6" w:rsidRPr="009372E6" w:rsidRDefault="009372E6" w:rsidP="009372E6">
      <w:pPr>
        <w:pStyle w:val="Code"/>
        <w:ind w:left="0" w:right="-43"/>
      </w:pPr>
      <w:r w:rsidRPr="009372E6">
        <w:t>[101.5;102.5] 0 153 153</w:t>
      </w:r>
    </w:p>
    <w:p w14:paraId="2F8CED6D" w14:textId="77777777" w:rsidR="009372E6" w:rsidRPr="009372E6" w:rsidRDefault="009372E6" w:rsidP="009372E6">
      <w:pPr>
        <w:pStyle w:val="Code"/>
        <w:ind w:left="0" w:right="-43"/>
      </w:pPr>
      <w:r w:rsidRPr="009372E6">
        <w:t>[9.5;10.5] 128 128 128</w:t>
      </w:r>
    </w:p>
    <w:p w14:paraId="4C7D4810" w14:textId="77777777" w:rsidR="009372E6" w:rsidRPr="009372E6" w:rsidRDefault="009372E6" w:rsidP="009372E6">
      <w:pPr>
        <w:pStyle w:val="Code"/>
        <w:ind w:left="0" w:right="-43"/>
      </w:pPr>
      <w:r w:rsidRPr="009372E6">
        <w:t>[10.5;11.5] 96 96 96</w:t>
      </w:r>
    </w:p>
    <w:p w14:paraId="7D426301" w14:textId="77777777" w:rsidR="009372E6" w:rsidRPr="009372E6" w:rsidRDefault="009372E6" w:rsidP="009372E6">
      <w:pPr>
        <w:pStyle w:val="Code"/>
        <w:ind w:left="0" w:right="-43"/>
      </w:pPr>
      <w:r w:rsidRPr="009372E6">
        <w:t>[11.5;12.5] 64 64 64</w:t>
      </w:r>
    </w:p>
    <w:p w14:paraId="76DD0B5B" w14:textId="77777777" w:rsidR="009372E6" w:rsidRPr="009372E6" w:rsidRDefault="009372E6" w:rsidP="009372E6">
      <w:pPr>
        <w:pStyle w:val="Code"/>
        <w:ind w:left="0" w:right="-43"/>
      </w:pPr>
      <w:r w:rsidRPr="009372E6">
        <w:t>[19.5;20.5] 0 0 255</w:t>
      </w:r>
    </w:p>
    <w:p w14:paraId="190994C7" w14:textId="77777777" w:rsidR="009372E6" w:rsidRPr="009372E6" w:rsidRDefault="009372E6" w:rsidP="009372E6">
      <w:pPr>
        <w:pStyle w:val="Code"/>
        <w:ind w:left="0" w:right="-43"/>
      </w:pPr>
      <w:r w:rsidRPr="009372E6">
        <w:t>[20.5;21.5] 0 0 196</w:t>
      </w:r>
    </w:p>
    <w:p w14:paraId="1F9D4D5E" w14:textId="77777777" w:rsidR="009372E6" w:rsidRPr="009372E6" w:rsidRDefault="009372E6" w:rsidP="009372E6">
      <w:pPr>
        <w:pStyle w:val="Code"/>
        <w:ind w:left="0" w:right="-43"/>
      </w:pPr>
      <w:r w:rsidRPr="009372E6">
        <w:t>[21.5;22.5] 0 0 132</w:t>
      </w:r>
    </w:p>
    <w:p w14:paraId="70ADD607" w14:textId="77777777" w:rsidR="009372E6" w:rsidRPr="009372E6" w:rsidRDefault="009372E6" w:rsidP="009372E6">
      <w:pPr>
        <w:pStyle w:val="Code"/>
        <w:ind w:left="0" w:right="-43"/>
      </w:pPr>
      <w:r w:rsidRPr="009372E6">
        <w:t>[29.5;30.5] 255 0 0</w:t>
      </w:r>
    </w:p>
    <w:p w14:paraId="57F8C44D" w14:textId="77777777" w:rsidR="009372E6" w:rsidRPr="009372E6" w:rsidRDefault="009372E6" w:rsidP="009372E6">
      <w:pPr>
        <w:pStyle w:val="Code"/>
        <w:ind w:left="0" w:right="-43"/>
      </w:pPr>
      <w:r w:rsidRPr="009372E6">
        <w:t>[30.5;31.5] 196 0 0</w:t>
      </w:r>
    </w:p>
    <w:p w14:paraId="7D8F9E41" w14:textId="77777777" w:rsidR="009372E6" w:rsidRPr="009372E6" w:rsidRDefault="009372E6" w:rsidP="009372E6">
      <w:pPr>
        <w:pStyle w:val="Code"/>
        <w:ind w:left="0" w:right="-43"/>
      </w:pPr>
      <w:r w:rsidRPr="009372E6">
        <w:t>[31.5;32.5] 132 0 0</w:t>
      </w:r>
    </w:p>
    <w:p w14:paraId="75B6D02D" w14:textId="249935F6" w:rsidR="009372E6" w:rsidRDefault="009372E6" w:rsidP="009372E6">
      <w:pPr>
        <w:pStyle w:val="Code"/>
        <w:ind w:left="0" w:right="-43"/>
      </w:pPr>
      <w:r w:rsidRPr="009372E6">
        <w:t>[39.5;40.5] 0 128 0</w:t>
      </w:r>
    </w:p>
    <w:p w14:paraId="24B7D824" w14:textId="53C765DA" w:rsidR="009372E6" w:rsidRDefault="009372E6" w:rsidP="009372E6">
      <w:pPr>
        <w:pStyle w:val="Code"/>
        <w:ind w:left="0" w:right="-43"/>
      </w:pPr>
      <w:r>
        <w:t>...</w:t>
      </w:r>
    </w:p>
    <w:p w14:paraId="1ABC9F68" w14:textId="50114A5E" w:rsidR="00D2782D" w:rsidRPr="00D2782D" w:rsidRDefault="00D2782D" w:rsidP="00D2782D">
      <w:pPr>
        <w:pStyle w:val="Caption"/>
        <w:jc w:val="center"/>
        <w:rPr>
          <w:szCs w:val="20"/>
          <w:lang w:val="en-US"/>
        </w:rPr>
      </w:pPr>
      <w:r>
        <w:t xml:space="preserve">Figure </w:t>
      </w:r>
      <w:r w:rsidR="005824B9">
        <w:fldChar w:fldCharType="begin"/>
      </w:r>
      <w:r w:rsidR="005824B9">
        <w:instrText xml:space="preserve"> SEQ Figure \* ARABIC </w:instrText>
      </w:r>
      <w:r w:rsidR="005824B9">
        <w:fldChar w:fldCharType="separate"/>
      </w:r>
      <w:r w:rsidR="00012DD6">
        <w:rPr>
          <w:noProof/>
        </w:rPr>
        <w:t>10</w:t>
      </w:r>
      <w:r w:rsidR="005824B9">
        <w:rPr>
          <w:noProof/>
        </w:rPr>
        <w:fldChar w:fldCharType="end"/>
      </w:r>
      <w:r>
        <w:t>:</w:t>
      </w:r>
      <w:r w:rsidRPr="0084223F">
        <w:rPr>
          <w:szCs w:val="20"/>
          <w:lang w:val="en-US"/>
        </w:rPr>
        <w:t xml:space="preserve"> A partial </w:t>
      </w:r>
      <w:r>
        <w:rPr>
          <w:szCs w:val="20"/>
          <w:lang w:val="en-US"/>
        </w:rPr>
        <w:t>.pal file in the first accepted format</w:t>
      </w:r>
      <w:r w:rsidRPr="0084223F">
        <w:rPr>
          <w:szCs w:val="20"/>
          <w:lang w:val="en-US"/>
        </w:rPr>
        <w:t>.</w:t>
      </w:r>
    </w:p>
    <w:p w14:paraId="4450BB3E" w14:textId="557ABCFE" w:rsidR="00085BC0" w:rsidRDefault="00FC0E26" w:rsidP="002619B1">
      <w:pPr>
        <w:rPr>
          <w:lang w:val="en-US"/>
        </w:rPr>
      </w:pPr>
      <w:r>
        <w:rPr>
          <w:lang w:val="en-US"/>
        </w:rPr>
        <w:t>Th</w:t>
      </w:r>
      <w:r w:rsidR="009372E6">
        <w:rPr>
          <w:lang w:val="en-US"/>
        </w:rPr>
        <w:t>e second accepted format is:</w:t>
      </w:r>
    </w:p>
    <w:p w14:paraId="20C2EB7A" w14:textId="77777777" w:rsidR="009372E6" w:rsidRPr="009372E6" w:rsidRDefault="009372E6" w:rsidP="009372E6">
      <w:pPr>
        <w:pStyle w:val="Code"/>
        <w:ind w:left="0" w:right="-43"/>
      </w:pPr>
      <w:r w:rsidRPr="009372E6">
        <w:t>VALIDSAVEDFILE</w:t>
      </w:r>
    </w:p>
    <w:p w14:paraId="70D06462" w14:textId="77777777" w:rsidR="009372E6" w:rsidRPr="009372E6" w:rsidRDefault="009372E6" w:rsidP="009372E6">
      <w:pPr>
        <w:pStyle w:val="Code"/>
        <w:ind w:left="0" w:right="-43"/>
      </w:pPr>
      <w:r w:rsidRPr="009372E6">
        <w:t>255,255,0</w:t>
      </w:r>
    </w:p>
    <w:p w14:paraId="05A8053B" w14:textId="77777777" w:rsidR="009372E6" w:rsidRPr="009372E6" w:rsidRDefault="009372E6" w:rsidP="009372E6">
      <w:pPr>
        <w:pStyle w:val="Code"/>
        <w:ind w:left="0" w:right="-43"/>
      </w:pPr>
      <w:r w:rsidRPr="009372E6">
        <w:lastRenderedPageBreak/>
        <w:t>255,0,255</w:t>
      </w:r>
    </w:p>
    <w:p w14:paraId="19DD6534" w14:textId="6CF24616" w:rsidR="009372E6" w:rsidRPr="009372E6" w:rsidRDefault="009372E6" w:rsidP="009372E6">
      <w:pPr>
        <w:pStyle w:val="Code"/>
        <w:ind w:left="0" w:right="-43"/>
      </w:pPr>
      <w:r>
        <w:t>133</w:t>
      </w:r>
      <w:r w:rsidRPr="009372E6">
        <w:t>,</w:t>
      </w:r>
      <w:r>
        <w:t>127</w:t>
      </w:r>
      <w:r w:rsidRPr="009372E6">
        <w:t>,</w:t>
      </w:r>
      <w:r>
        <w:t>56</w:t>
      </w:r>
    </w:p>
    <w:p w14:paraId="698D60FB" w14:textId="3A7EC036" w:rsidR="009372E6" w:rsidRPr="009372E6" w:rsidRDefault="009372E6" w:rsidP="009372E6">
      <w:pPr>
        <w:pStyle w:val="Code"/>
        <w:ind w:left="0" w:right="-43"/>
      </w:pPr>
      <w:r>
        <w:t>...</w:t>
      </w:r>
    </w:p>
    <w:p w14:paraId="6FCE78E3" w14:textId="77777777" w:rsidR="009372E6" w:rsidRPr="009372E6" w:rsidRDefault="009372E6" w:rsidP="009372E6">
      <w:pPr>
        <w:pStyle w:val="Code"/>
        <w:ind w:left="0" w:right="-43"/>
      </w:pPr>
      <w:r w:rsidRPr="009372E6">
        <w:t>0.0,3.0</w:t>
      </w:r>
    </w:p>
    <w:p w14:paraId="5F009865" w14:textId="192EDF7E" w:rsidR="009372E6" w:rsidRPr="009372E6" w:rsidRDefault="009372E6" w:rsidP="009372E6">
      <w:pPr>
        <w:pStyle w:val="Code"/>
        <w:ind w:left="0" w:right="-43"/>
      </w:pPr>
      <w:r>
        <w:t>3</w:t>
      </w:r>
      <w:r w:rsidRPr="009372E6">
        <w:t>.0,</w:t>
      </w:r>
      <w:r>
        <w:t>5</w:t>
      </w:r>
      <w:r w:rsidRPr="009372E6">
        <w:t>.0</w:t>
      </w:r>
    </w:p>
    <w:p w14:paraId="34E34551" w14:textId="0BCED346" w:rsidR="009372E6" w:rsidRPr="009372E6" w:rsidRDefault="009372E6" w:rsidP="009372E6">
      <w:pPr>
        <w:pStyle w:val="Code"/>
        <w:ind w:left="0" w:right="-43"/>
      </w:pPr>
      <w:r>
        <w:t>5</w:t>
      </w:r>
      <w:r w:rsidRPr="009372E6">
        <w:t>.0,</w:t>
      </w:r>
      <w:r>
        <w:t>1</w:t>
      </w:r>
      <w:r w:rsidRPr="009372E6">
        <w:t>0.0</w:t>
      </w:r>
    </w:p>
    <w:p w14:paraId="006DCBC0" w14:textId="167859EB" w:rsidR="00085BC0" w:rsidRPr="0084223F" w:rsidRDefault="009372E6" w:rsidP="009372E6">
      <w:pPr>
        <w:pStyle w:val="Code"/>
        <w:ind w:left="0" w:right="-43"/>
      </w:pPr>
      <w:r>
        <w:t>...</w:t>
      </w:r>
    </w:p>
    <w:p w14:paraId="7B3E5E87" w14:textId="37DBA5D9" w:rsidR="00D2782D" w:rsidRDefault="00D2782D" w:rsidP="00D264F2">
      <w:pPr>
        <w:pStyle w:val="Caption"/>
        <w:jc w:val="center"/>
        <w:rPr>
          <w:szCs w:val="20"/>
          <w:lang w:val="en-US"/>
        </w:rPr>
      </w:pPr>
      <w:r>
        <w:t xml:space="preserve">Figure </w:t>
      </w:r>
      <w:r w:rsidR="005824B9">
        <w:fldChar w:fldCharType="begin"/>
      </w:r>
      <w:r w:rsidR="005824B9">
        <w:instrText xml:space="preserve"> SEQ Figure \* ARABIC </w:instrText>
      </w:r>
      <w:r w:rsidR="005824B9">
        <w:fldChar w:fldCharType="separate"/>
      </w:r>
      <w:r w:rsidR="00012DD6">
        <w:rPr>
          <w:noProof/>
        </w:rPr>
        <w:t>11</w:t>
      </w:r>
      <w:r w:rsidR="005824B9">
        <w:rPr>
          <w:noProof/>
        </w:rPr>
        <w:fldChar w:fldCharType="end"/>
      </w:r>
      <w:r>
        <w:t>:</w:t>
      </w:r>
      <w:r w:rsidRPr="0084223F">
        <w:rPr>
          <w:szCs w:val="20"/>
          <w:lang w:val="en-US"/>
        </w:rPr>
        <w:t xml:space="preserve"> A partial </w:t>
      </w:r>
      <w:r>
        <w:rPr>
          <w:szCs w:val="20"/>
          <w:lang w:val="en-US"/>
        </w:rPr>
        <w:t>.pal file in the second accepted format</w:t>
      </w:r>
      <w:r w:rsidRPr="0084223F">
        <w:rPr>
          <w:szCs w:val="20"/>
          <w:lang w:val="en-US"/>
        </w:rPr>
        <w:t>.</w:t>
      </w:r>
    </w:p>
    <w:p w14:paraId="3F6AD373" w14:textId="704F5C8B" w:rsidR="009B4DDC" w:rsidRDefault="009B4DDC" w:rsidP="009B4DDC">
      <w:pPr>
        <w:pStyle w:val="Heading4"/>
        <w:rPr>
          <w:lang w:val="en-US"/>
        </w:rPr>
      </w:pPr>
      <w:r>
        <w:rPr>
          <w:lang w:val="en-US"/>
        </w:rPr>
        <w:t>Visualization file (</w:t>
      </w:r>
      <w:proofErr w:type="spellStart"/>
      <w:r>
        <w:rPr>
          <w:lang w:val="en-US"/>
        </w:rPr>
        <w:t>visualization.json</w:t>
      </w:r>
      <w:proofErr w:type="spellEnd"/>
      <w:r>
        <w:rPr>
          <w:lang w:val="en-US"/>
        </w:rPr>
        <w:t>)</w:t>
      </w:r>
    </w:p>
    <w:p w14:paraId="007649D5" w14:textId="7FCC4ECC" w:rsidR="009B4DDC" w:rsidRDefault="009B4DDC" w:rsidP="009B4DDC">
      <w:pPr>
        <w:rPr>
          <w:lang w:val="en-US"/>
        </w:rPr>
      </w:pPr>
      <w:r>
        <w:rPr>
          <w:lang w:val="en-US"/>
        </w:rPr>
        <w:t xml:space="preserve">The optional visualization file contains a complete set of configurations for rendering a simulation output. It contains playback, layout, and style parameters. It can be provided instead of the palette (.pal) file described previously. </w:t>
      </w:r>
    </w:p>
    <w:p w14:paraId="200E5D4B" w14:textId="69FE95A7" w:rsidR="009B4DDC" w:rsidRDefault="009B4DDC" w:rsidP="009B4DDC">
      <w:pPr>
        <w:rPr>
          <w:lang w:val="en-US"/>
        </w:rPr>
      </w:pPr>
      <w:r>
        <w:rPr>
          <w:lang w:val="en-US"/>
        </w:rPr>
        <w:t xml:space="preserve">The easiest way to generate this file is to first load a simulation by providing the native CD++ or </w:t>
      </w:r>
      <w:r w:rsidR="0032554A">
        <w:rPr>
          <w:lang w:val="en-US"/>
        </w:rPr>
        <w:t>CD++ 2.0</w:t>
      </w:r>
      <w:r>
        <w:rPr>
          <w:lang w:val="en-US"/>
        </w:rPr>
        <w:t xml:space="preserve"> files then, configuration the visualization through the </w:t>
      </w:r>
      <w:proofErr w:type="spellStart"/>
      <w:r>
        <w:rPr>
          <w:lang w:val="en-US"/>
        </w:rPr>
        <w:t>WebViewer</w:t>
      </w:r>
      <w:proofErr w:type="spellEnd"/>
      <w:r>
        <w:rPr>
          <w:lang w:val="en-US"/>
        </w:rPr>
        <w:t xml:space="preserve">. Once this is done, you can download the visualization file by clicking </w:t>
      </w:r>
      <w:r w:rsidRPr="00565B63">
        <w:rPr>
          <w:lang w:val="en-US"/>
        </w:rPr>
        <w:t>the 4</w:t>
      </w:r>
      <w:r w:rsidRPr="00565B63">
        <w:rPr>
          <w:vertAlign w:val="superscript"/>
          <w:lang w:val="en-US"/>
        </w:rPr>
        <w:t>th</w:t>
      </w:r>
      <w:r w:rsidRPr="00565B63">
        <w:rPr>
          <w:lang w:val="en-US"/>
        </w:rPr>
        <w:t xml:space="preserve"> button from the top in</w:t>
      </w:r>
      <w:r>
        <w:rPr>
          <w:lang w:val="en-US"/>
        </w:rPr>
        <w:t xml:space="preserve"> toolbar to the right of the cell-space.</w:t>
      </w:r>
    </w:p>
    <w:p w14:paraId="4E6A6FE6" w14:textId="3A480653" w:rsidR="009B4DDC" w:rsidRPr="009B4DDC" w:rsidRDefault="009B4DDC" w:rsidP="009B4DDC">
      <w:pPr>
        <w:rPr>
          <w:lang w:val="en-US"/>
        </w:rPr>
      </w:pPr>
      <w:r>
        <w:rPr>
          <w:lang w:val="en-US"/>
        </w:rPr>
        <w:t>Visualization files vary according to the formalism represented. For Cell-DEVS models a</w:t>
      </w:r>
      <w:r w:rsidR="005070E2">
        <w:rPr>
          <w:lang w:val="en-US"/>
        </w:rPr>
        <w:t>n</w:t>
      </w:r>
      <w:r>
        <w:rPr>
          <w:lang w:val="en-US"/>
        </w:rPr>
        <w:t xml:space="preserve"> example can be found in Appendix 1. </w:t>
      </w:r>
    </w:p>
    <w:p w14:paraId="21701B73" w14:textId="77777777" w:rsidR="00AE73DC" w:rsidRDefault="00AE73DC">
      <w:pPr>
        <w:spacing w:before="0" w:after="0"/>
        <w:jc w:val="left"/>
        <w:rPr>
          <w:rFonts w:asciiTheme="majorHAnsi" w:hAnsiTheme="majorHAnsi"/>
          <w:color w:val="365F91" w:themeColor="accent1" w:themeShade="BF"/>
          <w:sz w:val="36"/>
          <w:szCs w:val="28"/>
        </w:rPr>
      </w:pPr>
      <w:r>
        <w:br w:type="page"/>
      </w:r>
    </w:p>
    <w:p w14:paraId="79DECCD5" w14:textId="0140790A" w:rsidR="00012DD6" w:rsidRPr="0084223F" w:rsidRDefault="00AE73DC" w:rsidP="00012DD6">
      <w:pPr>
        <w:pStyle w:val="Heading2"/>
        <w:rPr>
          <w:lang w:val="en-US"/>
        </w:rPr>
      </w:pPr>
      <w:r>
        <w:lastRenderedPageBreak/>
        <w:t>Step by step e</w:t>
      </w:r>
      <w:r w:rsidR="00012DD6" w:rsidRPr="00875FB1">
        <w:t>xample</w:t>
      </w:r>
    </w:p>
    <w:p w14:paraId="73650B53" w14:textId="20BB8EB1" w:rsidR="00012DD6" w:rsidRPr="0084223F" w:rsidRDefault="00012DD6" w:rsidP="00012DD6">
      <w:pPr>
        <w:pStyle w:val="Heading3"/>
        <w:rPr>
          <w:lang w:val="en-US"/>
        </w:rPr>
      </w:pPr>
      <w:bookmarkStart w:id="3" w:name="_op2lfnaf3rvk" w:colFirst="0" w:colLast="0"/>
      <w:bookmarkStart w:id="4" w:name="_99l6zevs6n6c" w:colFirst="0" w:colLast="0"/>
      <w:bookmarkEnd w:id="3"/>
      <w:bookmarkEnd w:id="4"/>
      <w:r w:rsidRPr="0084223F">
        <w:rPr>
          <w:lang w:val="en-US"/>
        </w:rPr>
        <w:t xml:space="preserve">Cell-DEVS visualization </w:t>
      </w:r>
      <w:r>
        <w:rPr>
          <w:lang w:val="en-US"/>
        </w:rPr>
        <w:t>–</w:t>
      </w:r>
      <w:r w:rsidRPr="0084223F">
        <w:rPr>
          <w:lang w:val="en-US"/>
        </w:rPr>
        <w:t xml:space="preserve"> </w:t>
      </w:r>
      <w:r>
        <w:rPr>
          <w:lang w:val="en-US"/>
        </w:rPr>
        <w:t>Logistic urban growth model</w:t>
      </w:r>
    </w:p>
    <w:p w14:paraId="06706A6A" w14:textId="77777777" w:rsidR="00012DD6" w:rsidRPr="0084223F" w:rsidRDefault="00012DD6" w:rsidP="00012DD6">
      <w:pPr>
        <w:jc w:val="center"/>
        <w:rPr>
          <w:sz w:val="20"/>
          <w:szCs w:val="20"/>
          <w:lang w:val="en-US"/>
        </w:rPr>
      </w:pPr>
      <w:r w:rsidRPr="0084223F">
        <w:rPr>
          <w:noProof/>
          <w:sz w:val="20"/>
          <w:szCs w:val="20"/>
          <w:lang w:val="en-US"/>
        </w:rPr>
        <w:drawing>
          <wp:inline distT="114300" distB="114300" distL="114300" distR="114300" wp14:anchorId="519D63E2" wp14:editId="1E0DA354">
            <wp:extent cx="2880000" cy="2080818"/>
            <wp:effectExtent l="0" t="0" r="0" b="0"/>
            <wp:docPr id="8" name="image2.pn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2.png" descr="A picture containing graphical user interface&#10;&#10;Description automatically generated"/>
                    <pic:cNvPicPr preferRelativeResize="0"/>
                  </pic:nvPicPr>
                  <pic:blipFill>
                    <a:blip r:embed="rId15"/>
                    <a:srcRect/>
                    <a:stretch>
                      <a:fillRect/>
                    </a:stretch>
                  </pic:blipFill>
                  <pic:spPr>
                    <a:xfrm>
                      <a:off x="0" y="0"/>
                      <a:ext cx="2880000" cy="2080818"/>
                    </a:xfrm>
                    <a:prstGeom prst="rect">
                      <a:avLst/>
                    </a:prstGeom>
                    <a:ln/>
                  </pic:spPr>
                </pic:pic>
              </a:graphicData>
            </a:graphic>
          </wp:inline>
        </w:drawing>
      </w:r>
    </w:p>
    <w:p w14:paraId="21AF1058" w14:textId="77777777" w:rsidR="00012DD6" w:rsidRPr="0084223F" w:rsidRDefault="00012DD6" w:rsidP="00012DD6">
      <w:pPr>
        <w:pStyle w:val="Caption"/>
        <w:jc w:val="center"/>
        <w:rPr>
          <w:szCs w:val="20"/>
          <w:lang w:val="en-US"/>
        </w:rPr>
      </w:pPr>
      <w:r>
        <w:t xml:space="preserve">Figure </w:t>
      </w:r>
      <w:r w:rsidR="005824B9">
        <w:fldChar w:fldCharType="begin"/>
      </w:r>
      <w:r w:rsidR="005824B9">
        <w:instrText xml:space="preserve"> SEQ Figure \* ARABIC </w:instrText>
      </w:r>
      <w:r w:rsidR="005824B9">
        <w:fldChar w:fldCharType="separate"/>
      </w:r>
      <w:r>
        <w:rPr>
          <w:noProof/>
        </w:rPr>
        <w:t>14</w:t>
      </w:r>
      <w:r w:rsidR="005824B9">
        <w:rPr>
          <w:noProof/>
        </w:rPr>
        <w:fldChar w:fldCharType="end"/>
      </w:r>
      <w:r>
        <w:t xml:space="preserve">: </w:t>
      </w:r>
      <w:r w:rsidRPr="0084223F">
        <w:rPr>
          <w:szCs w:val="20"/>
          <w:lang w:val="en-US"/>
        </w:rPr>
        <w:t>visualization for the CO2 concentration model</w:t>
      </w:r>
    </w:p>
    <w:p w14:paraId="5412BD69" w14:textId="76C290C8" w:rsidR="00012DD6" w:rsidRDefault="00012DD6" w:rsidP="00012DD6">
      <w:pPr>
        <w:pStyle w:val="ListParagraph"/>
        <w:numPr>
          <w:ilvl w:val="0"/>
          <w:numId w:val="14"/>
        </w:numPr>
        <w:spacing w:before="120" w:after="120"/>
        <w:ind w:left="714" w:hanging="357"/>
        <w:contextualSpacing w:val="0"/>
        <w:rPr>
          <w:lang w:val="en-US"/>
        </w:rPr>
      </w:pPr>
      <w:r w:rsidRPr="00C93458">
        <w:rPr>
          <w:lang w:val="en-US"/>
        </w:rPr>
        <w:t>Drag the simulation log (</w:t>
      </w:r>
      <w:r>
        <w:rPr>
          <w:lang w:val="en-US"/>
        </w:rPr>
        <w:t>LUG</w:t>
      </w:r>
      <w:r w:rsidRPr="00C93458">
        <w:rPr>
          <w:lang w:val="en-US"/>
        </w:rPr>
        <w:t xml:space="preserve">.log), </w:t>
      </w:r>
      <w:r>
        <w:rPr>
          <w:lang w:val="en-US"/>
        </w:rPr>
        <w:t>make</w:t>
      </w:r>
      <w:r w:rsidRPr="00C93458">
        <w:rPr>
          <w:lang w:val="en-US"/>
        </w:rPr>
        <w:t xml:space="preserve"> (</w:t>
      </w:r>
      <w:r>
        <w:rPr>
          <w:lang w:val="en-US"/>
        </w:rPr>
        <w:t>LUG.ma</w:t>
      </w:r>
      <w:r w:rsidRPr="00C93458">
        <w:rPr>
          <w:lang w:val="en-US"/>
        </w:rPr>
        <w:t>)</w:t>
      </w:r>
      <w:r>
        <w:rPr>
          <w:lang w:val="en-US"/>
        </w:rPr>
        <w:t>, initial values (</w:t>
      </w:r>
      <w:proofErr w:type="spellStart"/>
      <w:r>
        <w:rPr>
          <w:lang w:val="en-US"/>
        </w:rPr>
        <w:t>map.val</w:t>
      </w:r>
      <w:proofErr w:type="spellEnd"/>
      <w:r>
        <w:rPr>
          <w:lang w:val="en-US"/>
        </w:rPr>
        <w:t>) and palette (</w:t>
      </w:r>
      <w:proofErr w:type="spellStart"/>
      <w:r>
        <w:rPr>
          <w:lang w:val="en-US"/>
        </w:rPr>
        <w:t>map.pal</w:t>
      </w:r>
      <w:proofErr w:type="spellEnd"/>
      <w:r>
        <w:rPr>
          <w:lang w:val="en-US"/>
        </w:rPr>
        <w:t>)</w:t>
      </w:r>
      <w:r w:rsidRPr="00C93458">
        <w:rPr>
          <w:lang w:val="en-US"/>
        </w:rPr>
        <w:t xml:space="preserve"> files </w:t>
      </w:r>
      <w:r>
        <w:rPr>
          <w:lang w:val="en-US"/>
        </w:rPr>
        <w:t xml:space="preserve">and drop them onto the dashed blue square. </w:t>
      </w:r>
    </w:p>
    <w:p w14:paraId="6DF93CE2" w14:textId="77777777" w:rsidR="00012DD6" w:rsidRPr="00433B83" w:rsidRDefault="00012DD6" w:rsidP="00012DD6">
      <w:pPr>
        <w:pStyle w:val="ListParagraph"/>
        <w:spacing w:before="120" w:after="120"/>
        <w:ind w:left="714"/>
        <w:contextualSpacing w:val="0"/>
        <w:rPr>
          <w:color w:val="C00000"/>
          <w:lang w:val="en-US"/>
        </w:rPr>
      </w:pPr>
      <w:r w:rsidRPr="00433B83">
        <w:rPr>
          <w:color w:val="C00000"/>
          <w:lang w:val="en-US"/>
        </w:rPr>
        <w:t>* Note that the .log, .ma and .pal files are mandatory</w:t>
      </w:r>
    </w:p>
    <w:p w14:paraId="0DA19ED8" w14:textId="77777777" w:rsidR="00012DD6" w:rsidRDefault="00012DD6" w:rsidP="00012DD6">
      <w:pPr>
        <w:pStyle w:val="ListParagraph"/>
        <w:numPr>
          <w:ilvl w:val="0"/>
          <w:numId w:val="14"/>
        </w:numPr>
        <w:spacing w:before="120" w:after="120"/>
        <w:ind w:left="714" w:hanging="357"/>
        <w:contextualSpacing w:val="0"/>
        <w:rPr>
          <w:lang w:val="en-US"/>
        </w:rPr>
      </w:pPr>
      <w:r>
        <w:rPr>
          <w:lang w:val="en-US"/>
        </w:rPr>
        <w:t>Lo</w:t>
      </w:r>
      <w:r w:rsidRPr="00C93458">
        <w:rPr>
          <w:lang w:val="en-US"/>
        </w:rPr>
        <w:t xml:space="preserve">ad </w:t>
      </w:r>
      <w:r>
        <w:rPr>
          <w:lang w:val="en-US"/>
        </w:rPr>
        <w:t xml:space="preserve">the simulation </w:t>
      </w:r>
      <w:r w:rsidRPr="00C93458">
        <w:rPr>
          <w:lang w:val="en-US"/>
        </w:rPr>
        <w:t>by pressing the “Load simulation” button.</w:t>
      </w:r>
    </w:p>
    <w:p w14:paraId="0C5777F3" w14:textId="77777777" w:rsidR="00012DD6" w:rsidRPr="00C93458" w:rsidRDefault="00012DD6" w:rsidP="00012DD6">
      <w:pPr>
        <w:pStyle w:val="ListParagraph"/>
        <w:numPr>
          <w:ilvl w:val="0"/>
          <w:numId w:val="14"/>
        </w:numPr>
        <w:spacing w:before="120" w:after="120"/>
        <w:ind w:left="714" w:hanging="357"/>
        <w:contextualSpacing w:val="0"/>
        <w:rPr>
          <w:lang w:val="en-US"/>
        </w:rPr>
      </w:pPr>
      <w:r w:rsidRPr="00C93458">
        <w:rPr>
          <w:lang w:val="en-US"/>
        </w:rPr>
        <w:t xml:space="preserve">The </w:t>
      </w:r>
      <w:r>
        <w:rPr>
          <w:lang w:val="en-US"/>
        </w:rPr>
        <w:t>cell-space</w:t>
      </w:r>
      <w:r w:rsidRPr="00C93458">
        <w:rPr>
          <w:lang w:val="en-US"/>
        </w:rPr>
        <w:t xml:space="preserve"> should be displayed. Review the visualization settings to change the number of columns and size of the grids, and the style for each port and grid.</w:t>
      </w:r>
    </w:p>
    <w:p w14:paraId="13DF5579" w14:textId="32B67212" w:rsidR="00012DD6" w:rsidRPr="00565B63" w:rsidRDefault="00012DD6" w:rsidP="00012DD6">
      <w:pPr>
        <w:pStyle w:val="ListParagraph"/>
        <w:numPr>
          <w:ilvl w:val="0"/>
          <w:numId w:val="14"/>
        </w:numPr>
        <w:spacing w:before="120" w:after="120"/>
        <w:ind w:left="714" w:hanging="357"/>
        <w:contextualSpacing w:val="0"/>
        <w:rPr>
          <w:lang w:val="en-US"/>
        </w:rPr>
      </w:pPr>
      <w:r w:rsidRPr="00565B63">
        <w:rPr>
          <w:lang w:val="en-US"/>
        </w:rPr>
        <w:t xml:space="preserve">(Optional) Download the </w:t>
      </w:r>
      <w:r w:rsidR="00565B63" w:rsidRPr="00565B63">
        <w:rPr>
          <w:lang w:val="en-US"/>
        </w:rPr>
        <w:t xml:space="preserve">visualization </w:t>
      </w:r>
      <w:r w:rsidRPr="00565B63">
        <w:rPr>
          <w:lang w:val="en-US"/>
        </w:rPr>
        <w:t>files</w:t>
      </w:r>
      <w:r w:rsidR="009B4DDC">
        <w:rPr>
          <w:lang w:val="en-US"/>
        </w:rPr>
        <w:t xml:space="preserve"> </w:t>
      </w:r>
      <w:r w:rsidRPr="00565B63">
        <w:rPr>
          <w:lang w:val="en-US"/>
        </w:rPr>
        <w:t xml:space="preserve">with the </w:t>
      </w:r>
      <w:r w:rsidR="00565B63" w:rsidRPr="00565B63">
        <w:rPr>
          <w:lang w:val="en-US"/>
        </w:rPr>
        <w:t>4</w:t>
      </w:r>
      <w:r w:rsidR="00565B63" w:rsidRPr="00565B63">
        <w:rPr>
          <w:vertAlign w:val="superscript"/>
          <w:lang w:val="en-US"/>
        </w:rPr>
        <w:t>th</w:t>
      </w:r>
      <w:r w:rsidR="00565B63" w:rsidRPr="00565B63">
        <w:rPr>
          <w:lang w:val="en-US"/>
        </w:rPr>
        <w:t xml:space="preserve"> button from the top in</w:t>
      </w:r>
      <w:r w:rsidR="00565B63">
        <w:rPr>
          <w:lang w:val="en-US"/>
        </w:rPr>
        <w:t xml:space="preserve"> toolbar to the right of the cell-space</w:t>
      </w:r>
      <w:bookmarkStart w:id="5" w:name="_33kf4597n1si" w:colFirst="0" w:colLast="0"/>
      <w:bookmarkStart w:id="6" w:name="_fazfxiazr3og" w:colFirst="0" w:colLast="0"/>
      <w:bookmarkEnd w:id="5"/>
      <w:bookmarkEnd w:id="6"/>
      <w:r w:rsidR="00565B63">
        <w:rPr>
          <w:lang w:val="en-US"/>
        </w:rPr>
        <w:t xml:space="preserve">. </w:t>
      </w:r>
    </w:p>
    <w:p w14:paraId="5C58393D" w14:textId="77777777" w:rsidR="00847F49" w:rsidRDefault="00847F49">
      <w:pPr>
        <w:spacing w:before="0" w:after="0"/>
        <w:jc w:val="left"/>
        <w:rPr>
          <w:rFonts w:asciiTheme="majorHAnsi" w:hAnsiTheme="majorHAnsi"/>
          <w:color w:val="365F91" w:themeColor="accent1" w:themeShade="BF"/>
          <w:sz w:val="36"/>
          <w:szCs w:val="28"/>
          <w:lang w:val="en-US"/>
        </w:rPr>
      </w:pPr>
      <w:r>
        <w:rPr>
          <w:lang w:val="en-US"/>
        </w:rPr>
        <w:br w:type="page"/>
      </w:r>
    </w:p>
    <w:p w14:paraId="63BFA092" w14:textId="5135E301" w:rsidR="0004206B" w:rsidRDefault="0004206B" w:rsidP="00875FB1">
      <w:pPr>
        <w:pStyle w:val="Heading2"/>
        <w:rPr>
          <w:lang w:val="en-US"/>
        </w:rPr>
      </w:pPr>
      <w:r>
        <w:rPr>
          <w:lang w:val="en-US"/>
        </w:rPr>
        <w:lastRenderedPageBreak/>
        <w:t xml:space="preserve">Appendix 1: </w:t>
      </w:r>
    </w:p>
    <w:p w14:paraId="287EC76D" w14:textId="77777777" w:rsidR="0004206B" w:rsidRPr="0004206B" w:rsidRDefault="0004206B" w:rsidP="0004206B">
      <w:pPr>
        <w:pStyle w:val="Code"/>
        <w:ind w:left="0" w:right="-43"/>
      </w:pPr>
      <w:r w:rsidRPr="0004206B">
        <w:t>{</w:t>
      </w:r>
    </w:p>
    <w:p w14:paraId="22B556EC" w14:textId="77777777" w:rsidR="0004206B" w:rsidRPr="0004206B" w:rsidRDefault="0004206B" w:rsidP="0004206B">
      <w:pPr>
        <w:pStyle w:val="Code"/>
        <w:ind w:left="0" w:right="-43"/>
      </w:pPr>
      <w:r w:rsidRPr="0004206B">
        <w:t xml:space="preserve">    "playback": {</w:t>
      </w:r>
    </w:p>
    <w:p w14:paraId="21D469A9" w14:textId="77777777" w:rsidR="0004206B" w:rsidRPr="0004206B" w:rsidRDefault="0004206B" w:rsidP="0004206B">
      <w:pPr>
        <w:pStyle w:val="Code"/>
        <w:ind w:left="0" w:right="-43"/>
      </w:pPr>
      <w:r w:rsidRPr="0004206B">
        <w:t xml:space="preserve">        "speed": 10,</w:t>
      </w:r>
    </w:p>
    <w:p w14:paraId="6CE64EA2" w14:textId="77777777" w:rsidR="0004206B" w:rsidRPr="0004206B" w:rsidRDefault="0004206B" w:rsidP="0004206B">
      <w:pPr>
        <w:pStyle w:val="Code"/>
        <w:ind w:left="0" w:right="-43"/>
      </w:pPr>
      <w:r w:rsidRPr="0004206B">
        <w:t xml:space="preserve">        "loop": false,</w:t>
      </w:r>
    </w:p>
    <w:p w14:paraId="5A639FAD" w14:textId="77777777" w:rsidR="0004206B" w:rsidRPr="0004206B" w:rsidRDefault="0004206B" w:rsidP="0004206B">
      <w:pPr>
        <w:pStyle w:val="Code"/>
        <w:ind w:left="0" w:right="-43"/>
      </w:pPr>
      <w:r w:rsidRPr="0004206B">
        <w:t xml:space="preserve">        "cache": 10</w:t>
      </w:r>
    </w:p>
    <w:p w14:paraId="3AF18F62" w14:textId="77777777" w:rsidR="0004206B" w:rsidRPr="0004206B" w:rsidRDefault="0004206B" w:rsidP="0004206B">
      <w:pPr>
        <w:pStyle w:val="Code"/>
        <w:ind w:left="0" w:right="-43"/>
      </w:pPr>
      <w:r w:rsidRPr="0004206B">
        <w:t xml:space="preserve">    },</w:t>
      </w:r>
    </w:p>
    <w:p w14:paraId="60166CC7" w14:textId="77777777" w:rsidR="0004206B" w:rsidRPr="0004206B" w:rsidRDefault="0004206B" w:rsidP="0004206B">
      <w:pPr>
        <w:pStyle w:val="Code"/>
        <w:ind w:left="0" w:right="-43"/>
      </w:pPr>
      <w:r w:rsidRPr="0004206B">
        <w:t xml:space="preserve">    "grid": {</w:t>
      </w:r>
    </w:p>
    <w:p w14:paraId="575807C0" w14:textId="77777777" w:rsidR="0004206B" w:rsidRPr="0004206B" w:rsidRDefault="0004206B" w:rsidP="0004206B">
      <w:pPr>
        <w:pStyle w:val="Code"/>
        <w:ind w:left="0" w:right="-43"/>
      </w:pPr>
      <w:r w:rsidRPr="0004206B">
        <w:t xml:space="preserve">        "columns": 2,</w:t>
      </w:r>
    </w:p>
    <w:p w14:paraId="672E3B72" w14:textId="77777777" w:rsidR="0004206B" w:rsidRPr="0004206B" w:rsidRDefault="0004206B" w:rsidP="0004206B">
      <w:pPr>
        <w:pStyle w:val="Code"/>
        <w:ind w:left="0" w:right="-43"/>
      </w:pPr>
      <w:r w:rsidRPr="0004206B">
        <w:t xml:space="preserve">        "width": 350,</w:t>
      </w:r>
    </w:p>
    <w:p w14:paraId="73AB776D" w14:textId="77777777" w:rsidR="0004206B" w:rsidRPr="0004206B" w:rsidRDefault="0004206B" w:rsidP="0004206B">
      <w:pPr>
        <w:pStyle w:val="Code"/>
        <w:ind w:left="0" w:right="-43"/>
      </w:pPr>
      <w:r w:rsidRPr="0004206B">
        <w:t xml:space="preserve">        "height": 350,</w:t>
      </w:r>
    </w:p>
    <w:p w14:paraId="141189D6" w14:textId="77777777" w:rsidR="0004206B" w:rsidRPr="0004206B" w:rsidRDefault="0004206B" w:rsidP="0004206B">
      <w:pPr>
        <w:pStyle w:val="Code"/>
        <w:ind w:left="0" w:right="-43"/>
      </w:pPr>
      <w:r w:rsidRPr="0004206B">
        <w:t xml:space="preserve">        "spacing": 10,</w:t>
      </w:r>
    </w:p>
    <w:p w14:paraId="7FE18651" w14:textId="77777777" w:rsidR="0004206B" w:rsidRPr="0004206B" w:rsidRDefault="0004206B" w:rsidP="0004206B">
      <w:pPr>
        <w:pStyle w:val="Code"/>
        <w:ind w:left="0" w:right="-43"/>
      </w:pPr>
      <w:r w:rsidRPr="0004206B">
        <w:t xml:space="preserve">        "</w:t>
      </w:r>
      <w:proofErr w:type="spellStart"/>
      <w:r w:rsidRPr="0004206B">
        <w:t>showGrid</w:t>
      </w:r>
      <w:proofErr w:type="spellEnd"/>
      <w:r w:rsidRPr="0004206B">
        <w:t>": false,</w:t>
      </w:r>
    </w:p>
    <w:p w14:paraId="09EADEBF" w14:textId="77777777" w:rsidR="0004206B" w:rsidRPr="0004206B" w:rsidRDefault="0004206B" w:rsidP="0004206B">
      <w:pPr>
        <w:pStyle w:val="Code"/>
        <w:ind w:left="0" w:right="-43"/>
      </w:pPr>
      <w:r w:rsidRPr="0004206B">
        <w:t xml:space="preserve">        "aspect": true,</w:t>
      </w:r>
    </w:p>
    <w:p w14:paraId="126FE8AE" w14:textId="77777777" w:rsidR="0004206B" w:rsidRPr="0004206B" w:rsidRDefault="0004206B" w:rsidP="0004206B">
      <w:pPr>
        <w:pStyle w:val="Code"/>
        <w:ind w:left="0" w:right="-43"/>
      </w:pPr>
      <w:r w:rsidRPr="0004206B">
        <w:t xml:space="preserve">        "layers": [{</w:t>
      </w:r>
    </w:p>
    <w:p w14:paraId="6A3E23E4" w14:textId="77777777" w:rsidR="0004206B" w:rsidRPr="0004206B" w:rsidRDefault="0004206B" w:rsidP="0004206B">
      <w:pPr>
        <w:pStyle w:val="Code"/>
        <w:ind w:left="0" w:right="-43"/>
      </w:pPr>
      <w:r w:rsidRPr="0004206B">
        <w:t xml:space="preserve">                "z": 0,</w:t>
      </w:r>
    </w:p>
    <w:p w14:paraId="6CF3C302" w14:textId="77777777" w:rsidR="0004206B" w:rsidRPr="0004206B" w:rsidRDefault="0004206B" w:rsidP="0004206B">
      <w:pPr>
        <w:pStyle w:val="Code"/>
        <w:ind w:left="0" w:right="-43"/>
      </w:pPr>
      <w:r w:rsidRPr="0004206B">
        <w:t xml:space="preserve">                "ports": ["out"],</w:t>
      </w:r>
    </w:p>
    <w:p w14:paraId="5E8D141E" w14:textId="77777777" w:rsidR="0004206B" w:rsidRPr="0004206B" w:rsidRDefault="0004206B" w:rsidP="0004206B">
      <w:pPr>
        <w:pStyle w:val="Code"/>
        <w:ind w:left="0" w:right="-43"/>
      </w:pPr>
      <w:r w:rsidRPr="0004206B">
        <w:t xml:space="preserve">                "style": 0,</w:t>
      </w:r>
    </w:p>
    <w:p w14:paraId="6549AE6B" w14:textId="77777777" w:rsidR="0004206B" w:rsidRPr="0004206B" w:rsidRDefault="0004206B" w:rsidP="0004206B">
      <w:pPr>
        <w:pStyle w:val="Code"/>
        <w:ind w:left="0" w:right="-43"/>
      </w:pPr>
      <w:r w:rsidRPr="0004206B">
        <w:t xml:space="preserve">                "position": 0</w:t>
      </w:r>
    </w:p>
    <w:p w14:paraId="56B531CF" w14:textId="77777777" w:rsidR="0004206B" w:rsidRPr="0004206B" w:rsidRDefault="0004206B" w:rsidP="0004206B">
      <w:pPr>
        <w:pStyle w:val="Code"/>
        <w:ind w:left="0" w:right="-43"/>
      </w:pPr>
      <w:r w:rsidRPr="0004206B">
        <w:t xml:space="preserve">            }, {</w:t>
      </w:r>
    </w:p>
    <w:p w14:paraId="0044C478" w14:textId="77777777" w:rsidR="0004206B" w:rsidRPr="0004206B" w:rsidRDefault="0004206B" w:rsidP="0004206B">
      <w:pPr>
        <w:pStyle w:val="Code"/>
        <w:ind w:left="0" w:right="-43"/>
      </w:pPr>
      <w:r w:rsidRPr="0004206B">
        <w:t xml:space="preserve">                "z": 1,</w:t>
      </w:r>
    </w:p>
    <w:p w14:paraId="6931E324" w14:textId="77777777" w:rsidR="0004206B" w:rsidRPr="0004206B" w:rsidRDefault="0004206B" w:rsidP="0004206B">
      <w:pPr>
        <w:pStyle w:val="Code"/>
        <w:ind w:left="0" w:right="-43"/>
      </w:pPr>
      <w:r w:rsidRPr="0004206B">
        <w:t xml:space="preserve">                "ports": ["out"],</w:t>
      </w:r>
    </w:p>
    <w:p w14:paraId="39E3DB15" w14:textId="77777777" w:rsidR="0004206B" w:rsidRPr="0004206B" w:rsidRDefault="0004206B" w:rsidP="0004206B">
      <w:pPr>
        <w:pStyle w:val="Code"/>
        <w:ind w:left="0" w:right="-43"/>
      </w:pPr>
      <w:r w:rsidRPr="0004206B">
        <w:t xml:space="preserve">                "style": 0,</w:t>
      </w:r>
    </w:p>
    <w:p w14:paraId="75589848" w14:textId="77777777" w:rsidR="0004206B" w:rsidRPr="0004206B" w:rsidRDefault="0004206B" w:rsidP="0004206B">
      <w:pPr>
        <w:pStyle w:val="Code"/>
        <w:ind w:left="0" w:right="-43"/>
      </w:pPr>
      <w:r w:rsidRPr="0004206B">
        <w:t xml:space="preserve">                "position": 1</w:t>
      </w:r>
    </w:p>
    <w:p w14:paraId="62D6F252" w14:textId="77777777" w:rsidR="0004206B" w:rsidRPr="0004206B" w:rsidRDefault="0004206B" w:rsidP="0004206B">
      <w:pPr>
        <w:pStyle w:val="Code"/>
        <w:ind w:left="0" w:right="-43"/>
      </w:pPr>
      <w:r w:rsidRPr="0004206B">
        <w:t xml:space="preserve">            }</w:t>
      </w:r>
    </w:p>
    <w:p w14:paraId="6B1B30D8" w14:textId="77777777" w:rsidR="0004206B" w:rsidRPr="0004206B" w:rsidRDefault="0004206B" w:rsidP="0004206B">
      <w:pPr>
        <w:pStyle w:val="Code"/>
        <w:ind w:left="0" w:right="-43"/>
      </w:pPr>
      <w:r w:rsidRPr="0004206B">
        <w:t xml:space="preserve">        ],</w:t>
      </w:r>
    </w:p>
    <w:p w14:paraId="0D2DAE61" w14:textId="77777777" w:rsidR="0004206B" w:rsidRPr="0004206B" w:rsidRDefault="0004206B" w:rsidP="0004206B">
      <w:pPr>
        <w:pStyle w:val="Code"/>
        <w:ind w:left="0" w:right="-43"/>
      </w:pPr>
      <w:r w:rsidRPr="0004206B">
        <w:t xml:space="preserve">        "styles": [{</w:t>
      </w:r>
    </w:p>
    <w:p w14:paraId="2C8785E6" w14:textId="77777777" w:rsidR="0004206B" w:rsidRPr="0004206B" w:rsidRDefault="0004206B" w:rsidP="0004206B">
      <w:pPr>
        <w:pStyle w:val="Code"/>
        <w:ind w:left="0" w:right="-43"/>
      </w:pPr>
      <w:r w:rsidRPr="0004206B">
        <w:t xml:space="preserve">                "buckets": [{</w:t>
      </w:r>
    </w:p>
    <w:p w14:paraId="6628870B" w14:textId="77777777" w:rsidR="0004206B" w:rsidRPr="0004206B" w:rsidRDefault="0004206B" w:rsidP="0004206B">
      <w:pPr>
        <w:pStyle w:val="Code"/>
        <w:ind w:left="0" w:right="-43"/>
      </w:pPr>
      <w:r w:rsidRPr="0004206B">
        <w:t xml:space="preserve">                        "start": 99.5,</w:t>
      </w:r>
    </w:p>
    <w:p w14:paraId="3BD19D91" w14:textId="77777777" w:rsidR="0004206B" w:rsidRPr="0004206B" w:rsidRDefault="0004206B" w:rsidP="0004206B">
      <w:pPr>
        <w:pStyle w:val="Code"/>
        <w:ind w:left="0" w:right="-43"/>
      </w:pPr>
      <w:r w:rsidRPr="0004206B">
        <w:t xml:space="preserve">                        "end": 100.5,</w:t>
      </w:r>
    </w:p>
    <w:p w14:paraId="7396A514" w14:textId="77777777" w:rsidR="0004206B" w:rsidRPr="0004206B" w:rsidRDefault="0004206B" w:rsidP="0004206B">
      <w:pPr>
        <w:pStyle w:val="Code"/>
        <w:ind w:left="0" w:right="-43"/>
      </w:pPr>
      <w:r w:rsidRPr="0004206B">
        <w:t xml:space="preserve">                        "color": [255, 255, 255]</w:t>
      </w:r>
    </w:p>
    <w:p w14:paraId="7547F58F" w14:textId="77777777" w:rsidR="0004206B" w:rsidRPr="0004206B" w:rsidRDefault="0004206B" w:rsidP="0004206B">
      <w:pPr>
        <w:pStyle w:val="Code"/>
        <w:ind w:left="0" w:right="-43"/>
      </w:pPr>
      <w:r w:rsidRPr="0004206B">
        <w:t xml:space="preserve">                    }, {</w:t>
      </w:r>
    </w:p>
    <w:p w14:paraId="64A4748B" w14:textId="77777777" w:rsidR="0004206B" w:rsidRPr="0004206B" w:rsidRDefault="0004206B" w:rsidP="0004206B">
      <w:pPr>
        <w:pStyle w:val="Code"/>
        <w:ind w:left="0" w:right="-43"/>
      </w:pPr>
      <w:r w:rsidRPr="0004206B">
        <w:t xml:space="preserve">                        "start": 100.5,</w:t>
      </w:r>
    </w:p>
    <w:p w14:paraId="1417F39B" w14:textId="77777777" w:rsidR="0004206B" w:rsidRPr="0004206B" w:rsidRDefault="0004206B" w:rsidP="0004206B">
      <w:pPr>
        <w:pStyle w:val="Code"/>
        <w:ind w:left="0" w:right="-43"/>
      </w:pPr>
      <w:r w:rsidRPr="0004206B">
        <w:t xml:space="preserve">                        "end": 101.5,</w:t>
      </w:r>
    </w:p>
    <w:p w14:paraId="75E9457E" w14:textId="77777777" w:rsidR="0004206B" w:rsidRPr="0004206B" w:rsidRDefault="0004206B" w:rsidP="0004206B">
      <w:pPr>
        <w:pStyle w:val="Code"/>
        <w:ind w:left="0" w:right="-43"/>
      </w:pPr>
      <w:r w:rsidRPr="0004206B">
        <w:t xml:space="preserve">                        "color": [0, 204, 204]</w:t>
      </w:r>
    </w:p>
    <w:p w14:paraId="5C96BBE5" w14:textId="0C952A72" w:rsidR="0004206B" w:rsidRDefault="0004206B" w:rsidP="0004206B">
      <w:pPr>
        <w:pStyle w:val="Code"/>
        <w:ind w:left="0" w:right="-43"/>
      </w:pPr>
      <w:r w:rsidRPr="0004206B">
        <w:t xml:space="preserve">                    }, </w:t>
      </w:r>
    </w:p>
    <w:p w14:paraId="7D89D917" w14:textId="3B40A1E6" w:rsidR="0004206B" w:rsidRPr="0004206B" w:rsidRDefault="0004206B" w:rsidP="0004206B">
      <w:pPr>
        <w:pStyle w:val="Code"/>
        <w:ind w:left="0" w:right="-43"/>
      </w:pPr>
      <w:r>
        <w:tab/>
      </w:r>
      <w:r>
        <w:tab/>
      </w:r>
      <w:r>
        <w:tab/>
        <w:t>...</w:t>
      </w:r>
    </w:p>
    <w:p w14:paraId="2F2385E2" w14:textId="4FC5131B" w:rsidR="0004206B" w:rsidRPr="0004206B" w:rsidRDefault="0004206B" w:rsidP="0004206B">
      <w:pPr>
        <w:pStyle w:val="Code"/>
        <w:ind w:left="0" w:right="-43" w:firstLine="720"/>
      </w:pPr>
      <w:r w:rsidRPr="0004206B">
        <w:t xml:space="preserve"> </w:t>
      </w:r>
      <w:r>
        <w:tab/>
      </w:r>
      <w:r>
        <w:tab/>
      </w:r>
      <w:r w:rsidRPr="0004206B">
        <w:t>{</w:t>
      </w:r>
    </w:p>
    <w:p w14:paraId="00D3F3AA" w14:textId="77777777" w:rsidR="0004206B" w:rsidRPr="0004206B" w:rsidRDefault="0004206B" w:rsidP="0004206B">
      <w:pPr>
        <w:pStyle w:val="Code"/>
        <w:ind w:left="0" w:right="-43"/>
      </w:pPr>
      <w:r w:rsidRPr="0004206B">
        <w:t xml:space="preserve">                        "start": 0.8,</w:t>
      </w:r>
    </w:p>
    <w:p w14:paraId="5E377BF3" w14:textId="77777777" w:rsidR="0004206B" w:rsidRPr="0004206B" w:rsidRDefault="0004206B" w:rsidP="0004206B">
      <w:pPr>
        <w:pStyle w:val="Code"/>
        <w:ind w:left="0" w:right="-43"/>
      </w:pPr>
      <w:r w:rsidRPr="0004206B">
        <w:t xml:space="preserve">                        "end": 0.9,</w:t>
      </w:r>
    </w:p>
    <w:p w14:paraId="119B0627" w14:textId="77777777" w:rsidR="0004206B" w:rsidRPr="0004206B" w:rsidRDefault="0004206B" w:rsidP="0004206B">
      <w:pPr>
        <w:pStyle w:val="Code"/>
        <w:ind w:left="0" w:right="-43"/>
      </w:pPr>
      <w:r w:rsidRPr="0004206B">
        <w:t xml:space="preserve">                        "color": [122, 17, 26]</w:t>
      </w:r>
    </w:p>
    <w:p w14:paraId="0347C231" w14:textId="77777777" w:rsidR="0004206B" w:rsidRPr="0004206B" w:rsidRDefault="0004206B" w:rsidP="0004206B">
      <w:pPr>
        <w:pStyle w:val="Code"/>
        <w:ind w:left="0" w:right="-43"/>
      </w:pPr>
      <w:r w:rsidRPr="0004206B">
        <w:t xml:space="preserve">                    }, {</w:t>
      </w:r>
    </w:p>
    <w:p w14:paraId="72F171DE" w14:textId="77777777" w:rsidR="0004206B" w:rsidRPr="0004206B" w:rsidRDefault="0004206B" w:rsidP="0004206B">
      <w:pPr>
        <w:pStyle w:val="Code"/>
        <w:ind w:left="0" w:right="-43"/>
      </w:pPr>
      <w:r w:rsidRPr="0004206B">
        <w:t xml:space="preserve">                        "start": 0.9,</w:t>
      </w:r>
    </w:p>
    <w:p w14:paraId="33AA47F7" w14:textId="77777777" w:rsidR="0004206B" w:rsidRPr="0004206B" w:rsidRDefault="0004206B" w:rsidP="0004206B">
      <w:pPr>
        <w:pStyle w:val="Code"/>
        <w:ind w:left="0" w:right="-43"/>
      </w:pPr>
      <w:r w:rsidRPr="0004206B">
        <w:t xml:space="preserve">                        "end": 9,</w:t>
      </w:r>
    </w:p>
    <w:p w14:paraId="269791F1" w14:textId="77777777" w:rsidR="0004206B" w:rsidRPr="0004206B" w:rsidRDefault="0004206B" w:rsidP="0004206B">
      <w:pPr>
        <w:pStyle w:val="Code"/>
        <w:ind w:left="0" w:right="-43"/>
      </w:pPr>
      <w:r w:rsidRPr="0004206B">
        <w:t xml:space="preserve">                        "color": [128, 0, 0]</w:t>
      </w:r>
    </w:p>
    <w:p w14:paraId="1FC6A1C5" w14:textId="77777777" w:rsidR="0004206B" w:rsidRPr="0004206B" w:rsidRDefault="0004206B" w:rsidP="0004206B">
      <w:pPr>
        <w:pStyle w:val="Code"/>
        <w:ind w:left="0" w:right="-43"/>
      </w:pPr>
      <w:r w:rsidRPr="0004206B">
        <w:t xml:space="preserve">                    }</w:t>
      </w:r>
    </w:p>
    <w:p w14:paraId="2238C687" w14:textId="77777777" w:rsidR="0004206B" w:rsidRPr="0004206B" w:rsidRDefault="0004206B" w:rsidP="0004206B">
      <w:pPr>
        <w:pStyle w:val="Code"/>
        <w:ind w:left="0" w:right="-43"/>
      </w:pPr>
      <w:r w:rsidRPr="0004206B">
        <w:t xml:space="preserve">                ]</w:t>
      </w:r>
    </w:p>
    <w:p w14:paraId="7724F937" w14:textId="77777777" w:rsidR="0004206B" w:rsidRPr="0004206B" w:rsidRDefault="0004206B" w:rsidP="0004206B">
      <w:pPr>
        <w:pStyle w:val="Code"/>
        <w:ind w:left="0" w:right="-43"/>
      </w:pPr>
      <w:r w:rsidRPr="0004206B">
        <w:t xml:space="preserve">            }</w:t>
      </w:r>
    </w:p>
    <w:p w14:paraId="60799A74" w14:textId="77777777" w:rsidR="0004206B" w:rsidRPr="0004206B" w:rsidRDefault="0004206B" w:rsidP="0004206B">
      <w:pPr>
        <w:pStyle w:val="Code"/>
        <w:ind w:left="0" w:right="-43"/>
      </w:pPr>
      <w:r w:rsidRPr="0004206B">
        <w:t xml:space="preserve">        ]</w:t>
      </w:r>
    </w:p>
    <w:p w14:paraId="34274E80" w14:textId="77777777" w:rsidR="0004206B" w:rsidRPr="0004206B" w:rsidRDefault="0004206B" w:rsidP="0004206B">
      <w:pPr>
        <w:pStyle w:val="Code"/>
        <w:ind w:left="0" w:right="-43"/>
      </w:pPr>
      <w:r w:rsidRPr="0004206B">
        <w:t xml:space="preserve">    }</w:t>
      </w:r>
    </w:p>
    <w:p w14:paraId="1B5287EA" w14:textId="62FB4FBA" w:rsidR="0004206B" w:rsidRPr="0004206B" w:rsidRDefault="0004206B" w:rsidP="0004206B">
      <w:pPr>
        <w:pStyle w:val="Code"/>
        <w:ind w:left="0" w:right="-43"/>
      </w:pPr>
      <w:r w:rsidRPr="0004206B">
        <w:t>}</w:t>
      </w:r>
    </w:p>
    <w:p w14:paraId="049B231D" w14:textId="1A846266" w:rsidR="002738B3" w:rsidRDefault="0004206B" w:rsidP="00875FB1">
      <w:pPr>
        <w:pStyle w:val="Heading2"/>
        <w:rPr>
          <w:lang w:val="en-US"/>
        </w:rPr>
      </w:pPr>
      <w:r>
        <w:rPr>
          <w:lang w:val="en-US"/>
        </w:rPr>
        <w:lastRenderedPageBreak/>
        <w:t xml:space="preserve">Appendix 2: </w:t>
      </w:r>
      <w:r w:rsidR="00566BAB" w:rsidRPr="0084223F">
        <w:rPr>
          <w:lang w:val="en-US"/>
        </w:rPr>
        <w:t>Overview of the common specification:</w:t>
      </w:r>
    </w:p>
    <w:p w14:paraId="3B37822E" w14:textId="5C2DE756" w:rsidR="00BE51DC" w:rsidRDefault="00BE51DC" w:rsidP="002619B1">
      <w:pPr>
        <w:rPr>
          <w:lang w:val="en-US"/>
        </w:rPr>
      </w:pPr>
      <w:r>
        <w:rPr>
          <w:lang w:val="en-US"/>
        </w:rPr>
        <w:t xml:space="preserve">The DEVS </w:t>
      </w:r>
      <w:proofErr w:type="spellStart"/>
      <w:r>
        <w:rPr>
          <w:lang w:val="en-US"/>
        </w:rPr>
        <w:t>WebViewer</w:t>
      </w:r>
      <w:proofErr w:type="spellEnd"/>
      <w:r>
        <w:rPr>
          <w:lang w:val="en-US"/>
        </w:rPr>
        <w:t xml:space="preserve"> requires that simulation results be provided in a specifically designed format. This format is obtained by converting simulation results using the process described in the previous section. The section describes this format, a summary data model is provided below: </w:t>
      </w:r>
    </w:p>
    <w:p w14:paraId="6FD0F174" w14:textId="77777777" w:rsidR="00165C7F" w:rsidRDefault="00075BEB" w:rsidP="00165C7F">
      <w:pPr>
        <w:pStyle w:val="Heading3"/>
        <w:jc w:val="center"/>
      </w:pPr>
      <w:bookmarkStart w:id="7" w:name="_i92h4xv5ucre" w:colFirst="0" w:colLast="0"/>
      <w:bookmarkEnd w:id="7"/>
      <w:r w:rsidRPr="007D2B97">
        <w:rPr>
          <w:noProof/>
          <w:lang w:val="en-US"/>
        </w:rPr>
        <w:drawing>
          <wp:inline distT="0" distB="0" distL="0" distR="0" wp14:anchorId="68E27E45" wp14:editId="0776329B">
            <wp:extent cx="3895725" cy="274084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01871" cy="2745164"/>
                    </a:xfrm>
                    <a:prstGeom prst="rect">
                      <a:avLst/>
                    </a:prstGeom>
                  </pic:spPr>
                </pic:pic>
              </a:graphicData>
            </a:graphic>
          </wp:inline>
        </w:drawing>
      </w:r>
    </w:p>
    <w:p w14:paraId="46D66B5A" w14:textId="48968D3C" w:rsidR="00563108" w:rsidRDefault="00165C7F" w:rsidP="00165C7F">
      <w:pPr>
        <w:pStyle w:val="Caption"/>
        <w:jc w:val="center"/>
        <w:rPr>
          <w:lang w:val="en-US"/>
        </w:rPr>
      </w:pPr>
      <w:r>
        <w:t xml:space="preserve">Figure </w:t>
      </w:r>
      <w:fldSimple w:instr=" SEQ Figure \* ARABIC ">
        <w:r w:rsidR="00012DD6">
          <w:rPr>
            <w:noProof/>
          </w:rPr>
          <w:t>12</w:t>
        </w:r>
      </w:fldSimple>
      <w:r>
        <w:t>: An overview of the common specification data model</w:t>
      </w:r>
    </w:p>
    <w:p w14:paraId="6827BC44" w14:textId="6DC187A7" w:rsidR="00684270" w:rsidRDefault="0046460D" w:rsidP="0046460D">
      <w:r>
        <w:t>The data model presented above contains</w:t>
      </w:r>
      <w:r w:rsidR="00165C7F">
        <w:t xml:space="preserve"> a sub-structure to hold structural elements, message emitters and links, and another sub-structure to hold messages organized by time frames. In </w:t>
      </w:r>
      <w:r>
        <w:t>the</w:t>
      </w:r>
      <w:r w:rsidR="00165C7F">
        <w:t xml:space="preserve"> implementation we have adopted</w:t>
      </w:r>
      <w:r>
        <w:t xml:space="preserve">, a </w:t>
      </w:r>
      <w:r>
        <w:rPr>
          <w:i/>
          <w:iCs/>
        </w:rPr>
        <w:t xml:space="preserve">json </w:t>
      </w:r>
      <w:r>
        <w:t xml:space="preserve">file is used to </w:t>
      </w:r>
      <w:r w:rsidR="00165C7F">
        <w:t xml:space="preserve">represent the former and a </w:t>
      </w:r>
      <w:r w:rsidRPr="0046460D">
        <w:t>csv</w:t>
      </w:r>
      <w:r>
        <w:t xml:space="preserve"> like </w:t>
      </w:r>
      <w:r w:rsidR="00165C7F" w:rsidRPr="0046460D">
        <w:t>format</w:t>
      </w:r>
      <w:r w:rsidR="00165C7F">
        <w:t xml:space="preserve"> </w:t>
      </w:r>
      <w:r>
        <w:t>is used</w:t>
      </w:r>
      <w:r w:rsidR="00165C7F">
        <w:t xml:space="preserve"> for the latter. </w:t>
      </w:r>
      <w:r w:rsidR="006F503A">
        <w:t>Both</w:t>
      </w:r>
      <w:r>
        <w:t xml:space="preserve"> are explained in this section.</w:t>
      </w:r>
    </w:p>
    <w:p w14:paraId="4E9ECD47" w14:textId="3FF2F9FE" w:rsidR="002738B3" w:rsidRPr="00CF7E10" w:rsidRDefault="008A4592" w:rsidP="00CF7E10">
      <w:pPr>
        <w:pStyle w:val="Heading3"/>
      </w:pPr>
      <w:proofErr w:type="spellStart"/>
      <w:r>
        <w:t>s</w:t>
      </w:r>
      <w:r w:rsidR="00566BAB" w:rsidRPr="00CF7E10">
        <w:t>tructure.json</w:t>
      </w:r>
      <w:proofErr w:type="spellEnd"/>
    </w:p>
    <w:p w14:paraId="4A115CAA" w14:textId="336BFF2E" w:rsidR="00606314" w:rsidRDefault="00606314">
      <w:pPr>
        <w:rPr>
          <w:lang w:val="en-US"/>
        </w:rPr>
      </w:pPr>
      <w:r>
        <w:rPr>
          <w:lang w:val="en-US"/>
        </w:rPr>
        <w:t xml:space="preserve">The </w:t>
      </w:r>
      <w:proofErr w:type="spellStart"/>
      <w:r>
        <w:rPr>
          <w:i/>
          <w:iCs/>
          <w:lang w:val="en-US"/>
        </w:rPr>
        <w:t>structure.json</w:t>
      </w:r>
      <w:proofErr w:type="spellEnd"/>
      <w:r>
        <w:rPr>
          <w:lang w:val="en-US"/>
        </w:rPr>
        <w:t xml:space="preserve"> file contains all information related to the structural elements of a DEVS or Cell-DEVS model (atomic and coupled models, </w:t>
      </w:r>
      <w:r w:rsidR="003224C8">
        <w:rPr>
          <w:lang w:val="en-US"/>
        </w:rPr>
        <w:t>ports,</w:t>
      </w:r>
      <w:r>
        <w:rPr>
          <w:lang w:val="en-US"/>
        </w:rPr>
        <w:t xml:space="preserve"> and links).</w:t>
      </w:r>
      <w:r w:rsidR="000227DF">
        <w:rPr>
          <w:lang w:val="en-US"/>
        </w:rPr>
        <w:t xml:space="preserve"> </w:t>
      </w:r>
      <w:r w:rsidR="006150F9">
        <w:rPr>
          <w:lang w:val="en-US"/>
        </w:rPr>
        <w:t xml:space="preserve">The </w:t>
      </w:r>
      <w:r w:rsidR="006150F9">
        <w:rPr>
          <w:i/>
          <w:iCs/>
          <w:lang w:val="en-US"/>
        </w:rPr>
        <w:t>messages.</w:t>
      </w:r>
      <w:r w:rsidR="006150F9" w:rsidRPr="006150F9">
        <w:rPr>
          <w:i/>
          <w:iCs/>
          <w:lang w:val="en-US"/>
        </w:rPr>
        <w:t>log</w:t>
      </w:r>
      <w:r w:rsidR="006150F9">
        <w:rPr>
          <w:lang w:val="en-US"/>
        </w:rPr>
        <w:t xml:space="preserve"> file contains all the messages output by the simulation. </w:t>
      </w:r>
      <w:r w:rsidR="000227DF" w:rsidRPr="006150F9">
        <w:rPr>
          <w:lang w:val="en-US"/>
        </w:rPr>
        <w:t>The</w:t>
      </w:r>
      <w:r w:rsidR="000227DF">
        <w:rPr>
          <w:lang w:val="en-US"/>
        </w:rPr>
        <w:t xml:space="preserve"> figure below provides an example for the alternate bit protocol model (ABP):</w:t>
      </w:r>
    </w:p>
    <w:tbl>
      <w:tblPr>
        <w:tblStyle w:val="TableGrid"/>
        <w:tblW w:w="0" w:type="auto"/>
        <w:shd w:val="clear" w:color="auto" w:fill="FAFAFA"/>
        <w:tblCellMar>
          <w:left w:w="170" w:type="dxa"/>
          <w:right w:w="170" w:type="dxa"/>
        </w:tblCellMar>
        <w:tblLook w:val="04A0" w:firstRow="1" w:lastRow="0" w:firstColumn="1" w:lastColumn="0" w:noHBand="0" w:noVBand="1"/>
      </w:tblPr>
      <w:tblGrid>
        <w:gridCol w:w="4480"/>
        <w:gridCol w:w="4539"/>
      </w:tblGrid>
      <w:tr w:rsidR="003224C8" w14:paraId="09CDD875" w14:textId="77777777" w:rsidTr="002B3B9D">
        <w:tc>
          <w:tcPr>
            <w:tcW w:w="4673" w:type="dxa"/>
            <w:tcBorders>
              <w:right w:val="single" w:sz="4" w:space="0" w:color="auto"/>
            </w:tcBorders>
            <w:shd w:val="clear" w:color="auto" w:fill="FAFAFA"/>
          </w:tcPr>
          <w:p w14:paraId="716CF57D" w14:textId="77777777" w:rsidR="003224C8" w:rsidRPr="00D31345" w:rsidRDefault="003224C8" w:rsidP="004C4D92">
            <w:pPr>
              <w:contextualSpacing/>
              <w:rPr>
                <w:rFonts w:ascii="Courier New" w:hAnsi="Courier New" w:cs="Courier New"/>
                <w:sz w:val="18"/>
                <w:szCs w:val="20"/>
              </w:rPr>
            </w:pPr>
            <w:r w:rsidRPr="00D31345">
              <w:rPr>
                <w:rFonts w:ascii="Courier New" w:hAnsi="Courier New" w:cs="Courier New"/>
                <w:sz w:val="18"/>
                <w:szCs w:val="20"/>
              </w:rPr>
              <w:t>{</w:t>
            </w:r>
          </w:p>
          <w:p w14:paraId="7C12BCE9" w14:textId="77777777" w:rsidR="003224C8" w:rsidRPr="00D31345" w:rsidRDefault="003224C8" w:rsidP="004C4D92">
            <w:pPr>
              <w:ind w:left="308"/>
              <w:contextualSpacing/>
              <w:rPr>
                <w:rFonts w:ascii="Courier New" w:hAnsi="Courier New" w:cs="Courier New"/>
                <w:sz w:val="18"/>
                <w:szCs w:val="20"/>
              </w:rPr>
            </w:pPr>
            <w:r w:rsidRPr="00D31345">
              <w:rPr>
                <w:rFonts w:ascii="Courier New" w:hAnsi="Courier New" w:cs="Courier New"/>
                <w:sz w:val="18"/>
                <w:szCs w:val="20"/>
              </w:rPr>
              <w:t>"name": "Alternate Bit Protocol",</w:t>
            </w:r>
          </w:p>
          <w:p w14:paraId="75E62443" w14:textId="77777777" w:rsidR="003224C8" w:rsidRPr="00D31345" w:rsidRDefault="003224C8" w:rsidP="004C4D92">
            <w:pPr>
              <w:ind w:left="308"/>
              <w:contextualSpacing/>
              <w:rPr>
                <w:rFonts w:ascii="Courier New" w:hAnsi="Courier New" w:cs="Courier New"/>
                <w:sz w:val="18"/>
                <w:szCs w:val="20"/>
              </w:rPr>
            </w:pPr>
            <w:r w:rsidRPr="00D31345">
              <w:rPr>
                <w:rFonts w:ascii="Courier New" w:hAnsi="Courier New" w:cs="Courier New"/>
                <w:sz w:val="18"/>
                <w:szCs w:val="20"/>
              </w:rPr>
              <w:t>"simulator": "</w:t>
            </w:r>
            <w:proofErr w:type="spellStart"/>
            <w:r w:rsidRPr="00D31345">
              <w:rPr>
                <w:rFonts w:ascii="Courier New" w:hAnsi="Courier New" w:cs="Courier New"/>
                <w:sz w:val="18"/>
                <w:szCs w:val="20"/>
              </w:rPr>
              <w:t>CDpp</w:t>
            </w:r>
            <w:proofErr w:type="spellEnd"/>
            <w:r w:rsidRPr="00D31345">
              <w:rPr>
                <w:rFonts w:ascii="Courier New" w:hAnsi="Courier New" w:cs="Courier New"/>
                <w:sz w:val="18"/>
                <w:szCs w:val="20"/>
              </w:rPr>
              <w:t>",</w:t>
            </w:r>
          </w:p>
          <w:p w14:paraId="68F7DC9C" w14:textId="77777777" w:rsidR="005B79F3" w:rsidRPr="00D31345" w:rsidRDefault="003224C8" w:rsidP="005B79F3">
            <w:pPr>
              <w:ind w:left="308"/>
              <w:contextualSpacing/>
              <w:rPr>
                <w:rFonts w:ascii="Courier New" w:hAnsi="Courier New" w:cs="Courier New"/>
                <w:sz w:val="18"/>
                <w:szCs w:val="20"/>
              </w:rPr>
            </w:pPr>
            <w:r w:rsidRPr="00D31345">
              <w:rPr>
                <w:rFonts w:ascii="Courier New" w:hAnsi="Courier New" w:cs="Courier New"/>
                <w:sz w:val="18"/>
                <w:szCs w:val="20"/>
              </w:rPr>
              <w:t>"</w:t>
            </w:r>
            <w:r w:rsidR="00442D57">
              <w:rPr>
                <w:rFonts w:ascii="Courier New" w:hAnsi="Courier New" w:cs="Courier New"/>
                <w:sz w:val="18"/>
                <w:szCs w:val="20"/>
              </w:rPr>
              <w:t>type</w:t>
            </w:r>
            <w:r w:rsidRPr="00D31345">
              <w:rPr>
                <w:rFonts w:ascii="Courier New" w:hAnsi="Courier New" w:cs="Courier New"/>
                <w:sz w:val="18"/>
                <w:szCs w:val="20"/>
              </w:rPr>
              <w:t>": "DEVS"</w:t>
            </w:r>
            <w:r>
              <w:rPr>
                <w:rFonts w:ascii="Courier New" w:hAnsi="Courier New" w:cs="Courier New"/>
                <w:sz w:val="18"/>
                <w:szCs w:val="20"/>
              </w:rPr>
              <w:t>,</w:t>
            </w:r>
          </w:p>
          <w:p w14:paraId="07D72C82" w14:textId="77777777" w:rsidR="005B79F3" w:rsidRPr="00D31345" w:rsidRDefault="005B79F3" w:rsidP="005B79F3">
            <w:pPr>
              <w:ind w:left="308"/>
              <w:contextualSpacing/>
              <w:rPr>
                <w:rFonts w:ascii="Courier New" w:hAnsi="Courier New" w:cs="Courier New"/>
                <w:sz w:val="18"/>
                <w:szCs w:val="20"/>
              </w:rPr>
            </w:pPr>
            <w:r w:rsidRPr="00D31345">
              <w:rPr>
                <w:rFonts w:ascii="Courier New" w:hAnsi="Courier New" w:cs="Courier New"/>
                <w:sz w:val="18"/>
                <w:szCs w:val="20"/>
              </w:rPr>
              <w:t>"</w:t>
            </w:r>
            <w:r>
              <w:rPr>
                <w:rFonts w:ascii="Courier New" w:hAnsi="Courier New" w:cs="Courier New"/>
                <w:sz w:val="18"/>
                <w:szCs w:val="20"/>
              </w:rPr>
              <w:t>nodes</w:t>
            </w:r>
            <w:r w:rsidRPr="00D31345">
              <w:rPr>
                <w:rFonts w:ascii="Courier New" w:hAnsi="Courier New" w:cs="Courier New"/>
                <w:sz w:val="18"/>
                <w:szCs w:val="20"/>
              </w:rPr>
              <w:t>": [{</w:t>
            </w:r>
          </w:p>
          <w:p w14:paraId="64D336EA" w14:textId="77777777" w:rsidR="005B79F3" w:rsidRPr="00D31345" w:rsidRDefault="005B79F3" w:rsidP="005B79F3">
            <w:pPr>
              <w:ind w:left="308"/>
              <w:contextualSpacing/>
              <w:rPr>
                <w:rFonts w:ascii="Courier New" w:hAnsi="Courier New" w:cs="Courier New"/>
                <w:sz w:val="18"/>
                <w:szCs w:val="20"/>
              </w:rPr>
            </w:pPr>
            <w:r w:rsidRPr="00D31345">
              <w:rPr>
                <w:rFonts w:ascii="Courier New" w:hAnsi="Courier New" w:cs="Courier New"/>
                <w:sz w:val="18"/>
                <w:szCs w:val="20"/>
              </w:rPr>
              <w:t xml:space="preserve">    "name": "sender",</w:t>
            </w:r>
          </w:p>
          <w:p w14:paraId="15EE97FC" w14:textId="77777777" w:rsidR="005B79F3" w:rsidRPr="00D31345" w:rsidRDefault="005B79F3" w:rsidP="005B79F3">
            <w:pPr>
              <w:ind w:left="308"/>
              <w:contextualSpacing/>
              <w:rPr>
                <w:rFonts w:ascii="Courier New" w:hAnsi="Courier New" w:cs="Courier New"/>
                <w:sz w:val="18"/>
                <w:szCs w:val="20"/>
              </w:rPr>
            </w:pPr>
            <w:r w:rsidRPr="00D31345">
              <w:rPr>
                <w:rFonts w:ascii="Courier New" w:hAnsi="Courier New" w:cs="Courier New"/>
                <w:sz w:val="18"/>
                <w:szCs w:val="20"/>
              </w:rPr>
              <w:t xml:space="preserve">    "type": "atomic",</w:t>
            </w:r>
          </w:p>
          <w:p w14:paraId="7D496460" w14:textId="77777777" w:rsidR="005B79F3" w:rsidRPr="00D31345" w:rsidRDefault="005B79F3" w:rsidP="005B79F3">
            <w:pPr>
              <w:ind w:left="720"/>
              <w:contextualSpacing/>
              <w:rPr>
                <w:rFonts w:ascii="Courier New" w:hAnsi="Courier New" w:cs="Courier New"/>
                <w:sz w:val="18"/>
                <w:szCs w:val="20"/>
              </w:rPr>
            </w:pPr>
            <w:r w:rsidRPr="00D31345">
              <w:rPr>
                <w:rFonts w:ascii="Courier New" w:hAnsi="Courier New" w:cs="Courier New"/>
                <w:sz w:val="18"/>
                <w:szCs w:val="20"/>
              </w:rPr>
              <w:t>"</w:t>
            </w:r>
            <w:proofErr w:type="spellStart"/>
            <w:r>
              <w:rPr>
                <w:rFonts w:ascii="Courier New" w:hAnsi="Courier New" w:cs="Courier New"/>
                <w:sz w:val="18"/>
                <w:szCs w:val="20"/>
              </w:rPr>
              <w:t>svg</w:t>
            </w:r>
            <w:proofErr w:type="spellEnd"/>
            <w:r w:rsidRPr="00D31345">
              <w:rPr>
                <w:rFonts w:ascii="Courier New" w:hAnsi="Courier New" w:cs="Courier New"/>
                <w:sz w:val="18"/>
                <w:szCs w:val="20"/>
              </w:rPr>
              <w:t xml:space="preserve">": </w:t>
            </w:r>
            <w:r>
              <w:rPr>
                <w:rFonts w:ascii="Courier New" w:hAnsi="Courier New" w:cs="Courier New"/>
                <w:sz w:val="18"/>
                <w:szCs w:val="20"/>
              </w:rPr>
              <w:t>[</w:t>
            </w:r>
            <w:r w:rsidRPr="00D31345">
              <w:rPr>
                <w:rFonts w:ascii="Courier New" w:hAnsi="Courier New" w:cs="Courier New"/>
                <w:sz w:val="18"/>
                <w:szCs w:val="20"/>
              </w:rPr>
              <w:t>"</w:t>
            </w:r>
            <w:r>
              <w:rPr>
                <w:rFonts w:ascii="Courier New" w:hAnsi="Courier New" w:cs="Courier New"/>
                <w:sz w:val="18"/>
                <w:szCs w:val="20"/>
              </w:rPr>
              <w:t>#m-01</w:t>
            </w:r>
            <w:r w:rsidRPr="00D31345">
              <w:rPr>
                <w:rFonts w:ascii="Courier New" w:hAnsi="Courier New" w:cs="Courier New"/>
                <w:sz w:val="18"/>
                <w:szCs w:val="20"/>
              </w:rPr>
              <w:t>"</w:t>
            </w:r>
            <w:r>
              <w:rPr>
                <w:rFonts w:ascii="Courier New" w:hAnsi="Courier New" w:cs="Courier New"/>
                <w:sz w:val="18"/>
                <w:szCs w:val="20"/>
              </w:rPr>
              <w:t>]</w:t>
            </w:r>
          </w:p>
          <w:p w14:paraId="039CC22C" w14:textId="77777777" w:rsidR="005B79F3" w:rsidRPr="00D31345" w:rsidRDefault="005B79F3" w:rsidP="005B79F3">
            <w:pPr>
              <w:ind w:left="308"/>
              <w:contextualSpacing/>
              <w:rPr>
                <w:rFonts w:ascii="Courier New" w:hAnsi="Courier New" w:cs="Courier New"/>
                <w:sz w:val="18"/>
                <w:szCs w:val="20"/>
              </w:rPr>
            </w:pPr>
            <w:r w:rsidRPr="00D31345">
              <w:rPr>
                <w:rFonts w:ascii="Courier New" w:hAnsi="Courier New" w:cs="Courier New"/>
                <w:sz w:val="18"/>
                <w:szCs w:val="20"/>
              </w:rPr>
              <w:t>}, {</w:t>
            </w:r>
          </w:p>
          <w:p w14:paraId="2FD1B8E0" w14:textId="77777777" w:rsidR="005B79F3" w:rsidRPr="00D31345" w:rsidRDefault="005B79F3" w:rsidP="005B79F3">
            <w:pPr>
              <w:ind w:left="308"/>
              <w:contextualSpacing/>
              <w:rPr>
                <w:rFonts w:ascii="Courier New" w:hAnsi="Courier New" w:cs="Courier New"/>
                <w:sz w:val="18"/>
                <w:szCs w:val="20"/>
              </w:rPr>
            </w:pPr>
            <w:r w:rsidRPr="00D31345">
              <w:rPr>
                <w:rFonts w:ascii="Courier New" w:hAnsi="Courier New" w:cs="Courier New"/>
                <w:sz w:val="18"/>
                <w:szCs w:val="20"/>
              </w:rPr>
              <w:t xml:space="preserve">    "name": "</w:t>
            </w:r>
            <w:r>
              <w:rPr>
                <w:rFonts w:ascii="Courier New" w:hAnsi="Courier New" w:cs="Courier New"/>
                <w:sz w:val="18"/>
                <w:szCs w:val="20"/>
              </w:rPr>
              <w:t>receiver</w:t>
            </w:r>
            <w:r w:rsidRPr="00D31345">
              <w:rPr>
                <w:rFonts w:ascii="Courier New" w:hAnsi="Courier New" w:cs="Courier New"/>
                <w:sz w:val="18"/>
                <w:szCs w:val="20"/>
              </w:rPr>
              <w:t>",</w:t>
            </w:r>
          </w:p>
          <w:p w14:paraId="1BAE2745" w14:textId="77777777" w:rsidR="005B79F3" w:rsidRPr="00D31345" w:rsidRDefault="005B79F3" w:rsidP="005B79F3">
            <w:pPr>
              <w:ind w:left="308"/>
              <w:contextualSpacing/>
              <w:rPr>
                <w:rFonts w:ascii="Courier New" w:hAnsi="Courier New" w:cs="Courier New"/>
                <w:sz w:val="18"/>
                <w:szCs w:val="20"/>
              </w:rPr>
            </w:pPr>
            <w:r w:rsidRPr="00D31345">
              <w:rPr>
                <w:rFonts w:ascii="Courier New" w:hAnsi="Courier New" w:cs="Courier New"/>
                <w:sz w:val="18"/>
                <w:szCs w:val="20"/>
              </w:rPr>
              <w:t xml:space="preserve">    "type": "atomic",</w:t>
            </w:r>
          </w:p>
          <w:p w14:paraId="032536E5" w14:textId="77777777" w:rsidR="005B79F3" w:rsidRPr="00D31345" w:rsidRDefault="005B79F3" w:rsidP="005B79F3">
            <w:pPr>
              <w:ind w:left="720"/>
              <w:contextualSpacing/>
              <w:rPr>
                <w:rFonts w:ascii="Courier New" w:hAnsi="Courier New" w:cs="Courier New"/>
                <w:sz w:val="18"/>
                <w:szCs w:val="20"/>
              </w:rPr>
            </w:pPr>
            <w:r w:rsidRPr="00D31345">
              <w:rPr>
                <w:rFonts w:ascii="Courier New" w:hAnsi="Courier New" w:cs="Courier New"/>
                <w:sz w:val="18"/>
                <w:szCs w:val="20"/>
              </w:rPr>
              <w:t>"</w:t>
            </w:r>
            <w:proofErr w:type="spellStart"/>
            <w:r>
              <w:rPr>
                <w:rFonts w:ascii="Courier New" w:hAnsi="Courier New" w:cs="Courier New"/>
                <w:sz w:val="18"/>
                <w:szCs w:val="20"/>
              </w:rPr>
              <w:t>svg</w:t>
            </w:r>
            <w:proofErr w:type="spellEnd"/>
            <w:r w:rsidRPr="00D31345">
              <w:rPr>
                <w:rFonts w:ascii="Courier New" w:hAnsi="Courier New" w:cs="Courier New"/>
                <w:sz w:val="18"/>
                <w:szCs w:val="20"/>
              </w:rPr>
              <w:t xml:space="preserve">": </w:t>
            </w:r>
            <w:r>
              <w:rPr>
                <w:rFonts w:ascii="Courier New" w:hAnsi="Courier New" w:cs="Courier New"/>
                <w:sz w:val="18"/>
                <w:szCs w:val="20"/>
              </w:rPr>
              <w:t>[</w:t>
            </w:r>
            <w:r w:rsidRPr="00D31345">
              <w:rPr>
                <w:rFonts w:ascii="Courier New" w:hAnsi="Courier New" w:cs="Courier New"/>
                <w:sz w:val="18"/>
                <w:szCs w:val="20"/>
              </w:rPr>
              <w:t>"</w:t>
            </w:r>
            <w:r>
              <w:rPr>
                <w:rFonts w:ascii="Courier New" w:hAnsi="Courier New" w:cs="Courier New"/>
                <w:sz w:val="18"/>
                <w:szCs w:val="20"/>
              </w:rPr>
              <w:t>#m-02</w:t>
            </w:r>
            <w:r w:rsidRPr="00D31345">
              <w:rPr>
                <w:rFonts w:ascii="Courier New" w:hAnsi="Courier New" w:cs="Courier New"/>
                <w:sz w:val="18"/>
                <w:szCs w:val="20"/>
              </w:rPr>
              <w:t>"</w:t>
            </w:r>
            <w:r>
              <w:rPr>
                <w:rFonts w:ascii="Courier New" w:hAnsi="Courier New" w:cs="Courier New"/>
                <w:sz w:val="18"/>
                <w:szCs w:val="20"/>
              </w:rPr>
              <w:t>]</w:t>
            </w:r>
          </w:p>
          <w:p w14:paraId="45B7A4D7" w14:textId="77777777" w:rsidR="005B79F3" w:rsidRPr="00D31345" w:rsidRDefault="005B79F3" w:rsidP="005B79F3">
            <w:pPr>
              <w:ind w:left="308"/>
              <w:contextualSpacing/>
              <w:rPr>
                <w:rFonts w:ascii="Courier New" w:hAnsi="Courier New" w:cs="Courier New"/>
                <w:sz w:val="18"/>
                <w:szCs w:val="20"/>
              </w:rPr>
            </w:pPr>
            <w:r>
              <w:rPr>
                <w:rFonts w:ascii="Courier New" w:hAnsi="Courier New" w:cs="Courier New"/>
                <w:sz w:val="18"/>
                <w:szCs w:val="20"/>
              </w:rPr>
              <w:lastRenderedPageBreak/>
              <w:t>},</w:t>
            </w:r>
          </w:p>
          <w:p w14:paraId="313BA80C" w14:textId="77777777" w:rsidR="005B79F3" w:rsidRPr="00D31345" w:rsidRDefault="005B79F3" w:rsidP="005B79F3">
            <w:pPr>
              <w:ind w:left="308"/>
              <w:contextualSpacing/>
              <w:rPr>
                <w:rFonts w:ascii="Courier New" w:hAnsi="Courier New" w:cs="Courier New"/>
                <w:sz w:val="18"/>
                <w:szCs w:val="20"/>
              </w:rPr>
            </w:pPr>
            <w:r w:rsidRPr="00D31345">
              <w:rPr>
                <w:rFonts w:ascii="Courier New" w:hAnsi="Courier New" w:cs="Courier New"/>
                <w:sz w:val="18"/>
                <w:szCs w:val="20"/>
              </w:rPr>
              <w:t>...</w:t>
            </w:r>
          </w:p>
          <w:p w14:paraId="59FFE5B4" w14:textId="0FCCE9EB" w:rsidR="005B79F3" w:rsidRPr="00D31345" w:rsidRDefault="005B79F3" w:rsidP="005B79F3">
            <w:pPr>
              <w:ind w:left="308"/>
              <w:contextualSpacing/>
              <w:rPr>
                <w:rFonts w:ascii="Courier New" w:hAnsi="Courier New" w:cs="Courier New"/>
                <w:sz w:val="18"/>
                <w:szCs w:val="20"/>
              </w:rPr>
            </w:pPr>
            <w:r w:rsidRPr="00D31345">
              <w:rPr>
                <w:rFonts w:ascii="Courier New" w:hAnsi="Courier New" w:cs="Courier New"/>
                <w:sz w:val="18"/>
                <w:szCs w:val="20"/>
              </w:rPr>
              <w:t>],</w:t>
            </w:r>
          </w:p>
          <w:p w14:paraId="3522E98B" w14:textId="77777777" w:rsidR="005B79F3" w:rsidRPr="005B79F3" w:rsidRDefault="005B79F3" w:rsidP="005B79F3">
            <w:pPr>
              <w:ind w:left="308"/>
              <w:contextualSpacing/>
              <w:rPr>
                <w:rFonts w:ascii="Courier New" w:hAnsi="Courier New" w:cs="Courier New"/>
                <w:sz w:val="18"/>
                <w:szCs w:val="20"/>
              </w:rPr>
            </w:pPr>
            <w:r w:rsidRPr="00D31345">
              <w:rPr>
                <w:rFonts w:ascii="Courier New" w:hAnsi="Courier New" w:cs="Courier New"/>
                <w:sz w:val="18"/>
                <w:szCs w:val="20"/>
              </w:rPr>
              <w:t>"</w:t>
            </w:r>
            <w:r>
              <w:rPr>
                <w:rFonts w:ascii="Courier New" w:hAnsi="Courier New" w:cs="Courier New"/>
                <w:sz w:val="18"/>
                <w:szCs w:val="20"/>
              </w:rPr>
              <w:t>ports</w:t>
            </w:r>
            <w:r w:rsidRPr="00D31345">
              <w:rPr>
                <w:rFonts w:ascii="Courier New" w:hAnsi="Courier New" w:cs="Courier New"/>
                <w:sz w:val="18"/>
                <w:szCs w:val="20"/>
              </w:rPr>
              <w:t>": [</w:t>
            </w:r>
            <w:r w:rsidRPr="005B79F3">
              <w:rPr>
                <w:rFonts w:ascii="Courier New" w:hAnsi="Courier New" w:cs="Courier New"/>
                <w:sz w:val="18"/>
                <w:szCs w:val="20"/>
              </w:rPr>
              <w:t>{</w:t>
            </w:r>
          </w:p>
          <w:p w14:paraId="17664D45" w14:textId="4D32E2DF" w:rsidR="005B79F3" w:rsidRPr="005B79F3" w:rsidRDefault="005B79F3" w:rsidP="005B79F3">
            <w:pPr>
              <w:contextualSpacing/>
              <w:rPr>
                <w:rFonts w:ascii="Courier New" w:hAnsi="Courier New" w:cs="Courier New"/>
                <w:sz w:val="18"/>
                <w:szCs w:val="20"/>
              </w:rPr>
            </w:pPr>
            <w:r w:rsidRPr="005B79F3">
              <w:rPr>
                <w:rFonts w:ascii="Courier New" w:hAnsi="Courier New" w:cs="Courier New"/>
                <w:sz w:val="18"/>
                <w:szCs w:val="20"/>
              </w:rPr>
              <w:t xml:space="preserve">   </w:t>
            </w:r>
            <w:r>
              <w:rPr>
                <w:rFonts w:ascii="Courier New" w:hAnsi="Courier New" w:cs="Courier New"/>
                <w:sz w:val="18"/>
                <w:szCs w:val="20"/>
              </w:rPr>
              <w:t xml:space="preserve">    </w:t>
            </w:r>
            <w:r w:rsidRPr="005B79F3">
              <w:rPr>
                <w:rFonts w:ascii="Courier New" w:hAnsi="Courier New" w:cs="Courier New"/>
                <w:sz w:val="18"/>
                <w:szCs w:val="20"/>
              </w:rPr>
              <w:t>"model": "network",</w:t>
            </w:r>
          </w:p>
          <w:p w14:paraId="4AAF0664" w14:textId="48A154C3" w:rsidR="005B79F3" w:rsidRPr="005B79F3" w:rsidRDefault="005B79F3" w:rsidP="005B79F3">
            <w:pPr>
              <w:contextualSpacing/>
              <w:rPr>
                <w:rFonts w:ascii="Courier New" w:hAnsi="Courier New" w:cs="Courier New"/>
                <w:sz w:val="18"/>
                <w:szCs w:val="20"/>
              </w:rPr>
            </w:pPr>
            <w:r w:rsidRPr="005B79F3">
              <w:rPr>
                <w:rFonts w:ascii="Courier New" w:hAnsi="Courier New" w:cs="Courier New"/>
                <w:sz w:val="18"/>
                <w:szCs w:val="20"/>
              </w:rPr>
              <w:t xml:space="preserve">       "name": "in1",</w:t>
            </w:r>
          </w:p>
          <w:p w14:paraId="3794F841" w14:textId="6EA1E746" w:rsidR="005B79F3" w:rsidRPr="005B79F3" w:rsidRDefault="005B79F3" w:rsidP="005B79F3">
            <w:pPr>
              <w:contextualSpacing/>
              <w:rPr>
                <w:rFonts w:ascii="Courier New" w:hAnsi="Courier New" w:cs="Courier New"/>
                <w:sz w:val="18"/>
                <w:szCs w:val="20"/>
              </w:rPr>
            </w:pPr>
            <w:r w:rsidRPr="005B79F3">
              <w:rPr>
                <w:rFonts w:ascii="Courier New" w:hAnsi="Courier New" w:cs="Courier New"/>
                <w:sz w:val="18"/>
                <w:szCs w:val="20"/>
              </w:rPr>
              <w:t xml:space="preserve">       "type": "input",</w:t>
            </w:r>
          </w:p>
          <w:p w14:paraId="6904ABDB" w14:textId="28391666" w:rsidR="005B79F3" w:rsidRPr="005B79F3" w:rsidRDefault="005B79F3" w:rsidP="005B79F3">
            <w:pPr>
              <w:contextualSpacing/>
              <w:rPr>
                <w:rFonts w:ascii="Courier New" w:hAnsi="Courier New" w:cs="Courier New"/>
                <w:sz w:val="18"/>
                <w:szCs w:val="20"/>
              </w:rPr>
            </w:pPr>
            <w:r w:rsidRPr="005B79F3">
              <w:rPr>
                <w:rFonts w:ascii="Courier New" w:hAnsi="Courier New" w:cs="Courier New"/>
                <w:sz w:val="18"/>
                <w:szCs w:val="20"/>
              </w:rPr>
              <w:tab/>
              <w:t>"</w:t>
            </w:r>
            <w:proofErr w:type="spellStart"/>
            <w:r w:rsidRPr="005B79F3">
              <w:rPr>
                <w:rFonts w:ascii="Courier New" w:hAnsi="Courier New" w:cs="Courier New"/>
                <w:sz w:val="18"/>
                <w:szCs w:val="20"/>
              </w:rPr>
              <w:t>svg</w:t>
            </w:r>
            <w:proofErr w:type="spellEnd"/>
            <w:r w:rsidRPr="005B79F3">
              <w:rPr>
                <w:rFonts w:ascii="Courier New" w:hAnsi="Courier New" w:cs="Courier New"/>
                <w:sz w:val="18"/>
                <w:szCs w:val="20"/>
              </w:rPr>
              <w:t>": ["#p-05"]</w:t>
            </w:r>
          </w:p>
          <w:p w14:paraId="7341CD04" w14:textId="149AE2CC" w:rsidR="005B79F3" w:rsidRPr="005B79F3" w:rsidRDefault="005B79F3" w:rsidP="005B79F3">
            <w:pPr>
              <w:contextualSpacing/>
              <w:rPr>
                <w:rFonts w:ascii="Courier New" w:hAnsi="Courier New" w:cs="Courier New"/>
                <w:sz w:val="18"/>
                <w:szCs w:val="20"/>
              </w:rPr>
            </w:pPr>
            <w:r w:rsidRPr="005B79F3">
              <w:rPr>
                <w:rFonts w:ascii="Courier New" w:hAnsi="Courier New" w:cs="Courier New"/>
                <w:sz w:val="18"/>
                <w:szCs w:val="20"/>
              </w:rPr>
              <w:t xml:space="preserve">   }, {</w:t>
            </w:r>
          </w:p>
          <w:p w14:paraId="3E631833" w14:textId="1CD02811" w:rsidR="005B79F3" w:rsidRPr="005B79F3" w:rsidRDefault="005B79F3" w:rsidP="005B79F3">
            <w:pPr>
              <w:contextualSpacing/>
              <w:rPr>
                <w:rFonts w:ascii="Courier New" w:hAnsi="Courier New" w:cs="Courier New"/>
                <w:sz w:val="18"/>
                <w:szCs w:val="20"/>
              </w:rPr>
            </w:pPr>
            <w:r w:rsidRPr="005B79F3">
              <w:rPr>
                <w:rFonts w:ascii="Courier New" w:hAnsi="Courier New" w:cs="Courier New"/>
                <w:sz w:val="18"/>
                <w:szCs w:val="20"/>
              </w:rPr>
              <w:t xml:space="preserve">       "model": "network",</w:t>
            </w:r>
          </w:p>
          <w:p w14:paraId="7AA43F34" w14:textId="0B92426B" w:rsidR="005B79F3" w:rsidRPr="005B79F3" w:rsidRDefault="005B79F3" w:rsidP="005B79F3">
            <w:pPr>
              <w:contextualSpacing/>
              <w:rPr>
                <w:rFonts w:ascii="Courier New" w:hAnsi="Courier New" w:cs="Courier New"/>
                <w:sz w:val="18"/>
                <w:szCs w:val="20"/>
              </w:rPr>
            </w:pPr>
            <w:r w:rsidRPr="005B79F3">
              <w:rPr>
                <w:rFonts w:ascii="Courier New" w:hAnsi="Courier New" w:cs="Courier New"/>
                <w:sz w:val="18"/>
                <w:szCs w:val="20"/>
              </w:rPr>
              <w:t xml:space="preserve">       "name": "out1",</w:t>
            </w:r>
          </w:p>
          <w:p w14:paraId="0A19B690" w14:textId="45F00514" w:rsidR="005B79F3" w:rsidRPr="005B79F3" w:rsidRDefault="005B79F3" w:rsidP="005B79F3">
            <w:pPr>
              <w:contextualSpacing/>
              <w:rPr>
                <w:rFonts w:ascii="Courier New" w:hAnsi="Courier New" w:cs="Courier New"/>
                <w:sz w:val="18"/>
                <w:szCs w:val="20"/>
              </w:rPr>
            </w:pPr>
            <w:r w:rsidRPr="005B79F3">
              <w:rPr>
                <w:rFonts w:ascii="Courier New" w:hAnsi="Courier New" w:cs="Courier New"/>
                <w:sz w:val="18"/>
                <w:szCs w:val="20"/>
              </w:rPr>
              <w:t xml:space="preserve">       "type": "output",</w:t>
            </w:r>
          </w:p>
          <w:p w14:paraId="177D71C8" w14:textId="1F0552B7" w:rsidR="005B79F3" w:rsidRPr="005B79F3" w:rsidRDefault="005B79F3" w:rsidP="005B79F3">
            <w:pPr>
              <w:contextualSpacing/>
              <w:rPr>
                <w:rFonts w:ascii="Courier New" w:hAnsi="Courier New" w:cs="Courier New"/>
                <w:sz w:val="18"/>
                <w:szCs w:val="20"/>
              </w:rPr>
            </w:pPr>
            <w:r>
              <w:rPr>
                <w:rFonts w:ascii="Courier New" w:hAnsi="Courier New" w:cs="Courier New"/>
                <w:sz w:val="18"/>
                <w:szCs w:val="20"/>
              </w:rPr>
              <w:t xml:space="preserve">       </w:t>
            </w:r>
            <w:r w:rsidRPr="005B79F3">
              <w:rPr>
                <w:rFonts w:ascii="Courier New" w:hAnsi="Courier New" w:cs="Courier New"/>
                <w:sz w:val="18"/>
                <w:szCs w:val="20"/>
              </w:rPr>
              <w:t>"</w:t>
            </w:r>
            <w:proofErr w:type="spellStart"/>
            <w:r w:rsidRPr="005B79F3">
              <w:rPr>
                <w:rFonts w:ascii="Courier New" w:hAnsi="Courier New" w:cs="Courier New"/>
                <w:sz w:val="18"/>
                <w:szCs w:val="20"/>
              </w:rPr>
              <w:t>svg</w:t>
            </w:r>
            <w:proofErr w:type="spellEnd"/>
            <w:r w:rsidRPr="005B79F3">
              <w:rPr>
                <w:rFonts w:ascii="Courier New" w:hAnsi="Courier New" w:cs="Courier New"/>
                <w:sz w:val="18"/>
                <w:szCs w:val="20"/>
              </w:rPr>
              <w:t>": ["#p-06"]</w:t>
            </w:r>
          </w:p>
          <w:p w14:paraId="06D7009F" w14:textId="77777777" w:rsidR="005B79F3" w:rsidRDefault="005B79F3" w:rsidP="005B79F3">
            <w:pPr>
              <w:contextualSpacing/>
              <w:rPr>
                <w:rFonts w:ascii="Courier New" w:hAnsi="Courier New" w:cs="Courier New"/>
                <w:sz w:val="18"/>
                <w:szCs w:val="20"/>
              </w:rPr>
            </w:pPr>
            <w:r w:rsidRPr="005B79F3">
              <w:rPr>
                <w:rFonts w:ascii="Courier New" w:hAnsi="Courier New" w:cs="Courier New"/>
                <w:sz w:val="18"/>
                <w:szCs w:val="20"/>
              </w:rPr>
              <w:t xml:space="preserve">   }</w:t>
            </w:r>
            <w:r>
              <w:rPr>
                <w:rFonts w:ascii="Courier New" w:hAnsi="Courier New" w:cs="Courier New"/>
                <w:sz w:val="18"/>
                <w:szCs w:val="20"/>
              </w:rPr>
              <w:t>,</w:t>
            </w:r>
          </w:p>
          <w:p w14:paraId="38BCE9E7" w14:textId="1FD6E8D9" w:rsidR="005B79F3" w:rsidRPr="00D31345" w:rsidRDefault="005B79F3" w:rsidP="005B79F3">
            <w:pPr>
              <w:contextualSpacing/>
              <w:rPr>
                <w:rFonts w:ascii="Courier New" w:hAnsi="Courier New" w:cs="Courier New"/>
                <w:sz w:val="18"/>
                <w:szCs w:val="20"/>
              </w:rPr>
            </w:pPr>
            <w:r>
              <w:rPr>
                <w:rFonts w:ascii="Courier New" w:hAnsi="Courier New" w:cs="Courier New"/>
                <w:sz w:val="18"/>
                <w:szCs w:val="20"/>
              </w:rPr>
              <w:t xml:space="preserve">   </w:t>
            </w:r>
            <w:r w:rsidRPr="00D31345">
              <w:rPr>
                <w:rFonts w:ascii="Courier New" w:hAnsi="Courier New" w:cs="Courier New"/>
                <w:sz w:val="18"/>
                <w:szCs w:val="20"/>
              </w:rPr>
              <w:t>...</w:t>
            </w:r>
          </w:p>
          <w:p w14:paraId="42660A7A" w14:textId="77777777" w:rsidR="005B79F3" w:rsidRPr="00D31345" w:rsidRDefault="005B79F3" w:rsidP="005B79F3">
            <w:pPr>
              <w:ind w:left="308"/>
              <w:contextualSpacing/>
              <w:rPr>
                <w:rFonts w:ascii="Courier New" w:hAnsi="Courier New" w:cs="Courier New"/>
                <w:sz w:val="18"/>
                <w:szCs w:val="20"/>
              </w:rPr>
            </w:pPr>
            <w:r w:rsidRPr="00D31345">
              <w:rPr>
                <w:rFonts w:ascii="Courier New" w:hAnsi="Courier New" w:cs="Courier New"/>
                <w:sz w:val="18"/>
                <w:szCs w:val="20"/>
              </w:rPr>
              <w:t>],</w:t>
            </w:r>
          </w:p>
          <w:p w14:paraId="2D67A625" w14:textId="77777777" w:rsidR="005B79F3" w:rsidRPr="005B79F3" w:rsidRDefault="003224C8" w:rsidP="005B79F3">
            <w:pPr>
              <w:ind w:left="308"/>
              <w:contextualSpacing/>
              <w:rPr>
                <w:rFonts w:ascii="Courier New" w:hAnsi="Courier New" w:cs="Courier New"/>
                <w:sz w:val="18"/>
                <w:szCs w:val="20"/>
              </w:rPr>
            </w:pPr>
            <w:r w:rsidRPr="00D31345">
              <w:rPr>
                <w:rFonts w:ascii="Courier New" w:hAnsi="Courier New" w:cs="Courier New"/>
                <w:sz w:val="18"/>
                <w:szCs w:val="20"/>
              </w:rPr>
              <w:t>"links": [</w:t>
            </w:r>
            <w:r w:rsidR="005B79F3" w:rsidRPr="005B79F3">
              <w:rPr>
                <w:rFonts w:ascii="Courier New" w:hAnsi="Courier New" w:cs="Courier New"/>
                <w:sz w:val="18"/>
                <w:szCs w:val="20"/>
              </w:rPr>
              <w:t>{</w:t>
            </w:r>
          </w:p>
          <w:p w14:paraId="7C5DA0B2" w14:textId="54251623" w:rsidR="005B79F3" w:rsidRPr="005B79F3" w:rsidRDefault="005B79F3" w:rsidP="005B79F3">
            <w:pPr>
              <w:ind w:left="308"/>
              <w:contextualSpacing/>
              <w:rPr>
                <w:rFonts w:ascii="Courier New" w:hAnsi="Courier New" w:cs="Courier New"/>
                <w:sz w:val="18"/>
                <w:szCs w:val="20"/>
              </w:rPr>
            </w:pPr>
            <w:r w:rsidRPr="005B79F3">
              <w:rPr>
                <w:rFonts w:ascii="Courier New" w:hAnsi="Courier New" w:cs="Courier New"/>
                <w:sz w:val="18"/>
                <w:szCs w:val="20"/>
              </w:rPr>
              <w:t xml:space="preserve">   </w:t>
            </w:r>
            <w:r>
              <w:rPr>
                <w:rFonts w:ascii="Courier New" w:hAnsi="Courier New" w:cs="Courier New"/>
                <w:sz w:val="18"/>
                <w:szCs w:val="20"/>
              </w:rPr>
              <w:t xml:space="preserve"> </w:t>
            </w:r>
            <w:r w:rsidRPr="005B79F3">
              <w:rPr>
                <w:rFonts w:ascii="Courier New" w:hAnsi="Courier New" w:cs="Courier New"/>
                <w:sz w:val="18"/>
                <w:szCs w:val="20"/>
              </w:rPr>
              <w:t>"</w:t>
            </w:r>
            <w:proofErr w:type="spellStart"/>
            <w:r w:rsidRPr="005B79F3">
              <w:rPr>
                <w:rFonts w:ascii="Courier New" w:hAnsi="Courier New" w:cs="Courier New"/>
                <w:sz w:val="18"/>
                <w:szCs w:val="20"/>
              </w:rPr>
              <w:t>modelA</w:t>
            </w:r>
            <w:proofErr w:type="spellEnd"/>
            <w:r w:rsidRPr="005B79F3">
              <w:rPr>
                <w:rFonts w:ascii="Courier New" w:hAnsi="Courier New" w:cs="Courier New"/>
                <w:sz w:val="18"/>
                <w:szCs w:val="20"/>
              </w:rPr>
              <w:t>": "network",</w:t>
            </w:r>
          </w:p>
          <w:p w14:paraId="2EEAC2E7" w14:textId="27535A38" w:rsidR="005B79F3" w:rsidRPr="005B79F3" w:rsidRDefault="005B79F3" w:rsidP="005B79F3">
            <w:pPr>
              <w:ind w:left="308"/>
              <w:contextualSpacing/>
              <w:rPr>
                <w:rFonts w:ascii="Courier New" w:hAnsi="Courier New" w:cs="Courier New"/>
                <w:sz w:val="18"/>
                <w:szCs w:val="20"/>
              </w:rPr>
            </w:pPr>
            <w:r w:rsidRPr="005B79F3">
              <w:rPr>
                <w:rFonts w:ascii="Courier New" w:hAnsi="Courier New" w:cs="Courier New"/>
                <w:sz w:val="18"/>
                <w:szCs w:val="20"/>
              </w:rPr>
              <w:t xml:space="preserve">    "</w:t>
            </w:r>
            <w:proofErr w:type="spellStart"/>
            <w:r w:rsidRPr="005B79F3">
              <w:rPr>
                <w:rFonts w:ascii="Courier New" w:hAnsi="Courier New" w:cs="Courier New"/>
                <w:sz w:val="18"/>
                <w:szCs w:val="20"/>
              </w:rPr>
              <w:t>portA</w:t>
            </w:r>
            <w:proofErr w:type="spellEnd"/>
            <w:r w:rsidRPr="005B79F3">
              <w:rPr>
                <w:rFonts w:ascii="Courier New" w:hAnsi="Courier New" w:cs="Courier New"/>
                <w:sz w:val="18"/>
                <w:szCs w:val="20"/>
              </w:rPr>
              <w:t>": "out1",</w:t>
            </w:r>
          </w:p>
          <w:p w14:paraId="7F43E3AB" w14:textId="5B4194B7" w:rsidR="005B79F3" w:rsidRPr="005B79F3" w:rsidRDefault="005B79F3" w:rsidP="005B79F3">
            <w:pPr>
              <w:ind w:left="308"/>
              <w:contextualSpacing/>
              <w:rPr>
                <w:rFonts w:ascii="Courier New" w:hAnsi="Courier New" w:cs="Courier New"/>
                <w:sz w:val="18"/>
                <w:szCs w:val="20"/>
              </w:rPr>
            </w:pPr>
            <w:r w:rsidRPr="005B79F3">
              <w:rPr>
                <w:rFonts w:ascii="Courier New" w:hAnsi="Courier New" w:cs="Courier New"/>
                <w:sz w:val="18"/>
                <w:szCs w:val="20"/>
              </w:rPr>
              <w:t xml:space="preserve">    "</w:t>
            </w:r>
            <w:proofErr w:type="spellStart"/>
            <w:r w:rsidRPr="005B79F3">
              <w:rPr>
                <w:rFonts w:ascii="Courier New" w:hAnsi="Courier New" w:cs="Courier New"/>
                <w:sz w:val="18"/>
                <w:szCs w:val="20"/>
              </w:rPr>
              <w:t>modelB</w:t>
            </w:r>
            <w:proofErr w:type="spellEnd"/>
            <w:r w:rsidRPr="005B79F3">
              <w:rPr>
                <w:rFonts w:ascii="Courier New" w:hAnsi="Courier New" w:cs="Courier New"/>
                <w:sz w:val="18"/>
                <w:szCs w:val="20"/>
              </w:rPr>
              <w:t>": "receiver",</w:t>
            </w:r>
          </w:p>
          <w:p w14:paraId="6A820976" w14:textId="2B64919A" w:rsidR="005B79F3" w:rsidRPr="005B79F3" w:rsidRDefault="005B79F3" w:rsidP="005B79F3">
            <w:pPr>
              <w:ind w:left="308"/>
              <w:contextualSpacing/>
              <w:rPr>
                <w:rFonts w:ascii="Courier New" w:hAnsi="Courier New" w:cs="Courier New"/>
                <w:sz w:val="18"/>
                <w:szCs w:val="20"/>
              </w:rPr>
            </w:pPr>
            <w:r w:rsidRPr="005B79F3">
              <w:rPr>
                <w:rFonts w:ascii="Courier New" w:hAnsi="Courier New" w:cs="Courier New"/>
                <w:sz w:val="18"/>
                <w:szCs w:val="20"/>
              </w:rPr>
              <w:t xml:space="preserve">    "</w:t>
            </w:r>
            <w:proofErr w:type="spellStart"/>
            <w:r w:rsidRPr="005B79F3">
              <w:rPr>
                <w:rFonts w:ascii="Courier New" w:hAnsi="Courier New" w:cs="Courier New"/>
                <w:sz w:val="18"/>
                <w:szCs w:val="20"/>
              </w:rPr>
              <w:t>portB</w:t>
            </w:r>
            <w:proofErr w:type="spellEnd"/>
            <w:r w:rsidRPr="005B79F3">
              <w:rPr>
                <w:rFonts w:ascii="Courier New" w:hAnsi="Courier New" w:cs="Courier New"/>
                <w:sz w:val="18"/>
                <w:szCs w:val="20"/>
              </w:rPr>
              <w:t>": "in",</w:t>
            </w:r>
          </w:p>
          <w:p w14:paraId="19B1D4E7" w14:textId="6FD42B85" w:rsidR="005B79F3" w:rsidRPr="005B79F3" w:rsidRDefault="005B79F3" w:rsidP="005B79F3">
            <w:pPr>
              <w:ind w:left="308"/>
              <w:contextualSpacing/>
              <w:rPr>
                <w:rFonts w:ascii="Courier New" w:hAnsi="Courier New" w:cs="Courier New"/>
                <w:sz w:val="18"/>
                <w:szCs w:val="20"/>
              </w:rPr>
            </w:pPr>
            <w:r w:rsidRPr="005B79F3">
              <w:rPr>
                <w:rFonts w:ascii="Courier New" w:hAnsi="Courier New" w:cs="Courier New"/>
                <w:sz w:val="18"/>
                <w:szCs w:val="20"/>
              </w:rPr>
              <w:tab/>
              <w:t>"</w:t>
            </w:r>
            <w:proofErr w:type="spellStart"/>
            <w:r>
              <w:rPr>
                <w:rFonts w:ascii="Courier New" w:hAnsi="Courier New" w:cs="Courier New"/>
                <w:sz w:val="18"/>
                <w:szCs w:val="20"/>
              </w:rPr>
              <w:t>s</w:t>
            </w:r>
            <w:r w:rsidRPr="005B79F3">
              <w:rPr>
                <w:rFonts w:ascii="Courier New" w:hAnsi="Courier New" w:cs="Courier New"/>
                <w:sz w:val="18"/>
                <w:szCs w:val="20"/>
              </w:rPr>
              <w:t>vg</w:t>
            </w:r>
            <w:proofErr w:type="spellEnd"/>
            <w:r w:rsidRPr="005B79F3">
              <w:rPr>
                <w:rFonts w:ascii="Courier New" w:hAnsi="Courier New" w:cs="Courier New"/>
                <w:sz w:val="18"/>
                <w:szCs w:val="20"/>
              </w:rPr>
              <w:t>": ["#l-06"]</w:t>
            </w:r>
          </w:p>
          <w:p w14:paraId="56415E02" w14:textId="3C4D8262" w:rsidR="005B79F3" w:rsidRPr="005B79F3" w:rsidRDefault="005B79F3" w:rsidP="005B79F3">
            <w:pPr>
              <w:ind w:left="308"/>
              <w:contextualSpacing/>
              <w:rPr>
                <w:rFonts w:ascii="Courier New" w:hAnsi="Courier New" w:cs="Courier New"/>
                <w:sz w:val="18"/>
                <w:szCs w:val="20"/>
              </w:rPr>
            </w:pPr>
            <w:r w:rsidRPr="005B79F3">
              <w:rPr>
                <w:rFonts w:ascii="Courier New" w:hAnsi="Courier New" w:cs="Courier New"/>
                <w:sz w:val="18"/>
                <w:szCs w:val="20"/>
              </w:rPr>
              <w:t>}, {</w:t>
            </w:r>
          </w:p>
          <w:p w14:paraId="24C0667E" w14:textId="7E80D1A2" w:rsidR="005B79F3" w:rsidRPr="005B79F3" w:rsidRDefault="005B79F3" w:rsidP="005B79F3">
            <w:pPr>
              <w:ind w:left="308"/>
              <w:contextualSpacing/>
              <w:rPr>
                <w:rFonts w:ascii="Courier New" w:hAnsi="Courier New" w:cs="Courier New"/>
                <w:sz w:val="18"/>
                <w:szCs w:val="20"/>
              </w:rPr>
            </w:pPr>
            <w:r w:rsidRPr="005B79F3">
              <w:rPr>
                <w:rFonts w:ascii="Courier New" w:hAnsi="Courier New" w:cs="Courier New"/>
                <w:sz w:val="18"/>
                <w:szCs w:val="20"/>
              </w:rPr>
              <w:t xml:space="preserve">    "</w:t>
            </w:r>
            <w:proofErr w:type="spellStart"/>
            <w:r w:rsidRPr="005B79F3">
              <w:rPr>
                <w:rFonts w:ascii="Courier New" w:hAnsi="Courier New" w:cs="Courier New"/>
                <w:sz w:val="18"/>
                <w:szCs w:val="20"/>
              </w:rPr>
              <w:t>modelA</w:t>
            </w:r>
            <w:proofErr w:type="spellEnd"/>
            <w:r w:rsidRPr="005B79F3">
              <w:rPr>
                <w:rFonts w:ascii="Courier New" w:hAnsi="Courier New" w:cs="Courier New"/>
                <w:sz w:val="18"/>
                <w:szCs w:val="20"/>
              </w:rPr>
              <w:t>": "network",</w:t>
            </w:r>
          </w:p>
          <w:p w14:paraId="0428BB9B" w14:textId="4E132BCD" w:rsidR="005B79F3" w:rsidRPr="005B79F3" w:rsidRDefault="005B79F3" w:rsidP="005B79F3">
            <w:pPr>
              <w:ind w:left="308"/>
              <w:contextualSpacing/>
              <w:rPr>
                <w:rFonts w:ascii="Courier New" w:hAnsi="Courier New" w:cs="Courier New"/>
                <w:sz w:val="18"/>
                <w:szCs w:val="20"/>
              </w:rPr>
            </w:pPr>
            <w:r w:rsidRPr="005B79F3">
              <w:rPr>
                <w:rFonts w:ascii="Courier New" w:hAnsi="Courier New" w:cs="Courier New"/>
                <w:sz w:val="18"/>
                <w:szCs w:val="20"/>
              </w:rPr>
              <w:t xml:space="preserve">    "</w:t>
            </w:r>
            <w:proofErr w:type="spellStart"/>
            <w:r w:rsidRPr="005B79F3">
              <w:rPr>
                <w:rFonts w:ascii="Courier New" w:hAnsi="Courier New" w:cs="Courier New"/>
                <w:sz w:val="18"/>
                <w:szCs w:val="20"/>
              </w:rPr>
              <w:t>portA</w:t>
            </w:r>
            <w:proofErr w:type="spellEnd"/>
            <w:r w:rsidRPr="005B79F3">
              <w:rPr>
                <w:rFonts w:ascii="Courier New" w:hAnsi="Courier New" w:cs="Courier New"/>
                <w:sz w:val="18"/>
                <w:szCs w:val="20"/>
              </w:rPr>
              <w:t>": "out2",</w:t>
            </w:r>
          </w:p>
          <w:p w14:paraId="29B1D5E5" w14:textId="349F4398" w:rsidR="005B79F3" w:rsidRPr="005B79F3" w:rsidRDefault="005B79F3" w:rsidP="005B79F3">
            <w:pPr>
              <w:ind w:left="308"/>
              <w:contextualSpacing/>
              <w:rPr>
                <w:rFonts w:ascii="Courier New" w:hAnsi="Courier New" w:cs="Courier New"/>
                <w:sz w:val="18"/>
                <w:szCs w:val="20"/>
              </w:rPr>
            </w:pPr>
            <w:r>
              <w:rPr>
                <w:rFonts w:ascii="Courier New" w:hAnsi="Courier New" w:cs="Courier New"/>
                <w:sz w:val="18"/>
                <w:szCs w:val="20"/>
              </w:rPr>
              <w:t xml:space="preserve"> </w:t>
            </w:r>
            <w:r w:rsidRPr="005B79F3">
              <w:rPr>
                <w:rFonts w:ascii="Courier New" w:hAnsi="Courier New" w:cs="Courier New"/>
                <w:sz w:val="18"/>
                <w:szCs w:val="20"/>
              </w:rPr>
              <w:t xml:space="preserve">   "</w:t>
            </w:r>
            <w:proofErr w:type="spellStart"/>
            <w:r w:rsidRPr="005B79F3">
              <w:rPr>
                <w:rFonts w:ascii="Courier New" w:hAnsi="Courier New" w:cs="Courier New"/>
                <w:sz w:val="18"/>
                <w:szCs w:val="20"/>
              </w:rPr>
              <w:t>modelB</w:t>
            </w:r>
            <w:proofErr w:type="spellEnd"/>
            <w:r w:rsidRPr="005B79F3">
              <w:rPr>
                <w:rFonts w:ascii="Courier New" w:hAnsi="Courier New" w:cs="Courier New"/>
                <w:sz w:val="18"/>
                <w:szCs w:val="20"/>
              </w:rPr>
              <w:t>": "sender",</w:t>
            </w:r>
          </w:p>
          <w:p w14:paraId="26676897" w14:textId="31F9E03E" w:rsidR="005B79F3" w:rsidRPr="005B79F3" w:rsidRDefault="005B79F3" w:rsidP="005B79F3">
            <w:pPr>
              <w:ind w:left="308"/>
              <w:contextualSpacing/>
              <w:rPr>
                <w:rFonts w:ascii="Courier New" w:hAnsi="Courier New" w:cs="Courier New"/>
                <w:sz w:val="18"/>
                <w:szCs w:val="20"/>
              </w:rPr>
            </w:pPr>
            <w:r w:rsidRPr="005B79F3">
              <w:rPr>
                <w:rFonts w:ascii="Courier New" w:hAnsi="Courier New" w:cs="Courier New"/>
                <w:sz w:val="18"/>
                <w:szCs w:val="20"/>
              </w:rPr>
              <w:t xml:space="preserve">    "</w:t>
            </w:r>
            <w:proofErr w:type="spellStart"/>
            <w:r w:rsidRPr="005B79F3">
              <w:rPr>
                <w:rFonts w:ascii="Courier New" w:hAnsi="Courier New" w:cs="Courier New"/>
                <w:sz w:val="18"/>
                <w:szCs w:val="20"/>
              </w:rPr>
              <w:t>portB</w:t>
            </w:r>
            <w:proofErr w:type="spellEnd"/>
            <w:r w:rsidRPr="005B79F3">
              <w:rPr>
                <w:rFonts w:ascii="Courier New" w:hAnsi="Courier New" w:cs="Courier New"/>
                <w:sz w:val="18"/>
                <w:szCs w:val="20"/>
              </w:rPr>
              <w:t>": "</w:t>
            </w:r>
            <w:proofErr w:type="spellStart"/>
            <w:r w:rsidRPr="005B79F3">
              <w:rPr>
                <w:rFonts w:ascii="Courier New" w:hAnsi="Courier New" w:cs="Courier New"/>
                <w:sz w:val="18"/>
                <w:szCs w:val="20"/>
              </w:rPr>
              <w:t>ackin</w:t>
            </w:r>
            <w:proofErr w:type="spellEnd"/>
            <w:r w:rsidRPr="005B79F3">
              <w:rPr>
                <w:rFonts w:ascii="Courier New" w:hAnsi="Courier New" w:cs="Courier New"/>
                <w:sz w:val="18"/>
                <w:szCs w:val="20"/>
              </w:rPr>
              <w:t>",</w:t>
            </w:r>
          </w:p>
          <w:p w14:paraId="68243DBF" w14:textId="2CD70BF3" w:rsidR="005B79F3" w:rsidRPr="005B79F3" w:rsidRDefault="005B79F3" w:rsidP="005B79F3">
            <w:pPr>
              <w:ind w:left="308"/>
              <w:contextualSpacing/>
              <w:rPr>
                <w:rFonts w:ascii="Courier New" w:hAnsi="Courier New" w:cs="Courier New"/>
                <w:sz w:val="18"/>
                <w:szCs w:val="20"/>
              </w:rPr>
            </w:pPr>
            <w:r>
              <w:rPr>
                <w:rFonts w:ascii="Courier New" w:hAnsi="Courier New" w:cs="Courier New"/>
                <w:sz w:val="18"/>
                <w:szCs w:val="20"/>
              </w:rPr>
              <w:t xml:space="preserve">    </w:t>
            </w:r>
            <w:r w:rsidRPr="005B79F3">
              <w:rPr>
                <w:rFonts w:ascii="Courier New" w:hAnsi="Courier New" w:cs="Courier New"/>
                <w:sz w:val="18"/>
                <w:szCs w:val="20"/>
              </w:rPr>
              <w:t>"</w:t>
            </w:r>
            <w:proofErr w:type="spellStart"/>
            <w:r w:rsidRPr="005B79F3">
              <w:rPr>
                <w:rFonts w:ascii="Courier New" w:hAnsi="Courier New" w:cs="Courier New"/>
                <w:sz w:val="18"/>
                <w:szCs w:val="20"/>
              </w:rPr>
              <w:t>svg</w:t>
            </w:r>
            <w:proofErr w:type="spellEnd"/>
            <w:r w:rsidRPr="005B79F3">
              <w:rPr>
                <w:rFonts w:ascii="Courier New" w:hAnsi="Courier New" w:cs="Courier New"/>
                <w:sz w:val="18"/>
                <w:szCs w:val="20"/>
              </w:rPr>
              <w:t>": ["#l-04"]</w:t>
            </w:r>
          </w:p>
          <w:p w14:paraId="1C5D0148" w14:textId="0B16469D" w:rsidR="003224C8" w:rsidRPr="00D31345" w:rsidRDefault="005B79F3" w:rsidP="005B79F3">
            <w:pPr>
              <w:ind w:left="308"/>
              <w:contextualSpacing/>
              <w:rPr>
                <w:rFonts w:ascii="Courier New" w:hAnsi="Courier New" w:cs="Courier New"/>
                <w:sz w:val="18"/>
                <w:szCs w:val="20"/>
              </w:rPr>
            </w:pPr>
            <w:r w:rsidRPr="005B79F3">
              <w:rPr>
                <w:rFonts w:ascii="Courier New" w:hAnsi="Courier New" w:cs="Courier New"/>
                <w:sz w:val="18"/>
                <w:szCs w:val="20"/>
              </w:rPr>
              <w:t>}</w:t>
            </w:r>
            <w:r w:rsidR="003224C8" w:rsidRPr="00D31345">
              <w:rPr>
                <w:rFonts w:ascii="Courier New" w:hAnsi="Courier New" w:cs="Courier New"/>
                <w:sz w:val="18"/>
                <w:szCs w:val="20"/>
              </w:rPr>
              <w:t xml:space="preserve">, </w:t>
            </w:r>
          </w:p>
          <w:p w14:paraId="3706F2C3" w14:textId="77777777" w:rsidR="003224C8" w:rsidRPr="00D31345" w:rsidRDefault="003224C8" w:rsidP="004C4D92">
            <w:pPr>
              <w:ind w:left="308"/>
              <w:contextualSpacing/>
              <w:rPr>
                <w:rFonts w:ascii="Courier New" w:hAnsi="Courier New" w:cs="Courier New"/>
                <w:sz w:val="18"/>
                <w:szCs w:val="20"/>
              </w:rPr>
            </w:pPr>
            <w:r w:rsidRPr="00D31345">
              <w:rPr>
                <w:rFonts w:ascii="Courier New" w:hAnsi="Courier New" w:cs="Courier New"/>
                <w:sz w:val="18"/>
                <w:szCs w:val="20"/>
              </w:rPr>
              <w:t>...</w:t>
            </w:r>
          </w:p>
          <w:p w14:paraId="209BE0E2" w14:textId="77777777" w:rsidR="003224C8" w:rsidRPr="00D31345" w:rsidRDefault="003224C8" w:rsidP="004C4D92">
            <w:pPr>
              <w:ind w:left="308"/>
              <w:contextualSpacing/>
              <w:rPr>
                <w:rFonts w:ascii="Courier New" w:hAnsi="Courier New" w:cs="Courier New"/>
                <w:sz w:val="18"/>
                <w:szCs w:val="20"/>
              </w:rPr>
            </w:pPr>
            <w:r w:rsidRPr="00D31345">
              <w:rPr>
                <w:rFonts w:ascii="Courier New" w:hAnsi="Courier New" w:cs="Courier New"/>
                <w:sz w:val="18"/>
                <w:szCs w:val="20"/>
              </w:rPr>
              <w:t>]</w:t>
            </w:r>
          </w:p>
          <w:p w14:paraId="170F00DE" w14:textId="77777777" w:rsidR="003224C8" w:rsidRDefault="003224C8" w:rsidP="004C4D92">
            <w:pPr>
              <w:ind w:left="24"/>
              <w:contextualSpacing/>
            </w:pPr>
            <w:r w:rsidRPr="00D31345">
              <w:rPr>
                <w:rFonts w:ascii="Courier New" w:hAnsi="Courier New" w:cs="Courier New"/>
                <w:sz w:val="18"/>
                <w:szCs w:val="20"/>
              </w:rPr>
              <w:t>}</w:t>
            </w:r>
          </w:p>
        </w:tc>
        <w:tc>
          <w:tcPr>
            <w:tcW w:w="4677" w:type="dxa"/>
            <w:tcBorders>
              <w:top w:val="single" w:sz="4" w:space="0" w:color="auto"/>
              <w:left w:val="single" w:sz="4" w:space="0" w:color="auto"/>
              <w:bottom w:val="single" w:sz="4" w:space="0" w:color="auto"/>
              <w:right w:val="single" w:sz="4" w:space="0" w:color="auto"/>
            </w:tcBorders>
            <w:shd w:val="clear" w:color="auto" w:fill="FAFAFA"/>
          </w:tcPr>
          <w:p w14:paraId="35A0F20E" w14:textId="77777777" w:rsidR="003224C8" w:rsidRDefault="003224C8" w:rsidP="003224C8">
            <w:pPr>
              <w:spacing w:before="0" w:after="0"/>
              <w:contextualSpacing/>
              <w:rPr>
                <w:rFonts w:ascii="Courier New" w:hAnsi="Courier New" w:cs="Courier New"/>
                <w:sz w:val="18"/>
                <w:szCs w:val="20"/>
              </w:rPr>
            </w:pPr>
            <w:r w:rsidRPr="00D31345">
              <w:rPr>
                <w:rFonts w:ascii="Courier New" w:hAnsi="Courier New" w:cs="Courier New"/>
                <w:sz w:val="18"/>
                <w:szCs w:val="20"/>
              </w:rPr>
              <w:lastRenderedPageBreak/>
              <w:t>...</w:t>
            </w:r>
          </w:p>
          <w:p w14:paraId="7A72DFC5" w14:textId="77777777" w:rsidR="003224C8" w:rsidRPr="00D31345" w:rsidRDefault="003224C8" w:rsidP="003224C8">
            <w:pPr>
              <w:spacing w:before="0" w:after="0"/>
              <w:rPr>
                <w:rFonts w:ascii="Courier New" w:hAnsi="Courier New" w:cs="Courier New"/>
                <w:sz w:val="18"/>
                <w:szCs w:val="20"/>
              </w:rPr>
            </w:pPr>
            <w:r w:rsidRPr="00D31345">
              <w:rPr>
                <w:rFonts w:ascii="Courier New" w:hAnsi="Courier New" w:cs="Courier New"/>
                <w:sz w:val="18"/>
                <w:szCs w:val="20"/>
              </w:rPr>
              <w:t>00:00:20:000;7,11;9,1</w:t>
            </w:r>
          </w:p>
          <w:p w14:paraId="23FF7CDB" w14:textId="77777777" w:rsidR="003224C8" w:rsidRPr="00D31345" w:rsidRDefault="003224C8" w:rsidP="003224C8">
            <w:pPr>
              <w:spacing w:before="0" w:after="0"/>
              <w:rPr>
                <w:rFonts w:ascii="Courier New" w:hAnsi="Courier New" w:cs="Courier New"/>
                <w:sz w:val="18"/>
                <w:szCs w:val="20"/>
              </w:rPr>
            </w:pPr>
            <w:r w:rsidRPr="00D31345">
              <w:rPr>
                <w:rFonts w:ascii="Courier New" w:hAnsi="Courier New" w:cs="Courier New"/>
                <w:sz w:val="18"/>
                <w:szCs w:val="20"/>
              </w:rPr>
              <w:t>00:00:22:987;12,11</w:t>
            </w:r>
          </w:p>
          <w:p w14:paraId="1B65B3CE" w14:textId="77777777" w:rsidR="003224C8" w:rsidRPr="00D31345" w:rsidRDefault="003224C8" w:rsidP="003224C8">
            <w:pPr>
              <w:spacing w:before="0" w:after="0"/>
              <w:rPr>
                <w:rFonts w:ascii="Courier New" w:hAnsi="Courier New" w:cs="Courier New"/>
                <w:sz w:val="18"/>
                <w:szCs w:val="20"/>
              </w:rPr>
            </w:pPr>
            <w:r w:rsidRPr="00D31345">
              <w:rPr>
                <w:rFonts w:ascii="Courier New" w:hAnsi="Courier New" w:cs="Courier New"/>
                <w:sz w:val="18"/>
                <w:szCs w:val="20"/>
              </w:rPr>
              <w:t>00:00:32:987;5,1</w:t>
            </w:r>
          </w:p>
          <w:p w14:paraId="27AF9BF0" w14:textId="77777777" w:rsidR="003224C8" w:rsidRPr="00D31345" w:rsidRDefault="003224C8" w:rsidP="003224C8">
            <w:pPr>
              <w:spacing w:before="0" w:after="0"/>
              <w:rPr>
                <w:rFonts w:ascii="Courier New" w:hAnsi="Courier New" w:cs="Courier New"/>
                <w:sz w:val="18"/>
                <w:szCs w:val="20"/>
              </w:rPr>
            </w:pPr>
            <w:r w:rsidRPr="00D31345">
              <w:rPr>
                <w:rFonts w:ascii="Courier New" w:hAnsi="Courier New" w:cs="Courier New"/>
                <w:sz w:val="18"/>
                <w:szCs w:val="20"/>
              </w:rPr>
              <w:t>00:00:50:000;7,11;9,1</w:t>
            </w:r>
          </w:p>
          <w:p w14:paraId="16FDFF36" w14:textId="77777777" w:rsidR="003224C8" w:rsidRPr="00D31345" w:rsidRDefault="003224C8" w:rsidP="003224C8">
            <w:pPr>
              <w:spacing w:before="0" w:after="0"/>
              <w:rPr>
                <w:rFonts w:ascii="Courier New" w:hAnsi="Courier New" w:cs="Courier New"/>
                <w:sz w:val="18"/>
                <w:szCs w:val="20"/>
              </w:rPr>
            </w:pPr>
            <w:r w:rsidRPr="00D31345">
              <w:rPr>
                <w:rFonts w:ascii="Courier New" w:hAnsi="Courier New" w:cs="Courier New"/>
                <w:sz w:val="18"/>
                <w:szCs w:val="20"/>
              </w:rPr>
              <w:t>00:00:51:957;12,11</w:t>
            </w:r>
          </w:p>
          <w:p w14:paraId="293476DC" w14:textId="77777777" w:rsidR="003224C8" w:rsidRPr="00D31345" w:rsidRDefault="003224C8" w:rsidP="003224C8">
            <w:pPr>
              <w:spacing w:before="0" w:after="0"/>
              <w:rPr>
                <w:rFonts w:ascii="Courier New" w:hAnsi="Courier New" w:cs="Courier New"/>
                <w:sz w:val="18"/>
                <w:szCs w:val="20"/>
              </w:rPr>
            </w:pPr>
            <w:r w:rsidRPr="00D31345">
              <w:rPr>
                <w:rFonts w:ascii="Courier New" w:hAnsi="Courier New" w:cs="Courier New"/>
                <w:sz w:val="18"/>
                <w:szCs w:val="20"/>
              </w:rPr>
              <w:t>00:01:01:957;5,1</w:t>
            </w:r>
          </w:p>
          <w:p w14:paraId="5CC0B142" w14:textId="77777777" w:rsidR="003224C8" w:rsidRPr="00D31345" w:rsidRDefault="003224C8" w:rsidP="003224C8">
            <w:pPr>
              <w:spacing w:before="0" w:after="0"/>
              <w:rPr>
                <w:rFonts w:ascii="Courier New" w:hAnsi="Courier New" w:cs="Courier New"/>
                <w:sz w:val="18"/>
                <w:szCs w:val="20"/>
              </w:rPr>
            </w:pPr>
            <w:r w:rsidRPr="00D31345">
              <w:rPr>
                <w:rFonts w:ascii="Courier New" w:hAnsi="Courier New" w:cs="Courier New"/>
                <w:sz w:val="18"/>
                <w:szCs w:val="20"/>
              </w:rPr>
              <w:t>00:01:04:992;14,1;10,1</w:t>
            </w:r>
          </w:p>
          <w:p w14:paraId="675D1AEC" w14:textId="77777777" w:rsidR="003224C8" w:rsidRPr="00D31345" w:rsidRDefault="003224C8" w:rsidP="003224C8">
            <w:pPr>
              <w:spacing w:before="0" w:after="0"/>
              <w:rPr>
                <w:rFonts w:ascii="Courier New" w:hAnsi="Courier New" w:cs="Courier New"/>
                <w:sz w:val="18"/>
                <w:szCs w:val="20"/>
              </w:rPr>
            </w:pPr>
            <w:r w:rsidRPr="00D31345">
              <w:rPr>
                <w:rFonts w:ascii="Courier New" w:hAnsi="Courier New" w:cs="Courier New"/>
                <w:sz w:val="18"/>
                <w:szCs w:val="20"/>
              </w:rPr>
              <w:t>00:01:14:992;7,20;9,2</w:t>
            </w:r>
          </w:p>
          <w:p w14:paraId="79DEC9CA" w14:textId="77777777" w:rsidR="003224C8" w:rsidRPr="00D31345" w:rsidRDefault="003224C8" w:rsidP="003224C8">
            <w:pPr>
              <w:spacing w:before="0" w:after="0"/>
              <w:rPr>
                <w:rFonts w:ascii="Courier New" w:hAnsi="Courier New" w:cs="Courier New"/>
                <w:sz w:val="18"/>
                <w:szCs w:val="20"/>
              </w:rPr>
            </w:pPr>
            <w:r w:rsidRPr="00D31345">
              <w:rPr>
                <w:rFonts w:ascii="Courier New" w:hAnsi="Courier New" w:cs="Courier New"/>
                <w:sz w:val="18"/>
                <w:szCs w:val="20"/>
              </w:rPr>
              <w:t>00:01:17:174;12,20</w:t>
            </w:r>
          </w:p>
          <w:p w14:paraId="72F04676" w14:textId="77777777" w:rsidR="003224C8" w:rsidRPr="00D31345" w:rsidRDefault="003224C8" w:rsidP="003224C8">
            <w:pPr>
              <w:spacing w:before="0" w:after="0"/>
              <w:rPr>
                <w:rFonts w:ascii="Courier New" w:hAnsi="Courier New" w:cs="Courier New"/>
                <w:sz w:val="18"/>
                <w:szCs w:val="20"/>
              </w:rPr>
            </w:pPr>
            <w:r w:rsidRPr="00D31345">
              <w:rPr>
                <w:rFonts w:ascii="Courier New" w:hAnsi="Courier New" w:cs="Courier New"/>
                <w:sz w:val="18"/>
                <w:szCs w:val="20"/>
              </w:rPr>
              <w:t>00:01:27:174;5,0</w:t>
            </w:r>
          </w:p>
          <w:p w14:paraId="06CC1548" w14:textId="77777777" w:rsidR="003224C8" w:rsidRPr="00D31345" w:rsidRDefault="003224C8" w:rsidP="003224C8">
            <w:pPr>
              <w:spacing w:before="0" w:after="0"/>
              <w:rPr>
                <w:rFonts w:ascii="Courier New" w:hAnsi="Courier New" w:cs="Courier New"/>
                <w:sz w:val="18"/>
                <w:szCs w:val="20"/>
              </w:rPr>
            </w:pPr>
            <w:r w:rsidRPr="00D31345">
              <w:rPr>
                <w:rFonts w:ascii="Courier New" w:hAnsi="Courier New" w:cs="Courier New"/>
                <w:sz w:val="18"/>
                <w:szCs w:val="20"/>
              </w:rPr>
              <w:t>00:01:44:992;7,20;9,2</w:t>
            </w:r>
          </w:p>
          <w:p w14:paraId="5E591ABC" w14:textId="77777777" w:rsidR="003224C8" w:rsidRPr="00D31345" w:rsidRDefault="003224C8" w:rsidP="003224C8">
            <w:pPr>
              <w:spacing w:before="0" w:after="0"/>
              <w:rPr>
                <w:rFonts w:ascii="Courier New" w:hAnsi="Courier New" w:cs="Courier New"/>
                <w:sz w:val="18"/>
                <w:szCs w:val="20"/>
              </w:rPr>
            </w:pPr>
            <w:r w:rsidRPr="00D31345">
              <w:rPr>
                <w:rFonts w:ascii="Courier New" w:hAnsi="Courier New" w:cs="Courier New"/>
                <w:sz w:val="18"/>
                <w:szCs w:val="20"/>
              </w:rPr>
              <w:lastRenderedPageBreak/>
              <w:t>00:01:48:841;12,20</w:t>
            </w:r>
          </w:p>
          <w:p w14:paraId="1B638540" w14:textId="77777777" w:rsidR="003224C8" w:rsidRPr="00D31345" w:rsidRDefault="003224C8" w:rsidP="003224C8">
            <w:pPr>
              <w:spacing w:before="0" w:after="0"/>
              <w:rPr>
                <w:rFonts w:ascii="Courier New" w:hAnsi="Courier New" w:cs="Courier New"/>
                <w:sz w:val="18"/>
                <w:szCs w:val="20"/>
              </w:rPr>
            </w:pPr>
            <w:r w:rsidRPr="00D31345">
              <w:rPr>
                <w:rFonts w:ascii="Courier New" w:hAnsi="Courier New" w:cs="Courier New"/>
                <w:sz w:val="18"/>
                <w:szCs w:val="20"/>
              </w:rPr>
              <w:t>00:01:58:841;5,0</w:t>
            </w:r>
          </w:p>
          <w:p w14:paraId="53FBB1C1" w14:textId="77777777" w:rsidR="003224C8" w:rsidRPr="00D31345" w:rsidRDefault="003224C8" w:rsidP="003224C8">
            <w:pPr>
              <w:spacing w:before="0" w:after="0"/>
              <w:rPr>
                <w:rFonts w:ascii="Courier New" w:hAnsi="Courier New" w:cs="Courier New"/>
                <w:sz w:val="18"/>
                <w:szCs w:val="20"/>
              </w:rPr>
            </w:pPr>
            <w:r w:rsidRPr="00D31345">
              <w:rPr>
                <w:rFonts w:ascii="Courier New" w:hAnsi="Courier New" w:cs="Courier New"/>
                <w:sz w:val="18"/>
                <w:szCs w:val="20"/>
              </w:rPr>
              <w:t>00:02:02:496;14,0;10,0</w:t>
            </w:r>
          </w:p>
          <w:p w14:paraId="79DF1A38" w14:textId="77777777" w:rsidR="003224C8" w:rsidRPr="00D31345" w:rsidRDefault="003224C8" w:rsidP="003224C8">
            <w:pPr>
              <w:spacing w:before="0" w:after="0"/>
              <w:rPr>
                <w:rFonts w:ascii="Courier New" w:hAnsi="Courier New" w:cs="Courier New"/>
                <w:sz w:val="18"/>
                <w:szCs w:val="20"/>
              </w:rPr>
            </w:pPr>
            <w:r w:rsidRPr="00D31345">
              <w:rPr>
                <w:rFonts w:ascii="Courier New" w:hAnsi="Courier New" w:cs="Courier New"/>
                <w:sz w:val="18"/>
                <w:szCs w:val="20"/>
              </w:rPr>
              <w:t>00:02:12:496;7,31;9,3</w:t>
            </w:r>
          </w:p>
          <w:p w14:paraId="7EFDBFC4" w14:textId="77777777" w:rsidR="003224C8" w:rsidRPr="00D31345" w:rsidRDefault="003224C8" w:rsidP="003224C8">
            <w:pPr>
              <w:spacing w:before="0" w:after="0"/>
              <w:rPr>
                <w:rFonts w:ascii="Courier New" w:hAnsi="Courier New" w:cs="Courier New"/>
                <w:sz w:val="18"/>
                <w:szCs w:val="20"/>
              </w:rPr>
            </w:pPr>
            <w:r w:rsidRPr="00D31345">
              <w:rPr>
                <w:rFonts w:ascii="Courier New" w:hAnsi="Courier New" w:cs="Courier New"/>
                <w:sz w:val="18"/>
                <w:szCs w:val="20"/>
              </w:rPr>
              <w:t>00:02:15:942;12,31</w:t>
            </w:r>
          </w:p>
          <w:p w14:paraId="67B2B1EB" w14:textId="77777777" w:rsidR="003224C8" w:rsidRPr="00D31345" w:rsidRDefault="003224C8" w:rsidP="003224C8">
            <w:pPr>
              <w:spacing w:before="0" w:after="0"/>
              <w:contextualSpacing/>
              <w:rPr>
                <w:rFonts w:ascii="Courier New" w:hAnsi="Courier New" w:cs="Courier New"/>
                <w:sz w:val="18"/>
                <w:szCs w:val="20"/>
              </w:rPr>
            </w:pPr>
            <w:r w:rsidRPr="00D31345">
              <w:rPr>
                <w:rFonts w:ascii="Courier New" w:hAnsi="Courier New" w:cs="Courier New"/>
                <w:sz w:val="18"/>
                <w:szCs w:val="20"/>
              </w:rPr>
              <w:t>00:02:25:942;5,1</w:t>
            </w:r>
          </w:p>
          <w:p w14:paraId="4D607DFB" w14:textId="77777777" w:rsidR="003224C8" w:rsidRPr="00D31345" w:rsidRDefault="003224C8" w:rsidP="003224C8">
            <w:pPr>
              <w:spacing w:before="0" w:after="0"/>
              <w:contextualSpacing/>
              <w:rPr>
                <w:rFonts w:ascii="Courier New" w:hAnsi="Courier New" w:cs="Courier New"/>
                <w:sz w:val="18"/>
                <w:szCs w:val="20"/>
              </w:rPr>
            </w:pPr>
            <w:r w:rsidRPr="00D31345">
              <w:rPr>
                <w:rFonts w:ascii="Courier New" w:hAnsi="Courier New" w:cs="Courier New"/>
                <w:sz w:val="18"/>
                <w:szCs w:val="20"/>
              </w:rPr>
              <w:t>...</w:t>
            </w:r>
          </w:p>
        </w:tc>
      </w:tr>
    </w:tbl>
    <w:p w14:paraId="33D5A755" w14:textId="6CAE899A" w:rsidR="000227DF" w:rsidRPr="0084223F" w:rsidRDefault="000227DF" w:rsidP="000227DF">
      <w:pPr>
        <w:pStyle w:val="Caption"/>
        <w:jc w:val="center"/>
        <w:rPr>
          <w:b/>
          <w:color w:val="CC0000"/>
          <w:szCs w:val="20"/>
          <w:lang w:val="en-US"/>
        </w:rPr>
      </w:pPr>
      <w:r>
        <w:lastRenderedPageBreak/>
        <w:t xml:space="preserve">Figure </w:t>
      </w:r>
      <w:fldSimple w:instr=" SEQ Figure \* ARABIC ">
        <w:r w:rsidR="00012DD6">
          <w:rPr>
            <w:noProof/>
          </w:rPr>
          <w:t>13</w:t>
        </w:r>
      </w:fldSimple>
      <w:r w:rsidRPr="0084223F">
        <w:rPr>
          <w:szCs w:val="20"/>
          <w:lang w:val="en-US"/>
        </w:rPr>
        <w:t xml:space="preserve"> example of a JSON structure file</w:t>
      </w:r>
      <w:r w:rsidR="002B3B9D">
        <w:rPr>
          <w:szCs w:val="20"/>
          <w:lang w:val="en-US"/>
        </w:rPr>
        <w:t xml:space="preserve"> for the ABP </w:t>
      </w:r>
      <w:r w:rsidR="002B3B9D">
        <w:rPr>
          <w:szCs w:val="20"/>
          <w:lang w:val="en-US"/>
        </w:rPr>
        <w:br/>
        <w:t>model (left) and the corresponding messages file (right)</w:t>
      </w:r>
      <w:r w:rsidRPr="0084223F">
        <w:rPr>
          <w:szCs w:val="20"/>
          <w:lang w:val="en-US"/>
        </w:rPr>
        <w:t>.</w:t>
      </w:r>
    </w:p>
    <w:p w14:paraId="58608C40" w14:textId="78984FB7" w:rsidR="002738B3" w:rsidRPr="003224C8" w:rsidRDefault="003224C8">
      <w:pPr>
        <w:rPr>
          <w:lang w:val="en-US"/>
        </w:rPr>
      </w:pPr>
      <w:r>
        <w:rPr>
          <w:lang w:val="en-US"/>
        </w:rPr>
        <w:t xml:space="preserve">The </w:t>
      </w:r>
      <w:proofErr w:type="spellStart"/>
      <w:r>
        <w:rPr>
          <w:i/>
          <w:iCs/>
          <w:lang w:val="en-US"/>
        </w:rPr>
        <w:t>structure.json</w:t>
      </w:r>
      <w:proofErr w:type="spellEnd"/>
      <w:r>
        <w:rPr>
          <w:lang w:val="en-US"/>
        </w:rPr>
        <w:t xml:space="preserve"> file contains the following elements:</w:t>
      </w:r>
    </w:p>
    <w:p w14:paraId="29EB2889" w14:textId="77777777" w:rsidR="003224C8" w:rsidRDefault="003224C8" w:rsidP="00CF7E10">
      <w:pPr>
        <w:pStyle w:val="ListParagraph"/>
        <w:numPr>
          <w:ilvl w:val="0"/>
          <w:numId w:val="13"/>
        </w:numPr>
        <w:spacing w:before="120" w:after="120"/>
        <w:ind w:hanging="357"/>
        <w:contextualSpacing w:val="0"/>
        <w:rPr>
          <w:lang w:val="en-US"/>
        </w:rPr>
      </w:pPr>
      <w:r>
        <w:rPr>
          <w:lang w:val="en-US"/>
        </w:rPr>
        <w:t>name: The n</w:t>
      </w:r>
      <w:r w:rsidR="00566BAB" w:rsidRPr="00CF7E10">
        <w:rPr>
          <w:lang w:val="en-US"/>
        </w:rPr>
        <w:t>ame of the simulation model</w:t>
      </w:r>
    </w:p>
    <w:p w14:paraId="608B158D" w14:textId="77777777" w:rsidR="003224C8" w:rsidRDefault="003224C8" w:rsidP="00CF7E10">
      <w:pPr>
        <w:pStyle w:val="ListParagraph"/>
        <w:numPr>
          <w:ilvl w:val="0"/>
          <w:numId w:val="13"/>
        </w:numPr>
        <w:spacing w:before="120" w:after="120"/>
        <w:ind w:hanging="357"/>
        <w:contextualSpacing w:val="0"/>
        <w:rPr>
          <w:lang w:val="en-US"/>
        </w:rPr>
      </w:pPr>
      <w:r>
        <w:rPr>
          <w:lang w:val="en-US"/>
        </w:rPr>
        <w:t xml:space="preserve">simulator: The name of the </w:t>
      </w:r>
      <w:r w:rsidR="00566BAB" w:rsidRPr="00CF7E10">
        <w:rPr>
          <w:lang w:val="en-US"/>
        </w:rPr>
        <w:t>simulator used</w:t>
      </w:r>
    </w:p>
    <w:p w14:paraId="0AF14E71" w14:textId="4A144D54" w:rsidR="002738B3" w:rsidRPr="00CF7E10" w:rsidRDefault="003224C8" w:rsidP="00CF7E10">
      <w:pPr>
        <w:pStyle w:val="ListParagraph"/>
        <w:numPr>
          <w:ilvl w:val="0"/>
          <w:numId w:val="13"/>
        </w:numPr>
        <w:spacing w:before="120" w:after="120"/>
        <w:ind w:hanging="357"/>
        <w:contextualSpacing w:val="0"/>
        <w:rPr>
          <w:lang w:val="en-US"/>
        </w:rPr>
      </w:pPr>
      <w:r>
        <w:rPr>
          <w:lang w:val="en-US"/>
        </w:rPr>
        <w:t>type: The</w:t>
      </w:r>
      <w:r w:rsidR="00566BAB" w:rsidRPr="00CF7E10">
        <w:rPr>
          <w:lang w:val="en-US"/>
        </w:rPr>
        <w:t xml:space="preserve"> type of simulation model (DEVS or </w:t>
      </w:r>
      <w:proofErr w:type="spellStart"/>
      <w:r w:rsidR="00566BAB" w:rsidRPr="00CF7E10">
        <w:rPr>
          <w:lang w:val="en-US"/>
        </w:rPr>
        <w:t>CellDEVS</w:t>
      </w:r>
      <w:proofErr w:type="spellEnd"/>
      <w:r w:rsidR="00566BAB" w:rsidRPr="00CF7E10">
        <w:rPr>
          <w:lang w:val="en-US"/>
        </w:rPr>
        <w:t>).</w:t>
      </w:r>
    </w:p>
    <w:p w14:paraId="665AFAB3" w14:textId="7598EAFD" w:rsidR="002738B3" w:rsidRPr="00CF7E10" w:rsidRDefault="00DB5537" w:rsidP="00CF7E10">
      <w:pPr>
        <w:pStyle w:val="ListParagraph"/>
        <w:numPr>
          <w:ilvl w:val="0"/>
          <w:numId w:val="13"/>
        </w:numPr>
        <w:spacing w:before="120" w:after="120"/>
        <w:ind w:hanging="357"/>
        <w:contextualSpacing w:val="0"/>
        <w:rPr>
          <w:lang w:val="en-US"/>
        </w:rPr>
      </w:pPr>
      <w:r>
        <w:rPr>
          <w:lang w:val="en-US"/>
        </w:rPr>
        <w:t>nodes</w:t>
      </w:r>
      <w:r w:rsidR="00566BAB" w:rsidRPr="00CF7E10">
        <w:rPr>
          <w:lang w:val="en-US"/>
        </w:rPr>
        <w:t xml:space="preserve">: an array </w:t>
      </w:r>
      <w:r>
        <w:rPr>
          <w:lang w:val="en-US"/>
        </w:rPr>
        <w:t xml:space="preserve">of nodes representing </w:t>
      </w:r>
      <w:r w:rsidR="00566BAB" w:rsidRPr="00CF7E10">
        <w:rPr>
          <w:lang w:val="en-US"/>
        </w:rPr>
        <w:t>the atomic and coupled models that compose the simulation model.</w:t>
      </w:r>
      <w:r w:rsidR="003224C8">
        <w:rPr>
          <w:lang w:val="en-US"/>
        </w:rPr>
        <w:t xml:space="preserve"> Each model (atomic or coupled) contains the following elements:</w:t>
      </w:r>
    </w:p>
    <w:p w14:paraId="6403F8AD" w14:textId="77777777" w:rsidR="003224C8" w:rsidRDefault="003224C8" w:rsidP="00CF7E10">
      <w:pPr>
        <w:pStyle w:val="ListParagraph"/>
        <w:numPr>
          <w:ilvl w:val="1"/>
          <w:numId w:val="13"/>
        </w:numPr>
        <w:spacing w:before="120" w:after="120"/>
        <w:ind w:hanging="357"/>
        <w:contextualSpacing w:val="0"/>
        <w:rPr>
          <w:lang w:val="en-US"/>
        </w:rPr>
      </w:pPr>
      <w:r>
        <w:rPr>
          <w:lang w:val="en-US"/>
        </w:rPr>
        <w:t>name: the name of the model</w:t>
      </w:r>
    </w:p>
    <w:p w14:paraId="6A7058B2" w14:textId="067BDD48" w:rsidR="002738B3" w:rsidRDefault="003224C8" w:rsidP="00CF7E10">
      <w:pPr>
        <w:pStyle w:val="ListParagraph"/>
        <w:numPr>
          <w:ilvl w:val="1"/>
          <w:numId w:val="13"/>
        </w:numPr>
        <w:spacing w:before="120" w:after="120"/>
        <w:ind w:hanging="357"/>
        <w:contextualSpacing w:val="0"/>
        <w:rPr>
          <w:lang w:val="en-US"/>
        </w:rPr>
      </w:pPr>
      <w:r>
        <w:rPr>
          <w:lang w:val="en-US"/>
        </w:rPr>
        <w:t xml:space="preserve">type: the type of the model </w:t>
      </w:r>
      <w:r w:rsidR="00566BAB" w:rsidRPr="00CF7E10">
        <w:rPr>
          <w:lang w:val="en-US"/>
        </w:rPr>
        <w:t>(atomic or coupled)</w:t>
      </w:r>
    </w:p>
    <w:p w14:paraId="58E4BFE3" w14:textId="5C59EC2F" w:rsidR="009A52E6" w:rsidRDefault="009A52E6" w:rsidP="00CF7E10">
      <w:pPr>
        <w:pStyle w:val="ListParagraph"/>
        <w:numPr>
          <w:ilvl w:val="1"/>
          <w:numId w:val="13"/>
        </w:numPr>
        <w:spacing w:before="120" w:after="120"/>
        <w:ind w:hanging="357"/>
        <w:contextualSpacing w:val="0"/>
        <w:rPr>
          <w:lang w:val="en-US"/>
        </w:rPr>
      </w:pPr>
      <w:proofErr w:type="spellStart"/>
      <w:r>
        <w:rPr>
          <w:lang w:val="en-US"/>
        </w:rPr>
        <w:t>svg</w:t>
      </w:r>
      <w:proofErr w:type="spellEnd"/>
      <w:r>
        <w:rPr>
          <w:lang w:val="en-US"/>
        </w:rPr>
        <w:t xml:space="preserve">: the </w:t>
      </w:r>
      <w:proofErr w:type="spellStart"/>
      <w:r>
        <w:rPr>
          <w:lang w:val="en-US"/>
        </w:rPr>
        <w:t>svg</w:t>
      </w:r>
      <w:proofErr w:type="spellEnd"/>
      <w:r>
        <w:rPr>
          <w:lang w:val="en-US"/>
        </w:rPr>
        <w:t xml:space="preserve"> elements in the diagram that correspond to the model</w:t>
      </w:r>
    </w:p>
    <w:p w14:paraId="00C6B79F" w14:textId="7D1D90EA" w:rsidR="00F509E5" w:rsidRPr="00F509E5" w:rsidRDefault="0085455A" w:rsidP="00CF7E10">
      <w:pPr>
        <w:pStyle w:val="ListParagraph"/>
        <w:numPr>
          <w:ilvl w:val="1"/>
          <w:numId w:val="13"/>
        </w:numPr>
        <w:spacing w:before="120" w:after="120"/>
        <w:ind w:hanging="357"/>
        <w:contextualSpacing w:val="0"/>
        <w:rPr>
          <w:lang w:val="en-US"/>
        </w:rPr>
      </w:pPr>
      <w:r>
        <w:rPr>
          <w:lang w:val="en-US"/>
        </w:rPr>
        <w:t>s</w:t>
      </w:r>
      <w:r w:rsidR="00F509E5" w:rsidRPr="00F509E5">
        <w:rPr>
          <w:lang w:val="en-US"/>
        </w:rPr>
        <w:t>ize: (Cell-DEVS models only) an array of integer representing the dimensions of the cell-space for the model</w:t>
      </w:r>
    </w:p>
    <w:p w14:paraId="67F959A2" w14:textId="32618F5A" w:rsidR="009A52E6" w:rsidRDefault="009A52E6" w:rsidP="009A52E6">
      <w:pPr>
        <w:pStyle w:val="ListParagraph"/>
        <w:numPr>
          <w:ilvl w:val="0"/>
          <w:numId w:val="13"/>
        </w:numPr>
        <w:spacing w:before="120" w:after="120"/>
        <w:contextualSpacing w:val="0"/>
        <w:rPr>
          <w:lang w:val="en-US"/>
        </w:rPr>
      </w:pPr>
      <w:r>
        <w:rPr>
          <w:lang w:val="en-US"/>
        </w:rPr>
        <w:t xml:space="preserve">ports: an array </w:t>
      </w:r>
      <w:r w:rsidR="00F509E5">
        <w:rPr>
          <w:lang w:val="en-US"/>
        </w:rPr>
        <w:t>containing</w:t>
      </w:r>
      <w:r>
        <w:rPr>
          <w:lang w:val="en-US"/>
        </w:rPr>
        <w:t xml:space="preserve"> ports that compose the simulation model. Each port contains the following elements:</w:t>
      </w:r>
    </w:p>
    <w:p w14:paraId="6BA50C2A" w14:textId="1E02C00A" w:rsidR="009A52E6" w:rsidRDefault="009A52E6" w:rsidP="009A52E6">
      <w:pPr>
        <w:pStyle w:val="ListParagraph"/>
        <w:numPr>
          <w:ilvl w:val="1"/>
          <w:numId w:val="13"/>
        </w:numPr>
        <w:spacing w:before="120" w:after="120"/>
        <w:contextualSpacing w:val="0"/>
        <w:rPr>
          <w:lang w:val="en-US"/>
        </w:rPr>
      </w:pPr>
      <w:r>
        <w:rPr>
          <w:lang w:val="en-US"/>
        </w:rPr>
        <w:t>model: the name of the model associated to the port</w:t>
      </w:r>
    </w:p>
    <w:p w14:paraId="7BD5D2D8" w14:textId="75857D0C" w:rsidR="009A52E6" w:rsidRDefault="009A52E6" w:rsidP="009A52E6">
      <w:pPr>
        <w:pStyle w:val="ListParagraph"/>
        <w:numPr>
          <w:ilvl w:val="1"/>
          <w:numId w:val="13"/>
        </w:numPr>
        <w:spacing w:before="120" w:after="120"/>
        <w:ind w:hanging="357"/>
        <w:contextualSpacing w:val="0"/>
        <w:rPr>
          <w:lang w:val="en-US"/>
        </w:rPr>
      </w:pPr>
      <w:r>
        <w:rPr>
          <w:lang w:val="en-US"/>
        </w:rPr>
        <w:t>name: the name of the port</w:t>
      </w:r>
    </w:p>
    <w:p w14:paraId="67F39492" w14:textId="77777777" w:rsidR="009A52E6" w:rsidRDefault="009A52E6" w:rsidP="009A52E6">
      <w:pPr>
        <w:pStyle w:val="ListParagraph"/>
        <w:numPr>
          <w:ilvl w:val="1"/>
          <w:numId w:val="13"/>
        </w:numPr>
        <w:spacing w:before="120" w:after="120"/>
        <w:ind w:hanging="357"/>
        <w:contextualSpacing w:val="0"/>
        <w:rPr>
          <w:lang w:val="en-US"/>
        </w:rPr>
      </w:pPr>
      <w:r>
        <w:rPr>
          <w:lang w:val="en-US"/>
        </w:rPr>
        <w:lastRenderedPageBreak/>
        <w:t>type: the type of the port</w:t>
      </w:r>
      <w:r w:rsidRPr="00CF7E10">
        <w:rPr>
          <w:lang w:val="en-US"/>
        </w:rPr>
        <w:t xml:space="preserve"> (</w:t>
      </w:r>
      <w:r>
        <w:rPr>
          <w:lang w:val="en-US"/>
        </w:rPr>
        <w:t>input</w:t>
      </w:r>
      <w:r w:rsidRPr="00CF7E10">
        <w:rPr>
          <w:lang w:val="en-US"/>
        </w:rPr>
        <w:t xml:space="preserve"> or </w:t>
      </w:r>
      <w:r>
        <w:rPr>
          <w:lang w:val="en-US"/>
        </w:rPr>
        <w:t>output</w:t>
      </w:r>
      <w:r w:rsidRPr="00CF7E10">
        <w:rPr>
          <w:lang w:val="en-US"/>
        </w:rPr>
        <w:t>)</w:t>
      </w:r>
    </w:p>
    <w:p w14:paraId="2B732817" w14:textId="2E9D1676" w:rsidR="009A52E6" w:rsidRDefault="009A52E6" w:rsidP="00F509E5">
      <w:pPr>
        <w:pStyle w:val="ListParagraph"/>
        <w:numPr>
          <w:ilvl w:val="1"/>
          <w:numId w:val="13"/>
        </w:numPr>
        <w:spacing w:before="120" w:after="120"/>
        <w:ind w:hanging="357"/>
        <w:contextualSpacing w:val="0"/>
        <w:rPr>
          <w:lang w:val="en-US"/>
        </w:rPr>
      </w:pPr>
      <w:proofErr w:type="spellStart"/>
      <w:r>
        <w:rPr>
          <w:lang w:val="en-US"/>
        </w:rPr>
        <w:t>svg</w:t>
      </w:r>
      <w:proofErr w:type="spellEnd"/>
      <w:r>
        <w:rPr>
          <w:lang w:val="en-US"/>
        </w:rPr>
        <w:t xml:space="preserve">: the </w:t>
      </w:r>
      <w:proofErr w:type="spellStart"/>
      <w:r>
        <w:rPr>
          <w:lang w:val="en-US"/>
        </w:rPr>
        <w:t>svg</w:t>
      </w:r>
      <w:proofErr w:type="spellEnd"/>
      <w:r>
        <w:rPr>
          <w:lang w:val="en-US"/>
        </w:rPr>
        <w:t xml:space="preserve"> elements in the diagram that correspond to the model</w:t>
      </w:r>
    </w:p>
    <w:p w14:paraId="5B737133" w14:textId="28A7E9D8" w:rsidR="00F509E5" w:rsidRPr="00F509E5" w:rsidRDefault="00F509E5" w:rsidP="00F509E5">
      <w:pPr>
        <w:pStyle w:val="ListParagraph"/>
        <w:numPr>
          <w:ilvl w:val="0"/>
          <w:numId w:val="13"/>
        </w:numPr>
        <w:spacing w:before="120" w:after="120"/>
        <w:contextualSpacing w:val="0"/>
        <w:rPr>
          <w:lang w:val="en-US"/>
        </w:rPr>
      </w:pPr>
      <w:r>
        <w:rPr>
          <w:lang w:val="en-US"/>
        </w:rPr>
        <w:t xml:space="preserve">links: an array containing links that relate different elements of the simulation model. Each link contains the following elements: </w:t>
      </w:r>
    </w:p>
    <w:p w14:paraId="67699722" w14:textId="74EA7BF9" w:rsidR="00F509E5" w:rsidRDefault="00F509E5" w:rsidP="00CF7E10">
      <w:pPr>
        <w:pStyle w:val="ListParagraph"/>
        <w:numPr>
          <w:ilvl w:val="1"/>
          <w:numId w:val="13"/>
        </w:numPr>
        <w:spacing w:before="120" w:after="120"/>
        <w:ind w:hanging="357"/>
        <w:contextualSpacing w:val="0"/>
        <w:rPr>
          <w:lang w:val="en-US"/>
        </w:rPr>
      </w:pPr>
      <w:proofErr w:type="spellStart"/>
      <w:r>
        <w:rPr>
          <w:lang w:val="en-US"/>
        </w:rPr>
        <w:t>modelA</w:t>
      </w:r>
      <w:proofErr w:type="spellEnd"/>
      <w:r>
        <w:rPr>
          <w:lang w:val="en-US"/>
        </w:rPr>
        <w:t>: the name of the origin model for the link</w:t>
      </w:r>
    </w:p>
    <w:p w14:paraId="62A2EFB3" w14:textId="4236D067" w:rsidR="00F509E5" w:rsidRDefault="00F509E5" w:rsidP="00CF7E10">
      <w:pPr>
        <w:pStyle w:val="ListParagraph"/>
        <w:numPr>
          <w:ilvl w:val="1"/>
          <w:numId w:val="13"/>
        </w:numPr>
        <w:spacing w:before="120" w:after="120"/>
        <w:ind w:hanging="357"/>
        <w:contextualSpacing w:val="0"/>
        <w:rPr>
          <w:lang w:val="en-US"/>
        </w:rPr>
      </w:pPr>
      <w:proofErr w:type="spellStart"/>
      <w:r>
        <w:rPr>
          <w:lang w:val="en-US"/>
        </w:rPr>
        <w:t>portA</w:t>
      </w:r>
      <w:proofErr w:type="spellEnd"/>
      <w:r>
        <w:rPr>
          <w:lang w:val="en-US"/>
        </w:rPr>
        <w:t>: the name of the origin port for the link</w:t>
      </w:r>
    </w:p>
    <w:p w14:paraId="4BE5C6C0" w14:textId="54CADFBB" w:rsidR="00F509E5" w:rsidRDefault="00F509E5" w:rsidP="00CF7E10">
      <w:pPr>
        <w:pStyle w:val="ListParagraph"/>
        <w:numPr>
          <w:ilvl w:val="1"/>
          <w:numId w:val="13"/>
        </w:numPr>
        <w:spacing w:before="120" w:after="120"/>
        <w:ind w:hanging="357"/>
        <w:contextualSpacing w:val="0"/>
        <w:rPr>
          <w:lang w:val="en-US"/>
        </w:rPr>
      </w:pPr>
      <w:proofErr w:type="spellStart"/>
      <w:r>
        <w:rPr>
          <w:lang w:val="en-US"/>
        </w:rPr>
        <w:t>modelB</w:t>
      </w:r>
      <w:proofErr w:type="spellEnd"/>
      <w:r>
        <w:rPr>
          <w:lang w:val="en-US"/>
        </w:rPr>
        <w:t>: the name for the destination model for the link</w:t>
      </w:r>
    </w:p>
    <w:p w14:paraId="2519ACA1" w14:textId="77777777" w:rsidR="00F509E5" w:rsidRDefault="00F509E5" w:rsidP="00F509E5">
      <w:pPr>
        <w:pStyle w:val="ListParagraph"/>
        <w:numPr>
          <w:ilvl w:val="1"/>
          <w:numId w:val="13"/>
        </w:numPr>
        <w:spacing w:before="120" w:after="120"/>
        <w:ind w:hanging="357"/>
        <w:contextualSpacing w:val="0"/>
        <w:rPr>
          <w:lang w:val="en-US"/>
        </w:rPr>
      </w:pPr>
      <w:proofErr w:type="spellStart"/>
      <w:r>
        <w:rPr>
          <w:lang w:val="en-US"/>
        </w:rPr>
        <w:t>portB</w:t>
      </w:r>
      <w:proofErr w:type="spellEnd"/>
      <w:r>
        <w:rPr>
          <w:lang w:val="en-US"/>
        </w:rPr>
        <w:t>: the name of the destination port for the link</w:t>
      </w:r>
    </w:p>
    <w:p w14:paraId="65006072" w14:textId="77777777" w:rsidR="00F509E5" w:rsidRDefault="00F509E5" w:rsidP="00F509E5">
      <w:pPr>
        <w:pStyle w:val="ListParagraph"/>
        <w:numPr>
          <w:ilvl w:val="1"/>
          <w:numId w:val="13"/>
        </w:numPr>
        <w:spacing w:before="120" w:after="120"/>
        <w:ind w:hanging="357"/>
        <w:contextualSpacing w:val="0"/>
        <w:rPr>
          <w:lang w:val="en-US"/>
        </w:rPr>
      </w:pPr>
      <w:proofErr w:type="spellStart"/>
      <w:r>
        <w:rPr>
          <w:lang w:val="en-US"/>
        </w:rPr>
        <w:t>svg</w:t>
      </w:r>
      <w:proofErr w:type="spellEnd"/>
      <w:r>
        <w:rPr>
          <w:lang w:val="en-US"/>
        </w:rPr>
        <w:t xml:space="preserve">: the </w:t>
      </w:r>
      <w:proofErr w:type="spellStart"/>
      <w:r>
        <w:rPr>
          <w:lang w:val="en-US"/>
        </w:rPr>
        <w:t>svg</w:t>
      </w:r>
      <w:proofErr w:type="spellEnd"/>
      <w:r>
        <w:rPr>
          <w:lang w:val="en-US"/>
        </w:rPr>
        <w:t xml:space="preserve"> elements in the diagram that correspond to the model</w:t>
      </w:r>
    </w:p>
    <w:p w14:paraId="7881CA0F" w14:textId="25168F88" w:rsidR="002738B3" w:rsidRDefault="008A4592">
      <w:pPr>
        <w:pStyle w:val="Heading3"/>
        <w:rPr>
          <w:lang w:val="en-US"/>
        </w:rPr>
      </w:pPr>
      <w:bookmarkStart w:id="8" w:name="_cl6aui5asykf" w:colFirst="0" w:colLast="0"/>
      <w:bookmarkEnd w:id="8"/>
      <w:r>
        <w:rPr>
          <w:lang w:val="en-US"/>
        </w:rPr>
        <w:t>messages.log</w:t>
      </w:r>
      <w:r w:rsidR="00566BAB" w:rsidRPr="0084223F">
        <w:rPr>
          <w:lang w:val="en-US"/>
        </w:rPr>
        <w:t>:</w:t>
      </w:r>
    </w:p>
    <w:p w14:paraId="6D8D20FB" w14:textId="00D94915" w:rsidR="00D05D45" w:rsidRDefault="00D05D45" w:rsidP="00D05D45">
      <w:pPr>
        <w:rPr>
          <w:lang w:val="en-US"/>
        </w:rPr>
      </w:pPr>
      <w:r>
        <w:rPr>
          <w:lang w:val="en-US"/>
        </w:rPr>
        <w:t>All messages output by a simulation are contained in the messages.log file. Each line of the file contains all messages emitted for a given time step. Messages are constructed as specified below:</w:t>
      </w:r>
    </w:p>
    <w:p w14:paraId="0D5A035A" w14:textId="513F55B5" w:rsidR="00D05D45" w:rsidRPr="00D05D45" w:rsidRDefault="00D05D45" w:rsidP="00D05D45">
      <w:pPr>
        <w:jc w:val="center"/>
        <w:rPr>
          <w:lang w:val="en-US"/>
        </w:rPr>
      </w:pPr>
      <w:r>
        <w:rPr>
          <w:noProof/>
        </w:rPr>
        <w:drawing>
          <wp:inline distT="0" distB="0" distL="0" distR="0" wp14:anchorId="05C7DB92" wp14:editId="5F3F2935">
            <wp:extent cx="2961564" cy="949314"/>
            <wp:effectExtent l="0" t="0" r="0" b="0"/>
            <wp:docPr id="12" name="Picture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38524" cy="973983"/>
                    </a:xfrm>
                    <a:prstGeom prst="rect">
                      <a:avLst/>
                    </a:prstGeom>
                  </pic:spPr>
                </pic:pic>
              </a:graphicData>
            </a:graphic>
          </wp:inline>
        </w:drawing>
      </w:r>
    </w:p>
    <w:p w14:paraId="58037269" w14:textId="5E1A157E" w:rsidR="00CB3162" w:rsidRDefault="00CB3162">
      <w:pPr>
        <w:rPr>
          <w:b/>
          <w:color w:val="CC0000"/>
          <w:sz w:val="20"/>
          <w:szCs w:val="20"/>
          <w:lang w:val="en-US"/>
        </w:rPr>
      </w:pPr>
      <w:r>
        <w:rPr>
          <w:lang w:val="en-US"/>
        </w:rPr>
        <w:t xml:space="preserve">Messages differ slightly for Cell-DEVS models. For each state or message data, the first three values will correspond to the X, Y and Z coordinates of the cell. The next value will correspond to the port index in the structure </w:t>
      </w:r>
      <w:r w:rsidR="005D62C6">
        <w:rPr>
          <w:lang w:val="en-US"/>
        </w:rPr>
        <w:t>and the remaining values will correspond to the message emitted.</w:t>
      </w:r>
      <w:r>
        <w:rPr>
          <w:lang w:val="en-US"/>
        </w:rPr>
        <w:t xml:space="preserve">  </w:t>
      </w:r>
    </w:p>
    <w:p w14:paraId="77D81742" w14:textId="6B2AD34C" w:rsidR="002738B3" w:rsidRPr="004426BF" w:rsidRDefault="00FF4A8E" w:rsidP="004426BF">
      <w:pPr>
        <w:pStyle w:val="Heading3"/>
        <w:rPr>
          <w:lang w:val="en-US"/>
        </w:rPr>
      </w:pPr>
      <w:bookmarkStart w:id="9" w:name="_okescd2rpk02" w:colFirst="0" w:colLast="0"/>
      <w:bookmarkEnd w:id="9"/>
      <w:proofErr w:type="spellStart"/>
      <w:r>
        <w:rPr>
          <w:lang w:val="en-US"/>
        </w:rPr>
        <w:t>diagram.svg</w:t>
      </w:r>
      <w:proofErr w:type="spellEnd"/>
    </w:p>
    <w:p w14:paraId="38013A76" w14:textId="26E5939A" w:rsidR="002738B3" w:rsidRPr="0084223F" w:rsidRDefault="00C71307" w:rsidP="00AE78CE">
      <w:pPr>
        <w:rPr>
          <w:sz w:val="20"/>
          <w:szCs w:val="20"/>
          <w:lang w:val="en-US"/>
        </w:rPr>
      </w:pPr>
      <w:r>
        <w:rPr>
          <w:sz w:val="20"/>
          <w:szCs w:val="20"/>
          <w:lang w:val="en-US"/>
        </w:rPr>
        <w:t xml:space="preserve">A scalable vector graphics (SVG) file is required </w:t>
      </w:r>
      <w:r w:rsidR="002127B7">
        <w:rPr>
          <w:sz w:val="20"/>
          <w:szCs w:val="20"/>
          <w:lang w:val="en-US"/>
        </w:rPr>
        <w:t>to visualize</w:t>
      </w:r>
      <w:r>
        <w:rPr>
          <w:sz w:val="20"/>
          <w:szCs w:val="20"/>
          <w:lang w:val="en-US"/>
        </w:rPr>
        <w:t xml:space="preserve"> DEVS models. </w:t>
      </w:r>
      <w:r w:rsidR="00566BAB" w:rsidRPr="0084223F">
        <w:rPr>
          <w:sz w:val="20"/>
          <w:szCs w:val="20"/>
          <w:lang w:val="en-US"/>
        </w:rPr>
        <w:t xml:space="preserve">The SVG file must show a diagram with the structure of the model that is going to be animated. It can be drawn with any SVG editing tool, such as Inkscape or diagrams.net. The visualizer gives a high degree of freedom in the design of the diagram, so the user can add any extra images or text that clarifies the content of the diagram. </w:t>
      </w:r>
      <w:r w:rsidR="00FD0C15">
        <w:rPr>
          <w:sz w:val="20"/>
          <w:szCs w:val="20"/>
          <w:lang w:val="en-US"/>
        </w:rPr>
        <w:t>Here are recommended elements that should be in the diagram</w:t>
      </w:r>
      <w:r w:rsidR="00566BAB" w:rsidRPr="0084223F">
        <w:rPr>
          <w:sz w:val="20"/>
          <w:szCs w:val="20"/>
          <w:lang w:val="en-US"/>
        </w:rPr>
        <w:t xml:space="preserve">: </w:t>
      </w:r>
    </w:p>
    <w:p w14:paraId="222C8188" w14:textId="77777777" w:rsidR="002738B3" w:rsidRPr="0084223F" w:rsidRDefault="00566BAB">
      <w:pPr>
        <w:numPr>
          <w:ilvl w:val="0"/>
          <w:numId w:val="2"/>
        </w:numPr>
        <w:rPr>
          <w:sz w:val="20"/>
          <w:szCs w:val="20"/>
          <w:lang w:val="en-US"/>
        </w:rPr>
      </w:pPr>
      <w:r w:rsidRPr="0084223F">
        <w:rPr>
          <w:sz w:val="20"/>
          <w:szCs w:val="20"/>
          <w:lang w:val="en-US"/>
        </w:rPr>
        <w:t xml:space="preserve">Shapes for the atomic and coupled models included (can be rectangles, circles, or more complex shapes). </w:t>
      </w:r>
    </w:p>
    <w:p w14:paraId="20720EE2" w14:textId="77777777" w:rsidR="002738B3" w:rsidRPr="0084223F" w:rsidRDefault="00566BAB">
      <w:pPr>
        <w:numPr>
          <w:ilvl w:val="0"/>
          <w:numId w:val="2"/>
        </w:numPr>
        <w:rPr>
          <w:sz w:val="20"/>
          <w:szCs w:val="20"/>
          <w:lang w:val="en-US"/>
        </w:rPr>
      </w:pPr>
      <w:r w:rsidRPr="0084223F">
        <w:rPr>
          <w:sz w:val="20"/>
          <w:szCs w:val="20"/>
          <w:lang w:val="en-US"/>
        </w:rPr>
        <w:t>A label with the name of each atomic or coupled model (can be inside or outside the model).</w:t>
      </w:r>
    </w:p>
    <w:p w14:paraId="52B1AAB9" w14:textId="77777777" w:rsidR="002738B3" w:rsidRPr="0084223F" w:rsidRDefault="00566BAB">
      <w:pPr>
        <w:numPr>
          <w:ilvl w:val="0"/>
          <w:numId w:val="2"/>
        </w:numPr>
        <w:rPr>
          <w:sz w:val="20"/>
          <w:szCs w:val="20"/>
          <w:lang w:val="en-US"/>
        </w:rPr>
      </w:pPr>
      <w:r w:rsidRPr="0084223F">
        <w:rPr>
          <w:sz w:val="20"/>
          <w:szCs w:val="20"/>
          <w:lang w:val="en-US"/>
        </w:rPr>
        <w:t>Links composed by lines and arrow markers to show the direction of the link.</w:t>
      </w:r>
    </w:p>
    <w:p w14:paraId="04EF6502" w14:textId="77777777" w:rsidR="002738B3" w:rsidRPr="0084223F" w:rsidRDefault="00566BAB">
      <w:pPr>
        <w:numPr>
          <w:ilvl w:val="0"/>
          <w:numId w:val="2"/>
        </w:numPr>
        <w:rPr>
          <w:sz w:val="20"/>
          <w:szCs w:val="20"/>
          <w:lang w:val="en-US"/>
        </w:rPr>
      </w:pPr>
      <w:r w:rsidRPr="0084223F">
        <w:rPr>
          <w:sz w:val="20"/>
          <w:szCs w:val="20"/>
          <w:lang w:val="en-US"/>
        </w:rPr>
        <w:lastRenderedPageBreak/>
        <w:t>Labels with the names of the input and output port of the models (the user could, eventually, obviate some of the ports that are not necessary for visualization, and still reproduce the visualization).</w:t>
      </w:r>
    </w:p>
    <w:p w14:paraId="4C00263B" w14:textId="33FB07B4" w:rsidR="002738B3" w:rsidRPr="0084223F" w:rsidRDefault="00566BAB">
      <w:pPr>
        <w:rPr>
          <w:sz w:val="20"/>
          <w:szCs w:val="20"/>
          <w:lang w:val="en-US"/>
        </w:rPr>
      </w:pPr>
      <w:r w:rsidRPr="0084223F">
        <w:rPr>
          <w:sz w:val="20"/>
          <w:szCs w:val="20"/>
          <w:lang w:val="en-US"/>
        </w:rPr>
        <w:t xml:space="preserve">Each </w:t>
      </w:r>
      <w:r w:rsidR="00CB171B">
        <w:rPr>
          <w:sz w:val="20"/>
          <w:szCs w:val="20"/>
          <w:lang w:val="en-US"/>
        </w:rPr>
        <w:t>element</w:t>
      </w:r>
      <w:r w:rsidRPr="0084223F">
        <w:rPr>
          <w:sz w:val="20"/>
          <w:szCs w:val="20"/>
          <w:lang w:val="en-US"/>
        </w:rPr>
        <w:t xml:space="preserve"> </w:t>
      </w:r>
      <w:r w:rsidR="00CB171B">
        <w:rPr>
          <w:sz w:val="20"/>
          <w:szCs w:val="20"/>
          <w:lang w:val="en-US"/>
        </w:rPr>
        <w:t xml:space="preserve">in the diagram should have </w:t>
      </w:r>
      <w:r w:rsidRPr="0084223F">
        <w:rPr>
          <w:sz w:val="20"/>
          <w:szCs w:val="20"/>
          <w:lang w:val="en-US"/>
        </w:rPr>
        <w:t xml:space="preserve">a unique ID that </w:t>
      </w:r>
      <w:r w:rsidR="00CB171B">
        <w:rPr>
          <w:sz w:val="20"/>
          <w:szCs w:val="20"/>
          <w:lang w:val="en-US"/>
        </w:rPr>
        <w:t xml:space="preserve">corresponds to an element in the </w:t>
      </w:r>
      <w:proofErr w:type="spellStart"/>
      <w:r w:rsidR="00CB171B">
        <w:rPr>
          <w:i/>
          <w:iCs/>
          <w:sz w:val="20"/>
          <w:szCs w:val="20"/>
          <w:lang w:val="en-US"/>
        </w:rPr>
        <w:t>structure.json</w:t>
      </w:r>
      <w:proofErr w:type="spellEnd"/>
      <w:r w:rsidRPr="0084223F">
        <w:rPr>
          <w:sz w:val="20"/>
          <w:szCs w:val="20"/>
          <w:lang w:val="en-US"/>
        </w:rPr>
        <w:t xml:space="preserve"> </w:t>
      </w:r>
      <w:r w:rsidR="00CB171B">
        <w:rPr>
          <w:sz w:val="20"/>
          <w:szCs w:val="20"/>
          <w:lang w:val="en-US"/>
        </w:rPr>
        <w:t xml:space="preserve">file. The DEVS </w:t>
      </w:r>
      <w:proofErr w:type="spellStart"/>
      <w:r w:rsidR="00CB171B">
        <w:rPr>
          <w:sz w:val="20"/>
          <w:szCs w:val="20"/>
          <w:lang w:val="en-US"/>
        </w:rPr>
        <w:t>WebViewer</w:t>
      </w:r>
      <w:proofErr w:type="spellEnd"/>
      <w:r w:rsidR="00CB171B">
        <w:rPr>
          <w:sz w:val="20"/>
          <w:szCs w:val="20"/>
          <w:lang w:val="en-US"/>
        </w:rPr>
        <w:t xml:space="preserve"> requires this to </w:t>
      </w:r>
      <w:r w:rsidRPr="0084223F">
        <w:rPr>
          <w:sz w:val="20"/>
          <w:szCs w:val="20"/>
          <w:lang w:val="en-US"/>
        </w:rPr>
        <w:t>highlight the active components in every time step.</w:t>
      </w:r>
    </w:p>
    <w:sectPr w:rsidR="002738B3" w:rsidRPr="0084223F">
      <w:headerReference w:type="default" r:id="rId18"/>
      <w:footerReference w:type="default" r:id="rId19"/>
      <w:pgSz w:w="11909" w:h="16834"/>
      <w:pgMar w:top="1984" w:right="1440" w:bottom="1440" w:left="1440" w:header="435"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02564" w14:textId="77777777" w:rsidR="005824B9" w:rsidRDefault="005824B9">
      <w:pPr>
        <w:spacing w:line="240" w:lineRule="auto"/>
      </w:pPr>
      <w:r>
        <w:separator/>
      </w:r>
    </w:p>
  </w:endnote>
  <w:endnote w:type="continuationSeparator" w:id="0">
    <w:p w14:paraId="642239CD" w14:textId="77777777" w:rsidR="005824B9" w:rsidRDefault="005824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ED35A" w14:textId="77777777" w:rsidR="002738B3" w:rsidRDefault="00566BAB">
    <w:pPr>
      <w:jc w:val="center"/>
      <w:rPr>
        <w:b/>
      </w:rPr>
    </w:pPr>
    <w:r>
      <w:rPr>
        <w:b/>
      </w:rPr>
      <w:fldChar w:fldCharType="begin"/>
    </w:r>
    <w:r>
      <w:rPr>
        <w:b/>
      </w:rPr>
      <w:instrText>PAGE</w:instrText>
    </w:r>
    <w:r>
      <w:rPr>
        <w:b/>
      </w:rPr>
      <w:fldChar w:fldCharType="separate"/>
    </w:r>
    <w:r w:rsidR="00C53666">
      <w:rPr>
        <w:b/>
        <w:noProof/>
      </w:rPr>
      <w:t>1</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5B81B" w14:textId="77777777" w:rsidR="005824B9" w:rsidRDefault="005824B9">
      <w:pPr>
        <w:spacing w:line="240" w:lineRule="auto"/>
      </w:pPr>
      <w:r>
        <w:separator/>
      </w:r>
    </w:p>
  </w:footnote>
  <w:footnote w:type="continuationSeparator" w:id="0">
    <w:p w14:paraId="7F073EDE" w14:textId="77777777" w:rsidR="005824B9" w:rsidRDefault="005824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B0F7B" w14:textId="77777777" w:rsidR="002738B3" w:rsidRDefault="00566BAB">
    <w:r>
      <w:rPr>
        <w:noProof/>
      </w:rPr>
      <w:drawing>
        <wp:anchor distT="114300" distB="114300" distL="114300" distR="114300" simplePos="0" relativeHeight="251658240" behindDoc="0" locked="0" layoutInCell="1" hidden="0" allowOverlap="1" wp14:anchorId="20092B45" wp14:editId="1ACDC425">
          <wp:simplePos x="0" y="0"/>
          <wp:positionH relativeFrom="column">
            <wp:posOffset>4178625</wp:posOffset>
          </wp:positionH>
          <wp:positionV relativeFrom="paragraph">
            <wp:posOffset>-47624</wp:posOffset>
          </wp:positionV>
          <wp:extent cx="1547813" cy="642938"/>
          <wp:effectExtent l="0" t="0" r="0" b="0"/>
          <wp:wrapSquare wrapText="bothSides" distT="114300" distB="114300" distL="114300" distR="11430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1547813" cy="642938"/>
                  </a:xfrm>
                  <a:prstGeom prst="rect">
                    <a:avLst/>
                  </a:prstGeom>
                  <a:ln/>
                </pic:spPr>
              </pic:pic>
            </a:graphicData>
          </a:graphic>
        </wp:anchor>
      </w:drawing>
    </w:r>
  </w:p>
  <w:p w14:paraId="6A0DDEE3" w14:textId="77777777" w:rsidR="002738B3" w:rsidRDefault="00566BAB">
    <w:pPr>
      <w:rPr>
        <w:b/>
      </w:rPr>
    </w:pPr>
    <w:r>
      <w:rPr>
        <w:b/>
      </w:rPr>
      <w:t xml:space="preserve">DEVS </w:t>
    </w:r>
    <w:proofErr w:type="spellStart"/>
    <w:r>
      <w:rPr>
        <w:b/>
      </w:rPr>
      <w:t>WebViewer</w:t>
    </w:r>
    <w:proofErr w:type="spellEnd"/>
    <w:r>
      <w:rPr>
        <w:b/>
      </w:rPr>
      <w:t xml:space="preserve"> tutorial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6588"/>
    <w:multiLevelType w:val="multilevel"/>
    <w:tmpl w:val="A38A6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852E25"/>
    <w:multiLevelType w:val="hybridMultilevel"/>
    <w:tmpl w:val="2966A9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B4272E"/>
    <w:multiLevelType w:val="multilevel"/>
    <w:tmpl w:val="6FF6A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7A7B94"/>
    <w:multiLevelType w:val="multilevel"/>
    <w:tmpl w:val="614037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EED2AAE"/>
    <w:multiLevelType w:val="multilevel"/>
    <w:tmpl w:val="253A8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1CF34C1"/>
    <w:multiLevelType w:val="hybridMultilevel"/>
    <w:tmpl w:val="0100C04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23F34D24"/>
    <w:multiLevelType w:val="multilevel"/>
    <w:tmpl w:val="416E8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6116220"/>
    <w:multiLevelType w:val="multilevel"/>
    <w:tmpl w:val="492C764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E33677E"/>
    <w:multiLevelType w:val="hybridMultilevel"/>
    <w:tmpl w:val="1E98EC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1330A5C"/>
    <w:multiLevelType w:val="multilevel"/>
    <w:tmpl w:val="61403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3F93922"/>
    <w:multiLevelType w:val="hybridMultilevel"/>
    <w:tmpl w:val="2ED635EA"/>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1" w15:restartNumberingAfterBreak="0">
    <w:nsid w:val="5AB35C03"/>
    <w:multiLevelType w:val="multilevel"/>
    <w:tmpl w:val="61403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D194658"/>
    <w:multiLevelType w:val="hybridMultilevel"/>
    <w:tmpl w:val="B5C496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E937D8E"/>
    <w:multiLevelType w:val="hybridMultilevel"/>
    <w:tmpl w:val="0044A5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44D1BFB"/>
    <w:multiLevelType w:val="multilevel"/>
    <w:tmpl w:val="2A067F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3CF27FE"/>
    <w:multiLevelType w:val="multilevel"/>
    <w:tmpl w:val="E402AA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CE6506A"/>
    <w:multiLevelType w:val="hybridMultilevel"/>
    <w:tmpl w:val="7FEE74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4"/>
  </w:num>
  <w:num w:numId="4">
    <w:abstractNumId w:val="2"/>
  </w:num>
  <w:num w:numId="5">
    <w:abstractNumId w:val="7"/>
  </w:num>
  <w:num w:numId="6">
    <w:abstractNumId w:val="4"/>
  </w:num>
  <w:num w:numId="7">
    <w:abstractNumId w:val="15"/>
  </w:num>
  <w:num w:numId="8">
    <w:abstractNumId w:val="6"/>
  </w:num>
  <w:num w:numId="9">
    <w:abstractNumId w:val="10"/>
  </w:num>
  <w:num w:numId="10">
    <w:abstractNumId w:val="13"/>
  </w:num>
  <w:num w:numId="11">
    <w:abstractNumId w:val="12"/>
  </w:num>
  <w:num w:numId="12">
    <w:abstractNumId w:val="16"/>
  </w:num>
  <w:num w:numId="13">
    <w:abstractNumId w:val="9"/>
  </w:num>
  <w:num w:numId="14">
    <w:abstractNumId w:val="8"/>
  </w:num>
  <w:num w:numId="15">
    <w:abstractNumId w:val="5"/>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8B3"/>
    <w:rsid w:val="00012DD6"/>
    <w:rsid w:val="000227DF"/>
    <w:rsid w:val="0004168E"/>
    <w:rsid w:val="0004206B"/>
    <w:rsid w:val="00075BEB"/>
    <w:rsid w:val="00085BC0"/>
    <w:rsid w:val="00102A4F"/>
    <w:rsid w:val="0014371D"/>
    <w:rsid w:val="00165C7F"/>
    <w:rsid w:val="001A73BA"/>
    <w:rsid w:val="002127B7"/>
    <w:rsid w:val="002619B1"/>
    <w:rsid w:val="002738B3"/>
    <w:rsid w:val="002B3B9D"/>
    <w:rsid w:val="002D08AD"/>
    <w:rsid w:val="002E0DD5"/>
    <w:rsid w:val="003146F6"/>
    <w:rsid w:val="003224C8"/>
    <w:rsid w:val="0032554A"/>
    <w:rsid w:val="00433B83"/>
    <w:rsid w:val="004426BF"/>
    <w:rsid w:val="00442D57"/>
    <w:rsid w:val="00447443"/>
    <w:rsid w:val="0046460D"/>
    <w:rsid w:val="00492E01"/>
    <w:rsid w:val="004D15A7"/>
    <w:rsid w:val="005070E2"/>
    <w:rsid w:val="00563108"/>
    <w:rsid w:val="00565B63"/>
    <w:rsid w:val="00566BAB"/>
    <w:rsid w:val="005824B9"/>
    <w:rsid w:val="005B79F3"/>
    <w:rsid w:val="005D62C6"/>
    <w:rsid w:val="005E4555"/>
    <w:rsid w:val="00606314"/>
    <w:rsid w:val="006150F9"/>
    <w:rsid w:val="00676F51"/>
    <w:rsid w:val="00684270"/>
    <w:rsid w:val="006A3078"/>
    <w:rsid w:val="006F503A"/>
    <w:rsid w:val="007038D2"/>
    <w:rsid w:val="00712B7C"/>
    <w:rsid w:val="00712FC2"/>
    <w:rsid w:val="00764A84"/>
    <w:rsid w:val="007A0D81"/>
    <w:rsid w:val="007C667A"/>
    <w:rsid w:val="00802D35"/>
    <w:rsid w:val="00812AE4"/>
    <w:rsid w:val="0084223F"/>
    <w:rsid w:val="00847F49"/>
    <w:rsid w:val="0085455A"/>
    <w:rsid w:val="00875FB1"/>
    <w:rsid w:val="008A4592"/>
    <w:rsid w:val="008D3248"/>
    <w:rsid w:val="009372E6"/>
    <w:rsid w:val="009A52E6"/>
    <w:rsid w:val="009B4DDC"/>
    <w:rsid w:val="00A006FB"/>
    <w:rsid w:val="00A05D33"/>
    <w:rsid w:val="00A16B72"/>
    <w:rsid w:val="00A4390E"/>
    <w:rsid w:val="00A66107"/>
    <w:rsid w:val="00A907F5"/>
    <w:rsid w:val="00AE73DC"/>
    <w:rsid w:val="00AE78CE"/>
    <w:rsid w:val="00B4037D"/>
    <w:rsid w:val="00B67F61"/>
    <w:rsid w:val="00BE274A"/>
    <w:rsid w:val="00BE51DC"/>
    <w:rsid w:val="00C53666"/>
    <w:rsid w:val="00C71307"/>
    <w:rsid w:val="00C93458"/>
    <w:rsid w:val="00CB171B"/>
    <w:rsid w:val="00CB3162"/>
    <w:rsid w:val="00CF7E10"/>
    <w:rsid w:val="00D05D45"/>
    <w:rsid w:val="00D264F2"/>
    <w:rsid w:val="00D2782D"/>
    <w:rsid w:val="00DB5537"/>
    <w:rsid w:val="00F509E5"/>
    <w:rsid w:val="00FC0E26"/>
    <w:rsid w:val="00FD0C15"/>
    <w:rsid w:val="00FF4A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42132"/>
  <w15:docId w15:val="{38BC5358-EA01-49B5-80BB-82FB465ED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4F2"/>
    <w:pPr>
      <w:spacing w:before="240" w:after="240"/>
      <w:jc w:val="both"/>
    </w:pPr>
  </w:style>
  <w:style w:type="paragraph" w:styleId="Heading1">
    <w:name w:val="heading 1"/>
    <w:basedOn w:val="Normal"/>
    <w:next w:val="Normal"/>
    <w:uiPriority w:val="9"/>
    <w:qFormat/>
    <w:rsid w:val="00A006FB"/>
    <w:pPr>
      <w:keepNext/>
      <w:keepLines/>
      <w:spacing w:before="400" w:after="120"/>
      <w:jc w:val="center"/>
      <w:outlineLvl w:val="0"/>
    </w:pPr>
    <w:rPr>
      <w:rFonts w:asciiTheme="majorHAnsi" w:hAnsiTheme="majorHAnsi"/>
      <w:color w:val="17365D" w:themeColor="text2" w:themeShade="BF"/>
      <w:sz w:val="40"/>
      <w:szCs w:val="36"/>
    </w:rPr>
  </w:style>
  <w:style w:type="paragraph" w:styleId="Heading2">
    <w:name w:val="heading 2"/>
    <w:basedOn w:val="Normal"/>
    <w:next w:val="Normal"/>
    <w:link w:val="Heading2Char"/>
    <w:uiPriority w:val="9"/>
    <w:unhideWhenUsed/>
    <w:qFormat/>
    <w:rsid w:val="00A006FB"/>
    <w:pPr>
      <w:keepNext/>
      <w:keepLines/>
      <w:outlineLvl w:val="1"/>
    </w:pPr>
    <w:rPr>
      <w:rFonts w:asciiTheme="majorHAnsi" w:hAnsiTheme="majorHAnsi"/>
      <w:color w:val="365F91" w:themeColor="accent1" w:themeShade="BF"/>
      <w:sz w:val="36"/>
      <w:szCs w:val="28"/>
    </w:rPr>
  </w:style>
  <w:style w:type="paragraph" w:styleId="Heading3">
    <w:name w:val="heading 3"/>
    <w:basedOn w:val="Normal"/>
    <w:next w:val="Normal"/>
    <w:link w:val="Heading3Char"/>
    <w:uiPriority w:val="9"/>
    <w:unhideWhenUsed/>
    <w:qFormat/>
    <w:rsid w:val="00A4390E"/>
    <w:pPr>
      <w:keepNext/>
      <w:keepLines/>
      <w:outlineLvl w:val="2"/>
    </w:pPr>
    <w:rPr>
      <w:rFonts w:ascii="Calibri Light" w:hAnsi="Calibri Light"/>
      <w:color w:val="365F91" w:themeColor="accent1" w:themeShade="BF"/>
      <w:sz w:val="32"/>
      <w:szCs w:val="24"/>
    </w:rPr>
  </w:style>
  <w:style w:type="paragraph" w:styleId="Heading4">
    <w:name w:val="heading 4"/>
    <w:basedOn w:val="Normal"/>
    <w:next w:val="Normal"/>
    <w:link w:val="Heading4Char"/>
    <w:uiPriority w:val="9"/>
    <w:unhideWhenUsed/>
    <w:qFormat/>
    <w:rsid w:val="00A4390E"/>
    <w:pPr>
      <w:keepNext/>
      <w:keepLines/>
      <w:spacing w:before="280" w:after="80"/>
      <w:outlineLvl w:val="3"/>
    </w:pPr>
    <w:rPr>
      <w:rFonts w:ascii="Calibri Light" w:hAnsi="Calibri Light"/>
      <w:i/>
      <w:color w:val="365F91" w:themeColor="accent1" w:themeShade="BF"/>
      <w:sz w:val="24"/>
      <w:szCs w:val="24"/>
    </w:rPr>
  </w:style>
  <w:style w:type="paragraph" w:styleId="Heading5">
    <w:name w:val="heading 5"/>
    <w:basedOn w:val="Normal"/>
    <w:next w:val="Normal"/>
    <w:uiPriority w:val="9"/>
    <w:semiHidden/>
    <w:unhideWhenUsed/>
    <w:qFormat/>
    <w:pPr>
      <w:keepNext/>
      <w:keepLines/>
      <w:spacing w:after="80"/>
      <w:outlineLvl w:val="4"/>
    </w:pPr>
    <w:rPr>
      <w:color w:val="666666"/>
    </w:rPr>
  </w:style>
  <w:style w:type="paragraph" w:styleId="Heading6">
    <w:name w:val="heading 6"/>
    <w:basedOn w:val="Normal"/>
    <w:next w:val="Normal"/>
    <w:uiPriority w:val="9"/>
    <w:semiHidden/>
    <w:unhideWhenUsed/>
    <w:qFormat/>
    <w:pPr>
      <w:keepNext/>
      <w:keepLines/>
      <w:spacing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5366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3666"/>
    <w:rPr>
      <w:rFonts w:ascii="Segoe UI" w:hAnsi="Segoe UI" w:cs="Segoe UI"/>
      <w:sz w:val="18"/>
      <w:szCs w:val="18"/>
    </w:rPr>
  </w:style>
  <w:style w:type="paragraph" w:styleId="Caption">
    <w:name w:val="caption"/>
    <w:basedOn w:val="Normal"/>
    <w:next w:val="Normal"/>
    <w:uiPriority w:val="35"/>
    <w:unhideWhenUsed/>
    <w:qFormat/>
    <w:rsid w:val="00A05D33"/>
    <w:pPr>
      <w:spacing w:after="200" w:line="240" w:lineRule="auto"/>
    </w:pPr>
    <w:rPr>
      <w:i/>
      <w:iCs/>
      <w:color w:val="404040" w:themeColor="text1" w:themeTint="BF"/>
      <w:sz w:val="20"/>
      <w:szCs w:val="18"/>
    </w:rPr>
  </w:style>
  <w:style w:type="paragraph" w:styleId="ListParagraph">
    <w:name w:val="List Paragraph"/>
    <w:basedOn w:val="Normal"/>
    <w:uiPriority w:val="34"/>
    <w:qFormat/>
    <w:rsid w:val="00A907F5"/>
    <w:pPr>
      <w:ind w:left="720"/>
      <w:contextualSpacing/>
    </w:pPr>
  </w:style>
  <w:style w:type="paragraph" w:styleId="NoSpacing">
    <w:name w:val="No Spacing"/>
    <w:uiPriority w:val="1"/>
    <w:qFormat/>
    <w:rsid w:val="00A16B72"/>
    <w:pPr>
      <w:spacing w:line="240" w:lineRule="auto"/>
      <w:jc w:val="both"/>
    </w:pPr>
  </w:style>
  <w:style w:type="table" w:styleId="TableGrid">
    <w:name w:val="Table Grid"/>
    <w:basedOn w:val="TableNormal"/>
    <w:uiPriority w:val="39"/>
    <w:rsid w:val="003224C8"/>
    <w:pPr>
      <w:spacing w:line="240" w:lineRule="auto"/>
    </w:pPr>
    <w:rPr>
      <w:rFonts w:asciiTheme="minorHAnsi" w:eastAsiaTheme="minorHAnsi" w:hAnsiTheme="minorHAnsi" w:cstheme="minorBidi"/>
      <w:lang w:val="en-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D08AD"/>
    <w:rPr>
      <w:rFonts w:asciiTheme="majorHAnsi" w:hAnsiTheme="majorHAnsi"/>
      <w:color w:val="365F91" w:themeColor="accent1" w:themeShade="BF"/>
      <w:sz w:val="36"/>
      <w:szCs w:val="28"/>
    </w:rPr>
  </w:style>
  <w:style w:type="paragraph" w:customStyle="1" w:styleId="Code">
    <w:name w:val="Code"/>
    <w:basedOn w:val="Normal"/>
    <w:link w:val="CodeChar"/>
    <w:qFormat/>
    <w:rsid w:val="00A4390E"/>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pPr>
    <w:rPr>
      <w:rFonts w:ascii="Courier New" w:hAnsi="Courier New" w:cs="Courier New"/>
      <w:sz w:val="18"/>
      <w:szCs w:val="18"/>
      <w:lang w:val="en-US"/>
    </w:rPr>
  </w:style>
  <w:style w:type="character" w:customStyle="1" w:styleId="Heading4Char">
    <w:name w:val="Heading 4 Char"/>
    <w:basedOn w:val="DefaultParagraphFont"/>
    <w:link w:val="Heading4"/>
    <w:uiPriority w:val="9"/>
    <w:rsid w:val="00102A4F"/>
    <w:rPr>
      <w:rFonts w:ascii="Calibri Light" w:hAnsi="Calibri Light"/>
      <w:i/>
      <w:color w:val="365F91" w:themeColor="accent1" w:themeShade="BF"/>
      <w:sz w:val="24"/>
      <w:szCs w:val="24"/>
    </w:rPr>
  </w:style>
  <w:style w:type="character" w:customStyle="1" w:styleId="CodeChar">
    <w:name w:val="Code Char"/>
    <w:basedOn w:val="DefaultParagraphFont"/>
    <w:link w:val="Code"/>
    <w:rsid w:val="00A4390E"/>
    <w:rPr>
      <w:rFonts w:ascii="Courier New" w:hAnsi="Courier New" w:cs="Courier New"/>
      <w:sz w:val="18"/>
      <w:szCs w:val="18"/>
      <w:shd w:val="clear" w:color="auto" w:fill="F3F3F3"/>
      <w:lang w:val="en-US"/>
    </w:rPr>
  </w:style>
  <w:style w:type="character" w:customStyle="1" w:styleId="Heading3Char">
    <w:name w:val="Heading 3 Char"/>
    <w:basedOn w:val="DefaultParagraphFont"/>
    <w:link w:val="Heading3"/>
    <w:uiPriority w:val="9"/>
    <w:rsid w:val="00847F49"/>
    <w:rPr>
      <w:rFonts w:ascii="Calibri Light" w:hAnsi="Calibri Light"/>
      <w:color w:val="365F91" w:themeColor="accent1" w:themeShade="BF"/>
      <w:sz w:val="32"/>
      <w:szCs w:val="24"/>
    </w:rPr>
  </w:style>
  <w:style w:type="character" w:styleId="Hyperlink">
    <w:name w:val="Hyperlink"/>
    <w:basedOn w:val="DefaultParagraphFont"/>
    <w:uiPriority w:val="99"/>
    <w:unhideWhenUsed/>
    <w:rsid w:val="00764A84"/>
    <w:rPr>
      <w:color w:val="0000FF" w:themeColor="hyperlink"/>
      <w:u w:val="single"/>
    </w:rPr>
  </w:style>
  <w:style w:type="character" w:styleId="UnresolvedMention">
    <w:name w:val="Unresolved Mention"/>
    <w:basedOn w:val="DefaultParagraphFont"/>
    <w:uiPriority w:val="99"/>
    <w:semiHidden/>
    <w:unhideWhenUsed/>
    <w:rsid w:val="00764A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206.12.94.204:8080/arslab-web/1.7/app-simple/index.html"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C1F20-5D25-41F1-9323-68FEB8444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1348</TotalTime>
  <Pages>14</Pages>
  <Words>2700</Words>
  <Characters>15395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St-Aubin</dc:creator>
  <cp:lastModifiedBy>Bruno St-Aubin</cp:lastModifiedBy>
  <cp:revision>66</cp:revision>
  <dcterms:created xsi:type="dcterms:W3CDTF">2020-10-11T05:29:00Z</dcterms:created>
  <dcterms:modified xsi:type="dcterms:W3CDTF">2021-10-29T00:58:00Z</dcterms:modified>
</cp:coreProperties>
</file>