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90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902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44"/>
          <w:szCs w:val="44"/>
        </w:rPr>
        <w:drawing>
          <wp:inline distB="0" distT="0" distL="0" distR="0">
            <wp:extent cx="5311345" cy="2711329"/>
            <wp:effectExtent b="0" l="0" r="0" t="0"/>
            <wp:docPr descr="H:\РХТУ\Программная инженерия\Ответы Лаб 2\Задание.png" id="1161239318" name="image1.png"/>
            <a:graphic>
              <a:graphicData uri="http://schemas.openxmlformats.org/drawingml/2006/picture">
                <pic:pic>
                  <pic:nvPicPr>
                    <pic:cNvPr descr="H:\РХТУ\Программная инженерия\Ответы Лаб 2\Задание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1345" cy="27113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902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2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Описать  диаграмму  с помощью таблицы</w:t>
      </w:r>
    </w:p>
    <w:p w:rsidR="00000000" w:rsidDel="00000000" w:rsidP="00000000" w:rsidRDefault="00000000" w:rsidRPr="00000000" w14:paraId="00000005">
      <w:pPr>
        <w:ind w:firstLine="902"/>
        <w:jc w:val="both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9.0" w:type="dxa"/>
        <w:jc w:val="left"/>
        <w:tblInd w:w="-120.0" w:type="dxa"/>
        <w:tblLayout w:type="fixed"/>
        <w:tblLook w:val="0000"/>
      </w:tblPr>
      <w:tblGrid>
        <w:gridCol w:w="9439"/>
        <w:tblGridChange w:id="0">
          <w:tblGrid>
            <w:gridCol w:w="9439"/>
          </w:tblGrid>
        </w:tblGridChange>
      </w:tblGrid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7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Название процесса: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оформление заказа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8">
            <w:pPr>
              <w:spacing w:line="360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ID:</w:t>
            </w:r>
            <w:r w:rsidDel="00000000" w:rsidR="00000000" w:rsidRPr="00000000">
              <w:rPr>
                <w:color w:val="00000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9">
            <w:pPr>
              <w:spacing w:line="360" w:lineRule="auto"/>
              <w:rPr/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Краткое описание:</w:t>
            </w: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rtl w:val="0"/>
              </w:rPr>
              <w:t xml:space="preserve">Данный вариант использования описывает процесс оформления заказа и выдачи товаров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A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Главные актеры: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менеджер, бухгалтер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Второстепенные актеры: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Предусловия: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Проверка наличия продуктов на складе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Основной поток: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Прецедент начинается с оформления заказа менеджером, и он же проверяет наличие продуктов на складе.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Потом идет оформление счета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" w:cs="Times" w:eastAsia="Times" w:hAnsi="Times"/>
                <w:color w:val="000000"/>
                <w:rtl w:val="0"/>
              </w:rPr>
              <w:t xml:space="preserve">Дальше бухгалтер, после оплаты клиентом, оформляет накладные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Fonts w:ascii="Times" w:cs="Times" w:eastAsia="Times" w:hAnsi="Times"/>
                <w:b w:val="1"/>
                <w:color w:val="000000"/>
                <w:rtl w:val="0"/>
              </w:rPr>
              <w:t xml:space="preserve">Постусловия: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Если вариант использования завершится успешно, то заказ будет оформлен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А2 </w:t>
            </w:r>
          </w:p>
          <w:p w:rsidR="00000000" w:rsidDel="00000000" w:rsidP="00000000" w:rsidRDefault="00000000" w:rsidRPr="00000000" w14:paraId="0000001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Товар отсутствует на складе, следовательно, клиент не получит заказ, и может только ожидать его появления.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14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Построить  для основного и </w:t>
      </w:r>
      <w:r w:rsidDel="00000000" w:rsidR="00000000" w:rsidRPr="00000000">
        <w:rPr>
          <w:b w:val="1"/>
          <w:sz w:val="44"/>
          <w:szCs w:val="44"/>
          <w:rtl w:val="0"/>
        </w:rPr>
        <w:t xml:space="preserve">диаграммы последовательности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вспомогательного потока диаграммы вариантов использования опираясь на таблицу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91956" cy="3805223"/>
            <wp:effectExtent b="0" l="0" r="0" t="0"/>
            <wp:docPr id="11612393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956" cy="38052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264216" cy="3845045"/>
            <wp:effectExtent b="0" l="0" r="0" t="0"/>
            <wp:docPr id="11612393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216" cy="384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hanging="7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Построить диаграмму деятельности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494002" cy="4901124"/>
            <wp:effectExtent b="0" l="0" r="0" t="0"/>
            <wp:docPr id="11612393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4002" cy="49011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982" w:hanging="360"/>
      </w:pPr>
      <w:rPr/>
    </w:lvl>
    <w:lvl w:ilvl="2">
      <w:start w:val="1"/>
      <w:numFmt w:val="lowerRoman"/>
      <w:lvlText w:val="%3."/>
      <w:lvlJc w:val="right"/>
      <w:pPr>
        <w:ind w:left="2702" w:hanging="180"/>
      </w:pPr>
      <w:rPr/>
    </w:lvl>
    <w:lvl w:ilvl="3">
      <w:start w:val="1"/>
      <w:numFmt w:val="decimal"/>
      <w:lvlText w:val="%4."/>
      <w:lvlJc w:val="left"/>
      <w:pPr>
        <w:ind w:left="3422" w:hanging="360"/>
      </w:pPr>
      <w:rPr/>
    </w:lvl>
    <w:lvl w:ilvl="4">
      <w:start w:val="1"/>
      <w:numFmt w:val="lowerLetter"/>
      <w:lvlText w:val="%5."/>
      <w:lvlJc w:val="left"/>
      <w:pPr>
        <w:ind w:left="4142" w:hanging="360"/>
      </w:pPr>
      <w:rPr/>
    </w:lvl>
    <w:lvl w:ilvl="5">
      <w:start w:val="1"/>
      <w:numFmt w:val="lowerRoman"/>
      <w:lvlText w:val="%6."/>
      <w:lvlJc w:val="right"/>
      <w:pPr>
        <w:ind w:left="4862" w:hanging="180"/>
      </w:pPr>
      <w:rPr/>
    </w:lvl>
    <w:lvl w:ilvl="6">
      <w:start w:val="1"/>
      <w:numFmt w:val="decimal"/>
      <w:lvlText w:val="%7."/>
      <w:lvlJc w:val="left"/>
      <w:pPr>
        <w:ind w:left="5582" w:hanging="360"/>
      </w:pPr>
      <w:rPr/>
    </w:lvl>
    <w:lvl w:ilvl="7">
      <w:start w:val="1"/>
      <w:numFmt w:val="lowerLetter"/>
      <w:lvlText w:val="%8."/>
      <w:lvlJc w:val="left"/>
      <w:pPr>
        <w:ind w:left="6302" w:hanging="360"/>
      </w:pPr>
      <w:rPr/>
    </w:lvl>
    <w:lvl w:ilvl="8">
      <w:start w:val="1"/>
      <w:numFmt w:val="lowerRoman"/>
      <w:lvlText w:val="%9."/>
      <w:lvlJc w:val="right"/>
      <w:pPr>
        <w:ind w:left="7022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AF2A8C"/>
    <w:pPr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pafterli" w:customStyle="1">
    <w:name w:val="p_after_li"/>
    <w:basedOn w:val="a"/>
    <w:rsid w:val="00AF2A8C"/>
    <w:pPr>
      <w:spacing w:after="280" w:before="75"/>
    </w:pPr>
  </w:style>
  <w:style w:type="paragraph" w:styleId="a3">
    <w:name w:val="List Paragraph"/>
    <w:basedOn w:val="a"/>
    <w:uiPriority w:val="34"/>
    <w:qFormat w:val="1"/>
    <w:rsid w:val="00AF2A8C"/>
    <w:pPr>
      <w:ind w:left="720"/>
      <w:contextualSpacing w:val="1"/>
    </w:pPr>
  </w:style>
  <w:style w:type="paragraph" w:styleId="a4">
    <w:name w:val="Balloon Text"/>
    <w:basedOn w:val="a"/>
    <w:link w:val="a5"/>
    <w:uiPriority w:val="99"/>
    <w:semiHidden w:val="1"/>
    <w:unhideWhenUsed w:val="1"/>
    <w:rsid w:val="00AF2A8C"/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AF2A8C"/>
    <w:rPr>
      <w:rFonts w:ascii="Tahoma" w:cs="Tahoma" w:eastAsia="Times New Roman" w:hAnsi="Tahoma"/>
      <w:sz w:val="16"/>
      <w:szCs w:val="16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uuxXeUcQwYWN76pFboHXsTIG6A==">CgMxLjA4AHIhMUJyZmk3SXk0LTNMLXd4YTV3WVlTR3NsanUxUGxfR0dL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2023-09-27T16:39:00Z</dcterms:created>
  <dc:creator>Игорь</dc:creator>
</cp:coreProperties>
</file>