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1A96" w:rsidRPr="002C1A96" w:rsidRDefault="002C1A96" w:rsidP="002C1A96">
      <w:pPr>
        <w:pStyle w:val="cvgsua"/>
        <w:rPr>
          <w:rStyle w:val="agcmg"/>
          <w:b/>
          <w:u w:val="single"/>
        </w:rPr>
      </w:pPr>
      <w:r w:rsidRPr="002C1A96">
        <w:rPr>
          <w:rStyle w:val="agcmg"/>
          <w:b/>
          <w:u w:val="single"/>
        </w:rPr>
        <w:t>Einführung</w:t>
      </w:r>
    </w:p>
    <w:p w:rsidR="002C1A96" w:rsidRDefault="002C1A96" w:rsidP="002C1A96">
      <w:pPr>
        <w:pStyle w:val="cvgsua"/>
      </w:pPr>
      <w:r>
        <w:rPr>
          <w:rStyle w:val="agcmg"/>
        </w:rPr>
        <w:t>Die Präsentation liefert eine kompakte Übersicht über Motivation, Methodik, zentrale Ergebnisse und Diskussion einer Bachelorarbeit zum Einsatz vonLLMs im Threat Modeling.</w:t>
      </w:r>
    </w:p>
    <w:p w:rsidR="002C1A96" w:rsidRDefault="002C1A96" w:rsidP="002C1A96">
      <w:pPr>
        <w:pStyle w:val="cvgsua"/>
      </w:pPr>
      <w:r>
        <w:rPr>
          <w:rStyle w:val="agcmg"/>
        </w:rPr>
        <w:t>Die Präsentation zeigt Ziel, Methode und Ergebnisse einer Studie zu einem</w:t>
      </w:r>
      <w:r>
        <w:rPr>
          <w:rStyle w:val="agcmg"/>
          <w:b/>
          <w:bCs/>
        </w:rPr>
        <w:t>LLM-gestützten Threat-Modeling</w:t>
      </w:r>
      <w:r>
        <w:rPr>
          <w:rStyle w:val="agcmg"/>
          <w:b/>
          <w:bCs/>
        </w:rPr>
        <w:noBreakHyphen/>
        <w:t>Prototyp</w:t>
      </w:r>
      <w:r>
        <w:rPr>
          <w:rStyle w:val="agcmg"/>
        </w:rPr>
        <w:t>.</w:t>
      </w:r>
    </w:p>
    <w:p w:rsidR="002C1A96" w:rsidRDefault="002C1A96" w:rsidP="002C1A96">
      <w:pPr>
        <w:pStyle w:val="cvgsua"/>
        <w:rPr>
          <w:rStyle w:val="agcmg"/>
          <w:spacing w:val="7"/>
        </w:rPr>
      </w:pPr>
      <w:r>
        <w:rPr>
          <w:rStyle w:val="agcmg"/>
          <w:spacing w:val="7"/>
        </w:rPr>
        <w:t>Der gewählte Aufbau folgt einem nutzerzentrierten Entwicklungsprozess. Zunächst wurden Anforderungen mit Expert:innen erhoben, anschließend in einen Prototyp umgesetzt und danach mit Nutzenden evaluiert. Dadurch konnte sichergestellt werden, dass die Entwicklung nicht rein theoretisch erfolgte.</w:t>
      </w:r>
    </w:p>
    <w:p w:rsidR="002C1A96" w:rsidRPr="002C1A96" w:rsidRDefault="002C1A96" w:rsidP="002C1A96">
      <w:pPr>
        <w:pStyle w:val="cvgsua"/>
        <w:rPr>
          <w:rStyle w:val="agcmg"/>
          <w:b/>
          <w:spacing w:val="7"/>
          <w:u w:val="single"/>
        </w:rPr>
      </w:pPr>
    </w:p>
    <w:p w:rsidR="002C1A96" w:rsidRPr="002C1A96" w:rsidRDefault="002C1A96" w:rsidP="002C1A96">
      <w:pPr>
        <w:pStyle w:val="cvgsua"/>
        <w:rPr>
          <w:rStyle w:val="agcmg"/>
          <w:b/>
          <w:spacing w:val="7"/>
          <w:u w:val="single"/>
        </w:rPr>
      </w:pPr>
      <w:r w:rsidRPr="002C1A96">
        <w:rPr>
          <w:rStyle w:val="agcmg"/>
          <w:b/>
          <w:spacing w:val="7"/>
          <w:u w:val="single"/>
        </w:rPr>
        <w:t>Hypothesen:</w:t>
      </w:r>
    </w:p>
    <w:p w:rsidR="002C1A96" w:rsidRDefault="002C1A96" w:rsidP="002C1A96">
      <w:pPr>
        <w:pStyle w:val="cvgsua"/>
        <w:rPr>
          <w:rFonts w:ascii="Segoe UI Symbol" w:hAnsi="Segoe UI Symbol" w:cs="Segoe UI Symbol"/>
        </w:rPr>
      </w:pPr>
      <w:r>
        <w:rPr>
          <w:rStyle w:val="agcmg"/>
        </w:rPr>
        <w:t>Die drei Hypothesen wurden bewusst aus Literatur und Workshop-Ergebnissen abgeleitet und anschließend im Rahmen der Nutzerstudie untersucht. Dadurch entstand ein klarer roter Faden von Theorie über Entwicklung bis zur Evaluation.</w:t>
      </w:r>
    </w:p>
    <w:p w:rsidR="002C1A96" w:rsidRDefault="002C1A96" w:rsidP="002C1A96">
      <w:pPr>
        <w:pStyle w:val="cvgsua"/>
      </w:pPr>
      <w:r>
        <w:rPr>
          <w:rFonts w:ascii="Segoe UI Symbol" w:hAnsi="Segoe UI Symbol" w:cs="Segoe UI Symbol"/>
        </w:rPr>
        <w:t>✓</w:t>
      </w:r>
      <w:r>
        <w:rPr>
          <w:rFonts w:ascii="Segoe UI Symbol" w:hAnsi="Segoe UI Symbol" w:cs="Segoe UI Symbol"/>
        </w:rPr>
        <w:t xml:space="preserve"> </w:t>
      </w:r>
      <w:r>
        <w:t>H1 bestätigt</w:t>
      </w:r>
      <w:r>
        <w:br/>
      </w:r>
      <w:r>
        <w:rPr>
          <w:rFonts w:ascii="Segoe UI Symbol" w:hAnsi="Segoe UI Symbol" w:cs="Segoe UI Symbol"/>
        </w:rPr>
        <w:t>✓</w:t>
      </w:r>
      <w:r>
        <w:t xml:space="preserve"> H2 </w:t>
      </w:r>
      <w:r w:rsidR="003D7DC8">
        <w:t xml:space="preserve">teilweise </w:t>
      </w:r>
      <w:r>
        <w:t>bestätigt</w:t>
      </w:r>
      <w:r>
        <w:br/>
      </w:r>
      <w:r>
        <w:rPr>
          <w:rFonts w:ascii="Segoe UI Symbol" w:hAnsi="Segoe UI Symbol" w:cs="Segoe UI Symbol"/>
        </w:rPr>
        <w:t>✓</w:t>
      </w:r>
      <w:r>
        <w:t xml:space="preserve"> H3 teilweise bestätigt</w:t>
      </w:r>
    </w:p>
    <w:p w:rsidR="009F3780" w:rsidRPr="009F3780" w:rsidRDefault="009F3780" w:rsidP="009F3780">
      <w:pPr>
        <w:spacing w:before="100" w:beforeAutospacing="1" w:after="100" w:afterAutospacing="1" w:line="240" w:lineRule="auto"/>
        <w:outlineLvl w:val="1"/>
        <w:rPr>
          <w:rFonts w:ascii="Times New Roman" w:eastAsia="Times New Roman" w:hAnsi="Times New Roman" w:cs="Times New Roman"/>
          <w:b/>
          <w:bCs/>
          <w:sz w:val="32"/>
          <w:szCs w:val="36"/>
          <w:lang w:eastAsia="de-DE"/>
        </w:rPr>
      </w:pPr>
      <w:r w:rsidRPr="009F3780">
        <w:rPr>
          <w:rFonts w:ascii="Times New Roman" w:eastAsia="Times New Roman" w:hAnsi="Times New Roman" w:cs="Times New Roman"/>
          <w:b/>
          <w:bCs/>
          <w:sz w:val="32"/>
          <w:szCs w:val="36"/>
          <w:lang w:eastAsia="de-DE"/>
        </w:rPr>
        <w:t>Gesamtbild (über alle Hypothesen hinweg)</w:t>
      </w:r>
    </w:p>
    <w:p w:rsidR="009F3780" w:rsidRPr="009F3780" w:rsidRDefault="009F3780" w:rsidP="009F3780">
      <w:pPr>
        <w:numPr>
          <w:ilvl w:val="0"/>
          <w:numId w:val="3"/>
        </w:numPr>
        <w:spacing w:before="100" w:beforeAutospacing="1" w:after="100" w:afterAutospacing="1" w:line="240" w:lineRule="auto"/>
        <w:rPr>
          <w:rFonts w:ascii="Times New Roman" w:eastAsia="Times New Roman" w:hAnsi="Times New Roman" w:cs="Times New Roman"/>
          <w:szCs w:val="24"/>
          <w:lang w:eastAsia="de-DE"/>
        </w:rPr>
      </w:pPr>
      <w:r w:rsidRPr="00A07126">
        <w:rPr>
          <w:rFonts w:ascii="Times New Roman" w:eastAsia="Times New Roman" w:hAnsi="Times New Roman" w:cs="Times New Roman"/>
          <w:b/>
          <w:bCs/>
          <w:szCs w:val="24"/>
          <w:lang w:eastAsia="de-DE"/>
        </w:rPr>
        <w:t>S2 wirkt insgesamt als bestbewertetes Szenario (Simple) für Verständlichkeit &amp; Interaktion</w:t>
      </w:r>
      <w:r w:rsidRPr="009F3780">
        <w:rPr>
          <w:rFonts w:ascii="Times New Roman" w:eastAsia="Times New Roman" w:hAnsi="Times New Roman" w:cs="Times New Roman"/>
          <w:szCs w:val="24"/>
          <w:lang w:eastAsia="de-DE"/>
        </w:rPr>
        <w:t xml:space="preserve"> </w:t>
      </w:r>
    </w:p>
    <w:p w:rsidR="009F3780" w:rsidRPr="009F3780" w:rsidRDefault="009F3780" w:rsidP="009F3780">
      <w:pPr>
        <w:numPr>
          <w:ilvl w:val="0"/>
          <w:numId w:val="3"/>
        </w:numPr>
        <w:spacing w:before="100" w:beforeAutospacing="1" w:after="100" w:afterAutospacing="1" w:line="240" w:lineRule="auto"/>
        <w:rPr>
          <w:rFonts w:ascii="Times New Roman" w:eastAsia="Times New Roman" w:hAnsi="Times New Roman" w:cs="Times New Roman"/>
          <w:szCs w:val="24"/>
          <w:lang w:eastAsia="de-DE"/>
        </w:rPr>
      </w:pPr>
      <w:r w:rsidRPr="00A07126">
        <w:rPr>
          <w:rFonts w:ascii="Times New Roman" w:eastAsia="Times New Roman" w:hAnsi="Times New Roman" w:cs="Times New Roman"/>
          <w:b/>
          <w:bCs/>
          <w:szCs w:val="24"/>
          <w:lang w:eastAsia="de-DE"/>
        </w:rPr>
        <w:t>Vertrauen ist dagegen nicht konsistent verbessert</w:t>
      </w:r>
      <w:r w:rsidRPr="009F3780">
        <w:rPr>
          <w:rFonts w:ascii="Times New Roman" w:eastAsia="Times New Roman" w:hAnsi="Times New Roman" w:cs="Times New Roman"/>
          <w:szCs w:val="24"/>
          <w:lang w:eastAsia="de-DE"/>
        </w:rPr>
        <w:t xml:space="preserve"> </w:t>
      </w:r>
    </w:p>
    <w:p w:rsidR="009F3780" w:rsidRPr="009F3780" w:rsidRDefault="009F3780" w:rsidP="009F3780">
      <w:pPr>
        <w:numPr>
          <w:ilvl w:val="0"/>
          <w:numId w:val="3"/>
        </w:numPr>
        <w:spacing w:before="100" w:beforeAutospacing="1" w:after="100" w:afterAutospacing="1" w:line="240" w:lineRule="auto"/>
        <w:rPr>
          <w:rFonts w:ascii="Times New Roman" w:eastAsia="Times New Roman" w:hAnsi="Times New Roman" w:cs="Times New Roman"/>
          <w:szCs w:val="24"/>
          <w:lang w:eastAsia="de-DE"/>
        </w:rPr>
      </w:pPr>
      <w:r w:rsidRPr="00A07126">
        <w:rPr>
          <w:rFonts w:ascii="Times New Roman" w:eastAsia="Times New Roman" w:hAnsi="Times New Roman" w:cs="Times New Roman"/>
          <w:b/>
          <w:bCs/>
          <w:szCs w:val="24"/>
          <w:lang w:eastAsia="de-DE"/>
        </w:rPr>
        <w:t>S3 ist durchgehend schwächer und inkonsistenter (hohe Streuung, niedrige Mittelwerte)</w:t>
      </w:r>
      <w:r w:rsidRPr="009F3780">
        <w:rPr>
          <w:rFonts w:ascii="Times New Roman" w:eastAsia="Times New Roman" w:hAnsi="Times New Roman" w:cs="Times New Roman"/>
          <w:szCs w:val="24"/>
          <w:lang w:eastAsia="de-DE"/>
        </w:rPr>
        <w:t xml:space="preserve"> </w:t>
      </w:r>
    </w:p>
    <w:p w:rsidR="009F3780" w:rsidRPr="009F3780" w:rsidRDefault="009F3780" w:rsidP="009F3780">
      <w:pPr>
        <w:spacing w:after="0" w:line="240" w:lineRule="auto"/>
        <w:rPr>
          <w:rFonts w:ascii="Times New Roman" w:eastAsia="Times New Roman" w:hAnsi="Times New Roman" w:cs="Times New Roman"/>
          <w:szCs w:val="24"/>
          <w:lang w:eastAsia="de-DE"/>
        </w:rPr>
      </w:pPr>
      <w:r w:rsidRPr="009F3780">
        <w:rPr>
          <w:rFonts w:ascii="Times New Roman" w:eastAsia="Times New Roman" w:hAnsi="Times New Roman" w:cs="Times New Roman"/>
          <w:szCs w:val="24"/>
          <w:lang w:eastAsia="de-DE"/>
        </w:rPr>
        <w:pict>
          <v:rect id="_x0000_i1035" style="width:0;height:1.5pt" o:hralign="center" o:hrstd="t" o:hr="t" fillcolor="#a0a0a0" stroked="f"/>
        </w:pict>
      </w:r>
    </w:p>
    <w:p w:rsidR="009F3780" w:rsidRPr="009F3780" w:rsidRDefault="009F3780" w:rsidP="009F3780">
      <w:pPr>
        <w:spacing w:before="100" w:beforeAutospacing="1" w:after="100" w:afterAutospacing="1" w:line="240" w:lineRule="auto"/>
        <w:outlineLvl w:val="1"/>
        <w:rPr>
          <w:rFonts w:ascii="Times New Roman" w:eastAsia="Times New Roman" w:hAnsi="Times New Roman" w:cs="Times New Roman"/>
          <w:b/>
          <w:bCs/>
          <w:sz w:val="32"/>
          <w:szCs w:val="36"/>
          <w:lang w:eastAsia="de-DE"/>
        </w:rPr>
      </w:pPr>
      <w:r w:rsidRPr="009F3780">
        <w:rPr>
          <w:rFonts w:ascii="Times New Roman" w:eastAsia="Times New Roman" w:hAnsi="Times New Roman" w:cs="Times New Roman"/>
          <w:b/>
          <w:bCs/>
          <w:sz w:val="32"/>
          <w:szCs w:val="36"/>
          <w:lang w:eastAsia="de-DE"/>
        </w:rPr>
        <w:t>Kurzfazit für deine Studie (formuliert wie im Paper)</w:t>
      </w:r>
    </w:p>
    <w:p w:rsidR="009F3780" w:rsidRPr="009F3780" w:rsidRDefault="009F3780" w:rsidP="009F3780">
      <w:pPr>
        <w:numPr>
          <w:ilvl w:val="0"/>
          <w:numId w:val="4"/>
        </w:numPr>
        <w:spacing w:before="100" w:beforeAutospacing="1" w:after="100" w:afterAutospacing="1" w:line="240" w:lineRule="auto"/>
        <w:rPr>
          <w:rFonts w:ascii="Times New Roman" w:eastAsia="Times New Roman" w:hAnsi="Times New Roman" w:cs="Times New Roman"/>
          <w:szCs w:val="24"/>
          <w:lang w:eastAsia="de-DE"/>
        </w:rPr>
      </w:pPr>
      <w:r w:rsidRPr="00A07126">
        <w:rPr>
          <w:rFonts w:ascii="Times New Roman" w:eastAsia="Times New Roman" w:hAnsi="Times New Roman" w:cs="Times New Roman"/>
          <w:b/>
          <w:bCs/>
          <w:szCs w:val="24"/>
          <w:lang w:eastAsia="de-DE"/>
        </w:rPr>
        <w:t>H1 (DFD) wird tendenziell unterstützt</w:t>
      </w:r>
      <w:r w:rsidRPr="009F3780">
        <w:rPr>
          <w:rFonts w:ascii="Times New Roman" w:eastAsia="Times New Roman" w:hAnsi="Times New Roman" w:cs="Times New Roman"/>
          <w:szCs w:val="24"/>
          <w:lang w:eastAsia="de-DE"/>
        </w:rPr>
        <w:t xml:space="preserve">, da Unterschiede in der wahrgenommenen Verständlichkeit zwischen den Systembedingungen bestehen, die auf unterschiedliche Eingabe- bzw. Kontextqualitäten hindeuten könnten. </w:t>
      </w:r>
    </w:p>
    <w:p w:rsidR="009F3780" w:rsidRPr="009F3780" w:rsidRDefault="009F3780" w:rsidP="009F3780">
      <w:pPr>
        <w:numPr>
          <w:ilvl w:val="0"/>
          <w:numId w:val="4"/>
        </w:numPr>
        <w:spacing w:before="100" w:beforeAutospacing="1" w:after="100" w:afterAutospacing="1" w:line="240" w:lineRule="auto"/>
        <w:rPr>
          <w:rFonts w:ascii="Times New Roman" w:eastAsia="Times New Roman" w:hAnsi="Times New Roman" w:cs="Times New Roman"/>
          <w:szCs w:val="24"/>
          <w:lang w:eastAsia="de-DE"/>
        </w:rPr>
      </w:pPr>
      <w:r w:rsidRPr="00A07126">
        <w:rPr>
          <w:rFonts w:ascii="Times New Roman" w:eastAsia="Times New Roman" w:hAnsi="Times New Roman" w:cs="Times New Roman"/>
          <w:b/>
          <w:bCs/>
          <w:szCs w:val="24"/>
          <w:lang w:eastAsia="de-DE"/>
        </w:rPr>
        <w:t>H2 wird nicht eindeutig unterstützt</w:t>
      </w:r>
      <w:r w:rsidRPr="009F3780">
        <w:rPr>
          <w:rFonts w:ascii="Times New Roman" w:eastAsia="Times New Roman" w:hAnsi="Times New Roman" w:cs="Times New Roman"/>
          <w:szCs w:val="24"/>
          <w:lang w:eastAsia="de-DE"/>
        </w:rPr>
        <w:t xml:space="preserve">, da sich kein konsistenter Anstieg des Vertrauens durch vermeintlich höhere Transparenz zeigt. </w:t>
      </w:r>
    </w:p>
    <w:p w:rsidR="009F3780" w:rsidRPr="009F3780" w:rsidRDefault="009F3780" w:rsidP="009F3780">
      <w:pPr>
        <w:numPr>
          <w:ilvl w:val="0"/>
          <w:numId w:val="4"/>
        </w:numPr>
        <w:spacing w:before="100" w:beforeAutospacing="1" w:after="100" w:afterAutospacing="1" w:line="240" w:lineRule="auto"/>
        <w:rPr>
          <w:rFonts w:ascii="Times New Roman" w:eastAsia="Times New Roman" w:hAnsi="Times New Roman" w:cs="Times New Roman"/>
          <w:szCs w:val="24"/>
          <w:lang w:eastAsia="de-DE"/>
        </w:rPr>
      </w:pPr>
      <w:r w:rsidRPr="00A07126">
        <w:rPr>
          <w:rFonts w:ascii="Times New Roman" w:eastAsia="Times New Roman" w:hAnsi="Times New Roman" w:cs="Times New Roman"/>
          <w:b/>
          <w:bCs/>
          <w:szCs w:val="24"/>
          <w:lang w:eastAsia="de-DE"/>
        </w:rPr>
        <w:t>H3 wird durch die deskriptiven Ergebnisse gestützt</w:t>
      </w:r>
      <w:r w:rsidRPr="009F3780">
        <w:rPr>
          <w:rFonts w:ascii="Times New Roman" w:eastAsia="Times New Roman" w:hAnsi="Times New Roman" w:cs="Times New Roman"/>
          <w:szCs w:val="24"/>
          <w:lang w:eastAsia="de-DE"/>
        </w:rPr>
        <w:t>, da das dialogbasierte System (S2) die höchste wahrgenommene Interaktivität erzielt.</w:t>
      </w:r>
    </w:p>
    <w:p w:rsidR="00A07126" w:rsidRDefault="00A07126" w:rsidP="002C1A96">
      <w:pPr>
        <w:pStyle w:val="cvgsua"/>
        <w:rPr>
          <w:b/>
          <w:u w:val="single"/>
        </w:rPr>
      </w:pPr>
    </w:p>
    <w:p w:rsidR="00A07126" w:rsidRDefault="00A07126" w:rsidP="002C1A96">
      <w:pPr>
        <w:pStyle w:val="cvgsua"/>
        <w:rPr>
          <w:b/>
          <w:u w:val="single"/>
        </w:rPr>
      </w:pPr>
    </w:p>
    <w:p w:rsidR="00A07126" w:rsidRDefault="00A07126" w:rsidP="002C1A96">
      <w:pPr>
        <w:pStyle w:val="cvgsua"/>
        <w:rPr>
          <w:b/>
          <w:u w:val="single"/>
        </w:rPr>
      </w:pPr>
    </w:p>
    <w:p w:rsidR="003D7DC8" w:rsidRPr="003D7DC8" w:rsidRDefault="003D7DC8" w:rsidP="002C1A96">
      <w:pPr>
        <w:pStyle w:val="cvgsua"/>
        <w:rPr>
          <w:b/>
          <w:u w:val="single"/>
        </w:rPr>
      </w:pPr>
      <w:bookmarkStart w:id="0" w:name="_GoBack"/>
      <w:bookmarkEnd w:id="0"/>
      <w:r w:rsidRPr="003D7DC8">
        <w:rPr>
          <w:b/>
          <w:u w:val="single"/>
        </w:rPr>
        <w:lastRenderedPageBreak/>
        <w:t>Boxplot:</w:t>
      </w:r>
    </w:p>
    <w:p w:rsidR="003D7DC8" w:rsidRDefault="003D7DC8" w:rsidP="009F3780">
      <w:pPr>
        <w:spacing w:after="0" w:line="240" w:lineRule="auto"/>
        <w:rPr>
          <w:rFonts w:ascii="Times New Roman" w:eastAsia="Times New Roman" w:hAnsi="Times New Roman" w:cs="Times New Roman"/>
          <w:sz w:val="24"/>
          <w:szCs w:val="24"/>
          <w:lang w:eastAsia="de-DE"/>
        </w:rPr>
      </w:pPr>
      <w:r w:rsidRPr="003D7DC8">
        <w:rPr>
          <w:rFonts w:ascii="Times New Roman" w:eastAsia="Times New Roman" w:hAnsi="Symbol" w:cs="Times New Roman"/>
          <w:sz w:val="24"/>
          <w:szCs w:val="24"/>
          <w:lang w:eastAsia="de-DE"/>
        </w:rPr>
        <w:t></w:t>
      </w:r>
      <w:r w:rsidRPr="003D7DC8">
        <w:rPr>
          <w:rFonts w:ascii="Times New Roman" w:eastAsia="Times New Roman" w:hAnsi="Times New Roman" w:cs="Times New Roman"/>
          <w:sz w:val="24"/>
          <w:szCs w:val="24"/>
          <w:lang w:eastAsia="de-DE"/>
        </w:rPr>
        <w:t xml:space="preserve">  </w:t>
      </w:r>
      <w:r w:rsidRPr="003D7DC8">
        <w:rPr>
          <w:rFonts w:ascii="Times New Roman" w:eastAsia="Times New Roman" w:hAnsi="Times New Roman" w:cs="Times New Roman"/>
          <w:b/>
          <w:bCs/>
          <w:sz w:val="24"/>
          <w:szCs w:val="24"/>
          <w:lang w:eastAsia="de-DE"/>
        </w:rPr>
        <w:t>Schwarzer Strich in der Box</w:t>
      </w:r>
      <w:r w:rsidRPr="003D7DC8">
        <w:rPr>
          <w:rFonts w:ascii="Times New Roman" w:eastAsia="Times New Roman" w:hAnsi="Times New Roman" w:cs="Times New Roman"/>
          <w:sz w:val="24"/>
          <w:szCs w:val="24"/>
          <w:lang w:eastAsia="de-DE"/>
        </w:rPr>
        <w:t xml:space="preserve"> = </w:t>
      </w:r>
      <w:r w:rsidRPr="003D7DC8">
        <w:rPr>
          <w:rFonts w:ascii="Times New Roman" w:eastAsia="Times New Roman" w:hAnsi="Times New Roman" w:cs="Times New Roman"/>
          <w:b/>
          <w:bCs/>
          <w:sz w:val="24"/>
          <w:szCs w:val="24"/>
          <w:lang w:eastAsia="de-DE"/>
        </w:rPr>
        <w:t>Median</w:t>
      </w:r>
      <w:r w:rsidRPr="003D7DC8">
        <w:rPr>
          <w:rFonts w:ascii="Times New Roman" w:eastAsia="Times New Roman" w:hAnsi="Times New Roman" w:cs="Times New Roman"/>
          <w:sz w:val="24"/>
          <w:szCs w:val="24"/>
          <w:lang w:eastAsia="de-DE"/>
        </w:rPr>
        <w:t xml:space="preserve"> </w:t>
      </w:r>
      <w:r>
        <w:rPr>
          <w:rFonts w:ascii="Times New Roman" w:eastAsia="Times New Roman" w:hAnsi="Times New Roman" w:cs="Times New Roman"/>
          <w:sz w:val="24"/>
          <w:szCs w:val="24"/>
          <w:lang w:eastAsia="de-DE"/>
        </w:rPr>
        <w:t>(M)</w:t>
      </w:r>
      <w:r w:rsidRPr="003D7DC8">
        <w:rPr>
          <w:rFonts w:ascii="Times New Roman" w:eastAsia="Times New Roman" w:hAnsi="Times New Roman" w:cs="Times New Roman"/>
          <w:sz w:val="24"/>
          <w:szCs w:val="24"/>
          <w:lang w:eastAsia="de-DE"/>
        </w:rPr>
        <w:t xml:space="preserve"> </w:t>
      </w:r>
    </w:p>
    <w:p w:rsidR="002C1A96" w:rsidRPr="003D7DC8" w:rsidRDefault="003D7DC8" w:rsidP="009F3780">
      <w:pPr>
        <w:spacing w:after="0" w:line="240" w:lineRule="auto"/>
        <w:rPr>
          <w:rFonts w:ascii="Times New Roman" w:eastAsia="Times New Roman" w:hAnsi="Times New Roman" w:cs="Times New Roman"/>
          <w:b/>
          <w:sz w:val="24"/>
          <w:szCs w:val="24"/>
          <w:u w:val="single"/>
          <w:lang w:eastAsia="de-DE"/>
        </w:rPr>
      </w:pPr>
      <w:r w:rsidRPr="003D7DC8">
        <w:rPr>
          <w:rFonts w:ascii="Times New Roman" w:eastAsia="Times New Roman" w:hAnsi="Symbol" w:cs="Times New Roman"/>
          <w:sz w:val="24"/>
          <w:szCs w:val="24"/>
          <w:lang w:eastAsia="de-DE"/>
        </w:rPr>
        <w:t></w:t>
      </w:r>
      <w:r>
        <w:rPr>
          <w:rFonts w:ascii="Times New Roman" w:eastAsia="Times New Roman" w:hAnsi="Symbol" w:cs="Times New Roman"/>
          <w:sz w:val="24"/>
          <w:szCs w:val="24"/>
          <w:lang w:eastAsia="de-DE"/>
        </w:rPr>
        <w:t xml:space="preserve"> </w:t>
      </w:r>
      <w:r w:rsidRPr="003D7DC8">
        <w:t xml:space="preserve"> </w:t>
      </w:r>
      <w:r w:rsidRPr="003D7DC8">
        <w:rPr>
          <w:b/>
          <w:bCs/>
        </w:rPr>
        <w:t>Punkte</w:t>
      </w:r>
      <w:r w:rsidRPr="003D7DC8">
        <w:t xml:space="preserve"> = Ausreißer</w:t>
      </w:r>
    </w:p>
    <w:p w:rsidR="003D7DC8" w:rsidRPr="003D7DC8" w:rsidRDefault="003D7DC8" w:rsidP="002C1A96">
      <w:pPr>
        <w:spacing w:before="100" w:beforeAutospacing="1" w:after="100" w:afterAutospacing="1" w:line="240" w:lineRule="auto"/>
        <w:rPr>
          <w:rFonts w:ascii="Times New Roman" w:eastAsia="Times New Roman" w:hAnsi="Times New Roman" w:cs="Times New Roman"/>
          <w:b/>
          <w:sz w:val="24"/>
          <w:szCs w:val="24"/>
          <w:u w:val="single"/>
          <w:lang w:eastAsia="de-DE"/>
        </w:rPr>
      </w:pPr>
      <w:r w:rsidRPr="003D7DC8">
        <w:rPr>
          <w:b/>
          <w:u w:val="single"/>
        </w:rPr>
        <w:t>SD = Standard Deviation (Standardabweichung)</w:t>
      </w:r>
    </w:p>
    <w:p w:rsidR="009F3780" w:rsidRDefault="003D7DC8" w:rsidP="009F3780">
      <w:pPr>
        <w:spacing w:after="0" w:line="240" w:lineRule="auto"/>
        <w:rPr>
          <w:rFonts w:ascii="Times New Roman" w:eastAsia="Times New Roman" w:hAnsi="Times New Roman" w:cs="Times New Roman"/>
          <w:sz w:val="24"/>
          <w:szCs w:val="24"/>
          <w:lang w:eastAsia="de-DE"/>
        </w:rPr>
      </w:pPr>
      <w:r w:rsidRPr="003D7DC8">
        <w:rPr>
          <w:rFonts w:ascii="Times New Roman" w:eastAsia="Times New Roman" w:hAnsi="Symbol" w:cs="Times New Roman"/>
          <w:sz w:val="24"/>
          <w:szCs w:val="24"/>
          <w:lang w:eastAsia="de-DE"/>
        </w:rPr>
        <w:t></w:t>
      </w:r>
      <w:r w:rsidRPr="003D7DC8">
        <w:rPr>
          <w:rFonts w:ascii="Times New Roman" w:eastAsia="Times New Roman" w:hAnsi="Times New Roman" w:cs="Times New Roman"/>
          <w:sz w:val="24"/>
          <w:szCs w:val="24"/>
          <w:lang w:eastAsia="de-DE"/>
        </w:rPr>
        <w:t xml:space="preserve">  </w:t>
      </w:r>
      <w:r w:rsidRPr="003D7DC8">
        <w:rPr>
          <w:rFonts w:ascii="Times New Roman" w:eastAsia="Times New Roman" w:hAnsi="Times New Roman" w:cs="Times New Roman"/>
          <w:b/>
          <w:bCs/>
          <w:sz w:val="24"/>
          <w:szCs w:val="24"/>
          <w:lang w:eastAsia="de-DE"/>
        </w:rPr>
        <w:t>Kleine SD</w:t>
      </w:r>
      <w:r w:rsidRPr="003D7DC8">
        <w:rPr>
          <w:rFonts w:ascii="Times New Roman" w:eastAsia="Times New Roman" w:hAnsi="Times New Roman" w:cs="Times New Roman"/>
          <w:sz w:val="24"/>
          <w:szCs w:val="24"/>
          <w:lang w:eastAsia="de-DE"/>
        </w:rPr>
        <w:t xml:space="preserve"> → Die Teilnehmer waren sich relativ einig. </w:t>
      </w:r>
    </w:p>
    <w:p w:rsidR="003D7DC8" w:rsidRDefault="003D7DC8" w:rsidP="009F3780">
      <w:pPr>
        <w:spacing w:after="0" w:line="240" w:lineRule="auto"/>
        <w:rPr>
          <w:rFonts w:ascii="Times New Roman" w:eastAsia="Times New Roman" w:hAnsi="Times New Roman" w:cs="Times New Roman"/>
          <w:sz w:val="24"/>
          <w:szCs w:val="24"/>
          <w:lang w:eastAsia="de-DE"/>
        </w:rPr>
      </w:pPr>
      <w:r w:rsidRPr="003D7DC8">
        <w:rPr>
          <w:rFonts w:ascii="Times New Roman" w:eastAsia="Times New Roman" w:hAnsi="Symbol" w:cs="Times New Roman"/>
          <w:sz w:val="24"/>
          <w:szCs w:val="24"/>
          <w:lang w:eastAsia="de-DE"/>
        </w:rPr>
        <w:t></w:t>
      </w:r>
      <w:r w:rsidRPr="003D7DC8">
        <w:rPr>
          <w:rFonts w:ascii="Times New Roman" w:eastAsia="Times New Roman" w:hAnsi="Times New Roman" w:cs="Times New Roman"/>
          <w:sz w:val="24"/>
          <w:szCs w:val="24"/>
          <w:lang w:eastAsia="de-DE"/>
        </w:rPr>
        <w:t xml:space="preserve">  </w:t>
      </w:r>
      <w:r w:rsidRPr="003D7DC8">
        <w:rPr>
          <w:rFonts w:ascii="Times New Roman" w:eastAsia="Times New Roman" w:hAnsi="Times New Roman" w:cs="Times New Roman"/>
          <w:b/>
          <w:bCs/>
          <w:sz w:val="24"/>
          <w:szCs w:val="24"/>
          <w:lang w:eastAsia="de-DE"/>
        </w:rPr>
        <w:t>Große SD</w:t>
      </w:r>
      <w:r w:rsidRPr="003D7DC8">
        <w:rPr>
          <w:rFonts w:ascii="Times New Roman" w:eastAsia="Times New Roman" w:hAnsi="Times New Roman" w:cs="Times New Roman"/>
          <w:sz w:val="24"/>
          <w:szCs w:val="24"/>
          <w:lang w:eastAsia="de-DE"/>
        </w:rPr>
        <w:t xml:space="preserve"> → Die Meinungen gingen stärker auseinander.</w:t>
      </w:r>
    </w:p>
    <w:p w:rsidR="003D7DC8" w:rsidRPr="002C1A96" w:rsidRDefault="003D7DC8" w:rsidP="002C1A96">
      <w:pPr>
        <w:spacing w:before="100" w:beforeAutospacing="1" w:after="100" w:afterAutospacing="1" w:line="240" w:lineRule="auto"/>
        <w:rPr>
          <w:rFonts w:ascii="Times New Roman" w:eastAsia="Times New Roman" w:hAnsi="Times New Roman" w:cs="Times New Roman"/>
          <w:sz w:val="24"/>
          <w:szCs w:val="24"/>
          <w:lang w:eastAsia="de-DE"/>
        </w:rPr>
      </w:pPr>
    </w:p>
    <w:p w:rsidR="002C1A96" w:rsidRPr="002C1A96" w:rsidRDefault="002C1A96" w:rsidP="002C1A96">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de-DE"/>
        </w:rPr>
      </w:pPr>
      <w:r w:rsidRPr="002C1A96">
        <w:rPr>
          <w:rFonts w:ascii="Times New Roman" w:eastAsia="Times New Roman" w:hAnsi="Times New Roman" w:cs="Times New Roman"/>
          <w:b/>
          <w:bCs/>
          <w:kern w:val="36"/>
          <w:sz w:val="48"/>
          <w:szCs w:val="48"/>
          <w:u w:val="single"/>
          <w:lang w:eastAsia="de-DE"/>
        </w:rPr>
        <w:t>Kritikpunkte des Gutachtens</w:t>
      </w:r>
      <w:r w:rsidR="00456BBE" w:rsidRPr="00456BBE">
        <w:rPr>
          <w:rFonts w:ascii="Times New Roman" w:eastAsia="Times New Roman" w:hAnsi="Times New Roman" w:cs="Times New Roman"/>
          <w:b/>
          <w:bCs/>
          <w:kern w:val="36"/>
          <w:sz w:val="48"/>
          <w:szCs w:val="48"/>
          <w:u w:val="single"/>
          <w:lang w:eastAsia="de-DE"/>
        </w:rPr>
        <w:t xml:space="preserve"> (1,7)</w:t>
      </w:r>
    </w:p>
    <w:p w:rsidR="002C1A96" w:rsidRPr="002C1A96" w:rsidRDefault="002C1A96" w:rsidP="002C1A96">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2C1A96">
        <w:rPr>
          <w:rFonts w:ascii="Times New Roman" w:eastAsia="Times New Roman" w:hAnsi="Times New Roman" w:cs="Times New Roman"/>
          <w:b/>
          <w:bCs/>
          <w:sz w:val="36"/>
          <w:szCs w:val="36"/>
          <w:lang w:eastAsia="de-DE"/>
        </w:rPr>
        <w:t>Kritik 1: Kleine Stichprobe</w:t>
      </w:r>
    </w:p>
    <w:p w:rsidR="002C1A96" w:rsidRPr="002C1A96" w:rsidRDefault="002C1A96" w:rsidP="002C1A96">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2C1A96">
        <w:rPr>
          <w:rFonts w:ascii="Times New Roman" w:eastAsia="Times New Roman" w:hAnsi="Times New Roman" w:cs="Times New Roman"/>
          <w:b/>
          <w:bCs/>
          <w:sz w:val="27"/>
          <w:szCs w:val="27"/>
          <w:lang w:eastAsia="de-DE"/>
        </w:rPr>
        <w:t>Was der Gutachter sagt</w:t>
      </w:r>
    </w:p>
    <w:p w:rsidR="002C1A96" w:rsidRPr="002C1A96" w:rsidRDefault="002C1A96" w:rsidP="002C1A96">
      <w:pPr>
        <w:spacing w:before="100" w:beforeAutospacing="1" w:after="100" w:afterAutospacing="1" w:line="240" w:lineRule="auto"/>
        <w:rPr>
          <w:rFonts w:ascii="Times New Roman" w:eastAsia="Times New Roman" w:hAnsi="Times New Roman" w:cs="Times New Roman"/>
          <w:sz w:val="24"/>
          <w:szCs w:val="24"/>
          <w:lang w:eastAsia="de-DE"/>
        </w:rPr>
      </w:pPr>
      <w:r w:rsidRPr="002C1A96">
        <w:rPr>
          <w:rFonts w:ascii="Times New Roman" w:eastAsia="Times New Roman" w:hAnsi="Times New Roman" w:cs="Times New Roman"/>
          <w:sz w:val="24"/>
          <w:szCs w:val="24"/>
          <w:lang w:eastAsia="de-DE"/>
        </w:rPr>
        <w:t>Die Stichprobe von 13 Personen ist relativ klein. Dadurch besitzen die Ergebnisse vor allem explorativen Charakter und lassen sich nicht ohne Weiteres verallgemeinern.</w:t>
      </w:r>
    </w:p>
    <w:p w:rsidR="002C1A96" w:rsidRPr="002C1A96" w:rsidRDefault="002C1A96" w:rsidP="002C1A96">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2C1A96">
        <w:rPr>
          <w:rFonts w:ascii="Times New Roman" w:eastAsia="Times New Roman" w:hAnsi="Times New Roman" w:cs="Times New Roman"/>
          <w:b/>
          <w:bCs/>
          <w:sz w:val="27"/>
          <w:szCs w:val="27"/>
          <w:lang w:eastAsia="de-DE"/>
        </w:rPr>
        <w:t>Mögliche Verteidigung</w:t>
      </w:r>
    </w:p>
    <w:p w:rsidR="002C1A96" w:rsidRPr="002C1A96" w:rsidRDefault="002C1A96" w:rsidP="002C1A96">
      <w:pPr>
        <w:spacing w:beforeAutospacing="1" w:after="100" w:afterAutospacing="1" w:line="240" w:lineRule="auto"/>
        <w:rPr>
          <w:rFonts w:ascii="Times New Roman" w:eastAsia="Times New Roman" w:hAnsi="Times New Roman" w:cs="Times New Roman"/>
          <w:sz w:val="24"/>
          <w:szCs w:val="24"/>
          <w:lang w:eastAsia="de-DE"/>
        </w:rPr>
      </w:pPr>
      <w:r w:rsidRPr="002C1A96">
        <w:rPr>
          <w:rFonts w:ascii="Times New Roman" w:eastAsia="Times New Roman" w:hAnsi="Times New Roman" w:cs="Times New Roman"/>
          <w:sz w:val="24"/>
          <w:szCs w:val="24"/>
          <w:lang w:eastAsia="de-DE"/>
        </w:rPr>
        <w:t>Das ist korrekt und wurde bewusst als Limitation benannt. Ziel der Arbeit war keine repräsentative Untersuchung, sondern eine explorative Analyse der Wahrnehmung eines neu entwickelten Systems. Für eine Bachelorarbeit lag der Fokus auf dem Identifizieren erster Muster und Anforderungen. Die Ergebnisse können als Grundlage für größere Folgestudien dienen.</w:t>
      </w:r>
    </w:p>
    <w:p w:rsidR="002C1A96" w:rsidRPr="002C1A96" w:rsidRDefault="002C1A96" w:rsidP="002C1A96">
      <w:pPr>
        <w:spacing w:after="0" w:line="240" w:lineRule="auto"/>
        <w:rPr>
          <w:rFonts w:ascii="Times New Roman" w:eastAsia="Times New Roman" w:hAnsi="Times New Roman" w:cs="Times New Roman"/>
          <w:sz w:val="24"/>
          <w:szCs w:val="24"/>
          <w:lang w:eastAsia="de-DE"/>
        </w:rPr>
      </w:pPr>
      <w:r w:rsidRPr="002C1A96">
        <w:rPr>
          <w:rFonts w:ascii="Times New Roman" w:eastAsia="Times New Roman" w:hAnsi="Times New Roman" w:cs="Times New Roman"/>
          <w:sz w:val="24"/>
          <w:szCs w:val="24"/>
          <w:lang w:eastAsia="de-DE"/>
        </w:rPr>
        <w:pict>
          <v:rect id="_x0000_i1025" style="width:0;height:1.5pt" o:hralign="center" o:hrstd="t" o:hr="t" fillcolor="#a0a0a0" stroked="f"/>
        </w:pict>
      </w:r>
    </w:p>
    <w:p w:rsidR="002C1A96" w:rsidRPr="002C1A96" w:rsidRDefault="002C1A96" w:rsidP="002C1A96">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2C1A96">
        <w:rPr>
          <w:rFonts w:ascii="Times New Roman" w:eastAsia="Times New Roman" w:hAnsi="Times New Roman" w:cs="Times New Roman"/>
          <w:b/>
          <w:bCs/>
          <w:sz w:val="36"/>
          <w:szCs w:val="36"/>
          <w:lang w:eastAsia="de-DE"/>
        </w:rPr>
        <w:t>Kritik 2: Subjektive Bewertung statt objektiver Analysequalität</w:t>
      </w:r>
    </w:p>
    <w:p w:rsidR="002C1A96" w:rsidRPr="002C1A96" w:rsidRDefault="002C1A96" w:rsidP="002C1A96">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2C1A96">
        <w:rPr>
          <w:rFonts w:ascii="Times New Roman" w:eastAsia="Times New Roman" w:hAnsi="Times New Roman" w:cs="Times New Roman"/>
          <w:b/>
          <w:bCs/>
          <w:sz w:val="27"/>
          <w:szCs w:val="27"/>
          <w:lang w:eastAsia="de-DE"/>
        </w:rPr>
        <w:t>Was der Gutachter sagt</w:t>
      </w:r>
    </w:p>
    <w:p w:rsidR="002C1A96" w:rsidRPr="002C1A96" w:rsidRDefault="002C1A96" w:rsidP="002C1A96">
      <w:pPr>
        <w:spacing w:before="100" w:beforeAutospacing="1" w:after="100" w:afterAutospacing="1" w:line="240" w:lineRule="auto"/>
        <w:rPr>
          <w:rFonts w:ascii="Times New Roman" w:eastAsia="Times New Roman" w:hAnsi="Times New Roman" w:cs="Times New Roman"/>
          <w:sz w:val="24"/>
          <w:szCs w:val="24"/>
          <w:lang w:eastAsia="de-DE"/>
        </w:rPr>
      </w:pPr>
      <w:r w:rsidRPr="002C1A96">
        <w:rPr>
          <w:rFonts w:ascii="Times New Roman" w:eastAsia="Times New Roman" w:hAnsi="Times New Roman" w:cs="Times New Roman"/>
          <w:sz w:val="24"/>
          <w:szCs w:val="24"/>
          <w:lang w:eastAsia="de-DE"/>
        </w:rPr>
        <w:t>Die Studie untersucht vor allem die Wahrnehmung der Nutzer:innen. Es wurde nicht objektiv überprüft, ob die KI tatsächlich bessere oder vollständigere Threat Models erzeugt.</w:t>
      </w:r>
    </w:p>
    <w:p w:rsidR="002C1A96" w:rsidRPr="002C1A96" w:rsidRDefault="002C1A96" w:rsidP="002C1A96">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2C1A96">
        <w:rPr>
          <w:rFonts w:ascii="Times New Roman" w:eastAsia="Times New Roman" w:hAnsi="Times New Roman" w:cs="Times New Roman"/>
          <w:b/>
          <w:bCs/>
          <w:sz w:val="27"/>
          <w:szCs w:val="27"/>
          <w:lang w:eastAsia="de-DE"/>
        </w:rPr>
        <w:t>Mögliche Verteidigung</w:t>
      </w:r>
    </w:p>
    <w:p w:rsidR="002C1A96" w:rsidRPr="002C1A96" w:rsidRDefault="002C1A96" w:rsidP="002C1A96">
      <w:pPr>
        <w:spacing w:beforeAutospacing="1" w:after="100" w:afterAutospacing="1" w:line="240" w:lineRule="auto"/>
        <w:rPr>
          <w:rFonts w:ascii="Times New Roman" w:eastAsia="Times New Roman" w:hAnsi="Times New Roman" w:cs="Times New Roman"/>
          <w:sz w:val="24"/>
          <w:szCs w:val="24"/>
          <w:lang w:eastAsia="de-DE"/>
        </w:rPr>
      </w:pPr>
      <w:r w:rsidRPr="002C1A96">
        <w:rPr>
          <w:rFonts w:ascii="Times New Roman" w:eastAsia="Times New Roman" w:hAnsi="Times New Roman" w:cs="Times New Roman"/>
          <w:sz w:val="24"/>
          <w:szCs w:val="24"/>
          <w:lang w:eastAsia="de-DE"/>
        </w:rPr>
        <w:t>Diese Entscheidung war bewusst Teil des Forschungsdesigns. Die Forschungsfrage zielte auf die Mensch-KI-Interaktion und die Wahrnehmung des Systems ab. Eine objektive Qualitätsmessung der Threat-Modeling-Ergebnisse wäre ein eigenständiges Forschungsvorhaben gewesen und hätte zusätzliche Expertenbewertungen oder Vergleichsdatensätze erfordert.</w:t>
      </w:r>
    </w:p>
    <w:p w:rsidR="002C1A96" w:rsidRPr="002C1A96" w:rsidRDefault="002C1A96" w:rsidP="002C1A96">
      <w:pPr>
        <w:spacing w:after="0" w:line="240" w:lineRule="auto"/>
        <w:rPr>
          <w:rFonts w:ascii="Times New Roman" w:eastAsia="Times New Roman" w:hAnsi="Times New Roman" w:cs="Times New Roman"/>
          <w:sz w:val="24"/>
          <w:szCs w:val="24"/>
          <w:lang w:eastAsia="de-DE"/>
        </w:rPr>
      </w:pPr>
      <w:r w:rsidRPr="002C1A96">
        <w:rPr>
          <w:rFonts w:ascii="Times New Roman" w:eastAsia="Times New Roman" w:hAnsi="Times New Roman" w:cs="Times New Roman"/>
          <w:sz w:val="24"/>
          <w:szCs w:val="24"/>
          <w:lang w:eastAsia="de-DE"/>
        </w:rPr>
        <w:lastRenderedPageBreak/>
        <w:pict>
          <v:rect id="_x0000_i1026" style="width:0;height:1.5pt" o:hralign="center" o:hrstd="t" o:hr="t" fillcolor="#a0a0a0" stroked="f"/>
        </w:pict>
      </w:r>
    </w:p>
    <w:p w:rsidR="002C1A96" w:rsidRPr="002C1A96" w:rsidRDefault="002C1A96" w:rsidP="002C1A96">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2C1A96">
        <w:rPr>
          <w:rFonts w:ascii="Times New Roman" w:eastAsia="Times New Roman" w:hAnsi="Times New Roman" w:cs="Times New Roman"/>
          <w:b/>
          <w:bCs/>
          <w:sz w:val="36"/>
          <w:szCs w:val="36"/>
          <w:lang w:eastAsia="de-DE"/>
        </w:rPr>
        <w:t>Kritik 3: Keine Vergleichsgruppe</w:t>
      </w:r>
    </w:p>
    <w:p w:rsidR="002C1A96" w:rsidRPr="002C1A96" w:rsidRDefault="002C1A96" w:rsidP="002C1A96">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2C1A96">
        <w:rPr>
          <w:rFonts w:ascii="Times New Roman" w:eastAsia="Times New Roman" w:hAnsi="Times New Roman" w:cs="Times New Roman"/>
          <w:b/>
          <w:bCs/>
          <w:sz w:val="27"/>
          <w:szCs w:val="27"/>
          <w:lang w:eastAsia="de-DE"/>
        </w:rPr>
        <w:t>Was der Gutachter sagt</w:t>
      </w:r>
    </w:p>
    <w:p w:rsidR="002C1A96" w:rsidRPr="002C1A96" w:rsidRDefault="002C1A96" w:rsidP="002C1A96">
      <w:pPr>
        <w:spacing w:before="100" w:beforeAutospacing="1" w:after="100" w:afterAutospacing="1" w:line="240" w:lineRule="auto"/>
        <w:rPr>
          <w:rFonts w:ascii="Times New Roman" w:eastAsia="Times New Roman" w:hAnsi="Times New Roman" w:cs="Times New Roman"/>
          <w:sz w:val="24"/>
          <w:szCs w:val="24"/>
          <w:lang w:eastAsia="de-DE"/>
        </w:rPr>
      </w:pPr>
      <w:r w:rsidRPr="002C1A96">
        <w:rPr>
          <w:rFonts w:ascii="Times New Roman" w:eastAsia="Times New Roman" w:hAnsi="Times New Roman" w:cs="Times New Roman"/>
          <w:sz w:val="24"/>
          <w:szCs w:val="24"/>
          <w:lang w:eastAsia="de-DE"/>
        </w:rPr>
        <w:t>Es gibt keine Kontrollgruppe oder Vergleichsbedingung. Daher kann nicht nachgewiesen werden, dass das System tatsächlich besser ist als bestehende Vorgehensweisen.</w:t>
      </w:r>
    </w:p>
    <w:p w:rsidR="002C1A96" w:rsidRPr="002C1A96" w:rsidRDefault="002C1A96" w:rsidP="002C1A96">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2C1A96">
        <w:rPr>
          <w:rFonts w:ascii="Times New Roman" w:eastAsia="Times New Roman" w:hAnsi="Times New Roman" w:cs="Times New Roman"/>
          <w:b/>
          <w:bCs/>
          <w:sz w:val="27"/>
          <w:szCs w:val="27"/>
          <w:lang w:eastAsia="de-DE"/>
        </w:rPr>
        <w:t>Mögliche Verteidigung</w:t>
      </w:r>
    </w:p>
    <w:p w:rsidR="002C1A96" w:rsidRPr="002C1A96" w:rsidRDefault="002C1A96" w:rsidP="002C1A96">
      <w:pPr>
        <w:spacing w:beforeAutospacing="1" w:after="100" w:afterAutospacing="1" w:line="240" w:lineRule="auto"/>
        <w:rPr>
          <w:rFonts w:ascii="Times New Roman" w:eastAsia="Times New Roman" w:hAnsi="Times New Roman" w:cs="Times New Roman"/>
          <w:sz w:val="24"/>
          <w:szCs w:val="24"/>
          <w:lang w:eastAsia="de-DE"/>
        </w:rPr>
      </w:pPr>
      <w:r w:rsidRPr="002C1A96">
        <w:rPr>
          <w:rFonts w:ascii="Times New Roman" w:eastAsia="Times New Roman" w:hAnsi="Times New Roman" w:cs="Times New Roman"/>
          <w:sz w:val="24"/>
          <w:szCs w:val="24"/>
          <w:lang w:eastAsia="de-DE"/>
        </w:rPr>
        <w:t>Das war nicht Ziel der Arbeit. Bereits in der Forschungsfrage wird ausdrücklich festgelegt, dass kein Vergleich zwischen Menschen und KI oder zwischen verschiedenen Threat-Modeling-Verfahren durchgeführt werden soll. Stattdessen stand die Frage im Mittelpunkt, wie ein solches System wahrgenommen wird und welche Anforderungen Nutzende daran stellen.</w:t>
      </w:r>
    </w:p>
    <w:p w:rsidR="002C1A96" w:rsidRPr="002C1A96" w:rsidRDefault="002C1A96" w:rsidP="002C1A96">
      <w:pPr>
        <w:spacing w:after="0" w:line="240" w:lineRule="auto"/>
        <w:rPr>
          <w:rFonts w:ascii="Times New Roman" w:eastAsia="Times New Roman" w:hAnsi="Times New Roman" w:cs="Times New Roman"/>
          <w:sz w:val="24"/>
          <w:szCs w:val="24"/>
          <w:lang w:eastAsia="de-DE"/>
        </w:rPr>
      </w:pPr>
      <w:r w:rsidRPr="002C1A96">
        <w:rPr>
          <w:rFonts w:ascii="Times New Roman" w:eastAsia="Times New Roman" w:hAnsi="Times New Roman" w:cs="Times New Roman"/>
          <w:sz w:val="24"/>
          <w:szCs w:val="24"/>
          <w:lang w:eastAsia="de-DE"/>
        </w:rPr>
        <w:pict>
          <v:rect id="_x0000_i1027" style="width:0;height:1.5pt" o:hralign="center" o:hrstd="t" o:hr="t" fillcolor="#a0a0a0" stroked="f"/>
        </w:pict>
      </w:r>
    </w:p>
    <w:p w:rsidR="002C1A96" w:rsidRPr="002C1A96" w:rsidRDefault="002C1A96" w:rsidP="002C1A96">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2C1A96">
        <w:rPr>
          <w:rFonts w:ascii="Times New Roman" w:eastAsia="Times New Roman" w:hAnsi="Times New Roman" w:cs="Times New Roman"/>
          <w:b/>
          <w:bCs/>
          <w:sz w:val="36"/>
          <w:szCs w:val="36"/>
          <w:lang w:eastAsia="de-DE"/>
        </w:rPr>
        <w:t>Kritik 4: Begrenzte Aussagekraft der Fragebögen</w:t>
      </w:r>
    </w:p>
    <w:p w:rsidR="002C1A96" w:rsidRPr="002C1A96" w:rsidRDefault="002C1A96" w:rsidP="002C1A96">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2C1A96">
        <w:rPr>
          <w:rFonts w:ascii="Times New Roman" w:eastAsia="Times New Roman" w:hAnsi="Times New Roman" w:cs="Times New Roman"/>
          <w:b/>
          <w:bCs/>
          <w:sz w:val="27"/>
          <w:szCs w:val="27"/>
          <w:lang w:eastAsia="de-DE"/>
        </w:rPr>
        <w:t>Was der Gutachter sagt</w:t>
      </w:r>
    </w:p>
    <w:p w:rsidR="002C1A96" w:rsidRPr="002C1A96" w:rsidRDefault="002C1A96" w:rsidP="002C1A96">
      <w:pPr>
        <w:spacing w:before="100" w:beforeAutospacing="1" w:after="100" w:afterAutospacing="1" w:line="240" w:lineRule="auto"/>
        <w:rPr>
          <w:rFonts w:ascii="Times New Roman" w:eastAsia="Times New Roman" w:hAnsi="Times New Roman" w:cs="Times New Roman"/>
          <w:sz w:val="24"/>
          <w:szCs w:val="24"/>
          <w:lang w:eastAsia="de-DE"/>
        </w:rPr>
      </w:pPr>
      <w:r w:rsidRPr="002C1A96">
        <w:rPr>
          <w:rFonts w:ascii="Times New Roman" w:eastAsia="Times New Roman" w:hAnsi="Times New Roman" w:cs="Times New Roman"/>
          <w:sz w:val="24"/>
          <w:szCs w:val="24"/>
          <w:lang w:eastAsia="de-DE"/>
        </w:rPr>
        <w:t>Die Ergebnisse basieren überwiegend auf subjektiven Einschätzungen. Daher müssen die Resultate vorsichtig interpretiert werden.</w:t>
      </w:r>
    </w:p>
    <w:p w:rsidR="002C1A96" w:rsidRPr="002C1A96" w:rsidRDefault="002C1A96" w:rsidP="002C1A96">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2C1A96">
        <w:rPr>
          <w:rFonts w:ascii="Times New Roman" w:eastAsia="Times New Roman" w:hAnsi="Times New Roman" w:cs="Times New Roman"/>
          <w:b/>
          <w:bCs/>
          <w:sz w:val="27"/>
          <w:szCs w:val="27"/>
          <w:lang w:eastAsia="de-DE"/>
        </w:rPr>
        <w:t>Mögliche Verteidigung</w:t>
      </w:r>
    </w:p>
    <w:p w:rsidR="002C1A96" w:rsidRPr="002C1A96" w:rsidRDefault="002C1A96" w:rsidP="002C1A96">
      <w:pPr>
        <w:spacing w:beforeAutospacing="1" w:after="100" w:afterAutospacing="1" w:line="240" w:lineRule="auto"/>
        <w:rPr>
          <w:rFonts w:ascii="Times New Roman" w:eastAsia="Times New Roman" w:hAnsi="Times New Roman" w:cs="Times New Roman"/>
          <w:sz w:val="24"/>
          <w:szCs w:val="24"/>
          <w:lang w:eastAsia="de-DE"/>
        </w:rPr>
      </w:pPr>
      <w:r w:rsidRPr="002C1A96">
        <w:rPr>
          <w:rFonts w:ascii="Times New Roman" w:eastAsia="Times New Roman" w:hAnsi="Times New Roman" w:cs="Times New Roman"/>
          <w:sz w:val="24"/>
          <w:szCs w:val="24"/>
          <w:lang w:eastAsia="de-DE"/>
        </w:rPr>
        <w:t>Die subjektive Wahrnehmung war bewusst ein zentraler Untersuchungsgegenstand. Aspekte wie Vertrauen, Transparenz oder Verständlichkeit lassen sich nur begrenzt objektiv messen und werden üblicherweise über Nutzerbefragungen erhoben. Um die Aussagekraft zu erhöhen, wurden die Fragebögen zusätzlich durch Beobachtungen und Diskussionen ergänzt.</w:t>
      </w:r>
    </w:p>
    <w:p w:rsidR="002C1A96" w:rsidRPr="002C1A96" w:rsidRDefault="002C1A96" w:rsidP="002C1A96">
      <w:pPr>
        <w:spacing w:after="0" w:line="240" w:lineRule="auto"/>
        <w:rPr>
          <w:rFonts w:ascii="Times New Roman" w:eastAsia="Times New Roman" w:hAnsi="Times New Roman" w:cs="Times New Roman"/>
          <w:sz w:val="24"/>
          <w:szCs w:val="24"/>
          <w:lang w:eastAsia="de-DE"/>
        </w:rPr>
      </w:pPr>
      <w:r w:rsidRPr="002C1A96">
        <w:rPr>
          <w:rFonts w:ascii="Times New Roman" w:eastAsia="Times New Roman" w:hAnsi="Times New Roman" w:cs="Times New Roman"/>
          <w:sz w:val="24"/>
          <w:szCs w:val="24"/>
          <w:lang w:eastAsia="de-DE"/>
        </w:rPr>
        <w:pict>
          <v:rect id="_x0000_i1028" style="width:0;height:1.5pt" o:hralign="center" o:hrstd="t" o:hr="t" fillcolor="#a0a0a0" stroked="f"/>
        </w:pict>
      </w:r>
    </w:p>
    <w:p w:rsidR="002C1A96" w:rsidRPr="002C1A96" w:rsidRDefault="002C1A96" w:rsidP="002C1A96">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rPr>
      </w:pPr>
      <w:r w:rsidRPr="002C1A96">
        <w:rPr>
          <w:rFonts w:ascii="Times New Roman" w:eastAsia="Times New Roman" w:hAnsi="Times New Roman" w:cs="Times New Roman"/>
          <w:b/>
          <w:bCs/>
          <w:kern w:val="36"/>
          <w:sz w:val="48"/>
          <w:szCs w:val="48"/>
          <w:lang w:eastAsia="de-DE"/>
        </w:rPr>
        <w:t>Kurzes Verteidigungsstatement</w:t>
      </w:r>
    </w:p>
    <w:p w:rsidR="002C1A96" w:rsidRDefault="002C1A96" w:rsidP="002C1A96">
      <w:pPr>
        <w:spacing w:beforeAutospacing="1" w:after="100" w:afterAutospacing="1" w:line="240" w:lineRule="auto"/>
        <w:rPr>
          <w:rFonts w:ascii="Times New Roman" w:eastAsia="Times New Roman" w:hAnsi="Times New Roman" w:cs="Times New Roman"/>
          <w:sz w:val="24"/>
          <w:szCs w:val="24"/>
          <w:lang w:eastAsia="de-DE"/>
        </w:rPr>
      </w:pPr>
      <w:r w:rsidRPr="002C1A96">
        <w:rPr>
          <w:rFonts w:ascii="Times New Roman" w:eastAsia="Times New Roman" w:hAnsi="Times New Roman" w:cs="Times New Roman"/>
          <w:sz w:val="24"/>
          <w:szCs w:val="24"/>
          <w:lang w:eastAsia="de-DE"/>
        </w:rPr>
        <w:t>Die genannten Kritikpunkte sind berechtigt, entsprechen jedoch den Grenzen eines explorativen Forschungsansatzes und wurden in der Arbeit transparent dargestellt. Ziel war nicht der Nachweis einer objektiven Überlegenheit von LLMs im Threat Modeling, sondern die Untersuchung, wie ein KI-gestütztes Assistenzsystem gestaltet werden sollte und wie dessen Nutzung von Anwender:innen wahrgenommen wird. Die Ergebnisse zeigen, dass insbesondere Transparenz, Kontextanreicherung und dialogbasierte Interaktion einen positiven Einfluss auf Verständlichkeit und Vertrauen haben. Gleichzeitig wurden wichtige Grenzen und Verbesserungspotenziale identifiziert, die als Grundlage für zukünftige Forschung dienen können. Dadurch leistet die Arbeit einen ersten empirischen Beitrag zur Gestaltung KI-gestützter Threat-Modeling-Systeme.</w:t>
      </w:r>
    </w:p>
    <w:p w:rsidR="002C1A96" w:rsidRDefault="002C1A96" w:rsidP="002C1A96">
      <w:pPr>
        <w:spacing w:beforeAutospacing="1" w:after="100" w:afterAutospacing="1" w:line="240" w:lineRule="auto"/>
        <w:rPr>
          <w:rFonts w:ascii="Times New Roman" w:eastAsia="Times New Roman" w:hAnsi="Times New Roman" w:cs="Times New Roman"/>
          <w:sz w:val="24"/>
          <w:szCs w:val="24"/>
          <w:lang w:eastAsia="de-DE"/>
        </w:rPr>
      </w:pPr>
    </w:p>
    <w:p w:rsidR="002C1A96" w:rsidRDefault="002C1A96" w:rsidP="002C1A96"/>
    <w:p w:rsidR="002C1A96" w:rsidRDefault="002C1A96" w:rsidP="002C1A96">
      <w:pPr>
        <w:pStyle w:val="Heading1"/>
      </w:pPr>
      <w:r w:rsidRPr="00456BBE">
        <w:rPr>
          <w:u w:val="single"/>
        </w:rPr>
        <w:t>Kritikpunkte des Gutachtens</w:t>
      </w:r>
      <w:r w:rsidR="00456BBE" w:rsidRPr="00456BBE">
        <w:rPr>
          <w:u w:val="single"/>
        </w:rPr>
        <w:t xml:space="preserve"> </w:t>
      </w:r>
      <w:r w:rsidR="00456BBE" w:rsidRPr="00456BBE">
        <w:rPr>
          <w:u w:val="single"/>
        </w:rPr>
        <w:t>(</w:t>
      </w:r>
      <w:r w:rsidR="00456BBE" w:rsidRPr="002C1A96">
        <w:rPr>
          <w:u w:val="single"/>
        </w:rPr>
        <w:t>2,0)</w:t>
      </w:r>
    </w:p>
    <w:p w:rsidR="002C1A96" w:rsidRDefault="002C1A96" w:rsidP="002C1A96">
      <w:pPr>
        <w:pStyle w:val="Heading2"/>
      </w:pPr>
      <w:r>
        <w:t>Kritik 1: Flüchtigkeitsfehler und Wiederholungen</w:t>
      </w:r>
    </w:p>
    <w:p w:rsidR="002C1A96" w:rsidRDefault="002C1A96" w:rsidP="002C1A96">
      <w:pPr>
        <w:pStyle w:val="Heading3"/>
      </w:pPr>
      <w:r>
        <w:t>Was die Gutachterin sagt</w:t>
      </w:r>
    </w:p>
    <w:p w:rsidR="002C1A96" w:rsidRDefault="002C1A96" w:rsidP="002C1A96">
      <w:pPr>
        <w:pStyle w:val="NormalWeb"/>
      </w:pPr>
      <w:r>
        <w:t>Die Arbeit enthält eine Reihe von Flüchtigkeitsfehlern und unnötigen Wiederholungen. Teilweise entsteht der Eindruck, dass sie unter Zeitdruck fertiggestellt wurde.</w:t>
      </w:r>
    </w:p>
    <w:p w:rsidR="002C1A96" w:rsidRDefault="002C1A96" w:rsidP="002C1A96">
      <w:pPr>
        <w:pStyle w:val="Heading3"/>
      </w:pPr>
      <w:r>
        <w:t>Mögliche Verteidigung</w:t>
      </w:r>
    </w:p>
    <w:p w:rsidR="002C1A96" w:rsidRDefault="002C1A96" w:rsidP="002C1A96">
      <w:pPr>
        <w:pStyle w:val="NormalWeb"/>
      </w:pPr>
      <w:r>
        <w:t>Diese Kritik ist nachvollziehbar. Durch die Kombination aus Literaturarbeit, Prototypentwicklung, Workshop, Nutzerstudie und Auswertung lag ein erheblicher Arbeitsumfang vor. Rückblickend hätte eine zusätzliche Korrekturrunde die sprachliche Qualität sicherlich noch verbessern können. Die inhaltlichen Ergebnisse und Schlussfolgerungen werden dadurch jedoch nicht beeinflusst.</w:t>
      </w:r>
    </w:p>
    <w:p w:rsidR="002C1A96" w:rsidRDefault="002C1A96" w:rsidP="002C1A96">
      <w:r>
        <w:pict>
          <v:rect id="_x0000_i1029" style="width:0;height:1.5pt" o:hralign="center" o:hrstd="t" o:hr="t" fillcolor="#a0a0a0" stroked="f"/>
        </w:pict>
      </w:r>
    </w:p>
    <w:p w:rsidR="002C1A96" w:rsidRDefault="002C1A96" w:rsidP="002C1A96">
      <w:pPr>
        <w:pStyle w:val="Heading2"/>
      </w:pPr>
      <w:r>
        <w:t>Kritik 2: Ergebnisse hätten ausführlicher dargestellt werden können</w:t>
      </w:r>
    </w:p>
    <w:p w:rsidR="002C1A96" w:rsidRDefault="002C1A96" w:rsidP="002C1A96">
      <w:pPr>
        <w:pStyle w:val="Heading3"/>
      </w:pPr>
      <w:r>
        <w:t>Was die Gutachterin sagt</w:t>
      </w:r>
    </w:p>
    <w:p w:rsidR="002C1A96" w:rsidRDefault="002C1A96" w:rsidP="002C1A96">
      <w:pPr>
        <w:pStyle w:val="NormalWeb"/>
      </w:pPr>
      <w:r>
        <w:t>Die Darstellung der Nutzerstudie hätte deutlich umfangreicher ausfallen können.</w:t>
      </w:r>
    </w:p>
    <w:p w:rsidR="002C1A96" w:rsidRDefault="002C1A96" w:rsidP="002C1A96">
      <w:pPr>
        <w:pStyle w:val="Heading3"/>
      </w:pPr>
      <w:r>
        <w:t>Mögliche Verteidigung</w:t>
      </w:r>
    </w:p>
    <w:p w:rsidR="002C1A96" w:rsidRDefault="002C1A96" w:rsidP="002C1A96">
      <w:pPr>
        <w:pStyle w:val="NormalWeb"/>
      </w:pPr>
      <w:r>
        <w:t>Aufgrund der Seitenbegrenzung einer Bachelorarbeit musste zwischen der Beschreibung des Entwicklungsprozesses, der Methodik und der Ergebnisdarstellung abgewogen werden. Ich habe mich entschieden, die wichtigsten Erkenntnisse kompakt darzustellen und den Schwerpunkt auf die Verbindung zwischen Workshop, Prototyp und Evaluation zu legen.</w:t>
      </w:r>
    </w:p>
    <w:p w:rsidR="002C1A96" w:rsidRDefault="002C1A96" w:rsidP="002C1A96">
      <w:r>
        <w:pict>
          <v:rect id="_x0000_i1030" style="width:0;height:1.5pt" o:hralign="center" o:hrstd="t" o:hr="t" fillcolor="#a0a0a0" stroked="f"/>
        </w:pict>
      </w:r>
    </w:p>
    <w:p w:rsidR="002C1A96" w:rsidRDefault="002C1A96" w:rsidP="002C1A96">
      <w:pPr>
        <w:pStyle w:val="Heading2"/>
      </w:pPr>
      <w:r>
        <w:t>Kritik 3: Fehlende Fragebögen als Anhang</w:t>
      </w:r>
    </w:p>
    <w:p w:rsidR="002C1A96" w:rsidRDefault="002C1A96" w:rsidP="002C1A96">
      <w:pPr>
        <w:pStyle w:val="Heading3"/>
      </w:pPr>
      <w:r>
        <w:t>Was die Gutachterin sagt</w:t>
      </w:r>
    </w:p>
    <w:p w:rsidR="002C1A96" w:rsidRDefault="002C1A96" w:rsidP="002C1A96">
      <w:pPr>
        <w:pStyle w:val="NormalWeb"/>
      </w:pPr>
      <w:r>
        <w:t>Die ausgefüllten Fragebögen der Teilnehmenden lagen der Arbeit nicht bei. Dadurch bleibt teilweise unklar, auf welcher Datengrundlage einzelne Schlussfolgerungen beruhen.</w:t>
      </w:r>
    </w:p>
    <w:p w:rsidR="002C1A96" w:rsidRDefault="002C1A96" w:rsidP="002C1A96">
      <w:pPr>
        <w:pStyle w:val="Heading3"/>
      </w:pPr>
      <w:r>
        <w:lastRenderedPageBreak/>
        <w:t>Mögliche Verteidigung</w:t>
      </w:r>
    </w:p>
    <w:p w:rsidR="002C1A96" w:rsidRDefault="002C1A96" w:rsidP="002C1A96">
      <w:pPr>
        <w:pStyle w:val="NormalWeb"/>
      </w:pPr>
      <w:r>
        <w:t>Die Rohdaten wurden aus Datenschutzgründen nicht vollständig in die Arbeit aufgenommen. Rückblickend wäre ein anonymisierter Anhang oder eine stärkere Dokumentation der Fragebögen sinnvoll gewesen, um die Nachvollziehbarkeit weiter zu erhöhen.</w:t>
      </w:r>
    </w:p>
    <w:p w:rsidR="002C1A96" w:rsidRDefault="002C1A96" w:rsidP="002C1A96">
      <w:r>
        <w:pict>
          <v:rect id="_x0000_i1031" style="width:0;height:1.5pt" o:hralign="center" o:hrstd="t" o:hr="t" fillcolor="#a0a0a0" stroked="f"/>
        </w:pict>
      </w:r>
    </w:p>
    <w:p w:rsidR="002C1A96" w:rsidRDefault="002C1A96" w:rsidP="002C1A96">
      <w:pPr>
        <w:pStyle w:val="Heading2"/>
      </w:pPr>
      <w:r>
        <w:t>Kritik 4: Widersprüche zwischen Diagrammen und Text</w:t>
      </w:r>
    </w:p>
    <w:p w:rsidR="002C1A96" w:rsidRDefault="002C1A96" w:rsidP="002C1A96">
      <w:pPr>
        <w:pStyle w:val="Heading3"/>
      </w:pPr>
      <w:r>
        <w:t>Was die Gutachterin sagt</w:t>
      </w:r>
    </w:p>
    <w:p w:rsidR="002C1A96" w:rsidRDefault="002C1A96" w:rsidP="002C1A96">
      <w:pPr>
        <w:pStyle w:val="NormalWeb"/>
      </w:pPr>
      <w:r>
        <w:t>Teilweise scheinen die dargestellten Boxplots den textlichen Interpretationen zu widersprechen.</w:t>
      </w:r>
    </w:p>
    <w:p w:rsidR="002C1A96" w:rsidRDefault="002C1A96" w:rsidP="002C1A96">
      <w:pPr>
        <w:pStyle w:val="Heading3"/>
      </w:pPr>
      <w:r>
        <w:t>Mögliche Verteidigung</w:t>
      </w:r>
    </w:p>
    <w:p w:rsidR="002C1A96" w:rsidRDefault="002C1A96" w:rsidP="002C1A96">
      <w:pPr>
        <w:pStyle w:val="NormalWeb"/>
      </w:pPr>
      <w:r>
        <w:t>Die Boxplots zeigen die gesamte Verteilung der Antworten, während die textliche Interpretation zusätzlich qualitative Kommentare der Teilnehmenden berücksichtigt. Dadurch können einzelne kritische Rückmeldungen stärker hervorgehoben worden sein als es die rein numerischen Werte vermuten lassen. Rückblickend hätte die Verknüpfung zwischen Statistik und qualitativen Aussagen expliziter erläutert werden können.</w:t>
      </w:r>
    </w:p>
    <w:p w:rsidR="002C1A96" w:rsidRDefault="002C1A96" w:rsidP="002C1A96">
      <w:r>
        <w:pict>
          <v:rect id="_x0000_i1032" style="width:0;height:1.5pt" o:hralign="center" o:hrstd="t" o:hr="t" fillcolor="#a0a0a0" stroked="f"/>
        </w:pict>
      </w:r>
    </w:p>
    <w:p w:rsidR="002C1A96" w:rsidRDefault="002C1A96" w:rsidP="002C1A96">
      <w:pPr>
        <w:pStyle w:val="Heading2"/>
      </w:pPr>
      <w:r>
        <w:t>Kritik 5: Begrenzte Aussagekraft der Studie</w:t>
      </w:r>
    </w:p>
    <w:p w:rsidR="002C1A96" w:rsidRDefault="002C1A96" w:rsidP="002C1A96">
      <w:pPr>
        <w:pStyle w:val="Heading3"/>
      </w:pPr>
      <w:r>
        <w:t>Was die Gutachterin sagt</w:t>
      </w:r>
    </w:p>
    <w:p w:rsidR="002C1A96" w:rsidRDefault="002C1A96" w:rsidP="002C1A96">
      <w:pPr>
        <w:pStyle w:val="NormalWeb"/>
      </w:pPr>
      <w:r>
        <w:t>Aufgrund des Umfangs und der Stichprobengröße können keine verallgemeinerbaren Aussagen getroffen werden.</w:t>
      </w:r>
    </w:p>
    <w:p w:rsidR="002C1A96" w:rsidRDefault="002C1A96" w:rsidP="002C1A96">
      <w:pPr>
        <w:pStyle w:val="Heading3"/>
      </w:pPr>
      <w:r>
        <w:t>Mögliche Verteidigung</w:t>
      </w:r>
    </w:p>
    <w:p w:rsidR="002C1A96" w:rsidRDefault="002C1A96" w:rsidP="002C1A96">
      <w:pPr>
        <w:pStyle w:val="NormalWeb"/>
      </w:pPr>
      <w:r>
        <w:t>Die Arbeit verfolgt bewusst einen explorativen Forschungsansatz. Ziel war es nicht, allgemeingültige Aussagen über alle Entwickler:innen zu treffen, sondern erste Erkenntnisse über Anforderungen, Wahrnehmungen und Gestaltungsmöglichkeiten eines KI-gestützten Threat-Modeling-Assistenten zu gewinnen.</w:t>
      </w:r>
    </w:p>
    <w:p w:rsidR="002C1A96" w:rsidRDefault="002C1A96" w:rsidP="002C1A96">
      <w:r>
        <w:pict>
          <v:rect id="_x0000_i1033" style="width:0;height:1.5pt" o:hralign="center" o:hrstd="t" o:hr="t" fillcolor="#a0a0a0" stroked="f"/>
        </w:pict>
      </w:r>
    </w:p>
    <w:p w:rsidR="002C1A96" w:rsidRDefault="002C1A96" w:rsidP="002C1A96">
      <w:pPr>
        <w:pStyle w:val="Heading1"/>
      </w:pPr>
      <w:r>
        <w:t>Wahrscheinlichste Frage in der Verteidigung</w:t>
      </w:r>
    </w:p>
    <w:p w:rsidR="002C1A96" w:rsidRDefault="002C1A96" w:rsidP="002C1A96">
      <w:pPr>
        <w:pStyle w:val="Heading3"/>
      </w:pPr>
      <w:r>
        <w:t>„Warum haben Sie die fachliche Qualität der Threat-Modeling-Ergebnisse nicht objektiv bewertet?“</w:t>
      </w:r>
    </w:p>
    <w:p w:rsidR="002C1A96" w:rsidRDefault="002C1A96" w:rsidP="002C1A96">
      <w:pPr>
        <w:pStyle w:val="NormalWeb"/>
      </w:pPr>
      <w:r>
        <w:rPr>
          <w:rStyle w:val="Strong"/>
        </w:rPr>
        <w:lastRenderedPageBreak/>
        <w:t>Antwort:</w:t>
      </w:r>
    </w:p>
    <w:p w:rsidR="002C1A96" w:rsidRDefault="002C1A96" w:rsidP="002C1A96">
      <w:pPr>
        <w:pStyle w:val="NormalWeb"/>
      </w:pPr>
      <w:r>
        <w:t>Die Forschungsfrage fokussierte bewusst die Wahrnehmung der Nutzer:innen hinsichtlich Verständlichkeit, Vertrauen und Interaktion. Eine objektive Bewertung der Threat-Modeling-Qualität hätte zusätzliche Expertengutachten oder Vergleichsdaten benötigt und wäre eher Gegenstand einer weiterführenden Studie gewesen. Zunächst sollte untersucht werden, ob ein solcher Assistent überhaupt akzeptiert wird und welche Eigenschaften für die Nutzer:innen relevant sind.</w:t>
      </w:r>
    </w:p>
    <w:p w:rsidR="002C1A96" w:rsidRDefault="002C1A96" w:rsidP="002C1A96">
      <w:r>
        <w:pict>
          <v:rect id="_x0000_i1034" style="width:0;height:1.5pt" o:hralign="center" o:hrstd="t" o:hr="t" fillcolor="#a0a0a0" stroked="f"/>
        </w:pict>
      </w:r>
    </w:p>
    <w:p w:rsidR="002C1A96" w:rsidRDefault="002C1A96" w:rsidP="002C1A96">
      <w:pPr>
        <w:pStyle w:val="Heading1"/>
      </w:pPr>
      <w:r>
        <w:t>Zusammenfassung beider Gutachten</w:t>
      </w:r>
    </w:p>
    <w:p w:rsidR="002C1A96" w:rsidRDefault="002C1A96" w:rsidP="002C1A96">
      <w:pPr>
        <w:pStyle w:val="NormalWeb"/>
      </w:pPr>
      <w:r>
        <w:t>Wenn man beide Gutachten zusammenfasst, entsteht folgendes Bild:</w:t>
      </w:r>
    </w:p>
    <w:p w:rsidR="002C1A96" w:rsidRPr="00456BBE" w:rsidRDefault="002C1A96" w:rsidP="002C1A96">
      <w:pPr>
        <w:pStyle w:val="Heading3"/>
        <w:rPr>
          <w:highlight w:val="green"/>
        </w:rPr>
      </w:pPr>
      <w:r w:rsidRPr="00456BBE">
        <w:rPr>
          <w:highlight w:val="green"/>
        </w:rPr>
        <w:t>Besonders gut bewertet</w:t>
      </w:r>
    </w:p>
    <w:p w:rsidR="002C1A96" w:rsidRPr="00456BBE" w:rsidRDefault="002C1A96" w:rsidP="002C1A96">
      <w:pPr>
        <w:pStyle w:val="NormalWeb"/>
        <w:numPr>
          <w:ilvl w:val="0"/>
          <w:numId w:val="1"/>
        </w:numPr>
        <w:rPr>
          <w:highlight w:val="green"/>
        </w:rPr>
      </w:pPr>
      <w:r w:rsidRPr="00456BBE">
        <w:rPr>
          <w:highlight w:val="green"/>
        </w:rPr>
        <w:t>Aktuelles und relevantes Forschungsthema</w:t>
      </w:r>
    </w:p>
    <w:p w:rsidR="002C1A96" w:rsidRPr="00456BBE" w:rsidRDefault="002C1A96" w:rsidP="002C1A96">
      <w:pPr>
        <w:pStyle w:val="NormalWeb"/>
        <w:numPr>
          <w:ilvl w:val="0"/>
          <w:numId w:val="1"/>
        </w:numPr>
        <w:rPr>
          <w:highlight w:val="green"/>
        </w:rPr>
      </w:pPr>
      <w:r w:rsidRPr="00456BBE">
        <w:rPr>
          <w:highlight w:val="green"/>
        </w:rPr>
        <w:t>Klare Zielsetzung</w:t>
      </w:r>
    </w:p>
    <w:p w:rsidR="002C1A96" w:rsidRPr="00456BBE" w:rsidRDefault="002C1A96" w:rsidP="002C1A96">
      <w:pPr>
        <w:pStyle w:val="NormalWeb"/>
        <w:numPr>
          <w:ilvl w:val="0"/>
          <w:numId w:val="1"/>
        </w:numPr>
        <w:rPr>
          <w:highlight w:val="green"/>
        </w:rPr>
      </w:pPr>
      <w:r w:rsidRPr="00456BBE">
        <w:rPr>
          <w:highlight w:val="green"/>
        </w:rPr>
        <w:t>Methodisch sauberer Aufbau</w:t>
      </w:r>
    </w:p>
    <w:p w:rsidR="002C1A96" w:rsidRPr="00456BBE" w:rsidRDefault="002C1A96" w:rsidP="002C1A96">
      <w:pPr>
        <w:pStyle w:val="NormalWeb"/>
        <w:numPr>
          <w:ilvl w:val="0"/>
          <w:numId w:val="1"/>
        </w:numPr>
        <w:rPr>
          <w:highlight w:val="green"/>
        </w:rPr>
      </w:pPr>
      <w:r w:rsidRPr="00456BBE">
        <w:rPr>
          <w:highlight w:val="green"/>
        </w:rPr>
        <w:t>Expertenworkshop → Prototyp → Nutzerstudie als roter Faden</w:t>
      </w:r>
    </w:p>
    <w:p w:rsidR="002C1A96" w:rsidRPr="00456BBE" w:rsidRDefault="002C1A96" w:rsidP="002C1A96">
      <w:pPr>
        <w:pStyle w:val="NormalWeb"/>
        <w:numPr>
          <w:ilvl w:val="0"/>
          <w:numId w:val="1"/>
        </w:numPr>
        <w:rPr>
          <w:highlight w:val="green"/>
        </w:rPr>
      </w:pPr>
      <w:r w:rsidRPr="00456BBE">
        <w:rPr>
          <w:highlight w:val="green"/>
        </w:rPr>
        <w:t>Eigenständige technische Umsetzung</w:t>
      </w:r>
    </w:p>
    <w:p w:rsidR="002C1A96" w:rsidRPr="00456BBE" w:rsidRDefault="002C1A96" w:rsidP="002C1A96">
      <w:pPr>
        <w:pStyle w:val="NormalWeb"/>
        <w:numPr>
          <w:ilvl w:val="0"/>
          <w:numId w:val="1"/>
        </w:numPr>
        <w:rPr>
          <w:highlight w:val="green"/>
        </w:rPr>
      </w:pPr>
      <w:r w:rsidRPr="00456BBE">
        <w:rPr>
          <w:highlight w:val="green"/>
        </w:rPr>
        <w:t>Gute Diskussion der Hypothesen</w:t>
      </w:r>
    </w:p>
    <w:p w:rsidR="002C1A96" w:rsidRPr="00456BBE" w:rsidRDefault="002C1A96" w:rsidP="002C1A96">
      <w:pPr>
        <w:pStyle w:val="NormalWeb"/>
        <w:numPr>
          <w:ilvl w:val="0"/>
          <w:numId w:val="1"/>
        </w:numPr>
        <w:rPr>
          <w:highlight w:val="green"/>
        </w:rPr>
      </w:pPr>
      <w:r w:rsidRPr="00456BBE">
        <w:rPr>
          <w:highlight w:val="green"/>
        </w:rPr>
        <w:t>Reflektierter Umgang mit Limitationen</w:t>
      </w:r>
    </w:p>
    <w:p w:rsidR="002C1A96" w:rsidRDefault="002C1A96" w:rsidP="002C1A96">
      <w:pPr>
        <w:pStyle w:val="Heading3"/>
      </w:pPr>
      <w:r>
        <w:t>Häufigste Kritikpunkte</w:t>
      </w:r>
    </w:p>
    <w:p w:rsidR="002C1A96" w:rsidRDefault="002C1A96" w:rsidP="002C1A96">
      <w:pPr>
        <w:pStyle w:val="NormalWeb"/>
        <w:numPr>
          <w:ilvl w:val="0"/>
          <w:numId w:val="2"/>
        </w:numPr>
      </w:pPr>
      <w:r>
        <w:t>Kleine Stichprobe</w:t>
      </w:r>
    </w:p>
    <w:p w:rsidR="002C1A96" w:rsidRDefault="002C1A96" w:rsidP="002C1A96">
      <w:pPr>
        <w:pStyle w:val="NormalWeb"/>
        <w:numPr>
          <w:ilvl w:val="0"/>
          <w:numId w:val="2"/>
        </w:numPr>
      </w:pPr>
      <w:r>
        <w:t>Explorative statt verallgemeinerbare Ergebnisse</w:t>
      </w:r>
    </w:p>
    <w:p w:rsidR="002C1A96" w:rsidRDefault="002C1A96" w:rsidP="002C1A96">
      <w:pPr>
        <w:pStyle w:val="NormalWeb"/>
        <w:numPr>
          <w:ilvl w:val="0"/>
          <w:numId w:val="2"/>
        </w:numPr>
      </w:pPr>
      <w:r>
        <w:t>Keine objektive Qualitätsmessung der Threat-Modeling-Ergebnisse</w:t>
      </w:r>
    </w:p>
    <w:p w:rsidR="002C1A96" w:rsidRDefault="002C1A96" w:rsidP="002C1A96">
      <w:pPr>
        <w:pStyle w:val="NormalWeb"/>
        <w:numPr>
          <w:ilvl w:val="0"/>
          <w:numId w:val="2"/>
        </w:numPr>
      </w:pPr>
      <w:r>
        <w:t>Keine Vergleichsgruppe</w:t>
      </w:r>
    </w:p>
    <w:p w:rsidR="002C1A96" w:rsidRDefault="002C1A96" w:rsidP="002C1A96">
      <w:pPr>
        <w:pStyle w:val="NormalWeb"/>
        <w:numPr>
          <w:ilvl w:val="0"/>
          <w:numId w:val="2"/>
        </w:numPr>
      </w:pPr>
      <w:r>
        <w:t>Ergebnisse hätten teilweise ausführlicher dokumentiert werden können</w:t>
      </w:r>
    </w:p>
    <w:p w:rsidR="002C1A96" w:rsidRDefault="002C1A96" w:rsidP="002C1A96">
      <w:pPr>
        <w:pStyle w:val="NormalWeb"/>
        <w:numPr>
          <w:ilvl w:val="0"/>
          <w:numId w:val="2"/>
        </w:numPr>
      </w:pPr>
      <w:r>
        <w:t>Einige sprachliche Wiederholungen und Flüchtigkeitsfehler</w:t>
      </w:r>
    </w:p>
    <w:p w:rsidR="002C1A96" w:rsidRDefault="002C1A96" w:rsidP="002C1A96">
      <w:pPr>
        <w:pStyle w:val="Heading3"/>
      </w:pPr>
      <w:r>
        <w:t>Verteidigung in einem Satz</w:t>
      </w:r>
    </w:p>
    <w:p w:rsidR="002C1A96" w:rsidRDefault="002C1A96" w:rsidP="002C1A96">
      <w:pPr>
        <w:pStyle w:val="NormalWeb"/>
      </w:pPr>
      <w:r>
        <w:t>Die Arbeit hatte nicht das Ziel, die Überlegenheit von KI im Threat Modeling nachzuweisen, sondern zu untersuchen, wie ein KI-gestütztes Threat-Modeling-System gestaltet werden sollte und wie dessen Nutzung von Anwender:innen wahrgenommen wird. Für dieses explorative Ziel sind der gewählte Forschungsansatz, die Methodik und die Ergebnisse angemessen und liefern eine fundierte Grundlage für zukünftige Forschung.</w:t>
      </w:r>
    </w:p>
    <w:p w:rsidR="002C1A96" w:rsidRPr="002C1A96" w:rsidRDefault="002C1A96" w:rsidP="002C1A96">
      <w:pPr>
        <w:spacing w:beforeAutospacing="1" w:after="100" w:afterAutospacing="1" w:line="240" w:lineRule="auto"/>
        <w:rPr>
          <w:rFonts w:ascii="Times New Roman" w:eastAsia="Times New Roman" w:hAnsi="Times New Roman" w:cs="Times New Roman"/>
          <w:sz w:val="24"/>
          <w:szCs w:val="24"/>
          <w:lang w:eastAsia="de-DE"/>
        </w:rPr>
      </w:pPr>
    </w:p>
    <w:p w:rsidR="002C1A96" w:rsidRDefault="002C1A96" w:rsidP="002C1A96">
      <w:pPr>
        <w:pStyle w:val="cvgsua"/>
        <w:rPr>
          <w:spacing w:val="7"/>
        </w:rPr>
      </w:pPr>
    </w:p>
    <w:p w:rsidR="00130C36" w:rsidRDefault="00130C36"/>
    <w:sectPr w:rsidR="00130C3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A1469" w:rsidRDefault="004A1469" w:rsidP="009F3780">
      <w:pPr>
        <w:spacing w:after="0" w:line="240" w:lineRule="auto"/>
      </w:pPr>
      <w:r>
        <w:separator/>
      </w:r>
    </w:p>
  </w:endnote>
  <w:endnote w:type="continuationSeparator" w:id="0">
    <w:p w:rsidR="004A1469" w:rsidRDefault="004A1469" w:rsidP="009F37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25560073"/>
      <w:docPartObj>
        <w:docPartGallery w:val="Page Numbers (Bottom of Page)"/>
        <w:docPartUnique/>
      </w:docPartObj>
    </w:sdtPr>
    <w:sdtContent>
      <w:p w:rsidR="009F3780" w:rsidRDefault="009F3780">
        <w:pPr>
          <w:pStyle w:val="Footer"/>
          <w:jc w:val="right"/>
        </w:pPr>
        <w:r>
          <w:fldChar w:fldCharType="begin"/>
        </w:r>
        <w:r>
          <w:instrText>PAGE   \* MERGEFORMAT</w:instrText>
        </w:r>
        <w:r>
          <w:fldChar w:fldCharType="separate"/>
        </w:r>
        <w:r w:rsidR="00A07126">
          <w:rPr>
            <w:noProof/>
          </w:rPr>
          <w:t>6</w:t>
        </w:r>
        <w:r>
          <w:fldChar w:fldCharType="end"/>
        </w:r>
      </w:p>
    </w:sdtContent>
  </w:sdt>
  <w:p w:rsidR="009F3780" w:rsidRDefault="009F378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A1469" w:rsidRDefault="004A1469" w:rsidP="009F3780">
      <w:pPr>
        <w:spacing w:after="0" w:line="240" w:lineRule="auto"/>
      </w:pPr>
      <w:r>
        <w:separator/>
      </w:r>
    </w:p>
  </w:footnote>
  <w:footnote w:type="continuationSeparator" w:id="0">
    <w:p w:rsidR="004A1469" w:rsidRDefault="004A1469" w:rsidP="009F378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A70382"/>
    <w:multiLevelType w:val="multilevel"/>
    <w:tmpl w:val="A09E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446B4D"/>
    <w:multiLevelType w:val="multilevel"/>
    <w:tmpl w:val="79DC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8214CD"/>
    <w:multiLevelType w:val="multilevel"/>
    <w:tmpl w:val="7FF0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7C33F1"/>
    <w:multiLevelType w:val="multilevel"/>
    <w:tmpl w:val="E02E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1A96"/>
    <w:rsid w:val="00130C36"/>
    <w:rsid w:val="002C1A96"/>
    <w:rsid w:val="003D7DC8"/>
    <w:rsid w:val="00456BBE"/>
    <w:rsid w:val="004A1469"/>
    <w:rsid w:val="00704EED"/>
    <w:rsid w:val="009F3780"/>
    <w:rsid w:val="00A0712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876019-5D6B-474A-B742-8F23ADA92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C1A9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e-DE"/>
    </w:rPr>
  </w:style>
  <w:style w:type="paragraph" w:styleId="Heading2">
    <w:name w:val="heading 2"/>
    <w:basedOn w:val="Normal"/>
    <w:link w:val="Heading2Char"/>
    <w:uiPriority w:val="9"/>
    <w:qFormat/>
    <w:rsid w:val="002C1A96"/>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Heading3">
    <w:name w:val="heading 3"/>
    <w:basedOn w:val="Normal"/>
    <w:link w:val="Heading3Char"/>
    <w:uiPriority w:val="9"/>
    <w:qFormat/>
    <w:rsid w:val="002C1A96"/>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vgsua">
    <w:name w:val="cvgsua"/>
    <w:basedOn w:val="Normal"/>
    <w:rsid w:val="002C1A96"/>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agcmg">
    <w:name w:val="a_gcmg"/>
    <w:basedOn w:val="DefaultParagraphFont"/>
    <w:rsid w:val="002C1A96"/>
  </w:style>
  <w:style w:type="character" w:customStyle="1" w:styleId="Heading1Char">
    <w:name w:val="Heading 1 Char"/>
    <w:basedOn w:val="DefaultParagraphFont"/>
    <w:link w:val="Heading1"/>
    <w:uiPriority w:val="9"/>
    <w:rsid w:val="002C1A96"/>
    <w:rPr>
      <w:rFonts w:ascii="Times New Roman" w:eastAsia="Times New Roman" w:hAnsi="Times New Roman" w:cs="Times New Roman"/>
      <w:b/>
      <w:bCs/>
      <w:kern w:val="36"/>
      <w:sz w:val="48"/>
      <w:szCs w:val="48"/>
      <w:lang w:eastAsia="de-DE"/>
    </w:rPr>
  </w:style>
  <w:style w:type="character" w:customStyle="1" w:styleId="Heading2Char">
    <w:name w:val="Heading 2 Char"/>
    <w:basedOn w:val="DefaultParagraphFont"/>
    <w:link w:val="Heading2"/>
    <w:uiPriority w:val="9"/>
    <w:rsid w:val="002C1A96"/>
    <w:rPr>
      <w:rFonts w:ascii="Times New Roman" w:eastAsia="Times New Roman" w:hAnsi="Times New Roman" w:cs="Times New Roman"/>
      <w:b/>
      <w:bCs/>
      <w:sz w:val="36"/>
      <w:szCs w:val="36"/>
      <w:lang w:eastAsia="de-DE"/>
    </w:rPr>
  </w:style>
  <w:style w:type="character" w:customStyle="1" w:styleId="Heading3Char">
    <w:name w:val="Heading 3 Char"/>
    <w:basedOn w:val="DefaultParagraphFont"/>
    <w:link w:val="Heading3"/>
    <w:uiPriority w:val="9"/>
    <w:rsid w:val="002C1A96"/>
    <w:rPr>
      <w:rFonts w:ascii="Times New Roman" w:eastAsia="Times New Roman" w:hAnsi="Times New Roman" w:cs="Times New Roman"/>
      <w:b/>
      <w:bCs/>
      <w:sz w:val="27"/>
      <w:szCs w:val="27"/>
      <w:lang w:eastAsia="de-DE"/>
    </w:rPr>
  </w:style>
  <w:style w:type="paragraph" w:styleId="NormalWeb">
    <w:name w:val="Normal (Web)"/>
    <w:basedOn w:val="Normal"/>
    <w:uiPriority w:val="99"/>
    <w:semiHidden/>
    <w:unhideWhenUsed/>
    <w:rsid w:val="002C1A96"/>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Strong">
    <w:name w:val="Strong"/>
    <w:basedOn w:val="DefaultParagraphFont"/>
    <w:uiPriority w:val="22"/>
    <w:qFormat/>
    <w:rsid w:val="002C1A96"/>
    <w:rPr>
      <w:b/>
      <w:bCs/>
    </w:rPr>
  </w:style>
  <w:style w:type="paragraph" w:styleId="Header">
    <w:name w:val="header"/>
    <w:basedOn w:val="Normal"/>
    <w:link w:val="HeaderChar"/>
    <w:uiPriority w:val="99"/>
    <w:unhideWhenUsed/>
    <w:rsid w:val="009F37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3780"/>
  </w:style>
  <w:style w:type="paragraph" w:styleId="Footer">
    <w:name w:val="footer"/>
    <w:basedOn w:val="Normal"/>
    <w:link w:val="FooterChar"/>
    <w:uiPriority w:val="99"/>
    <w:unhideWhenUsed/>
    <w:rsid w:val="009F37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37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498180">
      <w:bodyDiv w:val="1"/>
      <w:marLeft w:val="0"/>
      <w:marRight w:val="0"/>
      <w:marTop w:val="0"/>
      <w:marBottom w:val="0"/>
      <w:divBdr>
        <w:top w:val="none" w:sz="0" w:space="0" w:color="auto"/>
        <w:left w:val="none" w:sz="0" w:space="0" w:color="auto"/>
        <w:bottom w:val="none" w:sz="0" w:space="0" w:color="auto"/>
        <w:right w:val="none" w:sz="0" w:space="0" w:color="auto"/>
      </w:divBdr>
      <w:divsChild>
        <w:div w:id="344022969">
          <w:blockQuote w:val="1"/>
          <w:marLeft w:val="720"/>
          <w:marRight w:val="720"/>
          <w:marTop w:val="100"/>
          <w:marBottom w:val="100"/>
          <w:divBdr>
            <w:top w:val="none" w:sz="0" w:space="0" w:color="auto"/>
            <w:left w:val="none" w:sz="0" w:space="0" w:color="auto"/>
            <w:bottom w:val="none" w:sz="0" w:space="0" w:color="auto"/>
            <w:right w:val="none" w:sz="0" w:space="0" w:color="auto"/>
          </w:divBdr>
        </w:div>
        <w:div w:id="1334607735">
          <w:blockQuote w:val="1"/>
          <w:marLeft w:val="720"/>
          <w:marRight w:val="720"/>
          <w:marTop w:val="100"/>
          <w:marBottom w:val="100"/>
          <w:divBdr>
            <w:top w:val="none" w:sz="0" w:space="0" w:color="auto"/>
            <w:left w:val="none" w:sz="0" w:space="0" w:color="auto"/>
            <w:bottom w:val="none" w:sz="0" w:space="0" w:color="auto"/>
            <w:right w:val="none" w:sz="0" w:space="0" w:color="auto"/>
          </w:divBdr>
        </w:div>
        <w:div w:id="579680708">
          <w:blockQuote w:val="1"/>
          <w:marLeft w:val="720"/>
          <w:marRight w:val="720"/>
          <w:marTop w:val="100"/>
          <w:marBottom w:val="100"/>
          <w:divBdr>
            <w:top w:val="none" w:sz="0" w:space="0" w:color="auto"/>
            <w:left w:val="none" w:sz="0" w:space="0" w:color="auto"/>
            <w:bottom w:val="none" w:sz="0" w:space="0" w:color="auto"/>
            <w:right w:val="none" w:sz="0" w:space="0" w:color="auto"/>
          </w:divBdr>
        </w:div>
        <w:div w:id="776876493">
          <w:blockQuote w:val="1"/>
          <w:marLeft w:val="720"/>
          <w:marRight w:val="720"/>
          <w:marTop w:val="100"/>
          <w:marBottom w:val="100"/>
          <w:divBdr>
            <w:top w:val="none" w:sz="0" w:space="0" w:color="auto"/>
            <w:left w:val="none" w:sz="0" w:space="0" w:color="auto"/>
            <w:bottom w:val="none" w:sz="0" w:space="0" w:color="auto"/>
            <w:right w:val="none" w:sz="0" w:space="0" w:color="auto"/>
          </w:divBdr>
        </w:div>
        <w:div w:id="208803639">
          <w:blockQuote w:val="1"/>
          <w:marLeft w:val="720"/>
          <w:marRight w:val="720"/>
          <w:marTop w:val="100"/>
          <w:marBottom w:val="100"/>
          <w:divBdr>
            <w:top w:val="none" w:sz="0" w:space="0" w:color="auto"/>
            <w:left w:val="none" w:sz="0" w:space="0" w:color="auto"/>
            <w:bottom w:val="none" w:sz="0" w:space="0" w:color="auto"/>
            <w:right w:val="none" w:sz="0" w:space="0" w:color="auto"/>
          </w:divBdr>
        </w:div>
        <w:div w:id="95020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027137">
          <w:blockQuote w:val="1"/>
          <w:marLeft w:val="720"/>
          <w:marRight w:val="720"/>
          <w:marTop w:val="100"/>
          <w:marBottom w:val="100"/>
          <w:divBdr>
            <w:top w:val="none" w:sz="0" w:space="0" w:color="auto"/>
            <w:left w:val="none" w:sz="0" w:space="0" w:color="auto"/>
            <w:bottom w:val="none" w:sz="0" w:space="0" w:color="auto"/>
            <w:right w:val="none" w:sz="0" w:space="0" w:color="auto"/>
          </w:divBdr>
        </w:div>
        <w:div w:id="592518470">
          <w:blockQuote w:val="1"/>
          <w:marLeft w:val="720"/>
          <w:marRight w:val="720"/>
          <w:marTop w:val="100"/>
          <w:marBottom w:val="100"/>
          <w:divBdr>
            <w:top w:val="none" w:sz="0" w:space="0" w:color="auto"/>
            <w:left w:val="none" w:sz="0" w:space="0" w:color="auto"/>
            <w:bottom w:val="none" w:sz="0" w:space="0" w:color="auto"/>
            <w:right w:val="none" w:sz="0" w:space="0" w:color="auto"/>
          </w:divBdr>
        </w:div>
        <w:div w:id="171066281">
          <w:blockQuote w:val="1"/>
          <w:marLeft w:val="720"/>
          <w:marRight w:val="720"/>
          <w:marTop w:val="100"/>
          <w:marBottom w:val="100"/>
          <w:divBdr>
            <w:top w:val="none" w:sz="0" w:space="0" w:color="auto"/>
            <w:left w:val="none" w:sz="0" w:space="0" w:color="auto"/>
            <w:bottom w:val="none" w:sz="0" w:space="0" w:color="auto"/>
            <w:right w:val="none" w:sz="0" w:space="0" w:color="auto"/>
          </w:divBdr>
        </w:div>
        <w:div w:id="149710828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767449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2309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3934869">
      <w:bodyDiv w:val="1"/>
      <w:marLeft w:val="0"/>
      <w:marRight w:val="0"/>
      <w:marTop w:val="0"/>
      <w:marBottom w:val="0"/>
      <w:divBdr>
        <w:top w:val="none" w:sz="0" w:space="0" w:color="auto"/>
        <w:left w:val="none" w:sz="0" w:space="0" w:color="auto"/>
        <w:bottom w:val="none" w:sz="0" w:space="0" w:color="auto"/>
        <w:right w:val="none" w:sz="0" w:space="0" w:color="auto"/>
      </w:divBdr>
    </w:div>
    <w:div w:id="831990258">
      <w:bodyDiv w:val="1"/>
      <w:marLeft w:val="0"/>
      <w:marRight w:val="0"/>
      <w:marTop w:val="0"/>
      <w:marBottom w:val="0"/>
      <w:divBdr>
        <w:top w:val="none" w:sz="0" w:space="0" w:color="auto"/>
        <w:left w:val="none" w:sz="0" w:space="0" w:color="auto"/>
        <w:bottom w:val="none" w:sz="0" w:space="0" w:color="auto"/>
        <w:right w:val="none" w:sz="0" w:space="0" w:color="auto"/>
      </w:divBdr>
    </w:div>
    <w:div w:id="968167171">
      <w:bodyDiv w:val="1"/>
      <w:marLeft w:val="0"/>
      <w:marRight w:val="0"/>
      <w:marTop w:val="0"/>
      <w:marBottom w:val="0"/>
      <w:divBdr>
        <w:top w:val="none" w:sz="0" w:space="0" w:color="auto"/>
        <w:left w:val="none" w:sz="0" w:space="0" w:color="auto"/>
        <w:bottom w:val="none" w:sz="0" w:space="0" w:color="auto"/>
        <w:right w:val="none" w:sz="0" w:space="0" w:color="auto"/>
      </w:divBdr>
    </w:div>
    <w:div w:id="1100876459">
      <w:bodyDiv w:val="1"/>
      <w:marLeft w:val="0"/>
      <w:marRight w:val="0"/>
      <w:marTop w:val="0"/>
      <w:marBottom w:val="0"/>
      <w:divBdr>
        <w:top w:val="none" w:sz="0" w:space="0" w:color="auto"/>
        <w:left w:val="none" w:sz="0" w:space="0" w:color="auto"/>
        <w:bottom w:val="none" w:sz="0" w:space="0" w:color="auto"/>
        <w:right w:val="none" w:sz="0" w:space="0" w:color="auto"/>
      </w:divBdr>
    </w:div>
    <w:div w:id="1791781795">
      <w:bodyDiv w:val="1"/>
      <w:marLeft w:val="0"/>
      <w:marRight w:val="0"/>
      <w:marTop w:val="0"/>
      <w:marBottom w:val="0"/>
      <w:divBdr>
        <w:top w:val="none" w:sz="0" w:space="0" w:color="auto"/>
        <w:left w:val="none" w:sz="0" w:space="0" w:color="auto"/>
        <w:bottom w:val="none" w:sz="0" w:space="0" w:color="auto"/>
        <w:right w:val="none" w:sz="0" w:space="0" w:color="auto"/>
      </w:divBdr>
      <w:divsChild>
        <w:div w:id="1610315657">
          <w:blockQuote w:val="1"/>
          <w:marLeft w:val="720"/>
          <w:marRight w:val="720"/>
          <w:marTop w:val="100"/>
          <w:marBottom w:val="100"/>
          <w:divBdr>
            <w:top w:val="none" w:sz="0" w:space="0" w:color="auto"/>
            <w:left w:val="none" w:sz="0" w:space="0" w:color="auto"/>
            <w:bottom w:val="none" w:sz="0" w:space="0" w:color="auto"/>
            <w:right w:val="none" w:sz="0" w:space="0" w:color="auto"/>
          </w:divBdr>
        </w:div>
        <w:div w:id="1950580635">
          <w:blockQuote w:val="1"/>
          <w:marLeft w:val="720"/>
          <w:marRight w:val="720"/>
          <w:marTop w:val="100"/>
          <w:marBottom w:val="100"/>
          <w:divBdr>
            <w:top w:val="none" w:sz="0" w:space="0" w:color="auto"/>
            <w:left w:val="none" w:sz="0" w:space="0" w:color="auto"/>
            <w:bottom w:val="none" w:sz="0" w:space="0" w:color="auto"/>
            <w:right w:val="none" w:sz="0" w:space="0" w:color="auto"/>
          </w:divBdr>
        </w:div>
        <w:div w:id="48713207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0475131">
          <w:blockQuote w:val="1"/>
          <w:marLeft w:val="720"/>
          <w:marRight w:val="720"/>
          <w:marTop w:val="100"/>
          <w:marBottom w:val="100"/>
          <w:divBdr>
            <w:top w:val="none" w:sz="0" w:space="0" w:color="auto"/>
            <w:left w:val="none" w:sz="0" w:space="0" w:color="auto"/>
            <w:bottom w:val="none" w:sz="0" w:space="0" w:color="auto"/>
            <w:right w:val="none" w:sz="0" w:space="0" w:color="auto"/>
          </w:divBdr>
        </w:div>
        <w:div w:id="889073928">
          <w:blockQuote w:val="1"/>
          <w:marLeft w:val="720"/>
          <w:marRight w:val="720"/>
          <w:marTop w:val="100"/>
          <w:marBottom w:val="100"/>
          <w:divBdr>
            <w:top w:val="none" w:sz="0" w:space="0" w:color="auto"/>
            <w:left w:val="none" w:sz="0" w:space="0" w:color="auto"/>
            <w:bottom w:val="none" w:sz="0" w:space="0" w:color="auto"/>
            <w:right w:val="none" w:sz="0" w:space="0" w:color="auto"/>
          </w:divBdr>
        </w:div>
        <w:div w:id="15049015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5311028">
          <w:blockQuote w:val="1"/>
          <w:marLeft w:val="720"/>
          <w:marRight w:val="720"/>
          <w:marTop w:val="100"/>
          <w:marBottom w:val="100"/>
          <w:divBdr>
            <w:top w:val="none" w:sz="0" w:space="0" w:color="auto"/>
            <w:left w:val="none" w:sz="0" w:space="0" w:color="auto"/>
            <w:bottom w:val="none" w:sz="0" w:space="0" w:color="auto"/>
            <w:right w:val="none" w:sz="0" w:space="0" w:color="auto"/>
          </w:divBdr>
        </w:div>
        <w:div w:id="1518732092">
          <w:blockQuote w:val="1"/>
          <w:marLeft w:val="720"/>
          <w:marRight w:val="720"/>
          <w:marTop w:val="100"/>
          <w:marBottom w:val="100"/>
          <w:divBdr>
            <w:top w:val="none" w:sz="0" w:space="0" w:color="auto"/>
            <w:left w:val="none" w:sz="0" w:space="0" w:color="auto"/>
            <w:bottom w:val="none" w:sz="0" w:space="0" w:color="auto"/>
            <w:right w:val="none" w:sz="0" w:space="0" w:color="auto"/>
          </w:divBdr>
        </w:div>
        <w:div w:id="2533210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1340</Words>
  <Characters>8442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Microsoft-Konto</dc:creator>
  <cp:keywords/>
  <dc:description/>
  <cp:lastModifiedBy>Microsoft-Konto</cp:lastModifiedBy>
  <cp:revision>5</cp:revision>
  <dcterms:created xsi:type="dcterms:W3CDTF">2026-06-28T07:53:00Z</dcterms:created>
  <dcterms:modified xsi:type="dcterms:W3CDTF">2026-06-28T11:11:00Z</dcterms:modified>
</cp:coreProperties>
</file>