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60"/>
          <w:sz w:val="44"/>
          <w:szCs w:val="44"/>
        </w:rPr>
        <w:t xml:space="preserve">MEHER SASMITH KALIGATLA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pacing w:val="40"/>
          <w:sz w:val="24"/>
          <w:szCs w:val="24"/>
        </w:rPr>
        <w:t xml:space="preserve">Data Analyst   •   Business Analyst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United States  |  +1 (913) 295-6666  |  </w:t>
      </w:r>
      <w:hyperlink w:history="1" r:id="rIdyvtqw2keg8jzicsyxp29z">
        <w:r>
          <w:rPr>
            <w:rStyle w:val="Hyperlink"/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sasmithkaligatla@gmail.com</w:t>
        </w:r>
      </w:hyperlink>
    </w:p>
    <w:p>
      <w:pPr>
        <w:pBdr>
          <w:bottom w:val="single" w:color="1F3864" w:sz="18" w:space="4"/>
        </w:pBdr>
        <w:spacing w:after="80"/>
        <w:jc w:val="center"/>
      </w:pPr>
      <w:hyperlink w:history="1" r:id="rId5aqcdhulep3wyby5twstt">
        <w:r>
          <w:rPr>
            <w:rStyle w:val="Hyperlink"/>
            <w:rFonts w:ascii="Calibri" w:cs="Calibri" w:eastAsia="Calibri" w:hAnsi="Calibri"/>
            <w:b/>
            <w:bCs/>
            <w:color w:val="1F3864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95959"/>
          <w:sz w:val="20"/>
          <w:szCs w:val="20"/>
        </w:rPr>
        <w:t xml:space="preserve">   •   </w:t>
      </w:r>
      <w:hyperlink w:history="1" r:id="rId2pjab1-ctff7zwhfbl3pj">
        <w:r>
          <w:rPr>
            <w:rStyle w:val="Hyperlink"/>
            <w:rFonts w:ascii="Calibri" w:cs="Calibri" w:eastAsia="Calibri" w:hAnsi="Calibri"/>
            <w:b/>
            <w:bCs/>
            <w:color w:val="1F3864"/>
            <w:sz w:val="20"/>
            <w:szCs w:val="20"/>
            <w:u w:val="single"/>
          </w:rPr>
          <w:t xml:space="preserve">Credly</w:t>
        </w:r>
      </w:hyperlink>
    </w:p>
    <w:p>
      <w:pPr>
        <w:pBdr>
          <w:bottom w:val="single" w:color="1F3864" w:sz="12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40"/>
          <w:sz w:val="24"/>
          <w:szCs w:val="24"/>
        </w:rPr>
        <w:t xml:space="preserve">PROFESSIONAL SUMMARY</w:t>
      </w:r>
    </w:p>
    <w:p>
      <w:pPr>
        <w:spacing w:after="80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Detail-focused Data &amp; Business Analyst with 4.5+ years of experience delivering end-to-end data solutions across analytics, cloud engineering, and machine learning. Proven strengths in data integrity, deduplication, ETL/ELT pipeline design, and star-schema data warehousing. Expert in SQL, Power BI, Python, and cloud platforms (AWS, Azure, GCP), with a track record of translating business requirements into scalable, high-impact dashboards and reporting solutions. Adept at partnering with technical teams and non-technical stakeholders to enforce data quality standards and drive decisions.</w:t>
      </w:r>
    </w:p>
    <w:p>
      <w:pPr>
        <w:pBdr>
          <w:bottom w:val="single" w:color="1F3864" w:sz="12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40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 &amp; Query: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SQL (Advanced), T-SQL, Python (Pandas, NumPy, PySpark, PyTorch, TensorFlow), Bash, VBA, C#, Java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 Analytics &amp; BI: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Power BI, Tableau, SSRS, Google Data Studio, Excel (Advanced), Jupyter, SAS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Cloud Platforms: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AWS (EC2, S3, Redshift, Glue, Lambda), Azure (Data Factory, SQL DB, Databricks), GCP (BigQuery, Dataflow)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 Engineering: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ETL/ELT Development, Star Schema Design, Data Modeling, Semantic Modeling, Batch &amp; Streaming Ingestion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SQL Server, MySQL, PostgreSQL, MongoDB, Snowflake, BigQuery, Redshift, Cassandra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ETL &amp; Orchestration: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Informatica PowerCenter, Alteryx, SSIS, Apache Airflow, AWS Data Pipeline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Big Data &amp; Streaming: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Apache Spark, Kafka, Databricks, Hadoop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DevOps &amp; CI/CD: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Docker, Kubernetes, Git, GitLab CI/CD, Jenkins, RESTful APIs, Agile/SDLC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 / ML: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LLMs, Retrieval-Augmented Generation (RAG), Model Evaluation &amp; Optimization, Deep Learning, NLP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Standards &amp; Governance: 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HIPAA, HL7, GDPR, CCPA, Data Governance Principles</w:t>
      </w:r>
    </w:p>
    <w:p>
      <w:pPr>
        <w:pBdr>
          <w:bottom w:val="single" w:color="1F3864" w:sz="12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40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Data Consultant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Xsai Consulting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Mar 2024 – Feb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90%.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Built ETL pipelines ensuring accurate data connections across warehouses, leveraging OLAP (SSAS) for multi-dimensional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Developed and deployed SSRS reports that replaced manual workflows and enabled real-time user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Debugged complex full-stack issues and improved system reliability, resulting in 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75% fewer production incidents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Managed the full data lifecycle — sourcing, ETL, modeling, reporting, and dashboarding — while collaborating daily in an agile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Delivered business insights through predictive modeling and KPI-driven visualizations integrated with QuickBooks.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LLM Data Analyst (Research Assistant)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University of Missouri–Kansas City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Apr 2025 – Jul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Designed and implemented a 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Federated Learning pipeline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(server–client architecture) using Python, PyTorch, and sockets; applied Trimmed Mean aggregation to counter data/model poisoning on Non-IID datasets. </w:t>
      </w:r>
      <w:hyperlink w:history="1" r:id="rIdb0u6qvkjwwwd-d3ovkil4">
        <w:r>
          <w:rPr>
            <w:rStyle w:val="Hyperlink"/>
            <w:rFonts w:ascii="Calibri" w:cs="Calibri" w:eastAsia="Calibri" w:hAnsi="Calibri"/>
            <w:i/>
            <w:iCs/>
            <w:color w:val="1F3864"/>
            <w:sz w:val="20"/>
            <w:szCs w:val="20"/>
            <w:u w:val="single"/>
          </w:rPr>
          <w:t xml:space="preserve">View on GitHub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Achieved resilient distributed model training and validated aggregation strategies across heterogeneous client nodes.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Business Data Analyst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Sodexo (UMKC)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Jan 2023 – Dec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Cleaned and managed 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79% of operational data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using SQL and Power BI for reporting, billing, and event strategy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Analyzed sales data to drive decisions and streamlined event operations using Power BI real-time insights.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Developed and deployed data models for large datasets, ensuring data integrity and relational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Automated manual processes and supported cross-department data infrastructure using AWS and Google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Partnered with stakeholders to gather business requirements, identifying process improvements that led to a 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30% reduction in operational costs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Delivered customer service and ticketing issue resolution, documenting resolution workflows to improve event execution.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Student Assistant – Data Analyst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Vellore Institute of Technology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Mar 2020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Developed and optimized ETL frameworks using BigQuery with advanced partitioning, clustering, and nested query techniques.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Leveraged Tableau, Power BI, and Python for statistical analysis and visualizations, improving manual reporting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Developed a Test Data Management (TDM) strategy, automating data generation, storage, and version control across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Built reconciliation scripts for volume data validation supporting multiple applications in testing and integration.</w:t>
      </w:r>
    </w:p>
    <w:p>
      <w:pPr>
        <w:pBdr>
          <w:bottom w:val="single" w:color="1F3864" w:sz="12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40"/>
          <w:sz w:val="24"/>
          <w:szCs w:val="24"/>
        </w:rPr>
        <w:t xml:space="preserve">SELECTED 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RAG System – Insurance AI Assistant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Designed a full-stack Retrieval-Augmented Generation system enabling insurance agents to query policy documents via conversational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Built ingestion → chunking → embeddings → pgvector pipeline; integrated LLaMA-3 (local) via Ollama for secure on-prem inference.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Containerized services with Docker; production-ready for AWS ECS/EKS deployment. 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Tech: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Python, Flask, PostgreSQL, pgvector, React, LLaMA-3, Docker, AWS.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Commerce Bank Web Application — UMKC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Built SSRS reports, SQL models, and Power BI dashboards for real-time business reporting under Prof. Syed Jawad Hussain Shah.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Designed ML model lifecycles and improved backend data orchestration.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Federated Learning Research Project   </w:t>
      </w:r>
      <w:hyperlink w:history="1" r:id="rId9wz5luwdtz9h9o8-jfksp">
        <w:r>
          <w:rPr>
            <w:rStyle w:val="Hyperlink"/>
            <w:rFonts w:ascii="Calibri" w:cs="Calibri" w:eastAsia="Calibri" w:hAnsi="Calibri"/>
            <w:i/>
            <w:iCs/>
            <w:color w:val="1F3864"/>
            <w:sz w:val="20"/>
            <w:szCs w:val="20"/>
            <w:u w:val="single"/>
          </w:rPr>
          <w:t xml:space="preserve">github.com/SasmithM/Federated-Learning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Distributed ML training framework with robust aggregation to defend against poisoning attacks on Non-IID datasets.</w:t>
      </w:r>
    </w:p>
    <w:p>
      <w:pPr>
        <w:spacing w:after="60" w:before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Additional projects and code samples available on </w:t>
      </w:r>
      <w:hyperlink w:history="1" r:id="rIdwoyjrjiollowftl_ppi7a">
        <w:r>
          <w:rPr>
            <w:rStyle w:val="Hyperlink"/>
            <w:rFonts w:ascii="Calibri" w:cs="Calibri" w:eastAsia="Calibri" w:hAnsi="Calibri"/>
            <w:b/>
            <w:bCs/>
            <w:i/>
            <w:iCs/>
            <w:color w:val="1F3864"/>
            <w:sz w:val="20"/>
            <w:szCs w:val="20"/>
            <w:u w:val="single"/>
          </w:rPr>
          <w:t xml:space="preserve">github.com/SasmithM</w:t>
        </w:r>
      </w:hyperlink>
    </w:p>
    <w:p>
      <w:pPr>
        <w:pBdr>
          <w:bottom w:val="single" w:color="1F3864" w:sz="12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4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Bachelor of Science, Computer Science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University of Missouri–Kansas City, USA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DISA Scholarship recipient  •  Dean's List  •  GPA 3.0+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B.Tech, Software Engineering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|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Vellore Institute of Technology, India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</w:t>
      </w:r>
    </w:p>
    <w:p>
      <w:pPr>
        <w:pBdr>
          <w:bottom w:val="single" w:color="1F3864" w:sz="12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40"/>
          <w:sz w:val="24"/>
          <w:szCs w:val="24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WorldQuant University — Applied Data Science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DataCamp — Data Analyst in Power BI  (</w:t>
      </w:r>
      <w:hyperlink w:history="1" r:id="rIdv_xwp8hbpy5nouaqznfxu">
        <w:r>
          <w:rPr>
            <w:rStyle w:val="Hyperlink"/>
            <w:rFonts w:ascii="Calibri" w:cs="Calibri" w:eastAsia="Calibri" w:hAnsi="Calibri"/>
            <w:i/>
            <w:iCs/>
            <w:color w:val="1F3864"/>
            <w:sz w:val="20"/>
            <w:szCs w:val="20"/>
            <w:u w:val="single"/>
          </w:rPr>
          <w:t xml:space="preserve">View Credly Badge</w:t>
        </w:r>
      </w:hyperlink>
      <w:r>
        <w:rPr>
          <w:rFonts w:ascii="Calibri" w:cs="Calibri" w:eastAsia="Calibri" w:hAnsi="Calibri"/>
          <w:color w:val="595959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Dean's List Recipient — High credit load with GPA 3.0+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TechEden '21 CodeChef — Technical Excellence Award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6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vtqw2keg8jzicsyxp29z" Type="http://schemas.openxmlformats.org/officeDocument/2006/relationships/hyperlink" Target="mailto:sasmithkaligatla@gmail.com" TargetMode="External"/><Relationship Id="rId5aqcdhulep3wyby5twstt" Type="http://schemas.openxmlformats.org/officeDocument/2006/relationships/hyperlink" Target="https://github.com/SasmithM" TargetMode="External"/><Relationship Id="rId2pjab1-ctff7zwhfbl3pj" Type="http://schemas.openxmlformats.org/officeDocument/2006/relationships/hyperlink" Target="https://www.credly.com/badges/51f83249-ae85-442a-b9c4-f50ca04948c6" TargetMode="External"/><Relationship Id="rIdb0u6qvkjwwwd-d3ovkil4" Type="http://schemas.openxmlformats.org/officeDocument/2006/relationships/hyperlink" Target="https://github.com/SasmithM/Federated-Learning" TargetMode="External"/><Relationship Id="rId9wz5luwdtz9h9o8-jfksp" Type="http://schemas.openxmlformats.org/officeDocument/2006/relationships/hyperlink" Target="https://github.com/SasmithM/Federated-Learning" TargetMode="External"/><Relationship Id="rIdwoyjrjiollowftl_ppi7a" Type="http://schemas.openxmlformats.org/officeDocument/2006/relationships/hyperlink" Target="https://github.com/SasmithM" TargetMode="External"/><Relationship Id="rIdv_xwp8hbpy5nouaqznfxu" Type="http://schemas.openxmlformats.org/officeDocument/2006/relationships/hyperlink" Target="https://www.credly.com/badges/51f83249-ae85-442a-b9c4-f50ca04948c6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Meher Sasmith Kaligatla - Resume</dc:title>
  <dc:creator>Meher Sasmith Kaligatla</dc:creator>
  <cp:lastModifiedBy>Un-named</cp:lastModifiedBy>
  <cp:revision>1</cp:revision>
  <dcterms:created xsi:type="dcterms:W3CDTF">2026-04-09T19:29:48.743Z</dcterms:created>
  <dcterms:modified xsi:type="dcterms:W3CDTF">2026-04-09T19:29:48.743Z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