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Sasmithan Satkunarajah </w:t>
      </w:r>
      <w:r w:rsidDel="00000000" w:rsidR="00000000" w:rsidRPr="00000000">
        <w:rPr>
          <w:rFonts w:ascii="Times New Roman" w:cs="Times New Roman" w:eastAsia="Times New Roman" w:hAnsi="Times New Roman"/>
          <w:rtl w:val="0"/>
        </w:rPr>
        <w:t xml:space="preserve">12403246</w:t>
      </w:r>
      <w:r w:rsidDel="00000000" w:rsidR="00000000" w:rsidRPr="00000000">
        <w:rPr>
          <w:rFonts w:ascii="Times New Roman" w:cs="Times New Roman" w:eastAsia="Times New Roman" w:hAnsi="Times New Roman"/>
          <w:rtl w:val="0"/>
        </w:rPr>
        <w:tab/>
        <w:tab/>
        <w:tab/>
        <w:tab/>
        <w:t xml:space="preserve">    L2 Informatique,Groupe (TP) 5</w:t>
      </w:r>
    </w:p>
    <w:p w:rsidR="00000000" w:rsidDel="00000000" w:rsidP="00000000" w:rsidRDefault="00000000" w:rsidRPr="00000000" w14:paraId="0000000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Sabarisha Gnanabaskaran </w:t>
      </w:r>
      <w:r w:rsidDel="00000000" w:rsidR="00000000" w:rsidRPr="00000000">
        <w:rPr>
          <w:rFonts w:ascii="Times New Roman" w:cs="Times New Roman" w:eastAsia="Times New Roman" w:hAnsi="Times New Roman"/>
          <w:rtl w:val="0"/>
        </w:rPr>
        <w:t xml:space="preserve">12401817</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Bdr>
          <w:top w:color="000000" w:space="5" w:sz="18" w:val="single"/>
          <w:left w:color="000000" w:space="5" w:sz="18" w:val="single"/>
          <w:bottom w:color="000000" w:space="5" w:sz="18" w:val="single"/>
          <w:right w:color="000000" w:space="5" w:sz="18" w:val="single"/>
          <w:between w:color="000000" w:space="5" w:sz="18" w:val="single"/>
        </w:pBdr>
        <w:ind w:left="0" w:firstLine="0"/>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RAPPORT  PROJET “Jeu d’inondation” (Flood-It)</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Présentation du projet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ce projet d’informatique, nous avons implémenté en C différentes stratégies d’optimisation pour la résolution du jeu Flood-It.</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Mode d’emploi pour compiler et exécuter le programme le programme </w:t>
      </w:r>
      <w:r w:rsidDel="00000000" w:rsidR="00000000" w:rsidRPr="00000000">
        <w:rPr>
          <w:rFonts w:ascii="Times New Roman" w:cs="Times New Roman" w:eastAsia="Times New Roman" w:hAnsi="Times New Roman"/>
          <w:sz w:val="28"/>
          <w:szCs w:val="28"/>
          <w:u w:val="single"/>
          <w:rtl w:val="0"/>
        </w:rPr>
        <w:t xml:space="preserv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fichier Projet_Floodit.zip contient les fichiers .c et .c du code, le fichier Makefile et un unique fichier .gp qui contient le script pour le tracé des courbes avec Gnuplot.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Après avoir extrait le dossier entier, ouvrez un terminal et assurez vous de vous trouver dans le bon dossier.</w:t>
        <w:br w:type="textWrapping"/>
        <w:br w:type="textWrapping"/>
      </w:r>
      <w:r w:rsidDel="00000000" w:rsidR="00000000" w:rsidRPr="00000000">
        <w:rPr>
          <w:rFonts w:ascii="Times New Roman" w:cs="Times New Roman" w:eastAsia="Times New Roman" w:hAnsi="Times New Roman"/>
          <w:b w:val="1"/>
          <w:bCs w:val="1"/>
          <w:sz w:val="24"/>
          <w:szCs w:val="24"/>
          <w:u w:val="single"/>
          <w:rtl w:val="0"/>
        </w:rPr>
        <w:t xml:space="preserve">I)Pour compiler</w:t>
      </w:r>
      <w:r w:rsidDel="00000000" w:rsidR="00000000" w:rsidRPr="00000000">
        <w:rPr>
          <w:rFonts w:ascii="Times New Roman" w:cs="Times New Roman" w:eastAsia="Times New Roman" w:hAnsi="Times New Roman"/>
          <w:sz w:val="24"/>
          <w:szCs w:val="24"/>
          <w:rtl w:val="0"/>
        </w:rPr>
        <w:t xml:space="preserve"> : Dans </w:t>
      </w:r>
      <w:r w:rsidDel="00000000" w:rsidR="00000000" w:rsidRPr="00000000">
        <w:rPr>
          <w:rFonts w:ascii="Times New Roman" w:cs="Times New Roman" w:eastAsia="Times New Roman" w:hAnsi="Times New Roman"/>
          <w:sz w:val="24"/>
          <w:szCs w:val="24"/>
          <w:rtl w:val="0"/>
        </w:rPr>
        <w:t xml:space="preserve">le terminale</w:t>
      </w:r>
      <w:r w:rsidDel="00000000" w:rsidR="00000000" w:rsidRPr="00000000">
        <w:rPr>
          <w:rFonts w:ascii="Times New Roman" w:cs="Times New Roman" w:eastAsia="Times New Roman" w:hAnsi="Times New Roman"/>
          <w:sz w:val="24"/>
          <w:szCs w:val="24"/>
          <w:rtl w:val="0"/>
        </w:rPr>
        <w:t xml:space="preserve">, la commande </w:t>
      </w:r>
      <w:r w:rsidDel="00000000" w:rsidR="00000000" w:rsidRPr="00000000">
        <w:rPr>
          <w:rFonts w:ascii="Times New Roman" w:cs="Times New Roman" w:eastAsia="Times New Roman" w:hAnsi="Times New Roman"/>
          <w:b w:val="1"/>
          <w:bCs w:val="1"/>
          <w:sz w:val="24"/>
          <w:szCs w:val="24"/>
          <w:rtl w:val="0"/>
        </w:rPr>
        <w:t xml:space="preserve">make </w:t>
      </w:r>
      <w:r w:rsidDel="00000000" w:rsidR="00000000" w:rsidRPr="00000000">
        <w:rPr>
          <w:rFonts w:ascii="Times New Roman" w:cs="Times New Roman" w:eastAsia="Times New Roman" w:hAnsi="Times New Roman"/>
          <w:sz w:val="24"/>
          <w:szCs w:val="24"/>
          <w:rtl w:val="0"/>
        </w:rPr>
        <w:t xml:space="preserve">suffit.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II)Pour exécuter</w:t>
      </w:r>
      <w:r w:rsidDel="00000000" w:rsidR="00000000" w:rsidRPr="00000000">
        <w:rPr>
          <w:rFonts w:ascii="Times New Roman" w:cs="Times New Roman" w:eastAsia="Times New Roman" w:hAnsi="Times New Roman"/>
          <w:sz w:val="24"/>
          <w:szCs w:val="24"/>
          <w:rtl w:val="0"/>
        </w:rPr>
        <w:t xml:space="preserve"> le fichier </w:t>
      </w:r>
      <w:r w:rsidDel="00000000" w:rsidR="00000000" w:rsidRPr="00000000">
        <w:rPr>
          <w:rFonts w:ascii="Times New Roman" w:cs="Times New Roman" w:eastAsia="Times New Roman" w:hAnsi="Times New Roman"/>
          <w:i w:val="1"/>
          <w:iCs w:val="1"/>
          <w:sz w:val="24"/>
          <w:szCs w:val="24"/>
          <w:rtl w:val="0"/>
        </w:rPr>
        <w:t xml:space="preserve">Flood-it.o </w:t>
      </w:r>
      <w:r w:rsidDel="00000000" w:rsidR="00000000" w:rsidRPr="00000000">
        <w:rPr>
          <w:rFonts w:ascii="Times New Roman" w:cs="Times New Roman" w:eastAsia="Times New Roman" w:hAnsi="Times New Roman"/>
          <w:sz w:val="24"/>
          <w:szCs w:val="24"/>
          <w:rtl w:val="0"/>
        </w:rPr>
        <w:t xml:space="preserve">(après compilation): il suffit de rentrer dans le terminale l’appel </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./Flood-it </w:t>
      </w:r>
      <w:r w:rsidDel="00000000" w:rsidR="00000000" w:rsidRPr="00000000">
        <w:rPr>
          <w:rFonts w:ascii="Times New Roman" w:cs="Times New Roman" w:eastAsia="Times New Roman" w:hAnsi="Times New Roman"/>
          <w:b w:val="1"/>
          <w:bCs w:val="1"/>
          <w:rtl w:val="0"/>
        </w:rPr>
        <w:t xml:space="preserve">&lt;dimension&gt; </w:t>
      </w:r>
      <w:r w:rsidDel="00000000" w:rsidR="00000000" w:rsidRPr="00000000">
        <w:rPr>
          <w:rFonts w:ascii="Times New Roman" w:cs="Times New Roman" w:eastAsia="Times New Roman" w:hAnsi="Times New Roman"/>
          <w:b w:val="1"/>
          <w:bCs w:val="1"/>
          <w:rtl w:val="0"/>
        </w:rPr>
        <w:t xml:space="preserve">&lt;nb_de_couleurs&gt;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&lt;niveau_difficulte&gt;</w:t>
      </w:r>
      <w:r w:rsidDel="00000000" w:rsidR="00000000" w:rsidRPr="00000000">
        <w:rPr>
          <w:rFonts w:ascii="Times New Roman" w:cs="Times New Roman" w:eastAsia="Times New Roman" w:hAnsi="Times New Roman"/>
          <w:b w:val="1"/>
          <w:bCs w:val="1"/>
          <w:rtl w:val="0"/>
        </w:rPr>
        <w:t xml:space="preserve"> &lt;graine&gt; &lt;exo&gt; &lt;aff &gt; &lt;graph &gt;</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remplaçant les éléments entre &lt; &gt; par l’entier voulu : </w:t>
      </w:r>
    </w:p>
    <w:p w:rsidR="00000000" w:rsidDel="00000000" w:rsidP="00000000" w:rsidRDefault="00000000" w:rsidRPr="00000000" w14:paraId="00000011">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dimension : entier &gt;0</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nb_de_couleur : entier&gt;0</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niveau_de_difficulte</w:t>
      </w:r>
      <w:r w:rsidDel="00000000" w:rsidR="00000000" w:rsidRPr="00000000">
        <w:rPr>
          <w:rFonts w:ascii="Times New Roman" w:cs="Times New Roman" w:eastAsia="Times New Roman" w:hAnsi="Times New Roman"/>
          <w:rtl w:val="0"/>
        </w:rPr>
        <w:t xml:space="preserve"> : entier</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graine : entier</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exo : entier compris entre 0 à 4 (inclus) :  </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w:t>
      </w:r>
      <w:r w:rsidDel="00000000" w:rsidR="00000000" w:rsidRPr="00000000">
        <w:rPr>
          <w:rFonts w:ascii="Times New Roman" w:cs="Times New Roman" w:eastAsia="Times New Roman" w:hAnsi="Times New Roman"/>
          <w:rtl w:val="0"/>
        </w:rPr>
        <w:t xml:space="preserve">trouve_zone_rec</w:t>
      </w:r>
      <w:r w:rsidDel="00000000" w:rsidR="00000000" w:rsidRPr="00000000">
        <w:rPr>
          <w:rFonts w:ascii="Times New Roman" w:cs="Times New Roman" w:eastAsia="Times New Roman" w:hAnsi="Times New Roman"/>
          <w:rtl w:val="0"/>
        </w:rPr>
        <w:t xml:space="preserve"> (exo1)</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w:t>
      </w:r>
      <w:r w:rsidDel="00000000" w:rsidR="00000000" w:rsidRPr="00000000">
        <w:rPr>
          <w:rFonts w:ascii="Times New Roman" w:cs="Times New Roman" w:eastAsia="Times New Roman" w:hAnsi="Times New Roman"/>
          <w:rtl w:val="0"/>
        </w:rPr>
        <w:t xml:space="preserve">sequence_aleatoire_rec</w:t>
      </w:r>
      <w:r w:rsidDel="00000000" w:rsidR="00000000" w:rsidRPr="00000000">
        <w:rPr>
          <w:rFonts w:ascii="Times New Roman" w:cs="Times New Roman" w:eastAsia="Times New Roman" w:hAnsi="Times New Roman"/>
          <w:rtl w:val="0"/>
        </w:rPr>
        <w:t xml:space="preserve"> (exo1)</w:t>
      </w:r>
    </w:p>
    <w:p w:rsidR="00000000" w:rsidDel="00000000" w:rsidP="00000000" w:rsidRDefault="00000000" w:rsidRPr="00000000" w14:paraId="00000018">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w:t>
      </w:r>
      <w:r w:rsidDel="00000000" w:rsidR="00000000" w:rsidRPr="00000000">
        <w:rPr>
          <w:rFonts w:ascii="Times New Roman" w:cs="Times New Roman" w:eastAsia="Times New Roman" w:hAnsi="Times New Roman"/>
          <w:rtl w:val="0"/>
        </w:rPr>
        <w:t xml:space="preserve">sequence_aleatoire_rapide</w:t>
      </w:r>
      <w:r w:rsidDel="00000000" w:rsidR="00000000" w:rsidRPr="00000000">
        <w:rPr>
          <w:rFonts w:ascii="Times New Roman" w:cs="Times New Roman" w:eastAsia="Times New Roman" w:hAnsi="Times New Roman"/>
          <w:rtl w:val="0"/>
        </w:rPr>
        <w:t xml:space="preserve"> (exo2)</w:t>
      </w:r>
    </w:p>
    <w:p w:rsidR="00000000" w:rsidDel="00000000" w:rsidP="00000000" w:rsidRDefault="00000000" w:rsidRPr="00000000" w14:paraId="00000019">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w:t>
      </w:r>
      <w:r w:rsidDel="00000000" w:rsidR="00000000" w:rsidRPr="00000000">
        <w:rPr>
          <w:rFonts w:ascii="Times New Roman" w:cs="Times New Roman" w:eastAsia="Times New Roman" w:hAnsi="Times New Roman"/>
          <w:rtl w:val="0"/>
        </w:rPr>
        <w:t xml:space="preserve">max_bordure</w:t>
      </w:r>
      <w:r w:rsidDel="00000000" w:rsidR="00000000" w:rsidRPr="00000000">
        <w:rPr>
          <w:rFonts w:ascii="Times New Roman" w:cs="Times New Roman" w:eastAsia="Times New Roman" w:hAnsi="Times New Roman"/>
          <w:rtl w:val="0"/>
        </w:rPr>
        <w:t xml:space="preserve"> (exo3)</w:t>
      </w:r>
    </w:p>
    <w:p w:rsidR="00000000" w:rsidDel="00000000" w:rsidP="00000000" w:rsidRDefault="00000000" w:rsidRPr="00000000" w14:paraId="0000001A">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w:t>
      </w:r>
      <w:r w:rsidDel="00000000" w:rsidR="00000000" w:rsidRPr="00000000">
        <w:rPr>
          <w:rFonts w:ascii="Times New Roman" w:cs="Times New Roman" w:eastAsia="Times New Roman" w:hAnsi="Times New Roman"/>
          <w:rtl w:val="0"/>
        </w:rPr>
        <w:t xml:space="preserve">max_bordure_zone</w:t>
      </w:r>
      <w:r w:rsidDel="00000000" w:rsidR="00000000" w:rsidRPr="00000000">
        <w:rPr>
          <w:rFonts w:ascii="Times New Roman" w:cs="Times New Roman" w:eastAsia="Times New Roman" w:hAnsi="Times New Roman"/>
          <w:rtl w:val="0"/>
        </w:rPr>
        <w:t xml:space="preserve"> (exo4)</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aff : 1 ou 0 : </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affichage de la grille (on voit la grille initiale se résoudre)</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pas de affichage</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graph 1 ou 0 : </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l’appel ne fait que la fonction de l’exercice </w:t>
      </w:r>
    </w:p>
    <w:p w:rsidR="00000000" w:rsidDel="00000000" w:rsidP="00000000" w:rsidRDefault="00000000" w:rsidRPr="00000000" w14:paraId="00000020">
      <w:pPr>
        <w:numPr>
          <w:ilvl w:val="1"/>
          <w:numId w:val="2"/>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 l’appel ne fonctionnera pas, cette argument existe pour une commande que vous pouvez utiliser (voire III))</w:t>
      </w:r>
    </w:p>
    <w:p w:rsidR="00000000" w:rsidDel="00000000" w:rsidP="00000000" w:rsidRDefault="00000000" w:rsidRPr="00000000" w14:paraId="00000021">
      <w:pPr>
        <w:spacing w:after="240" w:before="24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III) Pour avoir tt les données/courbes de toutes les fonctions en une commande </w:t>
      </w:r>
      <w:r w:rsidDel="00000000" w:rsidR="00000000" w:rsidRPr="00000000">
        <w:rPr>
          <w:rFonts w:ascii="Times New Roman" w:cs="Times New Roman" w:eastAsia="Times New Roman" w:hAnsi="Times New Roman"/>
          <w:sz w:val="24"/>
          <w:szCs w:val="24"/>
          <w:rtl w:val="0"/>
        </w:rPr>
        <w:t xml:space="preserve">, il suffit d'entrer la commande </w:t>
      </w:r>
      <w:r w:rsidDel="00000000" w:rsidR="00000000" w:rsidRPr="00000000">
        <w:rPr>
          <w:rFonts w:ascii="Times New Roman" w:cs="Times New Roman" w:eastAsia="Times New Roman" w:hAnsi="Times New Roman"/>
          <w:b w:val="1"/>
          <w:bCs w:val="1"/>
          <w:sz w:val="24"/>
          <w:szCs w:val="24"/>
          <w:rtl w:val="0"/>
        </w:rPr>
        <w:t xml:space="preserve">make graphes</w:t>
      </w:r>
    </w:p>
    <w:p w:rsidR="00000000" w:rsidDel="00000000" w:rsidP="00000000" w:rsidRDefault="00000000" w:rsidRPr="00000000" w14:paraId="000000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77737" cy="292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7737" cy="29275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Cet appel prend plus de temps que l’appel avec graph = 0, notamment parce qu'elle est utilisée avec l’exo 1 (explication dans la suite) cela peut prendre beaucoup de temps (plusieurs longues minutes), si c’est le cas, merci d’être patient. (Nous nous excusons pour ce temps d’attente.)</w:t>
      </w: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vous faciliter la tâche, et ne pas perdre votre temps nous avons déjà récupéré les donnés/graphes et nous avons inclus dans  ce rapport les résultats les plus pertinents à analyser. Nous avons tout de même choisi de laisser cette commande et l’argument </w:t>
      </w:r>
      <w:r w:rsidDel="00000000" w:rsidR="00000000" w:rsidRPr="00000000">
        <w:rPr>
          <w:rFonts w:ascii="Times New Roman" w:cs="Times New Roman" w:eastAsia="Times New Roman" w:hAnsi="Times New Roman"/>
          <w:rtl w:val="0"/>
        </w:rPr>
        <w:t xml:space="preserve">graph</w:t>
      </w:r>
      <w:r w:rsidDel="00000000" w:rsidR="00000000" w:rsidRPr="00000000">
        <w:rPr>
          <w:rFonts w:ascii="Times New Roman" w:cs="Times New Roman" w:eastAsia="Times New Roman" w:hAnsi="Times New Roman"/>
          <w:rtl w:val="0"/>
        </w:rPr>
        <w:t xml:space="preserve"> en temps que trace de notre méthode et au cas où vous voudriez l'exécuter. </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Exercice 1 – Aléatoire récursif :</w:t>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Q 1.3 : </w:t>
      </w: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fois avoir inséré </w:t>
      </w:r>
      <w:r w:rsidDel="00000000" w:rsidR="00000000" w:rsidRPr="00000000">
        <w:rPr>
          <w:rFonts w:ascii="Times New Roman" w:cs="Times New Roman" w:eastAsia="Times New Roman" w:hAnsi="Times New Roman"/>
          <w:sz w:val="24"/>
          <w:szCs w:val="24"/>
          <w:rtl w:val="0"/>
        </w:rPr>
        <w:t xml:space="preserve">trouve_zone_rec</w:t>
      </w:r>
      <w:r w:rsidDel="00000000" w:rsidR="00000000" w:rsidRPr="00000000">
        <w:rPr>
          <w:rFonts w:ascii="Times New Roman" w:cs="Times New Roman" w:eastAsia="Times New Roman" w:hAnsi="Times New Roman"/>
          <w:sz w:val="24"/>
          <w:szCs w:val="24"/>
          <w:rtl w:val="0"/>
        </w:rPr>
        <w:t xml:space="preserve"> et </w:t>
      </w:r>
      <w:r w:rsidDel="00000000" w:rsidR="00000000" w:rsidRPr="00000000">
        <w:rPr>
          <w:rFonts w:ascii="Times New Roman" w:cs="Times New Roman" w:eastAsia="Times New Roman" w:hAnsi="Times New Roman"/>
          <w:sz w:val="24"/>
          <w:szCs w:val="24"/>
          <w:rtl w:val="0"/>
        </w:rPr>
        <w:t xml:space="preserve">sequence_aleatoire_rec</w:t>
      </w:r>
      <w:r w:rsidDel="00000000" w:rsidR="00000000" w:rsidRPr="00000000">
        <w:rPr>
          <w:rFonts w:ascii="Times New Roman" w:cs="Times New Roman" w:eastAsia="Times New Roman" w:hAnsi="Times New Roman"/>
          <w:sz w:val="24"/>
          <w:szCs w:val="24"/>
          <w:rtl w:val="0"/>
        </w:rPr>
        <w:t xml:space="preserve">, voici les temps cpu obtenus pour différentes grilles de 10 couleurs, de tailles </w:t>
      </w:r>
      <m:oMath>
        <m:r>
          <w:rPr>
            <w:rFonts w:ascii="Times New Roman" w:cs="Times New Roman" w:eastAsia="Times New Roman" w:hAnsi="Times New Roman"/>
            <w:sz w:val="24"/>
            <w:szCs w:val="24"/>
          </w:rPr>
          <m:t xml:space="preserve">(n</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et sans affichage:</w:t>
      </w:r>
    </w:p>
    <w:tbl>
      <w:tblPr>
        <w:tblStyle w:val="Table1"/>
        <w:tblpPr w:leftFromText="180" w:rightFromText="180" w:topFromText="180" w:bottomFromText="180" w:vertAnchor="text" w:horzAnchor="text" w:tblpX="3150" w:tblpY="0"/>
        <w:tblW w:w="2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80"/>
        <w:tblGridChange w:id="0">
          <w:tblGrid>
            <w:gridCol w:w="840"/>
            <w:gridCol w:w="1980"/>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temps cpu (s)</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0.046427</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1.023052</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2.119114</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12.533680</w:t>
            </w:r>
          </w:p>
        </w:tc>
      </w:tr>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31.052490</w:t>
            </w:r>
          </w:p>
        </w:tc>
      </w:tr>
    </w:tbl>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remarque ici, que plus la taille de la grille est grande, plus le temps d'exécution de  </w:t>
      </w:r>
      <w:r w:rsidDel="00000000" w:rsidR="00000000" w:rsidRPr="00000000">
        <w:rPr>
          <w:rFonts w:ascii="Times New Roman" w:cs="Times New Roman" w:eastAsia="Times New Roman" w:hAnsi="Times New Roman"/>
          <w:sz w:val="24"/>
          <w:szCs w:val="24"/>
          <w:rtl w:val="0"/>
        </w:rPr>
        <w:t xml:space="preserve">sequence_aleatoire_rec</w:t>
      </w:r>
      <w:r w:rsidDel="00000000" w:rsidR="00000000" w:rsidRPr="00000000">
        <w:rPr>
          <w:rFonts w:ascii="Times New Roman" w:cs="Times New Roman" w:eastAsia="Times New Roman" w:hAnsi="Times New Roman"/>
          <w:sz w:val="24"/>
          <w:szCs w:val="24"/>
          <w:rtl w:val="0"/>
        </w:rPr>
        <w:t xml:space="preserve">  est élevé. On constate en plus, que pour un même écart de taille (de +/-20), l’écart de temps n’est pas constant, au contraire, il croit très vite. (Entre n = 25 et n=45, il y a un écart de temps d’environ Δ</w:t>
      </w:r>
      <m:oMath>
        <m:r>
          <m:t>≃</m:t>
        </m:r>
      </m:oMath>
      <w:r w:rsidDel="00000000" w:rsidR="00000000" w:rsidRPr="00000000">
        <w:rPr>
          <w:rFonts w:ascii="Times New Roman" w:cs="Times New Roman" w:eastAsia="Times New Roman" w:hAnsi="Times New Roman"/>
          <w:sz w:val="24"/>
          <w:szCs w:val="24"/>
          <w:rtl w:val="0"/>
        </w:rPr>
        <w:t xml:space="preserve">0,97 s , alors que entre n=85 et n=105, Δ</w:t>
      </w:r>
      <m:oMath>
        <m:r>
          <m:t>≃</m:t>
        </m:r>
      </m:oMath>
      <w:r w:rsidDel="00000000" w:rsidR="00000000" w:rsidRPr="00000000">
        <w:rPr>
          <w:rFonts w:ascii="Times New Roman" w:cs="Times New Roman" w:eastAsia="Times New Roman" w:hAnsi="Times New Roman"/>
          <w:sz w:val="24"/>
          <w:szCs w:val="24"/>
          <w:rtl w:val="0"/>
        </w:rPr>
        <w:t xml:space="preserve"> 18,51s). Ainsi la fonction </w:t>
      </w:r>
      <w:r w:rsidDel="00000000" w:rsidR="00000000" w:rsidRPr="00000000">
        <w:rPr>
          <w:rFonts w:ascii="Times New Roman" w:cs="Times New Roman" w:eastAsia="Times New Roman" w:hAnsi="Times New Roman"/>
          <w:sz w:val="24"/>
          <w:szCs w:val="24"/>
          <w:rtl w:val="0"/>
        </w:rPr>
        <w:t xml:space="preserve">sequence_aleatoire_rec</w:t>
      </w:r>
      <w:r w:rsidDel="00000000" w:rsidR="00000000" w:rsidRPr="00000000">
        <w:rPr>
          <w:rFonts w:ascii="Times New Roman" w:cs="Times New Roman" w:eastAsia="Times New Roman" w:hAnsi="Times New Roman"/>
          <w:sz w:val="24"/>
          <w:szCs w:val="24"/>
          <w:rtl w:val="0"/>
        </w:rPr>
        <w:t xml:space="preserve"> fonctionne mais est plus efficace en termes de temps pour des grilles de petite taille et sans affichage. </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Voici les temps cpu obtenus pour différentes difficultés avec une grille de n = 10 et de 10 couleurs, sans affichage:</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2460" w:tblpY="0"/>
        <w:tblW w:w="3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980"/>
        <w:tblGridChange w:id="0">
          <w:tblGrid>
            <w:gridCol w:w="1350"/>
            <w:gridCol w:w="19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difficulté</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temps cpu (s)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0.042308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0.017875</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0.011017</w:t>
            </w:r>
          </w:p>
        </w:tc>
      </w:tr>
      <w:tr>
        <w:trPr>
          <w:cantSplit w:val="0"/>
          <w:trHeight w:val="62.3730468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0.010759</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0.006806</w:t>
            </w:r>
          </w:p>
        </w:tc>
      </w:tr>
    </w:tbl>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pouvons observer que plus la difficulté augmente, plus le temps cpu diminue et il en est de même pour le nombre de coups. Cela s’explique par le fait que d'après le sujet, “le niveau de difficulté correspond à la taille moyenne d'une zone dans l'instance. Cette taille est ainsi un pourcentage du nombre de cases” . Ainsi, plus la difficulté est élevée, plus les zones sont grandes en moyenne et il faudra donc moins de changement de couleur pour remplir la grille. Ainsi la Zsg (calculée récursivement) s'agrandit plus rapidement et en moins d’itérations. De ce fait, plus le niveau de difficulté est élevé, plus  le temps cpu diminue. A l’inverse, plus la difficulté est faible, plus les zones seront petites et plus il y aura de coups et d’appels récursifs pour recalculer la Zsg.</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Exercice 2– Allons plus vite! (Structure acyclique)</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Q 2.5 :</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31200" cy="3822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graphe représente le temps d'exécution de toutes les fonctions du projet (sans affichage) en fonction de la dimension de la grille. </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graphes représente le temps d'exécution de toutes les fonctions du projet (sans affichage) en fonction du nombre de couleurs. </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Pour séquence aléatoire_rec : </w:t>
        <w:tab/>
        <w:tab/>
        <w:tab/>
      </w:r>
    </w:p>
    <w:tbl>
      <w:tblPr>
        <w:tblStyle w:val="Table3"/>
        <w:tblpPr w:leftFromText="180" w:rightFromText="180" w:topFromText="180" w:bottomFromText="180" w:vertAnchor="text" w:horzAnchor="text" w:tblpX="5400" w:tblpY="812.197265625"/>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       Dim</w:t>
            </w:r>
          </w:p>
        </w:tc>
        <w:tc>
          <w:tcPr>
            <w:tcMar>
              <w:top w:w="40.0" w:type="dxa"/>
              <w:left w:w="0.0" w:type="dxa"/>
              <w:bottom w:w="40.0" w:type="dxa"/>
              <w:right w:w="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Temps_CPU (s)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0.046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0.438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1.023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1.834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sz w:val="20"/>
                <w:szCs w:val="20"/>
                <w:rtl w:val="0"/>
              </w:rPr>
              <w:t xml:space="preserve">2.119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8.262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3">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12.534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32.984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31.052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45.683</w:t>
            </w:r>
          </w:p>
        </w:tc>
      </w:tr>
    </w:tbl>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4"/>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nbcl</w:t>
            </w:r>
          </w:p>
        </w:tc>
        <w:tc>
          <w:tcPr>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Temps_cpu(s)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0.002957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sz w:val="20"/>
                <w:szCs w:val="20"/>
                <w:rtl w:val="0"/>
              </w:rPr>
              <w:t xml:space="preserve">0.004152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2">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0.005330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4">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0.004873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0.015419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0.007538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0.009204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C">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0.012383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0.008664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0.017365</w:t>
            </w:r>
          </w:p>
        </w:tc>
      </w:tr>
    </w:tbl>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Pour séquence aléatoire rapide : </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180" w:bottomFromText="180" w:vertAnchor="text" w:horzAnchor="text" w:tblpX="-315" w:tblpY="0"/>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5">
            <w:pPr>
              <w:widowControl w:val="0"/>
              <w:jc w:val="both"/>
              <w:rPr>
                <w:sz w:val="20"/>
                <w:szCs w:val="20"/>
              </w:rPr>
            </w:pPr>
            <w:r w:rsidDel="00000000" w:rsidR="00000000" w:rsidRPr="00000000">
              <w:rPr>
                <w:sz w:val="20"/>
                <w:szCs w:val="20"/>
                <w:rtl w:val="0"/>
              </w:rPr>
              <w:t xml:space="preserve">dim</w:t>
            </w:r>
          </w:p>
        </w:tc>
        <w:tc>
          <w:tcPr>
            <w:tcMar>
              <w:top w:w="40.0" w:type="dxa"/>
              <w:left w:w="40.0" w:type="dxa"/>
              <w:bottom w:w="40.0" w:type="dxa"/>
              <w:right w:w="40.0" w:type="dxa"/>
            </w:tcMar>
            <w:vAlign w:val="bottom"/>
          </w:tcPr>
          <w:p w:rsidR="00000000" w:rsidDel="00000000" w:rsidP="00000000" w:rsidRDefault="00000000" w:rsidRPr="00000000" w14:paraId="00000096">
            <w:pPr>
              <w:widowControl w:val="0"/>
              <w:jc w:val="both"/>
              <w:rPr>
                <w:sz w:val="20"/>
                <w:szCs w:val="20"/>
              </w:rPr>
            </w:pPr>
            <w:r w:rsidDel="00000000" w:rsidR="00000000" w:rsidRPr="00000000">
              <w:rPr>
                <w:sz w:val="20"/>
                <w:szCs w:val="20"/>
                <w:rtl w:val="0"/>
              </w:rPr>
              <w:t xml:space="preserve">temps_cpu(s)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7">
            <w:pPr>
              <w:widowControl w:val="0"/>
              <w:jc w:val="both"/>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98">
            <w:pPr>
              <w:widowControl w:val="0"/>
              <w:jc w:val="both"/>
              <w:rPr>
                <w:sz w:val="20"/>
                <w:szCs w:val="20"/>
              </w:rPr>
            </w:pPr>
            <w:r w:rsidDel="00000000" w:rsidR="00000000" w:rsidRPr="00000000">
              <w:rPr>
                <w:sz w:val="20"/>
                <w:szCs w:val="20"/>
                <w:rtl w:val="0"/>
              </w:rPr>
              <w:t xml:space="preserve">0.000151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9">
            <w:pPr>
              <w:widowControl w:val="0"/>
              <w:jc w:val="both"/>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9A">
            <w:pPr>
              <w:widowControl w:val="0"/>
              <w:jc w:val="both"/>
              <w:rPr>
                <w:sz w:val="20"/>
                <w:szCs w:val="20"/>
              </w:rPr>
            </w:pPr>
            <w:r w:rsidDel="00000000" w:rsidR="00000000" w:rsidRPr="00000000">
              <w:rPr>
                <w:sz w:val="20"/>
                <w:szCs w:val="20"/>
                <w:rtl w:val="0"/>
              </w:rPr>
              <w:t xml:space="preserve">0.000425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B">
            <w:pPr>
              <w:widowControl w:val="0"/>
              <w:jc w:val="both"/>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9C">
            <w:pPr>
              <w:widowControl w:val="0"/>
              <w:jc w:val="both"/>
              <w:rPr>
                <w:sz w:val="20"/>
                <w:szCs w:val="20"/>
              </w:rPr>
            </w:pPr>
            <w:r w:rsidDel="00000000" w:rsidR="00000000" w:rsidRPr="00000000">
              <w:rPr>
                <w:sz w:val="20"/>
                <w:szCs w:val="20"/>
                <w:rtl w:val="0"/>
              </w:rPr>
              <w:t xml:space="preserve">0.000840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D">
            <w:pPr>
              <w:widowControl w:val="0"/>
              <w:jc w:val="both"/>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9E">
            <w:pPr>
              <w:widowControl w:val="0"/>
              <w:jc w:val="both"/>
              <w:rPr>
                <w:sz w:val="20"/>
                <w:szCs w:val="20"/>
              </w:rPr>
            </w:pPr>
            <w:r w:rsidDel="00000000" w:rsidR="00000000" w:rsidRPr="00000000">
              <w:rPr>
                <w:sz w:val="20"/>
                <w:szCs w:val="20"/>
                <w:rtl w:val="0"/>
              </w:rPr>
              <w:t xml:space="preserve">0.001941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9F">
            <w:pPr>
              <w:widowControl w:val="0"/>
              <w:jc w:val="both"/>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A0">
            <w:pPr>
              <w:widowControl w:val="0"/>
              <w:jc w:val="both"/>
              <w:rPr>
                <w:sz w:val="20"/>
                <w:szCs w:val="20"/>
              </w:rPr>
            </w:pPr>
            <w:r w:rsidDel="00000000" w:rsidR="00000000" w:rsidRPr="00000000">
              <w:rPr>
                <w:sz w:val="20"/>
                <w:szCs w:val="20"/>
                <w:rtl w:val="0"/>
              </w:rPr>
              <w:t xml:space="preserve">0.001914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1">
            <w:pPr>
              <w:widowControl w:val="0"/>
              <w:jc w:val="both"/>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A2">
            <w:pPr>
              <w:widowControl w:val="0"/>
              <w:jc w:val="both"/>
              <w:rPr>
                <w:sz w:val="20"/>
                <w:szCs w:val="20"/>
              </w:rPr>
            </w:pPr>
            <w:r w:rsidDel="00000000" w:rsidR="00000000" w:rsidRPr="00000000">
              <w:rPr>
                <w:sz w:val="20"/>
                <w:szCs w:val="20"/>
                <w:rtl w:val="0"/>
              </w:rPr>
              <w:t xml:space="preserve">0.002599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3">
            <w:pPr>
              <w:widowControl w:val="0"/>
              <w:jc w:val="both"/>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A4">
            <w:pPr>
              <w:widowControl w:val="0"/>
              <w:jc w:val="both"/>
              <w:rPr>
                <w:sz w:val="20"/>
                <w:szCs w:val="20"/>
              </w:rPr>
            </w:pPr>
            <w:r w:rsidDel="00000000" w:rsidR="00000000" w:rsidRPr="00000000">
              <w:rPr>
                <w:sz w:val="20"/>
                <w:szCs w:val="20"/>
                <w:rtl w:val="0"/>
              </w:rPr>
              <w:t xml:space="preserve">0.002681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5">
            <w:pPr>
              <w:widowControl w:val="0"/>
              <w:jc w:val="both"/>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A6">
            <w:pPr>
              <w:widowControl w:val="0"/>
              <w:jc w:val="both"/>
              <w:rPr>
                <w:sz w:val="20"/>
                <w:szCs w:val="20"/>
              </w:rPr>
            </w:pPr>
            <w:r w:rsidDel="00000000" w:rsidR="00000000" w:rsidRPr="00000000">
              <w:rPr>
                <w:sz w:val="20"/>
                <w:szCs w:val="20"/>
                <w:rtl w:val="0"/>
              </w:rPr>
              <w:t xml:space="preserve">0.004758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7">
            <w:pPr>
              <w:widowControl w:val="0"/>
              <w:jc w:val="both"/>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A8">
            <w:pPr>
              <w:widowControl w:val="0"/>
              <w:jc w:val="both"/>
              <w:rPr>
                <w:sz w:val="20"/>
                <w:szCs w:val="20"/>
              </w:rPr>
            </w:pPr>
            <w:r w:rsidDel="00000000" w:rsidR="00000000" w:rsidRPr="00000000">
              <w:rPr>
                <w:sz w:val="20"/>
                <w:szCs w:val="20"/>
                <w:rtl w:val="0"/>
              </w:rPr>
              <w:t xml:space="preserve">0.006020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9">
            <w:pPr>
              <w:widowControl w:val="0"/>
              <w:jc w:val="both"/>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AA">
            <w:pPr>
              <w:widowControl w:val="0"/>
              <w:jc w:val="both"/>
              <w:rPr>
                <w:sz w:val="20"/>
                <w:szCs w:val="20"/>
              </w:rPr>
            </w:pPr>
            <w:r w:rsidDel="00000000" w:rsidR="00000000" w:rsidRPr="00000000">
              <w:rPr>
                <w:sz w:val="20"/>
                <w:szCs w:val="20"/>
                <w:rtl w:val="0"/>
              </w:rPr>
              <w:t xml:space="preserve">0.006095</w:t>
            </w:r>
          </w:p>
        </w:tc>
      </w:tr>
    </w:tbl>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pPr w:leftFromText="180" w:rightFromText="180" w:topFromText="180" w:bottomFromText="180" w:vertAnchor="text" w:horzAnchor="text" w:tblpX="4365" w:tblpY="0"/>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C">
            <w:pPr>
              <w:widowControl w:val="0"/>
              <w:jc w:val="both"/>
              <w:rPr>
                <w:sz w:val="20"/>
                <w:szCs w:val="20"/>
              </w:rPr>
            </w:pPr>
            <w:r w:rsidDel="00000000" w:rsidR="00000000" w:rsidRPr="00000000">
              <w:rPr>
                <w:sz w:val="20"/>
                <w:szCs w:val="20"/>
                <w:rtl w:val="0"/>
              </w:rPr>
              <w:t xml:space="preserve">nbcl</w:t>
            </w:r>
          </w:p>
        </w:tc>
        <w:tc>
          <w:tcPr>
            <w:tcMar>
              <w:top w:w="40.0" w:type="dxa"/>
              <w:left w:w="40.0" w:type="dxa"/>
              <w:bottom w:w="40.0" w:type="dxa"/>
              <w:right w:w="40.0" w:type="dxa"/>
            </w:tcMar>
            <w:vAlign w:val="bottom"/>
          </w:tcPr>
          <w:p w:rsidR="00000000" w:rsidDel="00000000" w:rsidP="00000000" w:rsidRDefault="00000000" w:rsidRPr="00000000" w14:paraId="000000AD">
            <w:pPr>
              <w:widowControl w:val="0"/>
              <w:jc w:val="both"/>
              <w:rPr>
                <w:sz w:val="20"/>
                <w:szCs w:val="20"/>
              </w:rPr>
            </w:pPr>
            <w:r w:rsidDel="00000000" w:rsidR="00000000" w:rsidRPr="00000000">
              <w:rPr>
                <w:sz w:val="20"/>
                <w:szCs w:val="20"/>
                <w:rtl w:val="0"/>
              </w:rPr>
              <w:t xml:space="preserve">temps_cpu(s)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AE">
            <w:pPr>
              <w:widowControl w:val="0"/>
              <w:jc w:val="both"/>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AF">
            <w:pPr>
              <w:widowControl w:val="0"/>
              <w:jc w:val="both"/>
              <w:rPr>
                <w:sz w:val="20"/>
                <w:szCs w:val="20"/>
              </w:rPr>
            </w:pPr>
            <w:r w:rsidDel="00000000" w:rsidR="00000000" w:rsidRPr="00000000">
              <w:rPr>
                <w:sz w:val="20"/>
                <w:szCs w:val="20"/>
                <w:rtl w:val="0"/>
              </w:rPr>
              <w:t xml:space="preserve">0.000045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0">
            <w:pPr>
              <w:widowControl w:val="0"/>
              <w:jc w:val="both"/>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B1">
            <w:pPr>
              <w:widowControl w:val="0"/>
              <w:jc w:val="both"/>
              <w:rPr>
                <w:sz w:val="20"/>
                <w:szCs w:val="20"/>
              </w:rPr>
            </w:pPr>
            <w:r w:rsidDel="00000000" w:rsidR="00000000" w:rsidRPr="00000000">
              <w:rPr>
                <w:sz w:val="20"/>
                <w:szCs w:val="20"/>
                <w:rtl w:val="0"/>
              </w:rPr>
              <w:t xml:space="preserve">0.000092</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2">
            <w:pPr>
              <w:widowControl w:val="0"/>
              <w:jc w:val="both"/>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B3">
            <w:pPr>
              <w:widowControl w:val="0"/>
              <w:jc w:val="both"/>
              <w:rPr>
                <w:sz w:val="20"/>
                <w:szCs w:val="20"/>
              </w:rPr>
            </w:pPr>
            <w:r w:rsidDel="00000000" w:rsidR="00000000" w:rsidRPr="00000000">
              <w:rPr>
                <w:sz w:val="20"/>
                <w:szCs w:val="20"/>
                <w:rtl w:val="0"/>
              </w:rPr>
              <w:t xml:space="preserve">0.000115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4">
            <w:pPr>
              <w:widowControl w:val="0"/>
              <w:jc w:val="both"/>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B5">
            <w:pPr>
              <w:widowControl w:val="0"/>
              <w:jc w:val="both"/>
              <w:rPr>
                <w:sz w:val="20"/>
                <w:szCs w:val="20"/>
              </w:rPr>
            </w:pPr>
            <w:r w:rsidDel="00000000" w:rsidR="00000000" w:rsidRPr="00000000">
              <w:rPr>
                <w:sz w:val="20"/>
                <w:szCs w:val="20"/>
                <w:rtl w:val="0"/>
              </w:rPr>
              <w:t xml:space="preserve">0.000093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6">
            <w:pPr>
              <w:widowControl w:val="0"/>
              <w:jc w:val="both"/>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B7">
            <w:pPr>
              <w:widowControl w:val="0"/>
              <w:jc w:val="both"/>
              <w:rPr>
                <w:sz w:val="20"/>
                <w:szCs w:val="20"/>
              </w:rPr>
            </w:pPr>
            <w:r w:rsidDel="00000000" w:rsidR="00000000" w:rsidRPr="00000000">
              <w:rPr>
                <w:sz w:val="20"/>
                <w:szCs w:val="20"/>
                <w:rtl w:val="0"/>
              </w:rPr>
              <w:t xml:space="preserve">0.000214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8">
            <w:pPr>
              <w:widowControl w:val="0"/>
              <w:jc w:val="both"/>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B9">
            <w:pPr>
              <w:widowControl w:val="0"/>
              <w:jc w:val="both"/>
              <w:rPr>
                <w:sz w:val="20"/>
                <w:szCs w:val="20"/>
              </w:rPr>
            </w:pPr>
            <w:r w:rsidDel="00000000" w:rsidR="00000000" w:rsidRPr="00000000">
              <w:rPr>
                <w:sz w:val="20"/>
                <w:szCs w:val="20"/>
                <w:rtl w:val="0"/>
              </w:rPr>
              <w:t xml:space="preserve">0.000151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A">
            <w:pPr>
              <w:widowControl w:val="0"/>
              <w:jc w:val="both"/>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BB">
            <w:pPr>
              <w:widowControl w:val="0"/>
              <w:jc w:val="both"/>
              <w:rPr>
                <w:sz w:val="20"/>
                <w:szCs w:val="20"/>
              </w:rPr>
            </w:pPr>
            <w:r w:rsidDel="00000000" w:rsidR="00000000" w:rsidRPr="00000000">
              <w:rPr>
                <w:sz w:val="20"/>
                <w:szCs w:val="20"/>
                <w:rtl w:val="0"/>
              </w:rPr>
              <w:t xml:space="preserve">0.000230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C">
            <w:pPr>
              <w:widowControl w:val="0"/>
              <w:jc w:val="both"/>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BD">
            <w:pPr>
              <w:widowControl w:val="0"/>
              <w:jc w:val="both"/>
              <w:rPr>
                <w:sz w:val="20"/>
                <w:szCs w:val="20"/>
              </w:rPr>
            </w:pPr>
            <w:r w:rsidDel="00000000" w:rsidR="00000000" w:rsidRPr="00000000">
              <w:rPr>
                <w:sz w:val="20"/>
                <w:szCs w:val="20"/>
                <w:rtl w:val="0"/>
              </w:rPr>
              <w:t xml:space="preserve">0.000198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BE">
            <w:pPr>
              <w:widowControl w:val="0"/>
              <w:jc w:val="both"/>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BF">
            <w:pPr>
              <w:widowControl w:val="0"/>
              <w:jc w:val="both"/>
              <w:rPr>
                <w:sz w:val="20"/>
                <w:szCs w:val="20"/>
              </w:rPr>
            </w:pPr>
            <w:r w:rsidDel="00000000" w:rsidR="00000000" w:rsidRPr="00000000">
              <w:rPr>
                <w:sz w:val="20"/>
                <w:szCs w:val="20"/>
                <w:rtl w:val="0"/>
              </w:rPr>
              <w:t xml:space="preserve">0.000230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0">
            <w:pPr>
              <w:widowControl w:val="0"/>
              <w:jc w:val="both"/>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C1">
            <w:pPr>
              <w:widowControl w:val="0"/>
              <w:jc w:val="both"/>
              <w:rPr>
                <w:sz w:val="20"/>
                <w:szCs w:val="20"/>
              </w:rPr>
            </w:pPr>
            <w:r w:rsidDel="00000000" w:rsidR="00000000" w:rsidRPr="00000000">
              <w:rPr>
                <w:sz w:val="20"/>
                <w:szCs w:val="20"/>
                <w:rtl w:val="0"/>
              </w:rPr>
              <w:t xml:space="preserve">0.000501</w:t>
            </w:r>
          </w:p>
        </w:tc>
      </w:tr>
    </w:tbl>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Pour les deux fonctions :</w:t>
      </w:r>
    </w:p>
    <w:tbl>
      <w:tblPr>
        <w:tblStyle w:val="Table7"/>
        <w:tblpPr w:leftFromText="180" w:rightFromText="180" w:topFromText="180" w:bottomFromText="180" w:vertAnchor="text" w:horzAnchor="text" w:tblpX="5400" w:tblpY="841.5234375"/>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        dim</w:t>
            </w:r>
          </w:p>
        </w:tc>
        <w:tc>
          <w:tcPr>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nombre de coups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128</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257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159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165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126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189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146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159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164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174</w:t>
            </w:r>
          </w:p>
        </w:tc>
      </w:tr>
    </w:tbl>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8"/>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      ncbl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 nombre de                 coups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235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457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401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444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564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751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813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840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1080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1119</w:t>
            </w:r>
          </w:p>
        </w:tc>
      </w:tr>
    </w:tbl>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nous intéressons ici à la courbe séquence aléatoire rec (violet) et séquence aléatoire rapide (vert).</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très clairement visible que le temps d'exécution de  séquence aléatoire rec croit beaucoup plus que celle de  séquence aléatoire rapide lorsque dim ou nbcl augmente. De plus, comme le montre le graphe: quelle que soit dim ou le nombre de couleurs la fonction  séquence aléatoire rapide se finit plus rapidement que la fonction  séquence aléatoire rec. </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Cela s’explique par le fait que la fonction séquence aléatoire rec doit parcourir toutes les cases de la Zsg a chaque coup. Ainsi on remarque qu'  en fonction du nombre de case, le temps cpu de cette fonction croît de façon quadratique. </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 à la fonction séquence aléatoire rapide,  la structure S Zsg nous permet de garder en mémoire la Zsg et la bordure sans avoir à la re parcourir. De ce fait, à chaque coup, on explore uniquement les nouvelles cases ajoutées. Ainsi, chaque case n’est parcourue qu' une fois durant le jeu. On constate notamment qu' en fonction du nombre de cases, le temps cpu  pour cette fonction croît quasiment de façon  linéaire (beaucoup plus visible sur le graphe seul de la fonction en annexe) </w:t>
      </w:r>
    </w:p>
    <w:p w:rsidR="00000000" w:rsidDel="00000000" w:rsidP="00000000" w:rsidRDefault="00000000" w:rsidRPr="00000000" w14:paraId="0000010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Autre remarque : Lors de l'exécution des deux fonctions, on a remarqué en effet que en fonction du nombre de couleur et de dim,, le nombre de coups des deux fonction est identique (cela est du au fait que les deux fonctions on la même stratégie). Ainsi, pour les deux fonctions, on a le même nombre de coups, qui sont plus lent pour séquence aléatoire rec que pour séquence aléatoire rapide, expliquant la différence de temps cpu.</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Exercice 3– Strategie max-bordure</w:t>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Q 3.3</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analysons toujours les graphes de comparaisons (voir plus haut), en s’intéressant cette fois-ci à la courbe séquence aléatoire rapide (vert), et max bordure (bleu). </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stratégie max bordure est nettement plus rapide que la stratégie aléatoire. Notamment lorsque nbcl varie le temps d'exécutions de max bordure varie peu, contrairement à séquence aléatoire rapide qui croit plus lorsque nbcl augmente. Ceci est conforme à l’attente, parce que plus le nombre de couleurs est élevé, moins la probabilité de tomber sur la couleur la plus efficace de manière aléatoire diminue or avec la stratégie max bordure, peu importe le nombre de couleurs, la fonction choisira la couleur qui sera la plus efficace.</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l’augmentation de dim, max bordure croît nettement moins vite que séquence aléatoire rapide. (cf courbes plus haut)</w:t>
        <w:br w:type="textWrapping"/>
        <w:t xml:space="preserve">On peut aussi remarquer que les temps d'exécutions des deux fonctions sont proches pour des petites valeurs de dim et nbcl et se distancient au fur et à mesure que dim et nbcl augmente (pour des petites valeurs, le nombre d'itérations reste faible dans les deux cas). </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Ces différences s'expliquent du fait qu’il faut environ deux fois  moins de coups (d’itérations)  à max bordure qu’il en faut à séquence aléatoire rapide, pour finir la grille.</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Pour séquence aléatoire rapide : </w:t>
      </w:r>
      <w:r w:rsidDel="00000000" w:rsidR="00000000" w:rsidRPr="00000000">
        <w:rPr>
          <w:rtl w:val="0"/>
        </w:rPr>
      </w:r>
    </w:p>
    <w:tbl>
      <w:tblPr>
        <w:tblStyle w:val="Table9"/>
        <w:tblpPr w:leftFromText="180" w:rightFromText="180" w:topFromText="180" w:bottomFromText="180" w:vertAnchor="text" w:horzAnchor="text" w:tblpX="6000" w:tblpY="815.5078125"/>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        dim</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nombre de coups</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128</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jc w:val="right"/>
              <w:rPr>
                <w:sz w:val="20"/>
                <w:szCs w:val="20"/>
              </w:rPr>
            </w:pPr>
            <w:r w:rsidDel="00000000" w:rsidR="00000000" w:rsidRPr="00000000">
              <w:rPr>
                <w:sz w:val="20"/>
                <w:szCs w:val="20"/>
                <w:rtl w:val="0"/>
              </w:rPr>
              <w:t xml:space="preserve">257</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159</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114">
            <w:pPr>
              <w:widowControl w:val="0"/>
              <w:jc w:val="right"/>
              <w:rPr>
                <w:sz w:val="20"/>
                <w:szCs w:val="20"/>
              </w:rPr>
            </w:pPr>
            <w:r w:rsidDel="00000000" w:rsidR="00000000" w:rsidRPr="00000000">
              <w:rPr>
                <w:sz w:val="20"/>
                <w:szCs w:val="20"/>
                <w:rtl w:val="0"/>
              </w:rPr>
              <w:t xml:space="preserve">165</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5">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126</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118">
            <w:pPr>
              <w:widowControl w:val="0"/>
              <w:jc w:val="right"/>
              <w:rPr>
                <w:sz w:val="20"/>
                <w:szCs w:val="20"/>
              </w:rPr>
            </w:pPr>
            <w:r w:rsidDel="00000000" w:rsidR="00000000" w:rsidRPr="00000000">
              <w:rPr>
                <w:sz w:val="20"/>
                <w:szCs w:val="20"/>
                <w:rtl w:val="0"/>
              </w:rPr>
              <w:t xml:space="preserve">189</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11A">
            <w:pPr>
              <w:widowControl w:val="0"/>
              <w:jc w:val="right"/>
              <w:rPr>
                <w:sz w:val="20"/>
                <w:szCs w:val="20"/>
              </w:rPr>
            </w:pPr>
            <w:r w:rsidDel="00000000" w:rsidR="00000000" w:rsidRPr="00000000">
              <w:rPr>
                <w:sz w:val="20"/>
                <w:szCs w:val="20"/>
                <w:rtl w:val="0"/>
              </w:rPr>
              <w:t xml:space="preserve">146</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B">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159</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1E">
            <w:pPr>
              <w:widowControl w:val="0"/>
              <w:jc w:val="right"/>
              <w:rPr>
                <w:sz w:val="20"/>
                <w:szCs w:val="20"/>
              </w:rPr>
            </w:pPr>
            <w:r w:rsidDel="00000000" w:rsidR="00000000" w:rsidRPr="00000000">
              <w:rPr>
                <w:sz w:val="20"/>
                <w:szCs w:val="20"/>
                <w:rtl w:val="0"/>
              </w:rPr>
              <w:t xml:space="preserve">164</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1F">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174</w:t>
            </w:r>
          </w:p>
        </w:tc>
      </w:tr>
    </w:tbl>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0"/>
        <w:tblW w:w="27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290"/>
        <w:tblGridChange w:id="0">
          <w:tblGrid>
            <w:gridCol w:w="1500"/>
            <w:gridCol w:w="1290"/>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      ncbl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 nombre de                   </w:t>
            </w:r>
          </w:p>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coups</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235</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128">
            <w:pPr>
              <w:widowControl w:val="0"/>
              <w:jc w:val="right"/>
              <w:rPr>
                <w:sz w:val="20"/>
                <w:szCs w:val="20"/>
              </w:rPr>
            </w:pPr>
            <w:r w:rsidDel="00000000" w:rsidR="00000000" w:rsidRPr="00000000">
              <w:rPr>
                <w:sz w:val="20"/>
                <w:szCs w:val="20"/>
                <w:rtl w:val="0"/>
              </w:rPr>
              <w:t xml:space="preserve">457</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401</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444</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564</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751</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813</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840</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1080</w:t>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1119</w:t>
            </w:r>
          </w:p>
        </w:tc>
      </w:tr>
    </w:tbl>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max bordure : </w:t>
      </w:r>
    </w:p>
    <w:tbl>
      <w:tblPr>
        <w:tblStyle w:val="Table11"/>
        <w:tblpPr w:leftFromText="180" w:rightFromText="180" w:topFromText="180" w:bottomFromText="180" w:vertAnchor="text" w:horzAnchor="text" w:tblpX="-735" w:tblpY="0"/>
        <w:tblW w:w="3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500"/>
        <w:tblGridChange w:id="0">
          <w:tblGrid>
            <w:gridCol w:w="1515"/>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nbcl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nb de coups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64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75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71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right"/>
              <w:rPr>
                <w:sz w:val="20"/>
                <w:szCs w:val="20"/>
              </w:rPr>
            </w:pPr>
            <w:r w:rsidDel="00000000" w:rsidR="00000000" w:rsidRPr="00000000">
              <w:rPr>
                <w:sz w:val="20"/>
                <w:szCs w:val="20"/>
                <w:rtl w:val="0"/>
              </w:rPr>
              <w:t xml:space="preserve">74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85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73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85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2"/>
        <w:tblpPr w:leftFromText="180" w:rightFromText="180" w:topFromText="180" w:bottomFromText="180" w:vertAnchor="text" w:horzAnchor="text" w:tblpX="5010" w:tblpY="0"/>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dim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nb de coups</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75</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129</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right"/>
              <w:rPr>
                <w:sz w:val="20"/>
                <w:szCs w:val="20"/>
              </w:rPr>
            </w:pPr>
            <w:r w:rsidDel="00000000" w:rsidR="00000000" w:rsidRPr="00000000">
              <w:rPr>
                <w:sz w:val="20"/>
                <w:szCs w:val="20"/>
                <w:rtl w:val="0"/>
              </w:rPr>
              <w:t xml:space="preserve">45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86</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107</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right"/>
              <w:rPr>
                <w:sz w:val="20"/>
                <w:szCs w:val="20"/>
              </w:rPr>
            </w:pPr>
            <w:r w:rsidDel="00000000" w:rsidR="00000000" w:rsidRPr="00000000">
              <w:rPr>
                <w:sz w:val="20"/>
                <w:szCs w:val="20"/>
                <w:rtl w:val="0"/>
              </w:rPr>
              <w:t xml:space="preserve">82</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right"/>
              <w:rPr>
                <w:sz w:val="20"/>
                <w:szCs w:val="20"/>
              </w:rPr>
            </w:pPr>
            <w:r w:rsidDel="00000000" w:rsidR="00000000" w:rsidRPr="00000000">
              <w:rPr>
                <w:sz w:val="20"/>
                <w:szCs w:val="20"/>
                <w:rtl w:val="0"/>
              </w:rPr>
              <w:t xml:space="preserve">75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102</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sz w:val="20"/>
                <w:szCs w:val="20"/>
                <w:rtl w:val="0"/>
              </w:rPr>
              <w:t xml:space="preserve">89</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102</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20"/>
                <w:szCs w:val="20"/>
              </w:rPr>
            </w:pPr>
            <w:r w:rsidDel="00000000" w:rsidR="00000000" w:rsidRPr="00000000">
              <w:rPr>
                <w:sz w:val="20"/>
                <w:szCs w:val="20"/>
                <w:rtl w:val="0"/>
              </w:rPr>
              <w:t xml:space="preserve">105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right"/>
              <w:rPr>
                <w:sz w:val="20"/>
                <w:szCs w:val="20"/>
              </w:rPr>
            </w:pPr>
            <w:r w:rsidDel="00000000" w:rsidR="00000000" w:rsidRPr="00000000">
              <w:rPr>
                <w:sz w:val="20"/>
                <w:szCs w:val="20"/>
                <w:rtl w:val="0"/>
              </w:rPr>
              <w:t xml:space="preserve">92</w:t>
            </w:r>
          </w:p>
        </w:tc>
      </w:tr>
      <w:tr>
        <w:trPr>
          <w:cantSplit w:val="0"/>
          <w:trHeight w:val="315" w:hRule="atLeast"/>
          <w:tblHeader w:val="1"/>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right"/>
              <w:rPr>
                <w:sz w:val="20"/>
                <w:szCs w:val="20"/>
              </w:rPr>
            </w:pPr>
            <w:r w:rsidDel="00000000" w:rsidR="00000000" w:rsidRPr="00000000">
              <w:rPr>
                <w:sz w:val="20"/>
                <w:szCs w:val="20"/>
                <w:rtl w:val="0"/>
              </w:rPr>
              <w:t xml:space="preserve">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99</w:t>
            </w:r>
          </w:p>
        </w:tc>
      </w:tr>
    </w:tbl>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chiffres </w:t>
      </w:r>
      <w:r w:rsidDel="00000000" w:rsidR="00000000" w:rsidRPr="00000000">
        <w:rPr>
          <w:rFonts w:ascii="Times New Roman" w:cs="Times New Roman" w:eastAsia="Times New Roman" w:hAnsi="Times New Roman"/>
          <w:sz w:val="24"/>
          <w:szCs w:val="24"/>
          <w:rtl w:val="0"/>
        </w:rPr>
        <w:t xml:space="preserve">confirmes</w:t>
      </w:r>
      <w:r w:rsidDel="00000000" w:rsidR="00000000" w:rsidRPr="00000000">
        <w:rPr>
          <w:rFonts w:ascii="Times New Roman" w:cs="Times New Roman" w:eastAsia="Times New Roman" w:hAnsi="Times New Roman"/>
          <w:sz w:val="24"/>
          <w:szCs w:val="24"/>
          <w:rtl w:val="0"/>
        </w:rPr>
        <w:t xml:space="preserve"> donc qu’il faut moins de coups avec la stratégie max bordure qu’avec la stratégie aléatoire.</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Ceci est dû à la stratégie des fonctions:</w:t>
      </w:r>
    </w:p>
    <w:p w:rsidR="00000000" w:rsidDel="00000000" w:rsidP="00000000" w:rsidRDefault="00000000" w:rsidRPr="00000000" w14:paraId="0000017A">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stratégie max bordure : fait le choix de couleurs de sorte à ce qu’il y ait plus de cases qui s’ajoutent à Zsg (efficace), cela diminue donc le nombre de coups n’apportant qu’une ou deux cases dans la Zsg (peu efficace).</w:t>
      </w:r>
    </w:p>
    <w:p w:rsidR="00000000" w:rsidDel="00000000" w:rsidP="00000000" w:rsidRDefault="00000000" w:rsidRPr="00000000" w14:paraId="0000017B">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stratégie aléatoire : choix des couleurs aléatoires, il y a donc plus de coups peu efficaces, donc la fonction nécessite plus de ces coups pour finir la grille</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Q 4.2:</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Pour max bordure zone:</w:t>
      </w:r>
      <w:r w:rsidDel="00000000" w:rsidR="00000000" w:rsidRPr="00000000">
        <w:rPr>
          <w:rtl w:val="0"/>
        </w:rPr>
      </w:r>
    </w:p>
    <w:tbl>
      <w:tblPr>
        <w:tblStyle w:val="Table13"/>
        <w:tblpPr w:leftFromText="180" w:rightFromText="180" w:topFromText="180" w:bottomFromText="180" w:vertAnchor="text" w:horzAnchor="text" w:tblpX="4740" w:tblpY="814.7314453125"/>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Dimension (dim)</w:t>
            </w:r>
          </w:p>
        </w:tc>
        <w:tc>
          <w:tcPr>
            <w:tcMar>
              <w:top w:w="40.0" w:type="dxa"/>
              <w:left w:w="0.0" w:type="dxa"/>
              <w:bottom w:w="40.0" w:type="dxa"/>
              <w:right w:w="0.0" w:type="dxa"/>
            </w:tcMar>
            <w:vAlign w:val="bottom"/>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Nombre de Coups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8">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189">
            <w:pPr>
              <w:widowControl w:val="0"/>
              <w:jc w:val="right"/>
              <w:rPr>
                <w:sz w:val="20"/>
                <w:szCs w:val="20"/>
              </w:rPr>
            </w:pPr>
            <w:r w:rsidDel="00000000" w:rsidR="00000000" w:rsidRPr="00000000">
              <w:rPr>
                <w:sz w:val="20"/>
                <w:szCs w:val="20"/>
                <w:rtl w:val="0"/>
              </w:rPr>
              <w:t xml:space="preserve">65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A">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115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75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18F">
            <w:pPr>
              <w:widowControl w:val="0"/>
              <w:jc w:val="right"/>
              <w:rPr>
                <w:sz w:val="20"/>
                <w:szCs w:val="20"/>
              </w:rPr>
            </w:pPr>
            <w:r w:rsidDel="00000000" w:rsidR="00000000" w:rsidRPr="00000000">
              <w:rPr>
                <w:sz w:val="20"/>
                <w:szCs w:val="20"/>
                <w:rtl w:val="0"/>
              </w:rPr>
              <w:t xml:space="preserve">91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0">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191">
            <w:pPr>
              <w:widowControl w:val="0"/>
              <w:jc w:val="right"/>
              <w:rPr>
                <w:sz w:val="20"/>
                <w:szCs w:val="20"/>
              </w:rPr>
            </w:pPr>
            <w:r w:rsidDel="00000000" w:rsidR="00000000" w:rsidRPr="00000000">
              <w:rPr>
                <w:sz w:val="20"/>
                <w:szCs w:val="20"/>
                <w:rtl w:val="0"/>
              </w:rPr>
              <w:t xml:space="preserve">75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193">
            <w:pPr>
              <w:widowControl w:val="0"/>
              <w:jc w:val="right"/>
              <w:rPr>
                <w:sz w:val="20"/>
                <w:szCs w:val="20"/>
              </w:rPr>
            </w:pPr>
            <w:r w:rsidDel="00000000" w:rsidR="00000000" w:rsidRPr="00000000">
              <w:rPr>
                <w:sz w:val="20"/>
                <w:szCs w:val="20"/>
                <w:rtl w:val="0"/>
              </w:rPr>
              <w:t xml:space="preserve">89</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84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197">
            <w:pPr>
              <w:widowControl w:val="0"/>
              <w:jc w:val="right"/>
              <w:rPr>
                <w:sz w:val="20"/>
                <w:szCs w:val="20"/>
              </w:rPr>
            </w:pPr>
            <w:r w:rsidDel="00000000" w:rsidR="00000000" w:rsidRPr="00000000">
              <w:rPr>
                <w:sz w:val="20"/>
                <w:szCs w:val="20"/>
                <w:rtl w:val="0"/>
              </w:rPr>
              <w:t xml:space="preserve">80</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8">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81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84</w:t>
            </w:r>
          </w:p>
        </w:tc>
      </w:tr>
    </w:tbl>
    <w:p w:rsidR="00000000" w:rsidDel="00000000" w:rsidP="00000000" w:rsidRDefault="00000000" w:rsidRPr="00000000" w14:paraId="0000019C">
      <w:pPr>
        <w:spacing w:after="240" w:before="240" w:lineRule="auto"/>
        <w:rPr>
          <w:rFonts w:ascii="Times New Roman" w:cs="Times New Roman" w:eastAsia="Times New Roman" w:hAnsi="Times New Roman"/>
          <w:sz w:val="28"/>
          <w:szCs w:val="28"/>
          <w:u w:val="single"/>
        </w:rPr>
      </w:pPr>
      <w:r w:rsidDel="00000000" w:rsidR="00000000" w:rsidRPr="00000000">
        <w:rPr>
          <w:rtl w:val="0"/>
        </w:rPr>
      </w:r>
    </w:p>
    <w:tbl>
      <w:tblPr>
        <w:tblStyle w:val="Table14"/>
        <w:tblW w:w="3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tblGridChange w:id="0">
          <w:tblGrid>
            <w:gridCol w:w="1500"/>
            <w:gridCol w:w="1500"/>
          </w:tblGrid>
        </w:tblGridChange>
      </w:tblGrid>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Nombre de Couleurs (nbcl)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Nombre de Coups</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F">
            <w:pPr>
              <w:widowControl w:val="0"/>
              <w:jc w:val="right"/>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56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1">
            <w:pPr>
              <w:widowControl w:val="0"/>
              <w:jc w:val="right"/>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57</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45</w:t>
            </w:r>
          </w:p>
        </w:tc>
        <w:tc>
          <w:tcPr>
            <w:tcMar>
              <w:top w:w="40.0" w:type="dxa"/>
              <w:left w:w="40.0" w:type="dxa"/>
              <w:bottom w:w="40.0" w:type="dxa"/>
              <w:right w:w="40.0" w:type="dxa"/>
            </w:tcMar>
            <w:vAlign w:val="bottom"/>
          </w:tcPr>
          <w:p w:rsidR="00000000" w:rsidDel="00000000" w:rsidP="00000000" w:rsidRDefault="00000000" w:rsidRPr="00000000" w14:paraId="000001A4">
            <w:pPr>
              <w:widowControl w:val="0"/>
              <w:jc w:val="right"/>
              <w:rPr>
                <w:sz w:val="20"/>
                <w:szCs w:val="20"/>
              </w:rPr>
            </w:pPr>
            <w:r w:rsidDel="00000000" w:rsidR="00000000" w:rsidRPr="00000000">
              <w:rPr>
                <w:sz w:val="20"/>
                <w:szCs w:val="20"/>
                <w:rtl w:val="0"/>
              </w:rPr>
              <w:t xml:space="preserve">64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55</w:t>
            </w:r>
          </w:p>
        </w:tc>
        <w:tc>
          <w:tcPr>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75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7">
            <w:pPr>
              <w:widowControl w:val="0"/>
              <w:jc w:val="right"/>
              <w:rPr>
                <w:sz w:val="20"/>
                <w:szCs w:val="20"/>
              </w:rPr>
            </w:pPr>
            <w:r w:rsidDel="00000000" w:rsidR="00000000" w:rsidRPr="00000000">
              <w:rPr>
                <w:sz w:val="20"/>
                <w:szCs w:val="20"/>
                <w:rtl w:val="0"/>
              </w:rPr>
              <w:t xml:space="preserve">65</w:t>
            </w:r>
          </w:p>
        </w:tc>
        <w:tc>
          <w:tcPr>
            <w:tcMar>
              <w:top w:w="40.0" w:type="dxa"/>
              <w:left w:w="40.0" w:type="dxa"/>
              <w:bottom w:w="4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71</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75</w:t>
            </w:r>
          </w:p>
        </w:tc>
        <w:tc>
          <w:tcPr>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74</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B">
            <w:pPr>
              <w:widowControl w:val="0"/>
              <w:jc w:val="right"/>
              <w:rPr>
                <w:sz w:val="20"/>
                <w:szCs w:val="20"/>
              </w:rPr>
            </w:pPr>
            <w:r w:rsidDel="00000000" w:rsidR="00000000" w:rsidRPr="00000000">
              <w:rPr>
                <w:sz w:val="20"/>
                <w:szCs w:val="20"/>
                <w:rtl w:val="0"/>
              </w:rPr>
              <w:t xml:space="preserve">85</w:t>
            </w:r>
          </w:p>
        </w:tc>
        <w:tc>
          <w:tcPr>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85</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1AE">
            <w:pPr>
              <w:widowControl w:val="0"/>
              <w:jc w:val="right"/>
              <w:rPr>
                <w:sz w:val="20"/>
                <w:szCs w:val="20"/>
              </w:rPr>
            </w:pPr>
            <w:r w:rsidDel="00000000" w:rsidR="00000000" w:rsidRPr="00000000">
              <w:rPr>
                <w:sz w:val="20"/>
                <w:szCs w:val="20"/>
                <w:rtl w:val="0"/>
              </w:rPr>
              <w:t xml:space="preserve">73</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105</w:t>
            </w:r>
          </w:p>
        </w:tc>
        <w:tc>
          <w:tcPr>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86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B1">
            <w:pPr>
              <w:widowControl w:val="0"/>
              <w:jc w:val="right"/>
              <w:rPr>
                <w:sz w:val="20"/>
                <w:szCs w:val="20"/>
              </w:rPr>
            </w:pPr>
            <w:r w:rsidDel="00000000" w:rsidR="00000000" w:rsidRPr="00000000">
              <w:rPr>
                <w:sz w:val="20"/>
                <w:szCs w:val="20"/>
                <w:rtl w:val="0"/>
              </w:rPr>
              <w:t xml:space="preserve">115</w:t>
            </w:r>
          </w:p>
        </w:tc>
        <w:tc>
          <w:tcPr>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1B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D’après les tableau en fonction du nombre de coups pour les deux fonctions, on constate que la stratégie MaxBordure Zone permet de terminer le jeu en moins de coups que la stratégie Max Bordure, tandis que le graphe nous révèle que la stratégie Max Bordure a un temps d'exécution plus rapide que celui de Max Bordure Zone. Cela s’explique par le fait que la stratégie max bordure zone choisit la couleur dans la bordure qui apporte la plus grande zone adjacente à la Zsg (et non seulement la couleur la plus présente dans la bordure immédiate). Ainsi, la stratégie max bordure zone prend une décision plus efficace, réduisant ainsi le nombre d'itérations nécessaires pour la terminer le jeu. Cela explique pourquoi la stratégie max bordure zone est plus efficace que max bordure en terme de nombre de coups.</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différence de temps d'exécution entre les deux fonctions s'explique par le fait que la stratégie max bordure compte seulement les cases de la bordures, tandis que max bordure zone nécessite de calculer la zone de chaque couleur potentielle présente dans la bordure et ceux à chaque coup. Cette opération est plus coûteuse en temps cpu.</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conclure, on peut donc affirmer par ces deux fonctions que les critères nombre d’itération et vitesse d'exécution s’opposent souvent, notamment  pour ces deux méthodes.  </w:t>
      </w:r>
    </w:p>
    <w:p w:rsidR="00000000" w:rsidDel="00000000" w:rsidP="00000000" w:rsidRDefault="00000000" w:rsidRPr="00000000" w14:paraId="000001B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spacing w:after="240" w:before="24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Annexes 1 : Courbes des temps d'exécution des fonctions (graphes individuels) lorsque dim varie </w:t>
      </w:r>
    </w:p>
    <w:p w:rsidR="00000000" w:rsidDel="00000000" w:rsidP="00000000" w:rsidRDefault="00000000" w:rsidRPr="00000000" w14:paraId="000001BB">
      <w:pPr>
        <w:spacing w:after="240" w:before="240" w:lineRule="auto"/>
        <w:rPr>
          <w:rFonts w:ascii="Times New Roman" w:cs="Times New Roman" w:eastAsia="Times New Roman" w:hAnsi="Times New Roman"/>
          <w:sz w:val="28"/>
          <w:szCs w:val="28"/>
          <w:u w:val="single"/>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sz w:val="24"/>
          <w:szCs w:val="24"/>
          <w:u w:val="single"/>
        </w:rPr>
        <w:drawing>
          <wp:inline distB="114300" distT="114300" distL="114300" distR="114300">
            <wp:extent cx="5731200" cy="38227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BD">
      <w:pPr>
        <w:spacing w:after="240" w:before="240" w:lineRule="auto"/>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Annexes 2 : Courbes des temps d'exécution des fonctions (graphes individuels) lorsque nbcl varie</w:t>
      </w: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227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