
<file path=[Content_Types].xml><?xml version="1.0" encoding="utf-8"?>
<Types xmlns="http://schemas.openxmlformats.org/package/2006/content-types">
  <Default Extension="png" ContentType="image/png"/>
  <Default Extension="jpeg" ContentType="image/jpeg"/>
  <Default Extension="jpg" ContentType="image/jpeg"/>
  <Default Extension="bmp" ContentType="image/bmp"/>
  <Default Extension="gif" ContentType="image/gif"/>
  <Default Extension="svg" ContentType="image/svg+xml"/>
  <Default Extension="rels" ContentType="application/vnd.openxmlformats-package.relationships+xml"/>
  <Default Extension="xml" ContentType="application/xml"/>
  <Default Extension="odttf" ContentType="application/vnd.openxmlformats-officedocument.obfuscatedFont"/>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custom.xml" ContentType="application/vnd.openxmlformats-officedocument.custom-properties+xml"/>
  <Override PartName="/docProps/app.xml" ContentType="application/vnd.openxmlformats-officedocument.extended-properti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sidR="136FF837" w:rsidP="136FF837" w:rsidRDefault="136FF837" w14:paraId="2A10D0E8" w14:textId="4EC409AA">
      <w:pPr>
        <w:spacing w:after="60"/>
        <w:jc w:val="center"/>
      </w:pPr>
      <w:r w:rsidRPr="443866EB" w:rsidR="443866EB">
        <w:rPr>
          <w:rFonts w:ascii="Times New Roman" w:hAnsi="Times New Roman" w:eastAsia="Times New Roman" w:cs="Times New Roman"/>
          <w:b w:val="1"/>
          <w:bCs w:val="1"/>
          <w:i w:val="0"/>
          <w:iCs w:val="0"/>
          <w:caps w:val="0"/>
          <w:smallCaps w:val="0"/>
          <w:color w:val="000000"/>
          <w:sz w:val="36"/>
          <w:szCs w:val="36"/>
          <w:lang w:val="en-IN"/>
        </w:rPr>
        <w:t>RISC-V Real-Time Signal Acquisition, FIR Filtering, and VGA Oscilloscope SoC</w:t>
      </w:r>
    </w:p>
    <w:p w:rsidR="136FF837" w:rsidP="136FF837" w:rsidRDefault="136FF837" w14:paraId="4FF63461" w14:textId="4F95D2D0">
      <w:pPr>
        <w:pStyle w:val="Normal"/>
        <w:spacing w:after="300"/>
        <w:jc w:val="center"/>
        <w:rPr>
          <w:rFonts w:ascii="Times New Roman" w:hAnsi="Times New Roman" w:eastAsia="Times New Roman" w:cs="Times New Roman"/>
          <w:b w:val="1"/>
          <w:bCs w:val="1"/>
          <w:sz w:val="32"/>
          <w:szCs w:val="32"/>
        </w:rPr>
      </w:pPr>
    </w:p>
    <w:p xmlns:wp14="http://schemas.microsoft.com/office/word/2010/wordml" w:rsidP="57E64584" w14:paraId="532D74F2" wp14:textId="77777777">
      <w:pPr>
        <w:pStyle w:val="Heading1"/>
        <w:spacing w:before="220" w:after="100"/>
        <w:rPr>
          <w:rFonts w:ascii="Times New Roman" w:hAnsi="Times New Roman" w:eastAsia="Times New Roman" w:cs="Times New Roman"/>
          <w:b w:val="1"/>
          <w:bCs w:val="1"/>
        </w:rPr>
      </w:pPr>
      <w:r w:rsidRPr="57E64584" w:rsidR="57E64584">
        <w:rPr>
          <w:rFonts w:ascii="Times New Roman" w:hAnsi="Times New Roman" w:eastAsia="Times New Roman" w:cs="Times New Roman"/>
          <w:b w:val="1"/>
          <w:bCs w:val="1"/>
        </w:rPr>
        <w:t>1. Problem Statement</w:t>
      </w:r>
    </w:p>
    <w:p xmlns:wp14="http://schemas.microsoft.com/office/word/2010/wordml" w:rsidP="588AC872" w14:paraId="4409A398" wp14:textId="77777777">
      <w:pPr>
        <w:spacing w:after="140" w:line="276" w:lineRule="auto"/>
        <w:jc w:val="both"/>
        <w:rPr>
          <w:rFonts w:ascii="Times New Roman" w:hAnsi="Times New Roman" w:eastAsia="Times New Roman" w:cs="Times New Roman"/>
          <w:lang w:val="en-US"/>
        </w:rPr>
      </w:pPr>
      <w:r w:rsidRPr="588AC872" w:rsidR="588AC872">
        <w:rPr>
          <w:rFonts w:ascii="Times New Roman" w:hAnsi="Times New Roman" w:eastAsia="Times New Roman" w:cs="Times New Roman"/>
          <w:lang w:val="en-US"/>
        </w:rPr>
        <w:t>Embedded signal-processing SoC projects typically end their pipeline at a numeric or serial output — a filtered sample stream reported over UART, for instance — which is sufficient to prove that the underlying computation is correct but discards the part of signal analysis that matters most in practice: being able to see how a signal behaves and to adjust how it is viewed, the way a bench oscilloscope lets an engineer change volts/division, time/division, and triggering to interpret a live signal. Most academic RISC-V SoC projects that include filtering or DSP hardware treat the display of results as an afterthought, if they include a display path at all.</w:t>
      </w:r>
    </w:p>
    <w:p xmlns:wp14="http://schemas.microsoft.com/office/word/2010/wordml" w:rsidP="588AC872" w14:paraId="25E21619" wp14:textId="77777777">
      <w:pPr>
        <w:spacing w:after="140" w:line="276" w:lineRule="auto"/>
        <w:jc w:val="both"/>
        <w:rPr>
          <w:rFonts w:ascii="Times New Roman" w:hAnsi="Times New Roman" w:eastAsia="Times New Roman" w:cs="Times New Roman"/>
        </w:rPr>
      </w:pPr>
      <w:r w:rsidRPr="588AC872" w:rsidR="588AC872">
        <w:rPr>
          <w:rFonts w:ascii="Times New Roman" w:hAnsi="Times New Roman" w:eastAsia="Times New Roman" w:cs="Times New Roman"/>
        </w:rPr>
        <w:t>This project addresses that gap by designing a System-on-Chip, built around a provided RISC-V RTL processor core, that acquires a sampled signal, conditions it in dedicated filtering hardware, and renders it as a scaled, real-time waveform trace on a VGA output — an oscilloscope-style visualization function implemented as an SoC peripheral. The objective is to demonstrate, through RTL design and simulation-based verification, that a small set of tightly-coupled memory-mapped IP blocks — signal acquisition, hardware filtering, and a VGA display pipeline with processor-controlled scale and trigger settings — can deliver a complete acquire-process-visualize pipeline suitable for constrained edge and instrumentation use cases.</w:t>
      </w:r>
    </w:p>
    <w:p xmlns:wp14="http://schemas.microsoft.com/office/word/2010/wordml" w:rsidP="57E64584" w14:paraId="6FBCFB7B" wp14:textId="77777777">
      <w:pPr>
        <w:pStyle w:val="Heading1"/>
        <w:spacing w:before="220" w:after="100"/>
        <w:rPr>
          <w:rFonts w:ascii="Times New Roman" w:hAnsi="Times New Roman" w:eastAsia="Times New Roman" w:cs="Times New Roman"/>
          <w:b w:val="1"/>
          <w:bCs w:val="1"/>
        </w:rPr>
      </w:pPr>
      <w:r w:rsidRPr="57E64584" w:rsidR="57E64584">
        <w:rPr>
          <w:rFonts w:ascii="Times New Roman" w:hAnsi="Times New Roman" w:eastAsia="Times New Roman" w:cs="Times New Roman"/>
          <w:b w:val="1"/>
          <w:bCs w:val="1"/>
        </w:rPr>
        <w:t>2. Proposed SoC Architecture</w:t>
      </w:r>
    </w:p>
    <w:p xmlns:wp14="http://schemas.microsoft.com/office/word/2010/wordml" w:rsidP="588AC872" w14:paraId="20458C56" wp14:textId="77777777">
      <w:pPr>
        <w:spacing w:after="140" w:line="276" w:lineRule="auto"/>
        <w:jc w:val="both"/>
        <w:rPr>
          <w:rFonts w:ascii="Times New Roman" w:hAnsi="Times New Roman" w:eastAsia="Times New Roman" w:cs="Times New Roman"/>
        </w:rPr>
      </w:pPr>
      <w:r w:rsidRPr="588AC872" w:rsidR="588AC872">
        <w:rPr>
          <w:rFonts w:ascii="Times New Roman" w:hAnsi="Times New Roman" w:eastAsia="Times New Roman" w:cs="Times New Roman"/>
        </w:rPr>
        <w:t>The SoC is organized around the provided RISC-V processor core as the central control unit, connected via a shared memory-mapped bus interconnect (Wishbone- or AXI-Lite-style) to instruction memory, data memory, and a set of peripheral and accelerator IP blocks. The processor's role is limited to configuration and sequencing; continuous data movement, filtering, and rendering are performed by dedicated hardware, off the processor's critical path. The system follows this data-flow pipeline:</w:t>
      </w:r>
    </w:p>
    <w:p xmlns:wp14="http://schemas.microsoft.com/office/word/2010/wordml" w:rsidP="588AC872" w14:paraId="5A5505FB" wp14:textId="77777777">
      <w:pPr>
        <w:pStyle w:val="ListParagraph"/>
        <w:numPr>
          <w:ilvl w:val="0"/>
          <w:numId w:val="1"/>
        </w:numPr>
        <w:spacing w:after="90"/>
        <w:jc w:val="both"/>
        <w:rPr>
          <w:rFonts w:ascii="Times New Roman" w:hAnsi="Times New Roman" w:eastAsia="Times New Roman" w:cs="Times New Roman"/>
          <w:lang w:val="en-US"/>
        </w:rPr>
      </w:pPr>
      <w:r w:rsidRPr="588AC872" w:rsidR="588AC872">
        <w:rPr>
          <w:rFonts w:ascii="Times New Roman" w:hAnsi="Times New Roman" w:eastAsia="Times New Roman" w:cs="Times New Roman"/>
          <w:b w:val="1"/>
          <w:bCs w:val="1"/>
          <w:lang w:val="en-US"/>
        </w:rPr>
        <w:t xml:space="preserve">Acquisition — </w:t>
      </w:r>
      <w:r w:rsidRPr="588AC872" w:rsidR="588AC872">
        <w:rPr>
          <w:rFonts w:ascii="Times New Roman" w:hAnsi="Times New Roman" w:eastAsia="Times New Roman" w:cs="Times New Roman"/>
          <w:lang w:val="en-US"/>
        </w:rPr>
        <w:t>a signal source (a behavioral SPI/ADC model in simulation) is sampled at a rate set by the Timer; each new sample is written into a staging buffer in data memory by the DMA controller.</w:t>
      </w:r>
    </w:p>
    <w:p xmlns:wp14="http://schemas.microsoft.com/office/word/2010/wordml" w:rsidP="588AC872" w14:paraId="3288D166" wp14:textId="77777777">
      <w:pPr>
        <w:pStyle w:val="ListParagraph"/>
        <w:numPr>
          <w:ilvl w:val="0"/>
          <w:numId w:val="1"/>
        </w:numPr>
        <w:spacing w:after="90"/>
        <w:jc w:val="both"/>
        <w:rPr>
          <w:rFonts w:ascii="Times New Roman" w:hAnsi="Times New Roman" w:eastAsia="Times New Roman" w:cs="Times New Roman"/>
          <w:lang w:val="en-US"/>
        </w:rPr>
      </w:pPr>
      <w:r w:rsidRPr="588AC872" w:rsidR="588AC872">
        <w:rPr>
          <w:rFonts w:ascii="Times New Roman" w:hAnsi="Times New Roman" w:eastAsia="Times New Roman" w:cs="Times New Roman"/>
          <w:b w:val="1"/>
          <w:bCs w:val="1"/>
          <w:lang w:val="en-US"/>
        </w:rPr>
        <w:t xml:space="preserve">Conditioning — </w:t>
      </w:r>
      <w:r w:rsidRPr="588AC872" w:rsidR="588AC872">
        <w:rPr>
          <w:rFonts w:ascii="Times New Roman" w:hAnsi="Times New Roman" w:eastAsia="Times New Roman" w:cs="Times New Roman"/>
          <w:lang w:val="en-US"/>
        </w:rPr>
        <w:t>the FIR filter, a memory-mapped multiply-accumulate pipeline with a configurable coefficient set, processes the buffered samples in hardware and writes filtered output back to memory via DMA. Filtering can be enabled or bypassed under processor control so raw and filtered traces can be compared.</w:t>
      </w:r>
    </w:p>
    <w:p xmlns:wp14="http://schemas.microsoft.com/office/word/2010/wordml" w:rsidP="588AC872" w14:paraId="3AE23904" wp14:textId="77777777">
      <w:pPr>
        <w:pStyle w:val="ListParagraph"/>
        <w:numPr>
          <w:ilvl w:val="0"/>
          <w:numId w:val="1"/>
        </w:numPr>
        <w:spacing w:after="90"/>
        <w:jc w:val="both"/>
        <w:rPr>
          <w:rFonts w:ascii="Times New Roman" w:hAnsi="Times New Roman" w:eastAsia="Times New Roman" w:cs="Times New Roman"/>
        </w:rPr>
      </w:pPr>
      <w:r w:rsidRPr="588AC872" w:rsidR="588AC872">
        <w:rPr>
          <w:rFonts w:ascii="Times New Roman" w:hAnsi="Times New Roman" w:eastAsia="Times New Roman" w:cs="Times New Roman"/>
          <w:b w:val="1"/>
          <w:bCs w:val="1"/>
        </w:rPr>
        <w:t xml:space="preserve">Visualization — </w:t>
      </w:r>
      <w:r w:rsidRPr="588AC872" w:rsidR="588AC872">
        <w:rPr>
          <w:rFonts w:ascii="Times New Roman" w:hAnsi="Times New Roman" w:eastAsia="Times New Roman" w:cs="Times New Roman"/>
        </w:rPr>
        <w:t>the VGA controller reads from the sample buffer and generates standard video timing (HSYNC/VSYNC/RGB), mapping each sample to a screen coordinate according to processor-configured Volts/Division and Time/Division registers and drawing a reference grid alongside the waveform trace — the same functional layout as a bench oscilloscope display, implemented as the VGA controller's rendering mode rather than as a separate IP category.</w:t>
      </w:r>
    </w:p>
    <w:p xmlns:wp14="http://schemas.microsoft.com/office/word/2010/wordml" w:rsidP="588AC872" w14:paraId="3473ECBA" wp14:textId="77777777">
      <w:pPr>
        <w:pStyle w:val="ListParagraph"/>
        <w:numPr>
          <w:ilvl w:val="0"/>
          <w:numId w:val="1"/>
        </w:numPr>
        <w:spacing w:after="90"/>
        <w:jc w:val="both"/>
        <w:rPr>
          <w:rFonts w:ascii="Times New Roman" w:hAnsi="Times New Roman" w:eastAsia="Times New Roman" w:cs="Times New Roman"/>
        </w:rPr>
      </w:pPr>
      <w:r w:rsidRPr="588AC872" w:rsidR="588AC872">
        <w:rPr>
          <w:rFonts w:ascii="Times New Roman" w:hAnsi="Times New Roman" w:eastAsia="Times New Roman" w:cs="Times New Roman"/>
          <w:b w:val="1"/>
          <w:bCs w:val="1"/>
        </w:rPr>
        <w:t xml:space="preserve">Control and Measurement — </w:t>
      </w:r>
      <w:r w:rsidRPr="588AC872" w:rsidR="588AC872">
        <w:rPr>
          <w:rFonts w:ascii="Times New Roman" w:hAnsi="Times New Roman" w:eastAsia="Times New Roman" w:cs="Times New Roman"/>
        </w:rPr>
        <w:t>the processor reads GPIO for user commands (scale changes, trigger level, freeze/hold), updates the corresponding control registers, and reports computed measurements (peak-to-peak voltage, RMS, estimated frequency) over the mandatory UART peripheral.</w:t>
      </w:r>
    </w:p>
    <w:p xmlns:wp14="http://schemas.microsoft.com/office/word/2010/wordml" w:rsidP="588AC872" w14:paraId="70B40736" wp14:textId="77777777">
      <w:pPr>
        <w:spacing w:after="140" w:line="276" w:lineRule="auto"/>
        <w:jc w:val="both"/>
        <w:rPr>
          <w:rFonts w:ascii="Times New Roman" w:hAnsi="Times New Roman" w:eastAsia="Times New Roman" w:cs="Times New Roman"/>
          <w:lang w:val="en-US"/>
        </w:rPr>
      </w:pPr>
      <w:r w:rsidRPr="588AC872" w:rsidR="588AC872">
        <w:rPr>
          <w:rFonts w:ascii="Times New Roman" w:hAnsi="Times New Roman" w:eastAsia="Times New Roman" w:cs="Times New Roman"/>
          <w:lang w:val="en-US"/>
        </w:rPr>
        <w:t>This architecture keeps the RISC-V core off the continuous data path for both filtering and rendering — it only ever writes configuration state, never participates in per-sample or per-pixel operations, mirroring how real embedded signal-acquisition and display peripherals are decoupled from their host CPU. The complete memory map, bus protocol details, and per-block register interfaces (including the VGA controller's scale, offset, trigger, and sample-buffer-pointer registers) will be specified in the accompanying Architecture Document.</w:t>
      </w:r>
    </w:p>
    <w:p xmlns:wp14="http://schemas.microsoft.com/office/word/2010/wordml" w:rsidP="57E64584" w14:paraId="63963C4D" wp14:textId="77777777">
      <w:pPr>
        <w:pStyle w:val="Heading1"/>
        <w:spacing w:before="220" w:after="100"/>
        <w:rPr>
          <w:rFonts w:ascii="Times New Roman" w:hAnsi="Times New Roman" w:eastAsia="Times New Roman" w:cs="Times New Roman"/>
          <w:b w:val="1"/>
          <w:bCs w:val="1"/>
        </w:rPr>
      </w:pPr>
      <w:r w:rsidRPr="57E64584" w:rsidR="57E64584">
        <w:rPr>
          <w:rFonts w:ascii="Times New Roman" w:hAnsi="Times New Roman" w:eastAsia="Times New Roman" w:cs="Times New Roman"/>
          <w:b w:val="1"/>
          <w:bCs w:val="1"/>
        </w:rPr>
        <w:t>3. Selected IPs</w:t>
      </w:r>
    </w:p>
    <w:p xmlns:wp14="http://schemas.microsoft.com/office/word/2010/wordml" w:rsidP="57E64584" w14:paraId="4793901F" wp14:textId="77777777">
      <w:pPr>
        <w:spacing w:after="140" w:line="276" w:lineRule="auto"/>
        <w:rPr>
          <w:rFonts w:ascii="Times New Roman" w:hAnsi="Times New Roman" w:eastAsia="Times New Roman" w:cs="Times New Roman"/>
          <w:b w:val="1"/>
          <w:bCs w:val="1"/>
        </w:rPr>
      </w:pPr>
      <w:r w:rsidRPr="57E64584" w:rsidR="57E64584">
        <w:rPr>
          <w:rFonts w:ascii="Times New Roman" w:hAnsi="Times New Roman" w:eastAsia="Times New Roman" w:cs="Times New Roman"/>
          <w:b w:val="1"/>
          <w:bCs w:val="1"/>
        </w:rPr>
        <w:t>Mandatory (required by the SoC architecture):</w:t>
      </w:r>
    </w:p>
    <w:p xmlns:wp14="http://schemas.microsoft.com/office/word/2010/wordml" w:rsidP="57E64584" w14:paraId="2A6D3113" wp14:textId="77777777">
      <w:pPr>
        <w:pStyle w:val="ListParagraph"/>
        <w:numPr>
          <w:ilvl w:val="0"/>
          <w:numId w:val="1"/>
        </w:numPr>
        <w:spacing w:after="90"/>
        <w:rPr>
          <w:rFonts w:ascii="Times New Roman" w:hAnsi="Times New Roman" w:eastAsia="Times New Roman" w:cs="Times New Roman"/>
        </w:rPr>
      </w:pPr>
      <w:r w:rsidRPr="57E64584" w:rsidR="57E64584">
        <w:rPr>
          <w:rFonts w:ascii="Times New Roman" w:hAnsi="Times New Roman" w:eastAsia="Times New Roman" w:cs="Times New Roman"/>
          <w:b w:val="1"/>
          <w:bCs w:val="1"/>
        </w:rPr>
        <w:t xml:space="preserve">RISC-V Processor (provided) — </w:t>
      </w:r>
      <w:r w:rsidRPr="57E64584" w:rsidR="57E64584">
        <w:rPr>
          <w:rFonts w:ascii="Times New Roman" w:hAnsi="Times New Roman" w:eastAsia="Times New Roman" w:cs="Times New Roman"/>
        </w:rPr>
        <w:t>central control and sequencing unit.</w:t>
      </w:r>
    </w:p>
    <w:p xmlns:wp14="http://schemas.microsoft.com/office/word/2010/wordml" w:rsidP="57E64584" w14:paraId="40239D9D" wp14:textId="77777777">
      <w:pPr>
        <w:pStyle w:val="ListParagraph"/>
        <w:numPr>
          <w:ilvl w:val="0"/>
          <w:numId w:val="1"/>
        </w:numPr>
        <w:spacing w:after="90"/>
        <w:rPr>
          <w:rFonts w:ascii="Times New Roman" w:hAnsi="Times New Roman" w:eastAsia="Times New Roman" w:cs="Times New Roman"/>
        </w:rPr>
      </w:pPr>
      <w:r w:rsidRPr="57E64584" w:rsidR="57E64584">
        <w:rPr>
          <w:rFonts w:ascii="Times New Roman" w:hAnsi="Times New Roman" w:eastAsia="Times New Roman" w:cs="Times New Roman"/>
          <w:b w:val="1"/>
          <w:bCs w:val="1"/>
        </w:rPr>
        <w:t xml:space="preserve">Instruction Memory and Data Memory — </w:t>
      </w:r>
      <w:r w:rsidRPr="57E64584" w:rsidR="57E64584">
        <w:rPr>
          <w:rFonts w:ascii="Times New Roman" w:hAnsi="Times New Roman" w:eastAsia="Times New Roman" w:cs="Times New Roman"/>
        </w:rPr>
        <w:t>program storage and sample/output staging buffers.</w:t>
      </w:r>
    </w:p>
    <w:p xmlns:wp14="http://schemas.microsoft.com/office/word/2010/wordml" w:rsidP="57E64584" w14:paraId="33D53FCC" wp14:textId="77777777">
      <w:pPr>
        <w:pStyle w:val="ListParagraph"/>
        <w:numPr>
          <w:ilvl w:val="0"/>
          <w:numId w:val="1"/>
        </w:numPr>
        <w:spacing w:after="90"/>
        <w:rPr>
          <w:rFonts w:ascii="Times New Roman" w:hAnsi="Times New Roman" w:eastAsia="Times New Roman" w:cs="Times New Roman"/>
        </w:rPr>
      </w:pPr>
      <w:r w:rsidRPr="57E64584" w:rsidR="57E64584">
        <w:rPr>
          <w:rFonts w:ascii="Times New Roman" w:hAnsi="Times New Roman" w:eastAsia="Times New Roman" w:cs="Times New Roman"/>
          <w:b w:val="1"/>
          <w:bCs w:val="1"/>
        </w:rPr>
        <w:t xml:space="preserve">Bus Interconnect — </w:t>
      </w:r>
      <w:r w:rsidRPr="57E64584" w:rsidR="57E64584">
        <w:rPr>
          <w:rFonts w:ascii="Times New Roman" w:hAnsi="Times New Roman" w:eastAsia="Times New Roman" w:cs="Times New Roman"/>
        </w:rPr>
        <w:t>memory-mapped fabric connecting the core to all peripherals.</w:t>
      </w:r>
    </w:p>
    <w:p xmlns:wp14="http://schemas.microsoft.com/office/word/2010/wordml" w:rsidP="57E64584" w14:paraId="3DA03451" wp14:textId="77777777">
      <w:pPr>
        <w:pStyle w:val="ListParagraph"/>
        <w:numPr>
          <w:ilvl w:val="0"/>
          <w:numId w:val="1"/>
        </w:numPr>
        <w:spacing w:after="90"/>
        <w:rPr>
          <w:rFonts w:ascii="Times New Roman" w:hAnsi="Times New Roman" w:eastAsia="Times New Roman" w:cs="Times New Roman"/>
        </w:rPr>
      </w:pPr>
      <w:r w:rsidRPr="57E64584" w:rsidR="57E64584">
        <w:rPr>
          <w:rFonts w:ascii="Times New Roman" w:hAnsi="Times New Roman" w:eastAsia="Times New Roman" w:cs="Times New Roman"/>
          <w:b w:val="1"/>
          <w:bCs w:val="1"/>
        </w:rPr>
        <w:t xml:space="preserve">UART — </w:t>
      </w:r>
      <w:r w:rsidRPr="57E64584" w:rsidR="57E64584">
        <w:rPr>
          <w:rFonts w:ascii="Times New Roman" w:hAnsi="Times New Roman" w:eastAsia="Times New Roman" w:cs="Times New Roman"/>
        </w:rPr>
        <w:t>serial transmission of measurement and status data.</w:t>
      </w:r>
    </w:p>
    <w:p xmlns:wp14="http://schemas.microsoft.com/office/word/2010/wordml" w:rsidP="57E64584" w14:paraId="57DC8A9A" wp14:textId="77777777">
      <w:pPr>
        <w:pStyle w:val="ListParagraph"/>
        <w:numPr>
          <w:ilvl w:val="0"/>
          <w:numId w:val="1"/>
        </w:numPr>
        <w:spacing w:after="90"/>
        <w:rPr>
          <w:rFonts w:ascii="Times New Roman" w:hAnsi="Times New Roman" w:eastAsia="Times New Roman" w:cs="Times New Roman"/>
        </w:rPr>
      </w:pPr>
      <w:r w:rsidRPr="57E64584" w:rsidR="57E64584">
        <w:rPr>
          <w:rFonts w:ascii="Times New Roman" w:hAnsi="Times New Roman" w:eastAsia="Times New Roman" w:cs="Times New Roman"/>
          <w:b w:val="1"/>
          <w:bCs w:val="1"/>
        </w:rPr>
        <w:t xml:space="preserve">Timer — </w:t>
      </w:r>
      <w:r w:rsidRPr="57E64584" w:rsidR="57E64584">
        <w:rPr>
          <w:rFonts w:ascii="Times New Roman" w:hAnsi="Times New Roman" w:eastAsia="Times New Roman" w:cs="Times New Roman"/>
        </w:rPr>
        <w:t>sets the acquisition sample rate and pipeline timing.</w:t>
      </w:r>
    </w:p>
    <w:p xmlns:wp14="http://schemas.microsoft.com/office/word/2010/wordml" w:rsidP="57E64584" w14:paraId="2DD8BC7E" wp14:textId="77777777">
      <w:pPr>
        <w:pStyle w:val="ListParagraph"/>
        <w:numPr>
          <w:ilvl w:val="0"/>
          <w:numId w:val="1"/>
        </w:numPr>
        <w:spacing w:after="90"/>
        <w:rPr>
          <w:rFonts w:ascii="Times New Roman" w:hAnsi="Times New Roman" w:eastAsia="Times New Roman" w:cs="Times New Roman"/>
        </w:rPr>
      </w:pPr>
      <w:r w:rsidRPr="57E64584" w:rsidR="57E64584">
        <w:rPr>
          <w:rFonts w:ascii="Times New Roman" w:hAnsi="Times New Roman" w:eastAsia="Times New Roman" w:cs="Times New Roman"/>
          <w:b w:val="1"/>
          <w:bCs w:val="1"/>
        </w:rPr>
        <w:t xml:space="preserve">GPIO — </w:t>
      </w:r>
      <w:r w:rsidRPr="57E64584" w:rsidR="57E64584">
        <w:rPr>
          <w:rFonts w:ascii="Times New Roman" w:hAnsi="Times New Roman" w:eastAsia="Times New Roman" w:cs="Times New Roman"/>
        </w:rPr>
        <w:t>captures user control input (scale, trigger, freeze commands).</w:t>
      </w:r>
    </w:p>
    <w:p xmlns:wp14="http://schemas.microsoft.com/office/word/2010/wordml" w:rsidP="57E64584" w14:paraId="6A0F05CB" wp14:textId="77777777">
      <w:pPr>
        <w:spacing w:after="140" w:line="276" w:lineRule="auto"/>
        <w:rPr>
          <w:rFonts w:ascii="Times New Roman" w:hAnsi="Times New Roman" w:eastAsia="Times New Roman" w:cs="Times New Roman"/>
          <w:b w:val="1"/>
          <w:bCs w:val="1"/>
          <w:lang w:val="en-US"/>
        </w:rPr>
      </w:pPr>
      <w:r w:rsidRPr="57E64584" w:rsidR="57E64584">
        <w:rPr>
          <w:rFonts w:ascii="Times New Roman" w:hAnsi="Times New Roman" w:eastAsia="Times New Roman" w:cs="Times New Roman"/>
          <w:b w:val="1"/>
          <w:bCs w:val="1"/>
          <w:lang w:val="en-US"/>
        </w:rPr>
        <w:t>Additional IPs (three required, selected below):</w:t>
      </w:r>
    </w:p>
    <w:p xmlns:wp14="http://schemas.microsoft.com/office/word/2010/wordml" w:rsidP="588AC872" w14:paraId="3E01045A" wp14:textId="77777777">
      <w:pPr>
        <w:pStyle w:val="ListParagraph"/>
        <w:numPr>
          <w:ilvl w:val="0"/>
          <w:numId w:val="1"/>
        </w:numPr>
        <w:spacing w:after="90"/>
        <w:jc w:val="both"/>
        <w:rPr>
          <w:rFonts w:ascii="Times New Roman" w:hAnsi="Times New Roman" w:eastAsia="Times New Roman" w:cs="Times New Roman"/>
        </w:rPr>
      </w:pPr>
      <w:r w:rsidRPr="588AC872" w:rsidR="588AC872">
        <w:rPr>
          <w:rFonts w:ascii="Times New Roman" w:hAnsi="Times New Roman" w:eastAsia="Times New Roman" w:cs="Times New Roman"/>
          <w:b w:val="1"/>
          <w:bCs w:val="1"/>
        </w:rPr>
        <w:t xml:space="preserve">VGA Controller — </w:t>
      </w:r>
      <w:r w:rsidRPr="588AC872" w:rsidR="588AC872">
        <w:rPr>
          <w:rFonts w:ascii="Times New Roman" w:hAnsi="Times New Roman" w:eastAsia="Times New Roman" w:cs="Times New Roman"/>
        </w:rPr>
        <w:t>a memory-mapped display peripheral that generates VGA-standard timing and, on each active pixel, compares the current scan position against a scaled sample value read from the sample buffer to render a waveform trace and reference grid, with Volts/Division, Time/Division, offset, and trigger behavior set through processor-writable registers.</w:t>
      </w:r>
    </w:p>
    <w:p xmlns:wp14="http://schemas.microsoft.com/office/word/2010/wordml" w:rsidP="588AC872" w14:paraId="78AB9A06" wp14:textId="77777777">
      <w:pPr>
        <w:pStyle w:val="ListParagraph"/>
        <w:numPr>
          <w:ilvl w:val="0"/>
          <w:numId w:val="1"/>
        </w:numPr>
        <w:spacing w:after="90"/>
        <w:jc w:val="both"/>
        <w:rPr>
          <w:rFonts w:ascii="Times New Roman" w:hAnsi="Times New Roman" w:eastAsia="Times New Roman" w:cs="Times New Roman"/>
          <w:lang w:val="en-US"/>
        </w:rPr>
      </w:pPr>
      <w:r w:rsidRPr="588AC872" w:rsidR="588AC872">
        <w:rPr>
          <w:rFonts w:ascii="Times New Roman" w:hAnsi="Times New Roman" w:eastAsia="Times New Roman" w:cs="Times New Roman"/>
          <w:b w:val="1"/>
          <w:bCs w:val="1"/>
          <w:lang w:val="en-US"/>
        </w:rPr>
        <w:t xml:space="preserve">FIR Filter — </w:t>
      </w:r>
      <w:r w:rsidRPr="588AC872" w:rsidR="588AC872">
        <w:rPr>
          <w:rFonts w:ascii="Times New Roman" w:hAnsi="Times New Roman" w:eastAsia="Times New Roman" w:cs="Times New Roman"/>
          <w:lang w:val="en-US"/>
        </w:rPr>
        <w:t>a memory-mapped, multi-tap multiply-accumulate pipeline with a configurable coefficient set that performs real-time convolution-based filtering of the sampled signal, selectable on or off to compare raw and filtered traces.</w:t>
      </w:r>
    </w:p>
    <w:p xmlns:wp14="http://schemas.microsoft.com/office/word/2010/wordml" w:rsidP="588AC872" w14:paraId="2A0B0E18" wp14:textId="77777777">
      <w:pPr>
        <w:pStyle w:val="ListParagraph"/>
        <w:numPr>
          <w:ilvl w:val="0"/>
          <w:numId w:val="1"/>
        </w:numPr>
        <w:spacing w:after="90"/>
        <w:jc w:val="both"/>
        <w:rPr>
          <w:rFonts w:ascii="Times New Roman" w:hAnsi="Times New Roman" w:eastAsia="Times New Roman" w:cs="Times New Roman"/>
        </w:rPr>
      </w:pPr>
      <w:r w:rsidRPr="588AC872" w:rsidR="588AC872">
        <w:rPr>
          <w:rFonts w:ascii="Times New Roman" w:hAnsi="Times New Roman" w:eastAsia="Times New Roman" w:cs="Times New Roman"/>
          <w:b w:val="1"/>
          <w:bCs w:val="1"/>
        </w:rPr>
        <w:t xml:space="preserve">DMA Controller — </w:t>
      </w:r>
      <w:r w:rsidRPr="588AC872" w:rsidR="588AC872">
        <w:rPr>
          <w:rFonts w:ascii="Times New Roman" w:hAnsi="Times New Roman" w:eastAsia="Times New Roman" w:cs="Times New Roman"/>
        </w:rPr>
        <w:t>moves samples between the signal source, memory, the FIR filter, and the VGA controller's sample buffer without processor intervention, keeping the core free for control and enabling gapless, continuous acquisition and display.</w:t>
      </w:r>
    </w:p>
    <w:p xmlns:wp14="http://schemas.microsoft.com/office/word/2010/wordml" w:rsidP="588AC872" w14:paraId="52E2B91C" wp14:textId="77777777">
      <w:pPr>
        <w:pStyle w:val="ListParagraph"/>
        <w:numPr>
          <w:ilvl w:val="0"/>
          <w:numId w:val="1"/>
        </w:numPr>
        <w:spacing w:after="90"/>
        <w:jc w:val="both"/>
        <w:rPr>
          <w:rFonts w:ascii="Times New Roman" w:hAnsi="Times New Roman" w:eastAsia="Times New Roman" w:cs="Times New Roman"/>
        </w:rPr>
      </w:pPr>
      <w:r w:rsidRPr="588AC872" w:rsidR="588AC872">
        <w:rPr>
          <w:rFonts w:ascii="Times New Roman" w:hAnsi="Times New Roman" w:eastAsia="Times New Roman" w:cs="Times New Roman"/>
          <w:b w:val="1"/>
          <w:bCs w:val="1"/>
        </w:rPr>
        <w:t xml:space="preserve">Watchdog Timer — </w:t>
      </w:r>
      <w:r w:rsidRPr="588AC872" w:rsidR="588AC872">
        <w:rPr>
          <w:rFonts w:ascii="Times New Roman" w:hAnsi="Times New Roman" w:eastAsia="Times New Roman" w:cs="Times New Roman"/>
        </w:rPr>
        <w:t>(optional fourth IP) monitors pipeline liveness and resets the system if a stage — acquisition, filtering, or rendering — stalls, improving robustness for an always-running acquisition/display loop.</w:t>
      </w:r>
    </w:p>
    <w:p xmlns:wp14="http://schemas.microsoft.com/office/word/2010/wordml" w:rsidP="588AC872" w14:paraId="675AA415" wp14:textId="77777777">
      <w:pPr>
        <w:spacing w:after="140" w:line="276" w:lineRule="auto"/>
        <w:jc w:val="both"/>
        <w:rPr>
          <w:rFonts w:ascii="Times New Roman" w:hAnsi="Times New Roman" w:eastAsia="Times New Roman" w:cs="Times New Roman"/>
        </w:rPr>
      </w:pPr>
      <w:r w:rsidRPr="588AC872" w:rsidR="588AC872">
        <w:rPr>
          <w:rFonts w:ascii="Times New Roman" w:hAnsi="Times New Roman" w:eastAsia="Times New Roman" w:cs="Times New Roman"/>
        </w:rPr>
        <w:t>Together, these blocks satisfy the required scope of the assignment — a RISC-V-centered SoC with a complete memory map, at least three integrated IPs, an application (the acquisition, filtering, and display control firmware) running on the processor, and functionality verifiable through RTL simulation.</w:t>
      </w:r>
    </w:p>
    <w:sectPr>
      <w:pgSz w:w="12240" w:h="15840" w:orient="portrait"/>
      <w:pgMar w:top="1440" w:right="1440" w:bottom="1440" w:left="1440" w:header="708" w:footer="708" w:gutter="0"/>
      <w:pgNumType/>
      <w:docGrid w:linePitch="360"/>
      <w:cols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nsid w:val="6c4587fa"/>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proofState w:spelling="clean" w:grammar="dirty"/>
  <w:trackRevisions w:val="false"/>
  <w:defaultTabStop w:val="720"/>
  <w:evenAndOddHeaders w:val="false"/>
  <w:compat>
    <w:compatSetting w:val="15" w:name="compatibilityMode" w:uri="http://schemas.microsoft.com/office/word"/>
  </w:compat>
  <w:rsids>
    <w:rsidRoot w:val="1DF565CD"/>
    <w:rsid w:val="136FF837"/>
    <w:rsid w:val="1DF565CD"/>
    <w:rsid w:val="443866EB"/>
    <w:rsid w:val="57E64584"/>
    <w:rsid w:val="588AC872"/>
  </w:rsids>
  <w14:docId w14:val="33454E06"/>
  <w15:docId w15:val="{D11A4EB6-491A-4CFC-879A-8AFD2B7E1152}"/>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p14">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xmlns:w14="http://schemas.microsoft.com/office/word/2010/wordml" xmlns:mc="http://schemas.openxmlformats.org/markup-compatibility/2006" xmlns:w="http://schemas.openxmlformats.org/wordprocessingml/2006/main" w:type="paragraph" w:styleId="Normal" w:default="1" mc:Ignorable="w14">
    <w:name xmlns:w="http://schemas.openxmlformats.org/wordprocessingml/2006/main" w:val="Normal"/>
    <w:uiPriority xmlns:w="http://schemas.openxmlformats.org/wordprocessingml/2006/main" w:val="0"/>
    <w:qFormat xmlns:w="http://schemas.openxmlformats.org/wordprocessingml/2006/main"/>
  </w:style>
</w:styles>
</file>

<file path=word/_rels/document.xml.rels>&#65279;<?xml version="1.0" encoding="utf-8"?><Relationships xmlns="http://schemas.openxmlformats.org/package/2006/relationships"><Relationship Type="http://schemas.openxmlformats.org/officeDocument/2006/relationships/styles" Target="styles.xml" Id="rId1" /><Relationship Type="http://schemas.openxmlformats.org/officeDocument/2006/relationships/numbering" Target="numbering.xml" Id="rId2" /><Relationship Type="http://schemas.openxmlformats.org/officeDocument/2006/relationships/settings" Target="settings.xml" Id="rId5" /><Relationship Type="http://schemas.openxmlformats.org/officeDocument/2006/relationships/fontTable" Target="fontTable.xml" Id="rId7" /></Relationships>
</file>

<file path=word/_rels/fontTable.xml.rels><?xml version="1.0" encoding="UTF-8"?><Relationships xmlns="http://schemas.openxmlformats.org/package/2006/relationships"/>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Version>16.0000</ap:AppVersion>
  <ap:Application>Microsoft Word for the web</ap:Applicat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creator>Un-named</dc:creator>
  <lastModifiedBy>Guest User</lastModifiedBy>
  <revision>6</revision>
  <dcterms:created xsi:type="dcterms:W3CDTF">2026-08-19T10:33:21.1350000Z</dcterms:created>
  <dcterms:modified xsi:type="dcterms:W3CDTF">2026-08-25T13:48:28.6219831Z</dcterms:modified>
</coreProperties>
</file>

<file path=docProps/custom.xml><?xml version="1.0" encoding="utf-8"?>
<Properties xmlns="http://schemas.openxmlformats.org/officeDocument/2006/custom-properties" xmlns:vt="http://schemas.openxmlformats.org/officeDocument/2006/docPropsVTypes"/>
</file>