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5276"/>
          <w:sz w:val="72"/>
          <w:szCs w:val="72"/>
        </w:rPr>
        <w:t xml:space="preserve">NeuroTraffic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2471a3"/>
          <w:sz w:val="36"/>
          <w:szCs w:val="36"/>
        </w:rPr>
        <w:t xml:space="preserve">Streamlit Dashboard UI Guide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7f8c8d"/>
          <w:sz w:val="24"/>
          <w:szCs w:val="24"/>
        </w:rPr>
        <w:t xml:space="preserve">Every Screen, Every Element, Explained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URL: http://localhost:8501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October 2026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5276"/>
        </w:rPr>
        <w:t xml:space="preserve">Table of Contents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1. How to Open the Dashboard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2. Home Page — System Overview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3. Live Monitor — Real-Time Anomaly Detection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   3.1 Header Bar (Title, Status Badge, Controls, Timestamp)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   3.2 Metrics Row (Total Zones, Normal, Anomaly, Disruption, Avg Score)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   3.3 NYC Scattermap (Interactive Map)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   3.4 Anomaly Score Distribution Chart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   3.5 Active Disruptions Panel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   3.6 Top Anomaly Zones Table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4. Other Dashboard Pages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5. Navigation and Sidebar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5276"/>
        </w:rPr>
        <w:t xml:space="preserve">1. How to Open the Dashboard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The NeuroTraffic dashboard is a Streamlit web application (Python). It reads data from HDFS via the WebHDFS REST API.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Prerequisites: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Docker containers must be running (docker-compose up -d) so HDFS is available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Python 3.8+ with Streamlit installed (pip install streamlit pandas plotly requests)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Streaming pipeline output must exist in HDFS (/data/streaming/output/latest.csv)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Start command: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    streamlit run 08_dashboard/app.py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This opens the dashboard at http://localhost:8501. The dashboard has 5 pages: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500"/>
      </w:tblGrid>
      <w:tr>
        <w:tc>
          <w:tcPr>
            <w:tcW w:type="dxa" w:w="1500"/>
            <w:shd w:fill="2471a3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500"/>
            <w:shd w:fill="2471a3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 Path</w:t>
            </w:r>
          </w:p>
        </w:tc>
        <w:tc>
          <w:tcPr>
            <w:tcW w:type="dxa" w:w="5500"/>
            <w:shd w:fill="2471a3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Home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5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System status overview: HDFS connection, disruption count, pipeline diagram, data health checks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Live Monitor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/live_monitor</w:t>
            </w:r>
          </w:p>
        </w:tc>
        <w:tc>
          <w:tcPr>
            <w:tcW w:type="dxa" w:w="5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Real-time NYC map with anomaly scores, auto-refreshing every 3-30 seconds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Simulator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/simulator</w:t>
            </w:r>
          </w:p>
        </w:tc>
        <w:tc>
          <w:tcPr>
            <w:tcW w:type="dxa" w:w="5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Pick a subway line and see predicted cascade disruptions from the GBT model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Explorer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/explorer</w:t>
            </w:r>
          </w:p>
        </w:tc>
        <w:tc>
          <w:tcPr>
            <w:tcW w:type="dxa" w:w="5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Historical trends: disruption timeline, borough breakdown, zone-level deep dives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/analytics</w:t>
            </w:r>
          </w:p>
        </w:tc>
        <w:tc>
          <w:tcPr>
            <w:tcW w:type="dxa" w:w="5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ML model metrics: confusion matrix, feature importance, ROC curve, graph stats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5276"/>
        </w:rPr>
        <w:t xml:space="preserve">2. Home Page — System Overview</w:t>
      </w:r>
    </w:p>
    <w:p>
      <w:pPr>
        <w:spacing w:after="100"/>
        <w:jc w:val="center"/>
      </w:pPr>
      <w:r>
        <w:drawing>
          <wp:inline distT="0" distB="0" distL="0" distR="0">
            <wp:extent cx="5524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7f8c8d"/>
          <w:sz w:val="18"/>
          <w:szCs w:val="18"/>
        </w:rPr>
        <w:t xml:space="preserve">Figure 1: Home page — NeuroTraffic system overview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The home page is the first thing you see. Every element explained: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shd w:fill="2471a3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00"/>
            <w:shd w:fill="2471a3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NeuroTraffic title</w:t>
            </w:r>
          </w:p>
        </w:tc>
        <w:tc>
          <w:tcPr>
            <w:tcW w:type="dxa" w:w="6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Gradient text (cyan to purple) — the project name. Below it: 'Multi-modal transport disruption intelligence for New York City' and the tech stack tags.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All Systems Normal badge</w:t>
            </w:r>
          </w:p>
        </w:tc>
        <w:tc>
          <w:tcPr>
            <w:tcW w:type="dxa" w:w="6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Green badge when no disruptions are active. Turns red with disruption count if any zone has anomaly_score &gt;= 0.80.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HDFS Mode toggle</w:t>
            </w:r>
          </w:p>
        </w:tc>
        <w:tc>
          <w:tcPr>
            <w:tcW w:type="dxa" w:w="6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Switch between reading data from HDFS (via WebHDFS API on port 9870) or from local files. HDFS mode requires Docker containers running.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HDFS Connected badge</w:t>
            </w:r>
          </w:p>
        </w:tc>
        <w:tc>
          <w:tcPr>
            <w:tcW w:type="dxa" w:w="6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Green = HDFS is reachable. Red = cannot connect to namenode:9870. The dashboard falls back to local files if HDFS is unavailable.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Quick metrics row</w:t>
            </w:r>
          </w:p>
        </w:tc>
        <w:tc>
          <w:tcPr>
            <w:tcW w:type="dxa" w:w="6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Shows current disruption count, total zones monitored, and pipeline status at a glance.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Navigation buttons</w:t>
            </w:r>
          </w:p>
        </w:tc>
        <w:tc>
          <w:tcPr>
            <w:tcW w:type="dxa" w:w="6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Links to each dashboard page (Live Monitor, Simulator, Explorer, Analytics). Also accessible from the sidebar.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5276"/>
        </w:rPr>
        <w:t xml:space="preserve">3. Live Monitor — Real-Time Anomaly Detection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URL: http://localhost:8501/live_monitor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This is the main operational page. It shows a real-time map of all 263 NYC taxi zones with their anomaly scores, updated every few seconds.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471a3"/>
        </w:rPr>
        <w:t xml:space="preserve">3.1 Header Bar</w:t>
      </w:r>
    </w:p>
    <w:p>
      <w:pPr>
        <w:spacing w:after="100"/>
        <w:jc w:val="center"/>
      </w:pPr>
      <w:r>
        <w:drawing>
          <wp:inline distT="0" distB="0" distL="0" distR="0">
            <wp:extent cx="5524500" cy="38100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7f8c8d"/>
          <w:sz w:val="18"/>
          <w:szCs w:val="18"/>
        </w:rPr>
        <w:t xml:space="preserve">Figure 2: Live Monitor header — title, status badge, controls, timestamp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The header contains four sections side by side: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2471a3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00"/>
            <w:shd w:fill="2471a3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Live Monitor title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The page title with a satellite dish icon. The gradient color changes: cyan-to-purple when normal, red-to-orange when a disruption is active.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Status Badge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Green 'Normal' pill when all zones are under the disruption threshold. Changes to red 'DISRUPTION — [Line]' when any zone has is_disruption=1, showing the affected subway line.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Subtitle text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Shows 'Real-time anomaly detection across 263 NYC taxi zones' in normal mode. During disruption: shows count of disruption zones and anomaly zones.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Auto Refresh toggle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When ON (red toggle), the page automatically reloads at the selected interval. Turn OFF to freeze the display for analysis.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Interval (s) slider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Controls refresh speed: 3, 5, 10, 15, or 30 seconds. Default is 5s. Lower = more responsive but higher load. The page calls st.rerun() after sleeping this many seconds.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Timestamp (14:31:36)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Shows the NYC time of the latest data row in latest.csv. The cyan number is the actual timestamp. Below it: 'X seconds ago' if the live fetcher is running, or 'live fetcher not running' if using old data.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471a3"/>
        </w:rPr>
        <w:t xml:space="preserve">3.2 Metrics Row</w:t>
      </w:r>
    </w:p>
    <w:p>
      <w:pPr>
        <w:spacing w:after="100"/>
        <w:jc w:val="center"/>
      </w:pPr>
      <w:r>
        <w:drawing>
          <wp:inline distT="0" distB="0" distL="0" distR="0">
            <wp:extent cx="5524500" cy="38100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7f8c8d"/>
          <w:sz w:val="18"/>
          <w:szCs w:val="18"/>
        </w:rPr>
        <w:t xml:space="preserve">Figure 3: Metrics row — zone counts by status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Five metric cards displayed in a row, each with a label and a large number: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2471a3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7000"/>
            <w:shd w:fill="2471a3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Total Zones: 263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The total number of NYC TLC taxi zones being monitored. This is always 263 — it covers all of Manhattan, Brooklyn, Queens, Bronx, Staten Island, and airports (JFK, LGA, EWR).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Normal (green): 221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Zones with anomaly_score &lt; 0.50. These zones have traffic patterns matching their historical baselines. Normal operations — nothing unusual.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Anomaly (yellow): 42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Zones with anomaly_score between 0.50 and 0.80. Something is off — maybe higher taxi demand, unusual bike usage, or weather impact. Worth monitoring but not critical.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Disruption (red): 0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Zones with anomaly_score &gt;= 0.80 AND is_disruption=1 flag. These zones have a strong disruption signature: subway ridership crashed while taxi and bike demand surged (cascade effect).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Avg Score: 0.115</w:t>
            </w:r>
          </w:p>
        </w:tc>
        <w:tc>
          <w:tcPr>
            <w:tcW w:type="dxa" w:w="7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The mean anomaly score across all 263 zones. Values close to 0 = calm city. Values above 0.3 mean widespread unusual activity. Useful for spotting city-wide events (snowstorm, parade, concert).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How anomaly_score is calculated: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streaming pipeline computes z-scores comparing current values to historical baselines (per zone, per hour, per weekday/weekend)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anomaly_score = 0.4 * max(0, -z_subway) + 0.3 * max(0, z_pickups) + 0.3 * max(0, z_bikes)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Interpretation: subway ridership DROP (negative z) × 40% + taxi pickup SPIKE × 30% + bike start SPIKE × 30%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This captures the disruption cascade: when subway breaks, people switch to taxis and bikes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471a3"/>
        </w:rPr>
        <w:t xml:space="preserve">3.3 NYC Scattermap (Interactive Map)</w:t>
      </w:r>
    </w:p>
    <w:p>
      <w:pPr>
        <w:spacing w:after="100"/>
        <w:jc w:val="center"/>
      </w:pPr>
      <w:r>
        <w:drawing>
          <wp:inline distT="0" distB="0" distL="0" distR="0">
            <wp:extent cx="5524500" cy="38100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7f8c8d"/>
          <w:sz w:val="18"/>
          <w:szCs w:val="18"/>
        </w:rPr>
        <w:t xml:space="preserve">Figure 4: NYC map — 263 taxi zones as colored dots on a dark satellite-style map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This is a Plotly Scattermap using the CARTO dark-matter tile set. Each dot represents one of the 263 NYC taxi zones, positioned at the zone's centroid (latitude/longitude).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Dot Colors: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000"/>
      </w:tblGrid>
      <w:tr>
        <w:tc>
          <w:tcPr>
            <w:tcW w:type="dxa" w:w="1500"/>
            <w:shd w:fill="2471a3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000"/>
            <w:shd w:fill="2471a3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6000"/>
            <w:shd w:fill="2471a3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Green</w:t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&lt; 0.50</w:t>
            </w:r>
          </w:p>
        </w:tc>
        <w:tc>
          <w:tcPr>
            <w:tcW w:type="dxa" w:w="6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NORMAL — Traffic patterns match historical expectations. Zone operating normally.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Yellow</w:t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0.50 - 0.80</w:t>
            </w:r>
          </w:p>
        </w:tc>
        <w:tc>
          <w:tcPr>
            <w:tcW w:type="dxa" w:w="6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ANOMALY — Unusual activity detected. Could be weather impact, event, or early signs of disruption.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Red</w:t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&gt;= 0.80</w:t>
            </w:r>
          </w:p>
        </w:tc>
        <w:tc>
          <w:tcPr>
            <w:tcW w:type="dxa" w:w="6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CRITICAL — Major disruption detected. Subway ridership crashed, taxi/bike demand surging. Has a pulsing red ring animation for visual emphasis.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Dot Sizes: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Dots scale with anomaly_score — higher score = larger dot. This makes critical zones visually dominant.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Size formula: anomaly_score (clamped 0.05-1.0) × 14 + 4 pixels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Hover Tooltip: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Hover over any dot to see: Zone name, Anomaly Score, Borough, Subway Line, MTA alert severity, PageRank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PageRank comes from the GraphX analysis — it measures how important this zone is in the city's transport network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Legend: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Bottom-right of the map: NORMAL (green), ANOMALY (yellow), CRITICAL (red)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Click a legend item to hide/show that category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Map Interactions: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Scroll to zoom in/out (warning: if you scroll on the map while on the page, it zooms the map instead of scrolling the page)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Click and drag to pan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Double-click to zoom in on a specific area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471a3"/>
        </w:rPr>
        <w:t xml:space="preserve">3.4 Anomaly Score Distribution Chart</w:t>
      </w:r>
    </w:p>
    <w:p>
      <w:pPr>
        <w:spacing w:after="100"/>
        <w:jc w:val="center"/>
      </w:pPr>
      <w:r>
        <w:drawing>
          <wp:inline distT="0" distB="0" distL="0" distR="0">
            <wp:extent cx="5524500" cy="38100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7f8c8d"/>
          <w:sz w:val="18"/>
          <w:szCs w:val="18"/>
        </w:rPr>
        <w:t xml:space="preserve">Figure 5: Anomaly Score Distribution — line chart with threshold lines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This line chart shows the anomaly score for the last 60 zones (sorted by zone_id, from zone ~204 to 263).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shd w:fill="2471a3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00"/>
            <w:shd w:fill="2471a3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X-axis (Zone ID)</w:t>
            </w:r>
          </w:p>
        </w:tc>
        <w:tc>
          <w:tcPr>
            <w:tcW w:type="dxa" w:w="6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The TLC taxi zone number (204-263). Each zone is a specific neighborhood: 161=Midtown, 236=Upper East Side, etc.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Y-axis (Anomaly Score)</w:t>
            </w:r>
          </w:p>
        </w:tc>
        <w:tc>
          <w:tcPr>
            <w:tcW w:type="dxa" w:w="6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Score from 0 to 1. The chart shows the full range so you can see the relative severity.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Cyan line with dots</w:t>
            </w:r>
          </w:p>
        </w:tc>
        <w:tc>
          <w:tcPr>
            <w:tcW w:type="dxa" w:w="6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The anomaly score per zone. Dots are colored: green (&lt; 0.5), yellow (0.5-0.8), red (&gt; 0.8). The area below is lightly filled in cyan.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Red dashed line (0.8)</w:t>
            </w:r>
          </w:p>
        </w:tc>
        <w:tc>
          <w:tcPr>
            <w:tcW w:type="dxa" w:w="6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Critical threshold — labeled 'Critical (0.8)'. Zones above this line are flagged as disruptions if the z-score pattern matches.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Yellow dotted line (0.5)</w:t>
            </w:r>
          </w:p>
        </w:tc>
        <w:tc>
          <w:tcPr>
            <w:tcW w:type="dxa" w:w="6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Anomaly threshold — labeled 'Anomaly (0.5)'. Zones between 0.5 and 0.8 are marked as anomalies.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Spikes (tall peaks)</w:t>
            </w:r>
          </w:p>
        </w:tc>
        <w:tc>
          <w:tcPr>
            <w:tcW w:type="dxa" w:w="6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Zones where anomaly scores spike above the thresholds. In this screenshot, several zones around 225-265 show repeated spikes to ~0.72 — these are anomaly zones.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Reading this chart: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Mostly flat near 0 = calm city, most zones are normal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Periodic spikes that stay below 0.5 = mild variations, nothing to worry about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Spikes between 0.5-0.8 = anomalies worth monitoring (the yellow dots in the chart)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Spikes above 0.8 = critical disruptions requiring attention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471a3"/>
        </w:rPr>
        <w:t xml:space="preserve">3.5 Active Disruptions Panel</w:t>
      </w:r>
    </w:p>
    <w:p>
      <w:pPr>
        <w:spacing w:after="100"/>
        <w:jc w:val="center"/>
      </w:pPr>
      <w:r>
        <w:drawing>
          <wp:inline distT="0" distB="0" distL="0" distR="0">
            <wp:extent cx="5524500" cy="38100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7f8c8d"/>
          <w:sz w:val="18"/>
          <w:szCs w:val="18"/>
        </w:rPr>
        <w:t xml:space="preserve">Figure 6: Active Disruptions — shows green checkmark when no disruptions, or a table during events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This panel appears below the chart: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When no disruptions (anomaly_score &lt; 0.80):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Shows a green checkmark icon with 'All zones operating normally'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This means no zone has triggered the is_disruption=1 flag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During a disruption: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Shows a table with columns: Zone name, Anomaly Score, Affected subway Line, MTA severity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Sorted by score (worst first), limited to top 10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MTA severity comes from the live MTA service alerts — higher = more severe disruption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header also changes to show the disrupted line name and zone count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471a3"/>
        </w:rPr>
        <w:t xml:space="preserve">3.6 Top Anomaly Zones Table</w:t>
      </w:r>
    </w:p>
    <w:p>
      <w:pPr>
        <w:spacing w:after="100"/>
        <w:jc w:val="center"/>
      </w:pPr>
      <w:r>
        <w:drawing>
          <wp:inline distT="0" distB="0" distL="0" distR="0">
            <wp:extent cx="5524500" cy="38100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7f8c8d"/>
          <w:sz w:val="18"/>
          <w:szCs w:val="18"/>
        </w:rPr>
        <w:t xml:space="preserve">Figure 7: Top Anomaly Zones — table showing the 8 highest-scoring zones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This table appears whenever there are anomaly zones (score &gt;= 0.50). It shows the top 8 most anomalous zones: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0"/>
      </w:tblGrid>
      <w:tr>
        <w:tc>
          <w:tcPr>
            <w:tcW w:type="dxa" w:w="2000"/>
            <w:shd w:fill="2471a3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7500"/>
            <w:shd w:fill="2471a3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Zone</w:t>
            </w:r>
          </w:p>
        </w:tc>
        <w:tc>
          <w:tcPr>
            <w:tcW w:type="dxa" w:w="7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The human-readable name of the taxi zone (e.g., Boerum Hill, Borough Park, East Village). These come from the TLC taxi zone shapefile.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Score</w:t>
            </w:r>
          </w:p>
        </w:tc>
        <w:tc>
          <w:tcPr>
            <w:tcW w:type="dxa" w:w="7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The anomaly score (0-1). In this screenshot, all top zones show 0.720 — this means they all have the same level of deviation from their baselines.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Line</w:t>
            </w:r>
          </w:p>
        </w:tc>
        <w:tc>
          <w:tcPr>
            <w:tcW w:type="dxa" w:w="7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The subway line most associated with this zone. 'F' means the F subway line runs through or near these zones. During a live disruption, this is the disrupted line.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Borough</w:t>
            </w:r>
          </w:p>
        </w:tc>
        <w:tc>
          <w:tcPr>
            <w:tcW w:type="dxa" w:w="7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Which NYC borough: Manhattan, Brooklyn, Queens, Bronx, or Staten Island. Most anomalies cluster in Brooklyn and Manhattan (highest transit density).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MTA Severity</w:t>
            </w:r>
          </w:p>
        </w:tc>
        <w:tc>
          <w:tcPr>
            <w:tcW w:type="dxa" w:w="7500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 0-1 score from the MTA service alerts API. 0.6 means a moderate alert is active on the associated line. 0 = no alert, 1.0 = severe disruption (full line shutdown).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5276"/>
        </w:rPr>
        <w:t xml:space="preserve">4. Other Dashboard Pages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471a3"/>
        </w:rPr>
        <w:t xml:space="preserve">4.1 Simulator (/simulator)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The Simulator lets you test 'what if' scenarios: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Pick a subway line from the dropdown (e.g., A, C, E, F, 1, 2, 3...)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Adjust the disruption severity slider (0.0 to 1.0)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GBT machine learning model predicts which zones would be affected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map and table show the predicted cascade: which neighborhoods see taxi surges, bike demand spikes, and complaint increases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This uses the trained GBT classifier from 06_ml/disruption_detector.scala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471a3"/>
        </w:rPr>
        <w:t xml:space="preserve">4.2 Explorer (/explorer)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The Explorer shows historical analysis: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Disruption timeline: a time-series chart of anomaly events from 2022-2024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Borough breakdown: which boroughs had the most disruptions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Zone-level deep dive: select a zone and see its hourly patterns, peak hours, seasonal trends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Data comes from the combined_v3 dataset and predictions Parquet files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471a3"/>
        </w:rPr>
        <w:t xml:space="preserve">4.3 Analytics (/analytics)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The Analytics page shows ML model performance: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GBT Classifier metrics: AUC-ROC, Accuracy, Precision, Recall, F1 Score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Confusion matrix: True/False Positives/Negatives as a 2x2 grid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Feature importance: bar chart showing which features matter most (subway_ridership, taxi_pickups, hour_of_day, etc.)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GraphX statistics: PageRank distribution, community detection results, node degree distribution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All metrics come from evaluation_metrics.json saved by the ML pipeline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5276"/>
        </w:rPr>
        <w:t xml:space="preserve">5. Navigation and Sidebar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The Streamlit sidebar (click the arrow at top-left to expand) provides: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Page navigation links: Home, Live Monitor, Simulator, Explorer, Analytics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Each page has its own icon and label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sidebar collapses automatically on the Live Monitor page to maximize map space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sidebar styling matches the dark theme with cyan accents (#00d4ff)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Dark Theme: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entire dashboard uses a custom dark theme (#090e1a background)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Text is light (#e2e8f0), accents are cyan (#00d4ff)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Metric cards have subtle borders with 15% opacity cyan glow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Buttons have a gradient (cyan to blue) with hover lift effect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This theme is applied via CSS injection in each page, not via Streamlit's built-in theming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Scrollbar: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Custom thin scrollbar (6px width) with cyan thumb on dark track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Matches the overall dark theme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d0ac6db5014b0f4ec64ea4045176ace9546ee198.jpg"/><Relationship Id="rId8" Type="http://schemas.openxmlformats.org/officeDocument/2006/relationships/image" Target="media/73e4254988c7f09c70dd3f1bf302b485150b2e93.jpg"/><Relationship Id="rId9" Type="http://schemas.openxmlformats.org/officeDocument/2006/relationships/image" Target="media/f711c2a9a97a97128bc556f3ae7e2d1c775399c0.jpg"/><Relationship Id="rId10" Type="http://schemas.openxmlformats.org/officeDocument/2006/relationships/image" Target="media/690ff423cb382f191e7b817d14fb318b468cc8e1.jpg"/><Relationship Id="rId11" Type="http://schemas.openxmlformats.org/officeDocument/2006/relationships/image" Target="media/4d14a7631bcf345ff337fe2987f17b9a36aa7426.jpg"/><Relationship Id="rId12" Type="http://schemas.openxmlformats.org/officeDocument/2006/relationships/image" Target="media/66bf165ae8244961f81b4563acc42bc12fae3608.jpg"/><Relationship Id="rId13" Type="http://schemas.openxmlformats.org/officeDocument/2006/relationships/image" Target="media/036a1b254d20f1750916f8bc0b0097f170b15080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2026-10-12T06:28:01.189Z</dcterms:created>
  <dcterms:modified xsi:type="dcterms:W3CDTF">2026-10-12T06:28:01.205Z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