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7349" w14:textId="77777777" w:rsidR="00AD68F7" w:rsidRPr="001C7748" w:rsidRDefault="00AD68F7">
      <w:pPr>
        <w:rPr>
          <w:rFonts w:ascii="Times New Roman" w:hAnsi="Times New Roman" w:cs="Times New Roman"/>
          <w:lang w:val="en-US"/>
        </w:rPr>
      </w:pPr>
    </w:p>
    <w:tbl>
      <w:tblPr>
        <w:tblStyle w:val="GridTable1Light-Accent3"/>
        <w:tblW w:w="0" w:type="auto"/>
        <w:tblLook w:val="04A0" w:firstRow="1" w:lastRow="0" w:firstColumn="1" w:lastColumn="0" w:noHBand="0" w:noVBand="1"/>
      </w:tblPr>
      <w:tblGrid>
        <w:gridCol w:w="3780"/>
        <w:gridCol w:w="666"/>
        <w:gridCol w:w="857"/>
        <w:gridCol w:w="866"/>
        <w:gridCol w:w="846"/>
        <w:gridCol w:w="1085"/>
        <w:gridCol w:w="1170"/>
      </w:tblGrid>
      <w:tr w:rsidR="00B5635E" w:rsidRPr="00367E4D" w14:paraId="1F12F893" w14:textId="77777777" w:rsidTr="00AD68F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780" w:type="dxa"/>
            <w:tcBorders>
              <w:left w:val="nil"/>
              <w:bottom w:val="single" w:sz="4" w:space="0" w:color="DBDBDB" w:themeColor="accent3" w:themeTint="66"/>
            </w:tcBorders>
          </w:tcPr>
          <w:p w14:paraId="6B6882C9" w14:textId="057D389A" w:rsidR="00B5635E" w:rsidRPr="00367E4D" w:rsidRDefault="00AD68F7" w:rsidP="00AD68F7">
            <w:pPr>
              <w:pStyle w:val="ListParagraph"/>
              <w:numPr>
                <w:ilvl w:val="0"/>
                <w:numId w:val="8"/>
              </w:numPr>
              <w:rPr>
                <w:rFonts w:ascii="Times New Roman" w:hAnsi="Times New Roman" w:cs="Times New Roman"/>
                <w:b w:val="0"/>
                <w:bCs w:val="0"/>
                <w:color w:val="808080" w:themeColor="background1" w:themeShade="80"/>
              </w:rPr>
            </w:pPr>
            <w:r w:rsidRPr="00367E4D">
              <w:rPr>
                <w:rFonts w:ascii="Times New Roman" w:hAnsi="Times New Roman" w:cs="Times New Roman"/>
                <w:b w:val="0"/>
                <w:bCs w:val="0"/>
                <w:color w:val="808080" w:themeColor="background1" w:themeShade="80"/>
              </w:rPr>
              <w:t>Evelina Sasnauskaitė</w:t>
            </w:r>
            <w:r w:rsidR="00B5635E" w:rsidRPr="00367E4D">
              <w:rPr>
                <w:rFonts w:ascii="Times New Roman" w:hAnsi="Times New Roman" w:cs="Times New Roman"/>
                <w:b w:val="0"/>
                <w:bCs w:val="0"/>
                <w:color w:val="808080" w:themeColor="background1" w:themeShade="80"/>
              </w:rPr>
              <w:t xml:space="preserve"> </w:t>
            </w:r>
          </w:p>
        </w:tc>
        <w:tc>
          <w:tcPr>
            <w:tcW w:w="666" w:type="dxa"/>
            <w:vMerge w:val="restart"/>
            <w:vAlign w:val="center"/>
          </w:tcPr>
          <w:p w14:paraId="236E484A" w14:textId="5C589B36" w:rsidR="00B5635E" w:rsidRPr="00367E4D" w:rsidRDefault="00AD68F7"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2</w:t>
            </w:r>
          </w:p>
        </w:tc>
        <w:tc>
          <w:tcPr>
            <w:tcW w:w="857" w:type="dxa"/>
            <w:vMerge w:val="restart"/>
            <w:vAlign w:val="center"/>
          </w:tcPr>
          <w:p w14:paraId="58D80EAE" w14:textId="4E4747E0" w:rsidR="00B5635E" w:rsidRPr="00367E4D" w:rsidRDefault="00AD68F7"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2</w:t>
            </w:r>
          </w:p>
        </w:tc>
        <w:tc>
          <w:tcPr>
            <w:tcW w:w="866" w:type="dxa"/>
            <w:vMerge w:val="restart"/>
          </w:tcPr>
          <w:p w14:paraId="6ADEE9F5" w14:textId="77777777" w:rsidR="00AD68F7" w:rsidRPr="00367E4D" w:rsidRDefault="00AD68F7"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808080" w:themeColor="background1" w:themeShade="80"/>
                <w:sz w:val="18"/>
              </w:rPr>
            </w:pPr>
          </w:p>
          <w:p w14:paraId="73B81435" w14:textId="6BE27CE9" w:rsidR="00B5635E" w:rsidRPr="00367E4D" w:rsidRDefault="00AD68F7"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1</w:t>
            </w:r>
          </w:p>
        </w:tc>
        <w:tc>
          <w:tcPr>
            <w:tcW w:w="846" w:type="dxa"/>
            <w:vMerge w:val="restart"/>
            <w:vAlign w:val="center"/>
          </w:tcPr>
          <w:p w14:paraId="77EC1DC7" w14:textId="04C24AD4" w:rsidR="00B5635E" w:rsidRPr="00367E4D" w:rsidRDefault="00AD68F7" w:rsidP="003134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1</w:t>
            </w:r>
          </w:p>
        </w:tc>
        <w:tc>
          <w:tcPr>
            <w:tcW w:w="1085" w:type="dxa"/>
            <w:vMerge w:val="restart"/>
            <w:tcBorders>
              <w:right w:val="nil"/>
            </w:tcBorders>
            <w:vAlign w:val="center"/>
          </w:tcPr>
          <w:p w14:paraId="383F441E" w14:textId="38630434" w:rsidR="00B5635E" w:rsidRPr="00367E4D" w:rsidRDefault="00AD68F7" w:rsidP="00CD34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2021-09-</w:t>
            </w:r>
            <w:r w:rsidR="00A31499">
              <w:rPr>
                <w:rFonts w:ascii="Times New Roman" w:hAnsi="Times New Roman" w:cs="Times New Roman"/>
                <w:color w:val="808080" w:themeColor="background1" w:themeShade="80"/>
                <w:sz w:val="18"/>
              </w:rPr>
              <w:t>27</w:t>
            </w:r>
          </w:p>
        </w:tc>
        <w:tc>
          <w:tcPr>
            <w:tcW w:w="1170" w:type="dxa"/>
            <w:vMerge w:val="restart"/>
            <w:tcBorders>
              <w:right w:val="nil"/>
            </w:tcBorders>
            <w:vAlign w:val="center"/>
          </w:tcPr>
          <w:p w14:paraId="6E25113B" w14:textId="610BEE5A" w:rsidR="00B5635E" w:rsidRPr="002B74A0" w:rsidRDefault="002B74A0" w:rsidP="00CD34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2B74A0">
              <w:rPr>
                <w:rFonts w:ascii="Times New Roman" w:hAnsi="Times New Roman" w:cs="Times New Roman"/>
                <w:color w:val="808080" w:themeColor="background1" w:themeShade="80"/>
                <w:sz w:val="18"/>
              </w:rPr>
              <w:t>2021-09-27</w:t>
            </w:r>
          </w:p>
        </w:tc>
      </w:tr>
      <w:tr w:rsidR="00B5635E" w:rsidRPr="00367E4D" w14:paraId="22480B55" w14:textId="77777777" w:rsidTr="00AD68F7">
        <w:trPr>
          <w:trHeight w:val="234"/>
        </w:trPr>
        <w:tc>
          <w:tcPr>
            <w:cnfStyle w:val="001000000000" w:firstRow="0" w:lastRow="0" w:firstColumn="1" w:lastColumn="0" w:oddVBand="0" w:evenVBand="0" w:oddHBand="0" w:evenHBand="0" w:firstRowFirstColumn="0" w:firstRowLastColumn="0" w:lastRowFirstColumn="0" w:lastRowLastColumn="0"/>
            <w:tcW w:w="3780" w:type="dxa"/>
            <w:tcBorders>
              <w:top w:val="single" w:sz="4" w:space="0" w:color="DBDBDB" w:themeColor="accent3" w:themeTint="66"/>
              <w:left w:val="nil"/>
            </w:tcBorders>
          </w:tcPr>
          <w:p w14:paraId="35D6E7DC" w14:textId="2F8D1A92" w:rsidR="00B5635E" w:rsidRPr="00367E4D" w:rsidRDefault="00AD68F7" w:rsidP="00AD68F7">
            <w:pPr>
              <w:pStyle w:val="ListParagraph"/>
              <w:numPr>
                <w:ilvl w:val="0"/>
                <w:numId w:val="8"/>
              </w:numPr>
              <w:rPr>
                <w:rFonts w:ascii="Times New Roman" w:hAnsi="Times New Roman" w:cs="Times New Roman"/>
                <w:b w:val="0"/>
                <w:bCs w:val="0"/>
                <w:color w:val="808080" w:themeColor="background1" w:themeShade="80"/>
              </w:rPr>
            </w:pPr>
            <w:r w:rsidRPr="00367E4D">
              <w:rPr>
                <w:rFonts w:ascii="Times New Roman" w:hAnsi="Times New Roman" w:cs="Times New Roman"/>
                <w:b w:val="0"/>
                <w:bCs w:val="0"/>
                <w:color w:val="808080" w:themeColor="background1" w:themeShade="80"/>
              </w:rPr>
              <w:t>Margarita Paulikaitė</w:t>
            </w:r>
          </w:p>
        </w:tc>
        <w:tc>
          <w:tcPr>
            <w:tcW w:w="666" w:type="dxa"/>
            <w:vMerge/>
          </w:tcPr>
          <w:p w14:paraId="1089AF34"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c>
          <w:tcPr>
            <w:tcW w:w="857" w:type="dxa"/>
            <w:vMerge/>
          </w:tcPr>
          <w:p w14:paraId="0D130DEC"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c>
          <w:tcPr>
            <w:tcW w:w="866" w:type="dxa"/>
            <w:vMerge/>
          </w:tcPr>
          <w:p w14:paraId="2F09DAC5"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c>
          <w:tcPr>
            <w:tcW w:w="846" w:type="dxa"/>
            <w:vMerge/>
          </w:tcPr>
          <w:p w14:paraId="281A8EB6"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c>
          <w:tcPr>
            <w:tcW w:w="1085" w:type="dxa"/>
            <w:vMerge/>
            <w:tcBorders>
              <w:right w:val="nil"/>
            </w:tcBorders>
          </w:tcPr>
          <w:p w14:paraId="1DE1991C"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c>
          <w:tcPr>
            <w:tcW w:w="1170" w:type="dxa"/>
            <w:vMerge/>
            <w:tcBorders>
              <w:right w:val="nil"/>
            </w:tcBorders>
          </w:tcPr>
          <w:p w14:paraId="72BB9B77"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p>
        </w:tc>
      </w:tr>
      <w:tr w:rsidR="00B5635E" w:rsidRPr="00367E4D" w14:paraId="6F61537B" w14:textId="77777777" w:rsidTr="00AD68F7">
        <w:tc>
          <w:tcPr>
            <w:cnfStyle w:val="001000000000" w:firstRow="0" w:lastRow="0" w:firstColumn="1" w:lastColumn="0" w:oddVBand="0" w:evenVBand="0" w:oddHBand="0" w:evenHBand="0" w:firstRowFirstColumn="0" w:firstRowLastColumn="0" w:lastRowFirstColumn="0" w:lastRowLastColumn="0"/>
            <w:tcW w:w="3780" w:type="dxa"/>
            <w:tcBorders>
              <w:left w:val="nil"/>
            </w:tcBorders>
            <w:vAlign w:val="center"/>
          </w:tcPr>
          <w:p w14:paraId="40E79352" w14:textId="77777777" w:rsidR="00B5635E" w:rsidRPr="00367E4D" w:rsidRDefault="00B5635E" w:rsidP="003134EF">
            <w:pPr>
              <w:jc w:val="center"/>
              <w:rPr>
                <w:rFonts w:ascii="Times New Roman" w:hAnsi="Times New Roman" w:cs="Times New Roman"/>
                <w:b w:val="0"/>
                <w:bCs w:val="0"/>
                <w:color w:val="808080" w:themeColor="background1" w:themeShade="80"/>
                <w:sz w:val="18"/>
              </w:rPr>
            </w:pPr>
            <w:r w:rsidRPr="00367E4D">
              <w:rPr>
                <w:rFonts w:ascii="Times New Roman" w:hAnsi="Times New Roman" w:cs="Times New Roman"/>
                <w:b w:val="0"/>
                <w:bCs w:val="0"/>
                <w:color w:val="808080" w:themeColor="background1" w:themeShade="80"/>
                <w:sz w:val="18"/>
              </w:rPr>
              <w:t>Vardas, Pavardė</w:t>
            </w:r>
          </w:p>
        </w:tc>
        <w:tc>
          <w:tcPr>
            <w:tcW w:w="666" w:type="dxa"/>
          </w:tcPr>
          <w:p w14:paraId="0F0B89A8"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Grupė</w:t>
            </w:r>
          </w:p>
        </w:tc>
        <w:tc>
          <w:tcPr>
            <w:tcW w:w="857" w:type="dxa"/>
          </w:tcPr>
          <w:p w14:paraId="48ACB5D7"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Pogrupis</w:t>
            </w:r>
          </w:p>
        </w:tc>
        <w:tc>
          <w:tcPr>
            <w:tcW w:w="866" w:type="dxa"/>
          </w:tcPr>
          <w:p w14:paraId="24C8E1B5"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Unikalus Nr.</w:t>
            </w:r>
          </w:p>
        </w:tc>
        <w:tc>
          <w:tcPr>
            <w:tcW w:w="846" w:type="dxa"/>
          </w:tcPr>
          <w:p w14:paraId="4987A61C"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Pratybos</w:t>
            </w:r>
          </w:p>
          <w:p w14:paraId="73FC5357"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(Nr.)</w:t>
            </w:r>
          </w:p>
        </w:tc>
        <w:tc>
          <w:tcPr>
            <w:tcW w:w="1085" w:type="dxa"/>
            <w:tcBorders>
              <w:right w:val="nil"/>
            </w:tcBorders>
          </w:tcPr>
          <w:p w14:paraId="32162246"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Pradėta (Data)</w:t>
            </w:r>
          </w:p>
        </w:tc>
        <w:tc>
          <w:tcPr>
            <w:tcW w:w="1170" w:type="dxa"/>
            <w:tcBorders>
              <w:right w:val="nil"/>
            </w:tcBorders>
          </w:tcPr>
          <w:p w14:paraId="162DA00A" w14:textId="77777777" w:rsidR="00B5635E" w:rsidRPr="00367E4D" w:rsidRDefault="00B5635E" w:rsidP="003134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808080" w:themeColor="background1" w:themeShade="80"/>
                <w:sz w:val="18"/>
              </w:rPr>
            </w:pPr>
            <w:r w:rsidRPr="00367E4D">
              <w:rPr>
                <w:rFonts w:ascii="Times New Roman" w:hAnsi="Times New Roman" w:cs="Times New Roman"/>
                <w:color w:val="808080" w:themeColor="background1" w:themeShade="80"/>
                <w:sz w:val="18"/>
              </w:rPr>
              <w:t>Baigta (Data)</w:t>
            </w:r>
          </w:p>
        </w:tc>
      </w:tr>
    </w:tbl>
    <w:p w14:paraId="03CC8A33" w14:textId="77777777" w:rsidR="00815BA1" w:rsidRPr="00367E4D" w:rsidRDefault="00815BA1" w:rsidP="008D650B">
      <w:pPr>
        <w:spacing w:after="0" w:line="240" w:lineRule="auto"/>
        <w:rPr>
          <w:rFonts w:ascii="Times New Roman" w:eastAsia="Times New Roman" w:hAnsi="Times New Roman" w:cs="Times New Roman"/>
          <w:b/>
          <w:sz w:val="24"/>
          <w:szCs w:val="24"/>
          <w:highlight w:val="yellow"/>
          <w:u w:val="single"/>
          <w:lang w:eastAsia="lt-LT"/>
        </w:rPr>
      </w:pPr>
    </w:p>
    <w:p w14:paraId="58DE8B63" w14:textId="566499EA" w:rsidR="008D650B" w:rsidRPr="00367E4D" w:rsidRDefault="00367E4D" w:rsidP="00367E4D">
      <w:pPr>
        <w:rPr>
          <w:b/>
          <w:sz w:val="24"/>
          <w:szCs w:val="24"/>
          <w:u w:val="single"/>
        </w:rPr>
      </w:pPr>
      <w:r w:rsidRPr="00367E4D">
        <w:rPr>
          <w:b/>
          <w:sz w:val="24"/>
          <w:szCs w:val="24"/>
          <w:u w:val="single"/>
        </w:rPr>
        <w:t xml:space="preserve"> Sistemos kaip proceso supratimas </w:t>
      </w:r>
    </w:p>
    <w:p w14:paraId="6C962C07" w14:textId="77777777" w:rsidR="00CD346D" w:rsidRPr="00367E4D" w:rsidRDefault="00CD346D" w:rsidP="008D650B">
      <w:pPr>
        <w:spacing w:after="0" w:line="240" w:lineRule="auto"/>
        <w:rPr>
          <w:rFonts w:ascii="Times New Roman" w:eastAsia="Times New Roman" w:hAnsi="Times New Roman" w:cs="Times New Roman"/>
          <w:b/>
          <w:sz w:val="24"/>
          <w:szCs w:val="24"/>
          <w:u w:val="single"/>
          <w:lang w:eastAsia="lt-LT"/>
        </w:rPr>
      </w:pPr>
      <w:r w:rsidRPr="00367E4D">
        <w:rPr>
          <w:rFonts w:ascii="Times New Roman" w:eastAsia="Times New Roman" w:hAnsi="Times New Roman" w:cs="Times New Roman"/>
          <w:b/>
          <w:sz w:val="24"/>
          <w:szCs w:val="24"/>
          <w:u w:val="single"/>
          <w:lang w:eastAsia="lt-LT"/>
        </w:rPr>
        <w:t>Anotacija</w:t>
      </w:r>
    </w:p>
    <w:p w14:paraId="58240B4B" w14:textId="030F0954" w:rsidR="00EC43E2" w:rsidRPr="00367E4D" w:rsidRDefault="00AD68F7" w:rsidP="001D5BCE">
      <w:pPr>
        <w:spacing w:after="240"/>
        <w:rPr>
          <w:rFonts w:ascii="Times New Roman" w:hAnsi="Times New Roman" w:cs="Times New Roman"/>
          <w:i/>
        </w:rPr>
      </w:pPr>
      <w:r w:rsidRPr="00367E4D">
        <w:rPr>
          <w:rFonts w:ascii="Times New Roman" w:hAnsi="Times New Roman" w:cs="Times New Roman"/>
          <w:i/>
        </w:rPr>
        <w:t>Darbas atliktas naudojantis Draw.io modeliavimo priemone.(BPM modeliavimo priemonė)</w:t>
      </w:r>
      <w:r w:rsidR="00EC43E2" w:rsidRPr="00367E4D">
        <w:rPr>
          <w:rFonts w:ascii="Times New Roman" w:hAnsi="Times New Roman" w:cs="Times New Roman"/>
          <w:i/>
        </w:rPr>
        <w:t xml:space="preserve">. </w:t>
      </w:r>
    </w:p>
    <w:p w14:paraId="79D214BC" w14:textId="77777777" w:rsidR="00226FE2" w:rsidRPr="00367E4D" w:rsidRDefault="00226FE2" w:rsidP="001D5BCE">
      <w:pPr>
        <w:spacing w:after="240"/>
        <w:rPr>
          <w:rFonts w:ascii="Times New Roman" w:hAnsi="Times New Roman" w:cs="Times New Roman"/>
        </w:rPr>
      </w:pPr>
      <w:r w:rsidRPr="00367E4D">
        <w:rPr>
          <w:rFonts w:ascii="Times New Roman" w:hAnsi="Times New Roman" w:cs="Times New Roman"/>
          <w:i/>
        </w:rPr>
        <w:t>Informacija apie vykdytojus ir jų įnašą į darbą</w:t>
      </w:r>
      <w:r w:rsidRPr="00367E4D">
        <w:rPr>
          <w:rFonts w:ascii="Times New Roman" w:hAnsi="Times New Roman" w:cs="Times New Roman"/>
        </w:rPr>
        <w:t>:</w:t>
      </w:r>
    </w:p>
    <w:p w14:paraId="0B725DFF" w14:textId="394C4E86" w:rsidR="00226FE2" w:rsidRPr="00367E4D" w:rsidRDefault="00AD68F7" w:rsidP="00EC43E2">
      <w:pPr>
        <w:pStyle w:val="ListParagraph"/>
        <w:numPr>
          <w:ilvl w:val="0"/>
          <w:numId w:val="5"/>
        </w:numPr>
        <w:spacing w:after="240"/>
        <w:rPr>
          <w:rFonts w:ascii="Times New Roman" w:hAnsi="Times New Roman" w:cs="Times New Roman"/>
        </w:rPr>
      </w:pPr>
      <w:r w:rsidRPr="00367E4D">
        <w:rPr>
          <w:rFonts w:ascii="Times New Roman" w:hAnsi="Times New Roman" w:cs="Times New Roman"/>
        </w:rPr>
        <w:t>Evelina Sasnauskaitė</w:t>
      </w:r>
      <w:r w:rsidR="00226FE2" w:rsidRPr="00367E4D">
        <w:rPr>
          <w:rFonts w:ascii="Times New Roman" w:hAnsi="Times New Roman" w:cs="Times New Roman"/>
        </w:rPr>
        <w:t xml:space="preserve"> (</w:t>
      </w:r>
      <w:hyperlink r:id="rId8" w:history="1">
        <w:r w:rsidRPr="00367E4D">
          <w:rPr>
            <w:rStyle w:val="Hyperlink"/>
            <w:rFonts w:ascii="Times New Roman" w:hAnsi="Times New Roman" w:cs="Times New Roman"/>
          </w:rPr>
          <w:t>evelina.sasnauskaite@mif.stud.vu.lt</w:t>
        </w:r>
      </w:hyperlink>
      <w:r w:rsidR="00226FE2" w:rsidRPr="00367E4D">
        <w:rPr>
          <w:rFonts w:ascii="Times New Roman" w:hAnsi="Times New Roman" w:cs="Times New Roman"/>
        </w:rPr>
        <w:t>):</w:t>
      </w:r>
      <w:r w:rsidR="00FD540E">
        <w:rPr>
          <w:rFonts w:ascii="Times New Roman" w:hAnsi="Times New Roman" w:cs="Times New Roman"/>
          <w:sz w:val="24"/>
        </w:rPr>
        <w:t xml:space="preserve"> Veiklos apibūdinimas</w:t>
      </w:r>
      <w:r w:rsidR="00226FE2" w:rsidRPr="00367E4D">
        <w:rPr>
          <w:rFonts w:ascii="Times New Roman" w:hAnsi="Times New Roman" w:cs="Times New Roman"/>
          <w:sz w:val="24"/>
        </w:rPr>
        <w:t xml:space="preserve">, </w:t>
      </w:r>
      <w:r w:rsidR="00FD540E">
        <w:rPr>
          <w:rFonts w:ascii="Times New Roman" w:hAnsi="Times New Roman" w:cs="Times New Roman"/>
          <w:sz w:val="24"/>
        </w:rPr>
        <w:t>pagrindinis veiklos procesas ir produktas, numatytos kompiuterizuoti veiklos funkcijos, veiklos valdymo funkcijų modeliavimas, veiklos proceso modeliavimas.</w:t>
      </w:r>
    </w:p>
    <w:p w14:paraId="3D8CB01E" w14:textId="52FDD453" w:rsidR="00EC43E2" w:rsidRPr="00367E4D" w:rsidRDefault="00AD68F7" w:rsidP="00EC43E2">
      <w:pPr>
        <w:pStyle w:val="ListParagraph"/>
        <w:numPr>
          <w:ilvl w:val="0"/>
          <w:numId w:val="5"/>
        </w:numPr>
        <w:spacing w:after="240"/>
        <w:rPr>
          <w:rFonts w:ascii="Times New Roman" w:hAnsi="Times New Roman" w:cs="Times New Roman"/>
        </w:rPr>
      </w:pPr>
      <w:r w:rsidRPr="00367E4D">
        <w:rPr>
          <w:rFonts w:ascii="Times New Roman" w:hAnsi="Times New Roman" w:cs="Times New Roman"/>
        </w:rPr>
        <w:t>Margarita Paulikaitė</w:t>
      </w:r>
      <w:r w:rsidR="00EC43E2" w:rsidRPr="00367E4D">
        <w:rPr>
          <w:rFonts w:ascii="Times New Roman" w:hAnsi="Times New Roman" w:cs="Times New Roman"/>
        </w:rPr>
        <w:t xml:space="preserve"> (</w:t>
      </w:r>
      <w:hyperlink r:id="rId9" w:history="1">
        <w:r w:rsidRPr="00367E4D">
          <w:rPr>
            <w:rStyle w:val="Hyperlink"/>
            <w:rFonts w:ascii="Times New Roman" w:hAnsi="Times New Roman" w:cs="Times New Roman"/>
          </w:rPr>
          <w:t>margarita.paulikaite@mif.stud.vu.lt</w:t>
        </w:r>
      </w:hyperlink>
      <w:r w:rsidRPr="00367E4D">
        <w:rPr>
          <w:rFonts w:ascii="Times New Roman" w:hAnsi="Times New Roman" w:cs="Times New Roman"/>
        </w:rPr>
        <w:t xml:space="preserve"> </w:t>
      </w:r>
      <w:r w:rsidR="00EC43E2" w:rsidRPr="00367E4D">
        <w:rPr>
          <w:rFonts w:ascii="Times New Roman" w:hAnsi="Times New Roman" w:cs="Times New Roman"/>
        </w:rPr>
        <w:t>):</w:t>
      </w:r>
      <w:r w:rsidR="00FD540E">
        <w:rPr>
          <w:rFonts w:ascii="Times New Roman" w:hAnsi="Times New Roman" w:cs="Times New Roman"/>
        </w:rPr>
        <w:t xml:space="preserve"> </w:t>
      </w:r>
      <w:r w:rsidR="00253159">
        <w:rPr>
          <w:rFonts w:ascii="Times New Roman" w:hAnsi="Times New Roman" w:cs="Times New Roman"/>
          <w:sz w:val="24"/>
        </w:rPr>
        <w:t>Grafinis veiklos modelis (hierarchija), p</w:t>
      </w:r>
      <w:r w:rsidR="00FD540E">
        <w:rPr>
          <w:rFonts w:ascii="Times New Roman" w:hAnsi="Times New Roman" w:cs="Times New Roman"/>
          <w:sz w:val="24"/>
        </w:rPr>
        <w:t>agrindinės veiklos funkcijos,</w:t>
      </w:r>
      <w:r w:rsidR="004913A5">
        <w:rPr>
          <w:rFonts w:ascii="Times New Roman" w:hAnsi="Times New Roman" w:cs="Times New Roman"/>
          <w:sz w:val="24"/>
        </w:rPr>
        <w:t xml:space="preserve"> numatytos kompiuterizuoti veiklos funkcijos, </w:t>
      </w:r>
      <w:r w:rsidR="00FD540E">
        <w:rPr>
          <w:rFonts w:ascii="Times New Roman" w:hAnsi="Times New Roman" w:cs="Times New Roman"/>
          <w:sz w:val="24"/>
        </w:rPr>
        <w:t xml:space="preserve"> veiklos srities kaip kibernetinės sistemos modeliavimas</w:t>
      </w:r>
      <w:r w:rsidR="004913A5">
        <w:rPr>
          <w:rFonts w:ascii="Times New Roman" w:hAnsi="Times New Roman" w:cs="Times New Roman"/>
          <w:sz w:val="24"/>
        </w:rPr>
        <w:t>.</w:t>
      </w:r>
    </w:p>
    <w:p w14:paraId="022C0C05" w14:textId="2ED8C26A" w:rsidR="000D232A" w:rsidRPr="00367E4D" w:rsidRDefault="000D232A" w:rsidP="008D650B">
      <w:pPr>
        <w:spacing w:after="0" w:line="240" w:lineRule="auto"/>
        <w:rPr>
          <w:rFonts w:ascii="Times New Roman" w:eastAsia="Times New Roman" w:hAnsi="Times New Roman" w:cs="Times New Roman"/>
          <w:b/>
          <w:sz w:val="24"/>
          <w:szCs w:val="24"/>
          <w:u w:val="single"/>
          <w:lang w:eastAsia="lt-LT"/>
        </w:rPr>
      </w:pPr>
      <w:r w:rsidRPr="00367E4D">
        <w:rPr>
          <w:rFonts w:ascii="Times New Roman" w:eastAsia="Times New Roman" w:hAnsi="Times New Roman" w:cs="Times New Roman"/>
          <w:b/>
          <w:sz w:val="24"/>
          <w:szCs w:val="24"/>
          <w:u w:val="single"/>
          <w:lang w:eastAsia="lt-LT"/>
        </w:rPr>
        <w:t xml:space="preserve">Pratybų užduotis: </w:t>
      </w:r>
    </w:p>
    <w:p w14:paraId="4FE6CA29" w14:textId="1564593B" w:rsidR="007D718B" w:rsidRPr="00367E4D" w:rsidRDefault="008D650B" w:rsidP="007D718B">
      <w:pPr>
        <w:spacing w:after="240"/>
        <w:rPr>
          <w:rFonts w:ascii="Times New Roman" w:hAnsi="Times New Roman" w:cs="Times New Roman"/>
        </w:rPr>
      </w:pPr>
      <w:r w:rsidRPr="00367E4D">
        <w:rPr>
          <w:rFonts w:ascii="Times New Roman" w:hAnsi="Times New Roman" w:cs="Times New Roman"/>
        </w:rPr>
        <w:t xml:space="preserve">Pratybų Nr. </w:t>
      </w:r>
      <w:r w:rsidR="00AD68F7" w:rsidRPr="00367E4D">
        <w:rPr>
          <w:rFonts w:ascii="Times New Roman" w:hAnsi="Times New Roman" w:cs="Times New Roman"/>
        </w:rPr>
        <w:t>1</w:t>
      </w:r>
      <w:r w:rsidRPr="00367E4D">
        <w:rPr>
          <w:rFonts w:ascii="Times New Roman" w:hAnsi="Times New Roman" w:cs="Times New Roman"/>
        </w:rPr>
        <w:t xml:space="preserve"> užduotis pateikta </w:t>
      </w:r>
      <w:r w:rsidRPr="00367E4D">
        <w:rPr>
          <w:rFonts w:ascii="Times New Roman" w:hAnsi="Times New Roman" w:cs="Times New Roman"/>
        </w:rPr>
        <w:fldChar w:fldCharType="begin"/>
      </w:r>
      <w:r w:rsidRPr="00367E4D">
        <w:rPr>
          <w:rFonts w:ascii="Times New Roman" w:hAnsi="Times New Roman" w:cs="Times New Roman"/>
        </w:rPr>
        <w:instrText xml:space="preserve"> REF _Ref50977728 \h </w:instrText>
      </w:r>
      <w:r w:rsidR="00815BA1" w:rsidRPr="00367E4D">
        <w:rPr>
          <w:rFonts w:ascii="Times New Roman" w:hAnsi="Times New Roman" w:cs="Times New Roman"/>
        </w:rPr>
        <w:instrText xml:space="preserve"> \* MERGEFORMAT </w:instrText>
      </w:r>
      <w:r w:rsidRPr="00367E4D">
        <w:rPr>
          <w:rFonts w:ascii="Times New Roman" w:hAnsi="Times New Roman" w:cs="Times New Roman"/>
        </w:rPr>
      </w:r>
      <w:r w:rsidRPr="00367E4D">
        <w:rPr>
          <w:rFonts w:ascii="Times New Roman" w:hAnsi="Times New Roman" w:cs="Times New Roman"/>
        </w:rPr>
        <w:fldChar w:fldCharType="separate"/>
      </w:r>
      <w:r w:rsidR="00EC43E2" w:rsidRPr="00367E4D">
        <w:rPr>
          <w:rFonts w:ascii="Times New Roman" w:hAnsi="Times New Roman" w:cs="Times New Roman"/>
        </w:rPr>
        <w:t>lentelė 1</w:t>
      </w:r>
      <w:r w:rsidRPr="00367E4D">
        <w:rPr>
          <w:rFonts w:ascii="Times New Roman" w:hAnsi="Times New Roman" w:cs="Times New Roman"/>
        </w:rPr>
        <w:fldChar w:fldCharType="end"/>
      </w:r>
      <w:r w:rsidRPr="00367E4D">
        <w:rPr>
          <w:rFonts w:ascii="Times New Roman" w:hAnsi="Times New Roman" w:cs="Times New Roman"/>
        </w:rPr>
        <w:t>.</w:t>
      </w:r>
    </w:p>
    <w:p w14:paraId="319DFD31" w14:textId="72015742" w:rsidR="007D718B" w:rsidRPr="00367E4D" w:rsidRDefault="007D718B" w:rsidP="007D718B">
      <w:pPr>
        <w:pStyle w:val="Caption"/>
        <w:keepNext/>
        <w:jc w:val="right"/>
        <w:rPr>
          <w:rFonts w:ascii="Times New Roman" w:hAnsi="Times New Roman" w:cs="Times New Roman"/>
        </w:rPr>
      </w:pPr>
      <w:r w:rsidRPr="00367E4D">
        <w:rPr>
          <w:rFonts w:ascii="Times New Roman" w:hAnsi="Times New Roman" w:cs="Times New Roman"/>
        </w:rPr>
        <w:t xml:space="preserve">lentelė </w:t>
      </w:r>
      <w:r w:rsidRPr="00367E4D">
        <w:rPr>
          <w:rFonts w:ascii="Times New Roman" w:hAnsi="Times New Roman" w:cs="Times New Roman"/>
        </w:rPr>
        <w:fldChar w:fldCharType="begin"/>
      </w:r>
      <w:r w:rsidRPr="00367E4D">
        <w:rPr>
          <w:rFonts w:ascii="Times New Roman" w:hAnsi="Times New Roman" w:cs="Times New Roman"/>
        </w:rPr>
        <w:instrText xml:space="preserve"> SEQ lentelė \* ARABIC </w:instrText>
      </w:r>
      <w:r w:rsidRPr="00367E4D">
        <w:rPr>
          <w:rFonts w:ascii="Times New Roman" w:hAnsi="Times New Roman" w:cs="Times New Roman"/>
        </w:rPr>
        <w:fldChar w:fldCharType="separate"/>
      </w:r>
      <w:r w:rsidRPr="00367E4D">
        <w:rPr>
          <w:rFonts w:ascii="Times New Roman" w:hAnsi="Times New Roman" w:cs="Times New Roman"/>
        </w:rPr>
        <w:t>1</w:t>
      </w:r>
      <w:r w:rsidRPr="00367E4D">
        <w:rPr>
          <w:rFonts w:ascii="Times New Roman" w:hAnsi="Times New Roman" w:cs="Times New Roman"/>
        </w:rPr>
        <w:fldChar w:fldCharType="end"/>
      </w:r>
      <w:r w:rsidRPr="00367E4D">
        <w:rPr>
          <w:rFonts w:ascii="Times New Roman" w:hAnsi="Times New Roman" w:cs="Times New Roman"/>
        </w:rPr>
        <w:t xml:space="preserve"> Pratybų Nr. 1 užduotis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AD68F7" w:rsidRPr="00367E4D" w14:paraId="082EC4A7" w14:textId="77777777" w:rsidTr="00A0031B">
        <w:tc>
          <w:tcPr>
            <w:tcW w:w="9180" w:type="dxa"/>
            <w:shd w:val="clear" w:color="auto" w:fill="auto"/>
          </w:tcPr>
          <w:p w14:paraId="724CD25A" w14:textId="77777777" w:rsidR="00AD68F7" w:rsidRPr="00367E4D" w:rsidRDefault="00AD68F7" w:rsidP="00A0031B">
            <w:pPr>
              <w:pStyle w:val="Heading2"/>
              <w:jc w:val="both"/>
              <w:rPr>
                <w:bCs/>
                <w:u w:val="none"/>
              </w:rPr>
            </w:pPr>
            <w:r w:rsidRPr="00367E4D">
              <w:rPr>
                <w:bCs/>
                <w:u w:val="none"/>
              </w:rPr>
              <w:t>Veiklos modeliavimas: sistemos kaip proceso supratimas</w:t>
            </w:r>
          </w:p>
        </w:tc>
      </w:tr>
      <w:tr w:rsidR="00AD68F7" w:rsidRPr="00367E4D" w14:paraId="4D61D1E6" w14:textId="77777777" w:rsidTr="00A0031B">
        <w:tc>
          <w:tcPr>
            <w:tcW w:w="9180" w:type="dxa"/>
            <w:shd w:val="clear" w:color="auto" w:fill="auto"/>
          </w:tcPr>
          <w:p w14:paraId="053AFB2F" w14:textId="77777777" w:rsidR="00AD68F7" w:rsidRPr="00367E4D" w:rsidRDefault="00AD68F7" w:rsidP="00A0031B">
            <w:pPr>
              <w:pStyle w:val="Heading2"/>
              <w:jc w:val="both"/>
              <w:rPr>
                <w:b/>
                <w:bCs/>
                <w:u w:val="none"/>
              </w:rPr>
            </w:pPr>
            <w:r w:rsidRPr="00367E4D">
              <w:rPr>
                <w:b/>
                <w:bCs/>
                <w:u w:val="none"/>
              </w:rPr>
              <w:t xml:space="preserve">Pratybos 1 </w:t>
            </w:r>
          </w:p>
          <w:p w14:paraId="42C2FC9C" w14:textId="77777777" w:rsidR="00AD68F7" w:rsidRPr="00367E4D" w:rsidRDefault="00AD68F7" w:rsidP="00A0031B">
            <w:pPr>
              <w:jc w:val="both"/>
              <w:rPr>
                <w:rFonts w:ascii="Times New Roman" w:hAnsi="Times New Roman" w:cs="Times New Roman"/>
              </w:rPr>
            </w:pPr>
            <w:r w:rsidRPr="00367E4D">
              <w:rPr>
                <w:rFonts w:ascii="Times New Roman" w:hAnsi="Times New Roman" w:cs="Times New Roman"/>
              </w:rPr>
              <w:t>Užduotis: Išsiaiškinti nurodytus konceptus, modeliuoti paketo MS VISIO pagalba</w:t>
            </w:r>
          </w:p>
        </w:tc>
      </w:tr>
      <w:tr w:rsidR="00AD68F7" w:rsidRPr="00367E4D" w14:paraId="6BB4001C" w14:textId="77777777" w:rsidTr="00A0031B">
        <w:tc>
          <w:tcPr>
            <w:tcW w:w="9180" w:type="dxa"/>
            <w:shd w:val="clear" w:color="auto" w:fill="auto"/>
          </w:tcPr>
          <w:p w14:paraId="3CBE4D9B" w14:textId="77777777" w:rsidR="00AD68F7" w:rsidRPr="00367E4D" w:rsidRDefault="00AD68F7" w:rsidP="00AD68F7">
            <w:pPr>
              <w:numPr>
                <w:ilvl w:val="0"/>
                <w:numId w:val="9"/>
              </w:numPr>
              <w:spacing w:after="0" w:line="240" w:lineRule="auto"/>
              <w:jc w:val="both"/>
              <w:rPr>
                <w:rFonts w:ascii="Times New Roman" w:hAnsi="Times New Roman" w:cs="Times New Roman"/>
                <w:sz w:val="20"/>
                <w:szCs w:val="20"/>
              </w:rPr>
            </w:pPr>
            <w:r w:rsidRPr="00367E4D">
              <w:rPr>
                <w:rFonts w:ascii="Times New Roman" w:hAnsi="Times New Roman" w:cs="Times New Roman"/>
                <w:sz w:val="20"/>
                <w:szCs w:val="20"/>
              </w:rPr>
              <w:t xml:space="preserve">Pasirinkti modeliuojamą veiklos sritį (organizaciją). Užpildyti „Veiklos aprašą“. </w:t>
            </w:r>
          </w:p>
        </w:tc>
      </w:tr>
      <w:tr w:rsidR="00AD68F7" w:rsidRPr="00367E4D" w14:paraId="6D65F4BB" w14:textId="77777777" w:rsidTr="00A0031B">
        <w:tc>
          <w:tcPr>
            <w:tcW w:w="9180" w:type="dxa"/>
            <w:shd w:val="clear" w:color="auto" w:fill="auto"/>
          </w:tcPr>
          <w:p w14:paraId="737512FA" w14:textId="77777777" w:rsidR="00AD68F7" w:rsidRPr="00367E4D" w:rsidRDefault="00AD68F7" w:rsidP="00AD68F7">
            <w:pPr>
              <w:numPr>
                <w:ilvl w:val="0"/>
                <w:numId w:val="9"/>
              </w:numPr>
              <w:spacing w:after="0" w:line="240" w:lineRule="auto"/>
              <w:jc w:val="both"/>
              <w:rPr>
                <w:rFonts w:ascii="Times New Roman" w:hAnsi="Times New Roman" w:cs="Times New Roman"/>
                <w:sz w:val="20"/>
                <w:szCs w:val="20"/>
              </w:rPr>
            </w:pPr>
            <w:r w:rsidRPr="00367E4D">
              <w:rPr>
                <w:rFonts w:ascii="Times New Roman" w:hAnsi="Times New Roman" w:cs="Times New Roman"/>
                <w:sz w:val="20"/>
                <w:szCs w:val="20"/>
              </w:rPr>
              <w:t>Aprašyti savo modeliuojamą veiklos sritį kaip kibernetinę sistemą S = (I, P, O) pagal pavyzdį  (1 pav.)</w:t>
            </w:r>
          </w:p>
        </w:tc>
      </w:tr>
      <w:tr w:rsidR="00AD68F7" w:rsidRPr="00367E4D" w14:paraId="460DD276" w14:textId="77777777" w:rsidTr="00A0031B">
        <w:tc>
          <w:tcPr>
            <w:tcW w:w="9180" w:type="dxa"/>
            <w:shd w:val="clear" w:color="auto" w:fill="auto"/>
          </w:tcPr>
          <w:p w14:paraId="7B6AAA22" w14:textId="77777777" w:rsidR="00AD68F7" w:rsidRPr="00367E4D" w:rsidRDefault="00AD68F7" w:rsidP="00AD68F7">
            <w:pPr>
              <w:numPr>
                <w:ilvl w:val="0"/>
                <w:numId w:val="9"/>
              </w:numPr>
              <w:spacing w:after="0" w:line="240" w:lineRule="auto"/>
              <w:jc w:val="both"/>
              <w:rPr>
                <w:rFonts w:ascii="Times New Roman" w:hAnsi="Times New Roman" w:cs="Times New Roman"/>
                <w:sz w:val="20"/>
                <w:szCs w:val="20"/>
              </w:rPr>
            </w:pPr>
            <w:r w:rsidRPr="00367E4D">
              <w:rPr>
                <w:rFonts w:ascii="Times New Roman" w:hAnsi="Times New Roman" w:cs="Times New Roman"/>
                <w:sz w:val="20"/>
                <w:szCs w:val="20"/>
              </w:rPr>
              <w:t>Pateikti veiklos proceso Pj ir valdymo funkcijos Fi pavyzdžius (pagal 2 ir 3 pav.)</w:t>
            </w:r>
          </w:p>
        </w:tc>
      </w:tr>
      <w:tr w:rsidR="00AD68F7" w:rsidRPr="00367E4D" w14:paraId="6150300B" w14:textId="77777777" w:rsidTr="00A0031B">
        <w:tc>
          <w:tcPr>
            <w:tcW w:w="9180" w:type="dxa"/>
            <w:shd w:val="clear" w:color="auto" w:fill="auto"/>
          </w:tcPr>
          <w:p w14:paraId="1B4FD94D" w14:textId="77777777" w:rsidR="00AD68F7" w:rsidRPr="00367E4D" w:rsidRDefault="00AD68F7" w:rsidP="00AD68F7">
            <w:pPr>
              <w:numPr>
                <w:ilvl w:val="0"/>
                <w:numId w:val="9"/>
              </w:numPr>
              <w:spacing w:after="0" w:line="240" w:lineRule="auto"/>
              <w:jc w:val="both"/>
              <w:rPr>
                <w:rFonts w:ascii="Times New Roman" w:hAnsi="Times New Roman" w:cs="Times New Roman"/>
                <w:sz w:val="20"/>
                <w:szCs w:val="20"/>
              </w:rPr>
            </w:pPr>
            <w:r w:rsidRPr="00367E4D">
              <w:rPr>
                <w:rFonts w:ascii="Times New Roman" w:hAnsi="Times New Roman" w:cs="Times New Roman"/>
                <w:sz w:val="20"/>
                <w:szCs w:val="20"/>
              </w:rPr>
              <w:t xml:space="preserve">Susipažinti su </w:t>
            </w:r>
            <w:r w:rsidRPr="00367E4D">
              <w:rPr>
                <w:rFonts w:ascii="Times New Roman" w:hAnsi="Times New Roman" w:cs="Times New Roman"/>
                <w:bCs/>
                <w:sz w:val="20"/>
                <w:szCs w:val="20"/>
              </w:rPr>
              <w:t>organizacijų veiklos modeliavimo hierarchija (4 pav. ir 1 lentelė)</w:t>
            </w:r>
          </w:p>
        </w:tc>
      </w:tr>
    </w:tbl>
    <w:p w14:paraId="3F0D9951" w14:textId="5CD0D36D" w:rsidR="00367E4D" w:rsidRPr="00357F64" w:rsidRDefault="00367E4D" w:rsidP="00C5333E">
      <w:pPr>
        <w:spacing w:after="0" w:line="240" w:lineRule="auto"/>
        <w:rPr>
          <w:rFonts w:ascii="Times New Roman" w:eastAsia="Times New Roman" w:hAnsi="Times New Roman" w:cs="Times New Roman"/>
          <w:b/>
          <w:sz w:val="24"/>
          <w:szCs w:val="24"/>
          <w:u w:val="single"/>
          <w:lang w:eastAsia="lt-LT"/>
        </w:rPr>
      </w:pPr>
    </w:p>
    <w:p w14:paraId="060F5540" w14:textId="761A5307" w:rsidR="00325BDD" w:rsidRDefault="00325BDD" w:rsidP="00375FE4">
      <w:pPr>
        <w:rPr>
          <w:rFonts w:ascii="Times New Roman" w:hAnsi="Times New Roman" w:cs="Times New Roman"/>
          <w:b/>
          <w:sz w:val="24"/>
          <w:szCs w:val="24"/>
          <w:u w:val="single"/>
        </w:rPr>
      </w:pPr>
      <w:r>
        <w:rPr>
          <w:rFonts w:ascii="Times New Roman" w:hAnsi="Times New Roman" w:cs="Times New Roman"/>
          <w:b/>
          <w:sz w:val="24"/>
          <w:szCs w:val="24"/>
          <w:u w:val="single"/>
        </w:rPr>
        <w:t>VEIKLOS APRAŠAS:</w:t>
      </w:r>
    </w:p>
    <w:p w14:paraId="31B87322" w14:textId="7E36595E" w:rsidR="00375FE4" w:rsidRPr="00375FE4" w:rsidRDefault="00375FE4" w:rsidP="000C79FB">
      <w:pPr>
        <w:rPr>
          <w:rFonts w:ascii="Times New Roman" w:hAnsi="Times New Roman" w:cs="Times New Roman"/>
          <w:b/>
          <w:sz w:val="24"/>
          <w:szCs w:val="24"/>
          <w:u w:val="single"/>
        </w:rPr>
      </w:pPr>
      <w:r w:rsidRPr="00375FE4">
        <w:rPr>
          <w:rFonts w:ascii="Times New Roman" w:hAnsi="Times New Roman" w:cs="Times New Roman"/>
          <w:b/>
          <w:sz w:val="24"/>
          <w:szCs w:val="24"/>
          <w:u w:val="single"/>
        </w:rPr>
        <w:t>Organizacijos (veiklos srities) pavadinimas:</w:t>
      </w:r>
    </w:p>
    <w:p w14:paraId="20B290F7" w14:textId="56B892F9" w:rsidR="00FC021E" w:rsidRPr="00E14DC2" w:rsidRDefault="00E14DC2" w:rsidP="000C79FB">
      <w:pPr>
        <w:rPr>
          <w:rFonts w:ascii="Times New Roman" w:hAnsi="Times New Roman" w:cs="Times New Roman"/>
          <w:bCs/>
          <w:sz w:val="24"/>
          <w:szCs w:val="24"/>
        </w:rPr>
      </w:pPr>
      <w:r w:rsidRPr="00367E4D">
        <w:rPr>
          <w:rFonts w:ascii="Times New Roman" w:hAnsi="Times New Roman" w:cs="Times New Roman"/>
          <w:bCs/>
          <w:sz w:val="24"/>
          <w:szCs w:val="24"/>
        </w:rPr>
        <w:t>,,</w:t>
      </w:r>
      <w:r>
        <w:rPr>
          <w:rFonts w:ascii="Times New Roman" w:hAnsi="Times New Roman" w:cs="Times New Roman"/>
          <w:bCs/>
          <w:sz w:val="24"/>
          <w:szCs w:val="24"/>
        </w:rPr>
        <w:t>AB Pieno žvaig</w:t>
      </w:r>
      <w:r w:rsidR="00516F93">
        <w:rPr>
          <w:rFonts w:ascii="Times New Roman" w:hAnsi="Times New Roman" w:cs="Times New Roman"/>
          <w:bCs/>
          <w:sz w:val="24"/>
          <w:szCs w:val="24"/>
        </w:rPr>
        <w:t>ž</w:t>
      </w:r>
      <w:r>
        <w:rPr>
          <w:rFonts w:ascii="Times New Roman" w:hAnsi="Times New Roman" w:cs="Times New Roman"/>
          <w:bCs/>
          <w:sz w:val="24"/>
          <w:szCs w:val="24"/>
        </w:rPr>
        <w:t>dės</w:t>
      </w:r>
      <w:r w:rsidR="00516F93" w:rsidRPr="00367E4D">
        <w:rPr>
          <w:rFonts w:ascii="Times New Roman" w:hAnsi="Times New Roman" w:cs="Times New Roman"/>
          <w:bCs/>
          <w:sz w:val="24"/>
          <w:szCs w:val="24"/>
        </w:rPr>
        <w:t>”</w:t>
      </w:r>
      <w:r w:rsidR="00516F93">
        <w:rPr>
          <w:rFonts w:ascii="Times New Roman" w:hAnsi="Times New Roman" w:cs="Times New Roman"/>
          <w:bCs/>
          <w:sz w:val="24"/>
          <w:szCs w:val="24"/>
        </w:rPr>
        <w:t>, pieno perdirbimo bendrovė.</w:t>
      </w:r>
    </w:p>
    <w:p w14:paraId="1A618AF7" w14:textId="6029C042" w:rsidR="00375FE4" w:rsidRPr="00375FE4" w:rsidRDefault="00375FE4" w:rsidP="000C79FB">
      <w:pPr>
        <w:rPr>
          <w:rFonts w:ascii="Times New Roman" w:hAnsi="Times New Roman" w:cs="Times New Roman"/>
          <w:b/>
          <w:sz w:val="24"/>
          <w:szCs w:val="24"/>
          <w:u w:val="single"/>
        </w:rPr>
      </w:pPr>
      <w:r w:rsidRPr="00375FE4">
        <w:rPr>
          <w:rFonts w:ascii="Times New Roman" w:hAnsi="Times New Roman" w:cs="Times New Roman"/>
          <w:b/>
          <w:sz w:val="24"/>
          <w:szCs w:val="24"/>
          <w:u w:val="single"/>
        </w:rPr>
        <w:t>Veiklos apibūdinimas</w:t>
      </w:r>
      <w:r w:rsidR="00CE6F52">
        <w:rPr>
          <w:rFonts w:ascii="Times New Roman" w:hAnsi="Times New Roman" w:cs="Times New Roman"/>
          <w:b/>
          <w:sz w:val="24"/>
          <w:szCs w:val="24"/>
          <w:u w:val="single"/>
        </w:rPr>
        <w:t>:</w:t>
      </w:r>
    </w:p>
    <w:p w14:paraId="7DE59951" w14:textId="77777777" w:rsidR="00F13D0F" w:rsidRDefault="00516F93" w:rsidP="00516F93">
      <w:p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Įvairių pieno produktų (sūriai, varškė, sviestas</w:t>
      </w:r>
      <w:r>
        <w:rPr>
          <w:rFonts w:ascii="Times New Roman" w:hAnsi="Times New Roman" w:cs="Times New Roman"/>
          <w:bCs/>
          <w:sz w:val="24"/>
          <w:szCs w:val="24"/>
        </w:rPr>
        <w:t>, ledai</w:t>
      </w:r>
      <w:r w:rsidRPr="00367E4D">
        <w:rPr>
          <w:rFonts w:ascii="Times New Roman" w:hAnsi="Times New Roman" w:cs="Times New Roman"/>
          <w:bCs/>
          <w:sz w:val="24"/>
          <w:szCs w:val="24"/>
        </w:rPr>
        <w:t xml:space="preserve"> ir t.t.) gamyba iš su</w:t>
      </w:r>
      <w:r>
        <w:rPr>
          <w:rFonts w:ascii="Times New Roman" w:hAnsi="Times New Roman" w:cs="Times New Roman"/>
          <w:bCs/>
          <w:sz w:val="24"/>
          <w:szCs w:val="24"/>
        </w:rPr>
        <w:t>per</w:t>
      </w:r>
      <w:r w:rsidRPr="00367E4D">
        <w:rPr>
          <w:rFonts w:ascii="Times New Roman" w:hAnsi="Times New Roman" w:cs="Times New Roman"/>
          <w:bCs/>
          <w:sz w:val="24"/>
          <w:szCs w:val="24"/>
        </w:rPr>
        <w:t>kamo iš ūkininkų pieno</w:t>
      </w:r>
      <w:r w:rsidR="00F13D0F">
        <w:rPr>
          <w:rFonts w:ascii="Times New Roman" w:hAnsi="Times New Roman" w:cs="Times New Roman"/>
          <w:bCs/>
          <w:sz w:val="24"/>
          <w:szCs w:val="24"/>
        </w:rPr>
        <w:t>.</w:t>
      </w:r>
    </w:p>
    <w:p w14:paraId="28F1D855" w14:textId="03B58F6A" w:rsidR="00F13D0F" w:rsidRDefault="00F13D0F" w:rsidP="00516F9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00AA4293">
        <w:rPr>
          <w:rFonts w:ascii="Times New Roman" w:hAnsi="Times New Roman" w:cs="Times New Roman"/>
          <w:bCs/>
          <w:sz w:val="24"/>
          <w:szCs w:val="24"/>
        </w:rPr>
        <w:t>agrindinis tikslas</w:t>
      </w:r>
      <w:r w:rsidR="000041DB">
        <w:rPr>
          <w:rFonts w:ascii="Times New Roman" w:hAnsi="Times New Roman" w:cs="Times New Roman"/>
          <w:bCs/>
          <w:sz w:val="24"/>
          <w:szCs w:val="24"/>
        </w:rPr>
        <w:t xml:space="preserve"> – numatyti modernaus vartotojo ateities poreikius šiandien, </w:t>
      </w:r>
    </w:p>
    <w:p w14:paraId="01BD9DC9" w14:textId="61050859" w:rsidR="00516F93" w:rsidRDefault="00F13D0F" w:rsidP="00516F9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00E3511E">
        <w:rPr>
          <w:rFonts w:ascii="Times New Roman" w:hAnsi="Times New Roman" w:cs="Times New Roman"/>
          <w:bCs/>
          <w:sz w:val="24"/>
          <w:szCs w:val="24"/>
        </w:rPr>
        <w:t xml:space="preserve">agrindiniai procesai formuojantys </w:t>
      </w:r>
      <w:r>
        <w:rPr>
          <w:rFonts w:ascii="Times New Roman" w:hAnsi="Times New Roman" w:cs="Times New Roman"/>
          <w:bCs/>
          <w:sz w:val="24"/>
          <w:szCs w:val="24"/>
        </w:rPr>
        <w:t xml:space="preserve">veiklos </w:t>
      </w:r>
      <w:r w:rsidR="00E3511E">
        <w:rPr>
          <w:rFonts w:ascii="Times New Roman" w:hAnsi="Times New Roman" w:cs="Times New Roman"/>
          <w:bCs/>
          <w:sz w:val="24"/>
          <w:szCs w:val="24"/>
        </w:rPr>
        <w:t>išeigą</w:t>
      </w:r>
      <w:r>
        <w:rPr>
          <w:rFonts w:ascii="Times New Roman" w:hAnsi="Times New Roman" w:cs="Times New Roman"/>
          <w:bCs/>
          <w:sz w:val="24"/>
          <w:szCs w:val="24"/>
        </w:rPr>
        <w:t>:</w:t>
      </w:r>
    </w:p>
    <w:p w14:paraId="397801B1" w14:textId="77777777" w:rsidR="00F13D0F" w:rsidRDefault="00F13D0F" w:rsidP="00F13D0F">
      <w:pPr>
        <w:pStyle w:val="ListParagraph"/>
        <w:numPr>
          <w:ilvl w:val="0"/>
          <w:numId w:val="12"/>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Pieno perpirkimas</w:t>
      </w:r>
      <w:r>
        <w:rPr>
          <w:rFonts w:ascii="Times New Roman" w:hAnsi="Times New Roman" w:cs="Times New Roman"/>
          <w:bCs/>
          <w:sz w:val="24"/>
          <w:szCs w:val="24"/>
        </w:rPr>
        <w:t>;</w:t>
      </w:r>
      <w:r w:rsidRPr="00367E4D">
        <w:rPr>
          <w:rFonts w:ascii="Times New Roman" w:hAnsi="Times New Roman" w:cs="Times New Roman"/>
          <w:bCs/>
          <w:sz w:val="24"/>
          <w:szCs w:val="24"/>
        </w:rPr>
        <w:t xml:space="preserve"> </w:t>
      </w:r>
    </w:p>
    <w:p w14:paraId="4BE5ACF4" w14:textId="77777777" w:rsidR="00F13D0F" w:rsidRDefault="00F13D0F" w:rsidP="00F13D0F">
      <w:pPr>
        <w:pStyle w:val="ListParagraph"/>
        <w:numPr>
          <w:ilvl w:val="0"/>
          <w:numId w:val="12"/>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Pr="00367E4D">
        <w:rPr>
          <w:rFonts w:ascii="Times New Roman" w:hAnsi="Times New Roman" w:cs="Times New Roman"/>
          <w:bCs/>
          <w:sz w:val="24"/>
          <w:szCs w:val="24"/>
        </w:rPr>
        <w:t>ieno sandėliavimas</w:t>
      </w:r>
      <w:r>
        <w:rPr>
          <w:rFonts w:ascii="Times New Roman" w:hAnsi="Times New Roman" w:cs="Times New Roman"/>
          <w:bCs/>
          <w:sz w:val="24"/>
          <w:szCs w:val="24"/>
        </w:rPr>
        <w:t xml:space="preserve">; </w:t>
      </w:r>
    </w:p>
    <w:p w14:paraId="4528FBAF" w14:textId="77777777" w:rsidR="00F13D0F" w:rsidRDefault="00F13D0F" w:rsidP="00F13D0F">
      <w:pPr>
        <w:pStyle w:val="ListParagraph"/>
        <w:numPr>
          <w:ilvl w:val="0"/>
          <w:numId w:val="12"/>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Pr="00367E4D">
        <w:rPr>
          <w:rFonts w:ascii="Times New Roman" w:hAnsi="Times New Roman" w:cs="Times New Roman"/>
          <w:bCs/>
          <w:sz w:val="24"/>
          <w:szCs w:val="24"/>
        </w:rPr>
        <w:t>rodukto gamyba</w:t>
      </w:r>
      <w:r>
        <w:rPr>
          <w:rFonts w:ascii="Times New Roman" w:hAnsi="Times New Roman" w:cs="Times New Roman"/>
          <w:bCs/>
          <w:sz w:val="24"/>
          <w:szCs w:val="24"/>
        </w:rPr>
        <w:t>;</w:t>
      </w:r>
    </w:p>
    <w:p w14:paraId="191E2583" w14:textId="3786BDE5" w:rsidR="00F13D0F" w:rsidRDefault="00F13D0F" w:rsidP="00F13D0F">
      <w:pPr>
        <w:pStyle w:val="ListParagraph"/>
        <w:numPr>
          <w:ilvl w:val="0"/>
          <w:numId w:val="12"/>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w:t>
      </w:r>
      <w:r w:rsidRPr="00367E4D">
        <w:rPr>
          <w:rFonts w:ascii="Times New Roman" w:hAnsi="Times New Roman" w:cs="Times New Roman"/>
          <w:bCs/>
          <w:sz w:val="24"/>
          <w:szCs w:val="24"/>
        </w:rPr>
        <w:t>roduktų pardavimas</w:t>
      </w:r>
      <w:r>
        <w:rPr>
          <w:rFonts w:ascii="Times New Roman" w:hAnsi="Times New Roman" w:cs="Times New Roman"/>
          <w:bCs/>
          <w:sz w:val="24"/>
          <w:szCs w:val="24"/>
        </w:rPr>
        <w:t>.</w:t>
      </w:r>
    </w:p>
    <w:p w14:paraId="2B1CD6F6" w14:textId="6F199119" w:rsidR="00375FE4" w:rsidRDefault="0033424D" w:rsidP="0025315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Grafinis veiklos</w:t>
      </w:r>
      <w:r w:rsidR="006E6F2A">
        <w:rPr>
          <w:rFonts w:ascii="Times New Roman" w:hAnsi="Times New Roman" w:cs="Times New Roman"/>
          <w:bCs/>
          <w:sz w:val="24"/>
          <w:szCs w:val="24"/>
        </w:rPr>
        <w:t xml:space="preserve"> modelis</w:t>
      </w:r>
      <w:r w:rsidR="00253159">
        <w:rPr>
          <w:rFonts w:ascii="Times New Roman" w:hAnsi="Times New Roman" w:cs="Times New Roman"/>
          <w:bCs/>
          <w:color w:val="00B0F0"/>
          <w:sz w:val="24"/>
          <w:szCs w:val="24"/>
        </w:rPr>
        <w:t xml:space="preserve"> </w:t>
      </w:r>
      <w:r w:rsidR="00253159">
        <w:rPr>
          <w:rFonts w:ascii="Times New Roman" w:hAnsi="Times New Roman" w:cs="Times New Roman"/>
          <w:bCs/>
          <w:sz w:val="24"/>
          <w:szCs w:val="24"/>
        </w:rPr>
        <w:t xml:space="preserve">(žr. pav. nr. </w:t>
      </w:r>
      <w:r w:rsidR="004913A5" w:rsidRPr="004913A5">
        <w:rPr>
          <w:rFonts w:ascii="Times New Roman" w:hAnsi="Times New Roman" w:cs="Times New Roman"/>
          <w:bCs/>
          <w:sz w:val="24"/>
          <w:szCs w:val="24"/>
        </w:rPr>
        <w:t>14</w:t>
      </w:r>
      <w:r w:rsidR="00253159">
        <w:rPr>
          <w:rFonts w:ascii="Times New Roman" w:hAnsi="Times New Roman" w:cs="Times New Roman"/>
          <w:bCs/>
          <w:sz w:val="24"/>
          <w:szCs w:val="24"/>
        </w:rPr>
        <w:t>).</w:t>
      </w:r>
    </w:p>
    <w:p w14:paraId="40ACC31F" w14:textId="77777777" w:rsidR="00253159" w:rsidRPr="00253159" w:rsidRDefault="00253159" w:rsidP="00253159">
      <w:pPr>
        <w:spacing w:after="0" w:line="240" w:lineRule="auto"/>
        <w:jc w:val="both"/>
        <w:rPr>
          <w:rFonts w:ascii="Times New Roman" w:hAnsi="Times New Roman" w:cs="Times New Roman"/>
          <w:bCs/>
          <w:i/>
          <w:iCs/>
          <w:sz w:val="24"/>
          <w:szCs w:val="24"/>
        </w:rPr>
      </w:pPr>
    </w:p>
    <w:p w14:paraId="0C6F5BCF" w14:textId="46EE3A86" w:rsidR="00375FE4" w:rsidRPr="00375FE4" w:rsidRDefault="00375FE4" w:rsidP="00375FE4">
      <w:pPr>
        <w:jc w:val="both"/>
        <w:rPr>
          <w:rFonts w:ascii="Times New Roman" w:hAnsi="Times New Roman" w:cs="Times New Roman"/>
          <w:b/>
          <w:sz w:val="24"/>
          <w:szCs w:val="24"/>
          <w:u w:val="single"/>
        </w:rPr>
      </w:pPr>
      <w:r w:rsidRPr="00375FE4">
        <w:rPr>
          <w:rFonts w:ascii="Times New Roman" w:hAnsi="Times New Roman" w:cs="Times New Roman"/>
          <w:b/>
          <w:sz w:val="24"/>
          <w:szCs w:val="24"/>
          <w:u w:val="single"/>
        </w:rPr>
        <w:t>Pagrindinės veiklos funkcijos</w:t>
      </w:r>
      <w:r w:rsidR="00C0199F">
        <w:rPr>
          <w:rFonts w:ascii="Times New Roman" w:hAnsi="Times New Roman" w:cs="Times New Roman"/>
          <w:b/>
          <w:sz w:val="24"/>
          <w:szCs w:val="24"/>
          <w:u w:val="single"/>
        </w:rPr>
        <w:t>:</w:t>
      </w:r>
    </w:p>
    <w:p w14:paraId="77630B3B" w14:textId="3CCC2E79" w:rsidR="00151F36" w:rsidRDefault="00D85762" w:rsidP="00C436EF">
      <w:pPr>
        <w:pStyle w:val="ListParagraph"/>
        <w:numPr>
          <w:ilvl w:val="0"/>
          <w:numId w:val="14"/>
        </w:numPr>
        <w:spacing w:after="120"/>
        <w:jc w:val="both"/>
        <w:rPr>
          <w:rFonts w:ascii="Times New Roman" w:hAnsi="Times New Roman" w:cs="Times New Roman"/>
          <w:bCs/>
          <w:sz w:val="24"/>
          <w:szCs w:val="24"/>
        </w:rPr>
      </w:pPr>
      <w:r>
        <w:rPr>
          <w:rFonts w:ascii="Times New Roman" w:hAnsi="Times New Roman" w:cs="Times New Roman"/>
          <w:bCs/>
          <w:sz w:val="24"/>
          <w:szCs w:val="24"/>
        </w:rPr>
        <w:t>Marketingas. Pieno supirkimas, produkcijos pardavimas.</w:t>
      </w:r>
      <w:r w:rsidR="00253159">
        <w:rPr>
          <w:rFonts w:ascii="Times New Roman" w:hAnsi="Times New Roman" w:cs="Times New Roman"/>
          <w:bCs/>
          <w:sz w:val="24"/>
          <w:szCs w:val="24"/>
        </w:rPr>
        <w:t xml:space="preserve"> (žr. pav. </w:t>
      </w:r>
      <w:r w:rsidR="004913A5">
        <w:rPr>
          <w:rFonts w:ascii="Times New Roman" w:hAnsi="Times New Roman" w:cs="Times New Roman"/>
          <w:bCs/>
          <w:sz w:val="24"/>
          <w:szCs w:val="24"/>
        </w:rPr>
        <w:t>4</w:t>
      </w:r>
      <w:r w:rsidR="00253159">
        <w:rPr>
          <w:rFonts w:ascii="Times New Roman" w:hAnsi="Times New Roman" w:cs="Times New Roman"/>
          <w:bCs/>
          <w:sz w:val="24"/>
          <w:szCs w:val="24"/>
        </w:rPr>
        <w:t xml:space="preserve"> ir pav. </w:t>
      </w:r>
      <w:r w:rsidR="004913A5">
        <w:rPr>
          <w:rFonts w:ascii="Times New Roman" w:hAnsi="Times New Roman" w:cs="Times New Roman"/>
          <w:bCs/>
          <w:sz w:val="24"/>
          <w:szCs w:val="24"/>
        </w:rPr>
        <w:t>5</w:t>
      </w:r>
      <w:r w:rsidR="00253159">
        <w:rPr>
          <w:rFonts w:ascii="Times New Roman" w:hAnsi="Times New Roman" w:cs="Times New Roman"/>
          <w:bCs/>
          <w:sz w:val="24"/>
          <w:szCs w:val="24"/>
        </w:rPr>
        <w:t>)</w:t>
      </w:r>
    </w:p>
    <w:p w14:paraId="5EFC197F" w14:textId="1407399C" w:rsidR="00D85762" w:rsidRDefault="00D85762" w:rsidP="00C436EF">
      <w:pPr>
        <w:pStyle w:val="ListParagraph"/>
        <w:numPr>
          <w:ilvl w:val="0"/>
          <w:numId w:val="14"/>
        </w:numPr>
        <w:spacing w:after="120"/>
        <w:jc w:val="both"/>
        <w:rPr>
          <w:rFonts w:ascii="Times New Roman" w:hAnsi="Times New Roman" w:cs="Times New Roman"/>
          <w:bCs/>
          <w:sz w:val="24"/>
          <w:szCs w:val="24"/>
        </w:rPr>
      </w:pPr>
      <w:r>
        <w:rPr>
          <w:rFonts w:ascii="Times New Roman" w:hAnsi="Times New Roman" w:cs="Times New Roman"/>
          <w:bCs/>
          <w:sz w:val="24"/>
          <w:szCs w:val="24"/>
        </w:rPr>
        <w:t xml:space="preserve">Logistika. </w:t>
      </w:r>
      <w:r w:rsidR="00117F98">
        <w:rPr>
          <w:rFonts w:ascii="Times New Roman" w:hAnsi="Times New Roman" w:cs="Times New Roman"/>
          <w:bCs/>
          <w:sz w:val="24"/>
          <w:szCs w:val="24"/>
        </w:rPr>
        <w:t>Žaliavos paėmimas iš pardavėjo, p</w:t>
      </w:r>
      <w:r>
        <w:rPr>
          <w:rFonts w:ascii="Times New Roman" w:hAnsi="Times New Roman" w:cs="Times New Roman"/>
          <w:bCs/>
          <w:sz w:val="24"/>
          <w:szCs w:val="24"/>
        </w:rPr>
        <w:t>rodukcijos išvežiojimas.</w:t>
      </w:r>
      <w:r w:rsidR="00253159">
        <w:rPr>
          <w:rFonts w:ascii="Times New Roman" w:hAnsi="Times New Roman" w:cs="Times New Roman"/>
          <w:bCs/>
          <w:sz w:val="24"/>
          <w:szCs w:val="24"/>
        </w:rPr>
        <w:t xml:space="preserve"> (žr. pav. </w:t>
      </w:r>
      <w:r w:rsidR="004913A5">
        <w:rPr>
          <w:rFonts w:ascii="Times New Roman" w:hAnsi="Times New Roman" w:cs="Times New Roman"/>
          <w:bCs/>
          <w:sz w:val="24"/>
          <w:szCs w:val="24"/>
        </w:rPr>
        <w:t>6</w:t>
      </w:r>
      <w:r w:rsidR="00253159">
        <w:rPr>
          <w:rFonts w:ascii="Times New Roman" w:hAnsi="Times New Roman" w:cs="Times New Roman"/>
          <w:bCs/>
          <w:sz w:val="24"/>
          <w:szCs w:val="24"/>
        </w:rPr>
        <w:t xml:space="preserve"> ir pav. </w:t>
      </w:r>
      <w:r w:rsidR="004913A5">
        <w:rPr>
          <w:rFonts w:ascii="Times New Roman" w:hAnsi="Times New Roman" w:cs="Times New Roman"/>
          <w:bCs/>
          <w:sz w:val="24"/>
          <w:szCs w:val="24"/>
        </w:rPr>
        <w:t>7</w:t>
      </w:r>
      <w:r w:rsidR="00253159">
        <w:rPr>
          <w:rFonts w:ascii="Times New Roman" w:hAnsi="Times New Roman" w:cs="Times New Roman"/>
          <w:bCs/>
          <w:sz w:val="24"/>
          <w:szCs w:val="24"/>
        </w:rPr>
        <w:t>)</w:t>
      </w:r>
    </w:p>
    <w:p w14:paraId="7FADBC53" w14:textId="693F78F5" w:rsidR="00C436EF" w:rsidRDefault="00C436EF" w:rsidP="00C436EF">
      <w:pPr>
        <w:pStyle w:val="ListParagraph"/>
        <w:numPr>
          <w:ilvl w:val="0"/>
          <w:numId w:val="14"/>
        </w:numPr>
        <w:spacing w:after="120"/>
        <w:jc w:val="both"/>
        <w:rPr>
          <w:rFonts w:ascii="Times New Roman" w:hAnsi="Times New Roman" w:cs="Times New Roman"/>
          <w:bCs/>
          <w:sz w:val="24"/>
          <w:szCs w:val="24"/>
        </w:rPr>
      </w:pPr>
      <w:r>
        <w:rPr>
          <w:rFonts w:ascii="Times New Roman" w:hAnsi="Times New Roman" w:cs="Times New Roman"/>
          <w:bCs/>
          <w:sz w:val="24"/>
          <w:szCs w:val="24"/>
        </w:rPr>
        <w:lastRenderedPageBreak/>
        <w:t>Produktų gamyba</w:t>
      </w:r>
      <w:r w:rsidR="00F22E64">
        <w:rPr>
          <w:rFonts w:ascii="Times New Roman" w:hAnsi="Times New Roman" w:cs="Times New Roman"/>
          <w:bCs/>
          <w:sz w:val="24"/>
          <w:szCs w:val="24"/>
        </w:rPr>
        <w:t xml:space="preserve"> – tai viena pagrindi</w:t>
      </w:r>
      <w:r w:rsidR="00F75828">
        <w:rPr>
          <w:rFonts w:ascii="Times New Roman" w:hAnsi="Times New Roman" w:cs="Times New Roman"/>
          <w:bCs/>
          <w:sz w:val="24"/>
          <w:szCs w:val="24"/>
        </w:rPr>
        <w:t>n</w:t>
      </w:r>
      <w:r w:rsidR="00F22E64">
        <w:rPr>
          <w:rFonts w:ascii="Times New Roman" w:hAnsi="Times New Roman" w:cs="Times New Roman"/>
          <w:bCs/>
          <w:sz w:val="24"/>
          <w:szCs w:val="24"/>
        </w:rPr>
        <w:t>ų bendrovės veiklų, nes tai yra jų</w:t>
      </w:r>
      <w:r w:rsidR="00E75B8B">
        <w:rPr>
          <w:rFonts w:ascii="Times New Roman" w:hAnsi="Times New Roman" w:cs="Times New Roman"/>
          <w:bCs/>
          <w:sz w:val="24"/>
          <w:szCs w:val="24"/>
        </w:rPr>
        <w:t xml:space="preserve"> veiklos proceso</w:t>
      </w:r>
      <w:r w:rsidR="00F22E64">
        <w:rPr>
          <w:rFonts w:ascii="Times New Roman" w:hAnsi="Times New Roman" w:cs="Times New Roman"/>
          <w:bCs/>
          <w:sz w:val="24"/>
          <w:szCs w:val="24"/>
        </w:rPr>
        <w:t xml:space="preserve"> išeiga. Gaminami įvairiausi produktai, kad atitiktų išrankiausių vartotojų norus, bei kai kurių </w:t>
      </w:r>
      <w:r w:rsidR="0040227C">
        <w:rPr>
          <w:rFonts w:ascii="Times New Roman" w:hAnsi="Times New Roman" w:cs="Times New Roman"/>
          <w:bCs/>
          <w:sz w:val="24"/>
          <w:szCs w:val="24"/>
        </w:rPr>
        <w:t xml:space="preserve"> </w:t>
      </w:r>
      <w:r w:rsidR="00F22E64">
        <w:rPr>
          <w:rFonts w:ascii="Times New Roman" w:hAnsi="Times New Roman" w:cs="Times New Roman"/>
          <w:bCs/>
          <w:sz w:val="24"/>
          <w:szCs w:val="24"/>
        </w:rPr>
        <w:t>produktų gaminimas yra sudėtingesnis nei kitų (pvz. kefyro ir paprasto pieno). Produktų gamybai yra naudojama įvairiausia ir naujausia įranga užtikrin</w:t>
      </w:r>
      <w:r w:rsidR="00C76218">
        <w:rPr>
          <w:rFonts w:ascii="Times New Roman" w:hAnsi="Times New Roman" w:cs="Times New Roman"/>
          <w:bCs/>
          <w:sz w:val="24"/>
          <w:szCs w:val="24"/>
        </w:rPr>
        <w:t>an</w:t>
      </w:r>
      <w:r w:rsidR="00F22E64">
        <w:rPr>
          <w:rFonts w:ascii="Times New Roman" w:hAnsi="Times New Roman" w:cs="Times New Roman"/>
          <w:bCs/>
          <w:sz w:val="24"/>
          <w:szCs w:val="24"/>
        </w:rPr>
        <w:t>ti kokybę.</w:t>
      </w:r>
      <w:r w:rsidR="00253159" w:rsidRPr="00253159">
        <w:rPr>
          <w:rFonts w:ascii="Times New Roman" w:hAnsi="Times New Roman" w:cs="Times New Roman"/>
          <w:bCs/>
          <w:sz w:val="24"/>
          <w:szCs w:val="24"/>
        </w:rPr>
        <w:t xml:space="preserve"> </w:t>
      </w:r>
      <w:r w:rsidR="00253159">
        <w:rPr>
          <w:rFonts w:ascii="Times New Roman" w:hAnsi="Times New Roman" w:cs="Times New Roman"/>
          <w:bCs/>
          <w:sz w:val="24"/>
          <w:szCs w:val="24"/>
        </w:rPr>
        <w:t xml:space="preserve">(žr. pav. </w:t>
      </w:r>
      <w:r w:rsidR="004913A5">
        <w:rPr>
          <w:rFonts w:ascii="Times New Roman" w:hAnsi="Times New Roman" w:cs="Times New Roman"/>
          <w:bCs/>
          <w:sz w:val="24"/>
          <w:szCs w:val="24"/>
        </w:rPr>
        <w:t>8</w:t>
      </w:r>
      <w:r w:rsidR="00253159">
        <w:rPr>
          <w:rFonts w:ascii="Times New Roman" w:hAnsi="Times New Roman" w:cs="Times New Roman"/>
          <w:bCs/>
          <w:sz w:val="24"/>
          <w:szCs w:val="24"/>
        </w:rPr>
        <w:t>)</w:t>
      </w:r>
    </w:p>
    <w:p w14:paraId="06AEC207" w14:textId="5E91316A" w:rsidR="00D85762" w:rsidRDefault="00C436EF" w:rsidP="00D85762">
      <w:pPr>
        <w:pStyle w:val="ListParagraph"/>
        <w:numPr>
          <w:ilvl w:val="0"/>
          <w:numId w:val="14"/>
        </w:numPr>
        <w:spacing w:after="120"/>
        <w:jc w:val="both"/>
        <w:rPr>
          <w:rFonts w:ascii="Times New Roman" w:hAnsi="Times New Roman" w:cs="Times New Roman"/>
          <w:bCs/>
          <w:sz w:val="24"/>
          <w:szCs w:val="24"/>
        </w:rPr>
      </w:pPr>
      <w:r>
        <w:rPr>
          <w:rFonts w:ascii="Times New Roman" w:hAnsi="Times New Roman" w:cs="Times New Roman"/>
          <w:bCs/>
          <w:sz w:val="24"/>
          <w:szCs w:val="24"/>
        </w:rPr>
        <w:t>Produktų sandėliavim</w:t>
      </w:r>
      <w:r w:rsidR="00F22E64">
        <w:rPr>
          <w:rFonts w:ascii="Times New Roman" w:hAnsi="Times New Roman" w:cs="Times New Roman"/>
          <w:bCs/>
          <w:sz w:val="24"/>
          <w:szCs w:val="24"/>
        </w:rPr>
        <w:t>as. Produktai yra gaminami masiškai, todėl reikia ir sandėliavimo vietos. Vienu metu yra saugoma daugybė pieno produktų, kuriuos reikia laikyti šaldytuvuose. Bei turi būti sistema, kuri padėtų greitai ir efektyviai surasti reikiamus produktus.</w:t>
      </w:r>
      <w:r w:rsidR="00FA6353">
        <w:rPr>
          <w:rFonts w:ascii="Times New Roman" w:hAnsi="Times New Roman" w:cs="Times New Roman"/>
          <w:bCs/>
          <w:sz w:val="24"/>
          <w:szCs w:val="24"/>
        </w:rPr>
        <w:t xml:space="preserve"> (žr. pav. </w:t>
      </w:r>
      <w:r w:rsidR="004913A5">
        <w:rPr>
          <w:rFonts w:ascii="Times New Roman" w:hAnsi="Times New Roman" w:cs="Times New Roman"/>
          <w:bCs/>
          <w:sz w:val="24"/>
          <w:szCs w:val="24"/>
        </w:rPr>
        <w:t>9</w:t>
      </w:r>
      <w:r w:rsidR="00FA6353">
        <w:rPr>
          <w:rFonts w:ascii="Times New Roman" w:hAnsi="Times New Roman" w:cs="Times New Roman"/>
          <w:bCs/>
          <w:sz w:val="24"/>
          <w:szCs w:val="24"/>
        </w:rPr>
        <w:t>)</w:t>
      </w:r>
    </w:p>
    <w:p w14:paraId="59BC0A17" w14:textId="00A04E3C" w:rsidR="00D85762" w:rsidRDefault="00C436EF" w:rsidP="00D85762">
      <w:pPr>
        <w:pStyle w:val="ListParagraph"/>
        <w:numPr>
          <w:ilvl w:val="0"/>
          <w:numId w:val="14"/>
        </w:numPr>
        <w:spacing w:after="120"/>
        <w:jc w:val="both"/>
        <w:rPr>
          <w:rFonts w:ascii="Times New Roman" w:hAnsi="Times New Roman" w:cs="Times New Roman"/>
          <w:bCs/>
          <w:sz w:val="24"/>
          <w:szCs w:val="24"/>
        </w:rPr>
      </w:pPr>
      <w:r w:rsidRPr="00D85762">
        <w:rPr>
          <w:rFonts w:ascii="Times New Roman" w:hAnsi="Times New Roman" w:cs="Times New Roman"/>
          <w:bCs/>
          <w:sz w:val="24"/>
          <w:szCs w:val="24"/>
        </w:rPr>
        <w:t>Personalo vadyba.</w:t>
      </w:r>
      <w:r w:rsidR="00F22E64" w:rsidRPr="00D85762">
        <w:rPr>
          <w:rFonts w:ascii="Times New Roman" w:hAnsi="Times New Roman" w:cs="Times New Roman"/>
          <w:bCs/>
          <w:sz w:val="24"/>
          <w:szCs w:val="24"/>
        </w:rPr>
        <w:t xml:space="preserve"> </w:t>
      </w:r>
      <w:r w:rsidR="00D85762">
        <w:rPr>
          <w:rFonts w:ascii="Times New Roman" w:hAnsi="Times New Roman" w:cs="Times New Roman"/>
          <w:bCs/>
          <w:sz w:val="24"/>
          <w:szCs w:val="24"/>
        </w:rPr>
        <w:t>Užtikrinti darbuotojams geras darbo sąlygas, juos prižiūrėti bei vadovauti.</w:t>
      </w:r>
      <w:r w:rsidR="00FA6353">
        <w:rPr>
          <w:rFonts w:ascii="Times New Roman" w:hAnsi="Times New Roman" w:cs="Times New Roman"/>
          <w:bCs/>
          <w:sz w:val="24"/>
          <w:szCs w:val="24"/>
        </w:rPr>
        <w:t xml:space="preserve"> (žr. pav. </w:t>
      </w:r>
      <w:r w:rsidR="004913A5">
        <w:rPr>
          <w:rFonts w:ascii="Times New Roman" w:hAnsi="Times New Roman" w:cs="Times New Roman"/>
          <w:bCs/>
          <w:sz w:val="24"/>
          <w:szCs w:val="24"/>
        </w:rPr>
        <w:t>10</w:t>
      </w:r>
      <w:r w:rsidR="00FA6353">
        <w:rPr>
          <w:rFonts w:ascii="Times New Roman" w:hAnsi="Times New Roman" w:cs="Times New Roman"/>
          <w:bCs/>
          <w:sz w:val="24"/>
          <w:szCs w:val="24"/>
        </w:rPr>
        <w:t>)</w:t>
      </w:r>
    </w:p>
    <w:p w14:paraId="0A4BED8D" w14:textId="587E570F" w:rsidR="00D85762" w:rsidRDefault="00D85762" w:rsidP="00D85762">
      <w:pPr>
        <w:pStyle w:val="ListParagraph"/>
        <w:numPr>
          <w:ilvl w:val="0"/>
          <w:numId w:val="14"/>
        </w:numPr>
        <w:spacing w:after="120"/>
        <w:jc w:val="both"/>
        <w:rPr>
          <w:rFonts w:ascii="Times New Roman" w:hAnsi="Times New Roman" w:cs="Times New Roman"/>
          <w:bCs/>
          <w:sz w:val="24"/>
          <w:szCs w:val="24"/>
        </w:rPr>
      </w:pPr>
      <w:r w:rsidRPr="00D85762">
        <w:rPr>
          <w:rFonts w:ascii="Times New Roman" w:hAnsi="Times New Roman" w:cs="Times New Roman"/>
          <w:bCs/>
          <w:sz w:val="24"/>
          <w:szCs w:val="24"/>
        </w:rPr>
        <w:t xml:space="preserve">Inventorizacija. </w:t>
      </w:r>
      <w:r>
        <w:rPr>
          <w:rFonts w:ascii="Times New Roman" w:hAnsi="Times New Roman" w:cs="Times New Roman"/>
          <w:bCs/>
          <w:sz w:val="24"/>
          <w:szCs w:val="24"/>
        </w:rPr>
        <w:t>Įrangos tikrinimas, užtikrinimas, kad yra naudojamos naujausios technologijos pieno gaminiams gaminti.</w:t>
      </w:r>
      <w:r w:rsidR="00FA6353" w:rsidRPr="00FA6353">
        <w:rPr>
          <w:rFonts w:ascii="Times New Roman" w:hAnsi="Times New Roman" w:cs="Times New Roman"/>
          <w:bCs/>
          <w:sz w:val="24"/>
          <w:szCs w:val="24"/>
        </w:rPr>
        <w:t xml:space="preserve"> </w:t>
      </w:r>
      <w:r w:rsidR="00FA6353">
        <w:rPr>
          <w:rFonts w:ascii="Times New Roman" w:hAnsi="Times New Roman" w:cs="Times New Roman"/>
          <w:bCs/>
          <w:sz w:val="24"/>
          <w:szCs w:val="24"/>
        </w:rPr>
        <w:t xml:space="preserve">(žr. pav. </w:t>
      </w:r>
      <w:r w:rsidR="004913A5">
        <w:rPr>
          <w:rFonts w:ascii="Times New Roman" w:hAnsi="Times New Roman" w:cs="Times New Roman"/>
          <w:bCs/>
          <w:sz w:val="24"/>
          <w:szCs w:val="24"/>
        </w:rPr>
        <w:t>11</w:t>
      </w:r>
      <w:r w:rsidR="00FA6353">
        <w:rPr>
          <w:rFonts w:ascii="Times New Roman" w:hAnsi="Times New Roman" w:cs="Times New Roman"/>
          <w:bCs/>
          <w:sz w:val="24"/>
          <w:szCs w:val="24"/>
        </w:rPr>
        <w:t>)</w:t>
      </w:r>
    </w:p>
    <w:p w14:paraId="26D01487" w14:textId="17BEB01A" w:rsidR="00D85762" w:rsidRDefault="00D85762" w:rsidP="00D85762">
      <w:pPr>
        <w:pStyle w:val="ListParagraph"/>
        <w:numPr>
          <w:ilvl w:val="0"/>
          <w:numId w:val="14"/>
        </w:numPr>
        <w:spacing w:after="120"/>
        <w:jc w:val="both"/>
        <w:rPr>
          <w:rFonts w:ascii="Times New Roman" w:hAnsi="Times New Roman" w:cs="Times New Roman"/>
          <w:bCs/>
          <w:sz w:val="24"/>
          <w:szCs w:val="24"/>
        </w:rPr>
      </w:pPr>
      <w:r>
        <w:rPr>
          <w:rFonts w:ascii="Times New Roman" w:hAnsi="Times New Roman" w:cs="Times New Roman"/>
          <w:bCs/>
          <w:sz w:val="24"/>
          <w:szCs w:val="24"/>
        </w:rPr>
        <w:t>Apskaita. Išlaidų, priskiriamų kiekvienam produkcijos vienetui ir procesui, nustatymas.</w:t>
      </w:r>
      <w:r w:rsidR="00FA6353">
        <w:rPr>
          <w:rFonts w:ascii="Times New Roman" w:hAnsi="Times New Roman" w:cs="Times New Roman"/>
          <w:bCs/>
          <w:sz w:val="24"/>
          <w:szCs w:val="24"/>
        </w:rPr>
        <w:t xml:space="preserve"> (žr. pav. </w:t>
      </w:r>
      <w:r w:rsidR="004913A5">
        <w:rPr>
          <w:rFonts w:ascii="Times New Roman" w:hAnsi="Times New Roman" w:cs="Times New Roman"/>
          <w:bCs/>
          <w:sz w:val="24"/>
          <w:szCs w:val="24"/>
        </w:rPr>
        <w:t>12</w:t>
      </w:r>
      <w:r w:rsidR="00FA6353">
        <w:rPr>
          <w:rFonts w:ascii="Times New Roman" w:hAnsi="Times New Roman" w:cs="Times New Roman"/>
          <w:bCs/>
          <w:sz w:val="24"/>
          <w:szCs w:val="24"/>
        </w:rPr>
        <w:t>)</w:t>
      </w:r>
    </w:p>
    <w:p w14:paraId="572C7B8D" w14:textId="7C78F224" w:rsidR="00375FE4" w:rsidRPr="00375FE4" w:rsidRDefault="00375FE4" w:rsidP="00375FE4">
      <w:pPr>
        <w:jc w:val="both"/>
        <w:rPr>
          <w:rFonts w:ascii="Times New Roman" w:hAnsi="Times New Roman" w:cs="Times New Roman"/>
          <w:b/>
          <w:sz w:val="24"/>
          <w:szCs w:val="24"/>
          <w:u w:val="single"/>
        </w:rPr>
      </w:pPr>
      <w:r w:rsidRPr="00375FE4">
        <w:rPr>
          <w:rFonts w:ascii="Times New Roman" w:hAnsi="Times New Roman" w:cs="Times New Roman"/>
          <w:b/>
          <w:sz w:val="24"/>
          <w:szCs w:val="24"/>
          <w:u w:val="single"/>
        </w:rPr>
        <w:t>Pagrindinis veiklos procesas ir produktas</w:t>
      </w:r>
      <w:r w:rsidR="00C0199F">
        <w:rPr>
          <w:rFonts w:ascii="Times New Roman" w:hAnsi="Times New Roman" w:cs="Times New Roman"/>
          <w:b/>
          <w:sz w:val="24"/>
          <w:szCs w:val="24"/>
          <w:u w:val="single"/>
        </w:rPr>
        <w:t>:</w:t>
      </w:r>
    </w:p>
    <w:p w14:paraId="1210F8D6" w14:textId="1F465207" w:rsidR="00033D98" w:rsidRDefault="00BA2FED" w:rsidP="00375FE4">
      <w:pPr>
        <w:spacing w:after="120"/>
        <w:jc w:val="both"/>
        <w:rPr>
          <w:rFonts w:ascii="Times New Roman" w:hAnsi="Times New Roman" w:cs="Times New Roman"/>
          <w:bCs/>
          <w:sz w:val="24"/>
          <w:szCs w:val="24"/>
        </w:rPr>
      </w:pPr>
      <w:r>
        <w:rPr>
          <w:rFonts w:ascii="Times New Roman" w:hAnsi="Times New Roman" w:cs="Times New Roman"/>
          <w:bCs/>
          <w:sz w:val="24"/>
          <w:szCs w:val="24"/>
        </w:rPr>
        <w:t xml:space="preserve">Pagrindinis veiklos procesas yra pieno perdirbimas, šioje bendrovėje </w:t>
      </w:r>
      <w:r w:rsidR="006A54D9">
        <w:rPr>
          <w:rFonts w:ascii="Times New Roman" w:hAnsi="Times New Roman" w:cs="Times New Roman"/>
          <w:bCs/>
          <w:sz w:val="24"/>
          <w:szCs w:val="24"/>
        </w:rPr>
        <w:t>pienas yra superkamas iš pieninių karvių augintojų</w:t>
      </w:r>
      <w:r w:rsidR="00101D15">
        <w:rPr>
          <w:rFonts w:ascii="Times New Roman" w:hAnsi="Times New Roman" w:cs="Times New Roman"/>
          <w:bCs/>
          <w:sz w:val="24"/>
          <w:szCs w:val="24"/>
        </w:rPr>
        <w:t>, vežamas į vieną iš keturių specializuotų gamyklų</w:t>
      </w:r>
      <w:r w:rsidR="00E71868">
        <w:rPr>
          <w:rFonts w:ascii="Times New Roman" w:hAnsi="Times New Roman" w:cs="Times New Roman"/>
          <w:bCs/>
          <w:sz w:val="24"/>
          <w:szCs w:val="24"/>
        </w:rPr>
        <w:t xml:space="preserve"> Lietuvoje</w:t>
      </w:r>
      <w:r w:rsidR="0054279F">
        <w:rPr>
          <w:rFonts w:ascii="Times New Roman" w:hAnsi="Times New Roman" w:cs="Times New Roman"/>
          <w:bCs/>
          <w:sz w:val="24"/>
          <w:szCs w:val="24"/>
        </w:rPr>
        <w:t xml:space="preserve">, </w:t>
      </w:r>
      <w:r w:rsidR="00033D98">
        <w:rPr>
          <w:rFonts w:ascii="Times New Roman" w:hAnsi="Times New Roman" w:cs="Times New Roman"/>
          <w:bCs/>
          <w:sz w:val="24"/>
          <w:szCs w:val="24"/>
        </w:rPr>
        <w:t>laboratorijose</w:t>
      </w:r>
      <w:r w:rsidR="0054279F">
        <w:rPr>
          <w:rFonts w:ascii="Times New Roman" w:hAnsi="Times New Roman" w:cs="Times New Roman"/>
          <w:bCs/>
          <w:sz w:val="24"/>
          <w:szCs w:val="24"/>
        </w:rPr>
        <w:t xml:space="preserve"> jis</w:t>
      </w:r>
      <w:r w:rsidR="00B11225">
        <w:rPr>
          <w:rFonts w:ascii="Times New Roman" w:hAnsi="Times New Roman" w:cs="Times New Roman"/>
          <w:bCs/>
          <w:sz w:val="24"/>
          <w:szCs w:val="24"/>
        </w:rPr>
        <w:t xml:space="preserve"> ištiriamas</w:t>
      </w:r>
      <w:r w:rsidR="00033D98">
        <w:rPr>
          <w:rFonts w:ascii="Times New Roman" w:hAnsi="Times New Roman" w:cs="Times New Roman"/>
          <w:bCs/>
          <w:sz w:val="24"/>
          <w:szCs w:val="24"/>
        </w:rPr>
        <w:t>, tuomet</w:t>
      </w:r>
      <w:r w:rsidR="0054279F">
        <w:rPr>
          <w:rFonts w:ascii="Times New Roman" w:hAnsi="Times New Roman" w:cs="Times New Roman"/>
          <w:bCs/>
          <w:sz w:val="24"/>
          <w:szCs w:val="24"/>
        </w:rPr>
        <w:t xml:space="preserve"> pasterizuojamas, raugiamas</w:t>
      </w:r>
      <w:r w:rsidR="004F643F">
        <w:rPr>
          <w:rFonts w:ascii="Times New Roman" w:hAnsi="Times New Roman" w:cs="Times New Roman"/>
          <w:bCs/>
          <w:sz w:val="24"/>
          <w:szCs w:val="24"/>
        </w:rPr>
        <w:t>, virinamas ir pan. kol yra gaunamas norimas produktas</w:t>
      </w:r>
      <w:r w:rsidR="0066021B">
        <w:rPr>
          <w:rFonts w:ascii="Times New Roman" w:hAnsi="Times New Roman" w:cs="Times New Roman"/>
          <w:bCs/>
          <w:sz w:val="24"/>
          <w:szCs w:val="24"/>
        </w:rPr>
        <w:t xml:space="preserve"> (kiekviena</w:t>
      </w:r>
      <w:r w:rsidR="00B11225">
        <w:rPr>
          <w:rFonts w:ascii="Times New Roman" w:hAnsi="Times New Roman" w:cs="Times New Roman"/>
          <w:bCs/>
          <w:sz w:val="24"/>
          <w:szCs w:val="24"/>
        </w:rPr>
        <w:t>s</w:t>
      </w:r>
      <w:r w:rsidR="0066021B">
        <w:rPr>
          <w:rFonts w:ascii="Times New Roman" w:hAnsi="Times New Roman" w:cs="Times New Roman"/>
          <w:bCs/>
          <w:sz w:val="24"/>
          <w:szCs w:val="24"/>
        </w:rPr>
        <w:t xml:space="preserve"> produk</w:t>
      </w:r>
      <w:r w:rsidR="00BC28C5">
        <w:rPr>
          <w:rFonts w:ascii="Times New Roman" w:hAnsi="Times New Roman" w:cs="Times New Roman"/>
          <w:bCs/>
          <w:sz w:val="24"/>
          <w:szCs w:val="24"/>
        </w:rPr>
        <w:t>tas yra gaminamas skirtingai)</w:t>
      </w:r>
      <w:r w:rsidR="0094464C">
        <w:rPr>
          <w:rFonts w:ascii="Times New Roman" w:hAnsi="Times New Roman" w:cs="Times New Roman"/>
          <w:bCs/>
          <w:sz w:val="24"/>
          <w:szCs w:val="24"/>
        </w:rPr>
        <w:t xml:space="preserve">. Tuomet gauti produktai yra pakuojami, sandėliuojami nustatytomis sąlygomis, kraunami </w:t>
      </w:r>
      <w:r w:rsidR="00B245A9">
        <w:rPr>
          <w:rFonts w:ascii="Times New Roman" w:hAnsi="Times New Roman" w:cs="Times New Roman"/>
          <w:bCs/>
          <w:sz w:val="24"/>
          <w:szCs w:val="24"/>
        </w:rPr>
        <w:t>vežiotojams ir tiekiami užsakovams Baltijos šalyse.</w:t>
      </w:r>
      <w:r w:rsidR="00E71868">
        <w:rPr>
          <w:rFonts w:ascii="Times New Roman" w:hAnsi="Times New Roman" w:cs="Times New Roman"/>
          <w:bCs/>
          <w:sz w:val="24"/>
          <w:szCs w:val="24"/>
        </w:rPr>
        <w:t xml:space="preserve"> </w:t>
      </w:r>
      <w:r w:rsidR="00FA6353">
        <w:rPr>
          <w:rFonts w:ascii="Times New Roman" w:hAnsi="Times New Roman" w:cs="Times New Roman"/>
          <w:bCs/>
          <w:sz w:val="24"/>
          <w:szCs w:val="24"/>
        </w:rPr>
        <w:t>(žr. pav. 1</w:t>
      </w:r>
      <w:r w:rsidR="004913A5">
        <w:rPr>
          <w:rFonts w:ascii="Times New Roman" w:hAnsi="Times New Roman" w:cs="Times New Roman"/>
          <w:bCs/>
          <w:sz w:val="24"/>
          <w:szCs w:val="24"/>
          <w:lang w:val="de-DE"/>
        </w:rPr>
        <w:t>3</w:t>
      </w:r>
      <w:r w:rsidR="00FA6353">
        <w:rPr>
          <w:rFonts w:ascii="Times New Roman" w:hAnsi="Times New Roman" w:cs="Times New Roman"/>
          <w:bCs/>
          <w:sz w:val="24"/>
          <w:szCs w:val="24"/>
        </w:rPr>
        <w:t>)</w:t>
      </w:r>
    </w:p>
    <w:p w14:paraId="119E1FE2" w14:textId="20767BD2" w:rsidR="00375FE4" w:rsidRPr="00375FE4" w:rsidRDefault="00375FE4" w:rsidP="00375FE4">
      <w:pPr>
        <w:jc w:val="both"/>
        <w:rPr>
          <w:rFonts w:ascii="Times New Roman" w:hAnsi="Times New Roman" w:cs="Times New Roman"/>
          <w:b/>
          <w:sz w:val="24"/>
          <w:szCs w:val="24"/>
          <w:u w:val="single"/>
        </w:rPr>
      </w:pPr>
      <w:r w:rsidRPr="00375FE4">
        <w:rPr>
          <w:rFonts w:ascii="Times New Roman" w:hAnsi="Times New Roman" w:cs="Times New Roman"/>
          <w:b/>
          <w:sz w:val="24"/>
          <w:szCs w:val="24"/>
          <w:u w:val="single"/>
        </w:rPr>
        <w:t>Numatyt</w:t>
      </w:r>
      <w:r w:rsidR="00C0199F">
        <w:rPr>
          <w:rFonts w:ascii="Times New Roman" w:hAnsi="Times New Roman" w:cs="Times New Roman"/>
          <w:b/>
          <w:sz w:val="24"/>
          <w:szCs w:val="24"/>
          <w:u w:val="single"/>
        </w:rPr>
        <w:t>os</w:t>
      </w:r>
      <w:r w:rsidRPr="00375FE4">
        <w:rPr>
          <w:rFonts w:ascii="Times New Roman" w:hAnsi="Times New Roman" w:cs="Times New Roman"/>
          <w:b/>
          <w:sz w:val="24"/>
          <w:szCs w:val="24"/>
          <w:u w:val="single"/>
        </w:rPr>
        <w:t xml:space="preserve"> kompiuterizuoti veiklos funkcij</w:t>
      </w:r>
      <w:r w:rsidR="00C0199F">
        <w:rPr>
          <w:rFonts w:ascii="Times New Roman" w:hAnsi="Times New Roman" w:cs="Times New Roman"/>
          <w:b/>
          <w:sz w:val="24"/>
          <w:szCs w:val="24"/>
          <w:u w:val="single"/>
        </w:rPr>
        <w:t>os:</w:t>
      </w:r>
    </w:p>
    <w:p w14:paraId="5E2C75BC" w14:textId="77777777" w:rsidR="00C0199F" w:rsidRPr="00367E4D" w:rsidRDefault="00C0199F" w:rsidP="00C0199F">
      <w:pPr>
        <w:numPr>
          <w:ilvl w:val="1"/>
          <w:numId w:val="10"/>
        </w:numPr>
        <w:spacing w:after="0" w:line="240" w:lineRule="auto"/>
        <w:ind w:left="630"/>
        <w:jc w:val="both"/>
        <w:rPr>
          <w:rFonts w:ascii="Times New Roman" w:hAnsi="Times New Roman" w:cs="Times New Roman"/>
          <w:bCs/>
          <w:sz w:val="24"/>
          <w:szCs w:val="24"/>
        </w:rPr>
      </w:pPr>
      <w:r w:rsidRPr="00367E4D">
        <w:rPr>
          <w:rFonts w:ascii="Times New Roman" w:hAnsi="Times New Roman" w:cs="Times New Roman"/>
          <w:bCs/>
          <w:sz w:val="24"/>
          <w:szCs w:val="24"/>
        </w:rPr>
        <w:t>,,Ūkininko registracija pieno pridavimui“</w:t>
      </w:r>
    </w:p>
    <w:p w14:paraId="6AADA6D4"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Elektroninės svetainės sukūrimas</w:t>
      </w:r>
      <w:r>
        <w:rPr>
          <w:rFonts w:ascii="Times New Roman" w:hAnsi="Times New Roman" w:cs="Times New Roman"/>
          <w:bCs/>
          <w:sz w:val="24"/>
          <w:szCs w:val="24"/>
        </w:rPr>
        <w:t>;</w:t>
      </w:r>
    </w:p>
    <w:p w14:paraId="22E604AF"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Prašymo priimti pieną sutarties generavimas</w:t>
      </w:r>
      <w:r>
        <w:rPr>
          <w:rFonts w:ascii="Times New Roman" w:hAnsi="Times New Roman" w:cs="Times New Roman"/>
          <w:bCs/>
          <w:sz w:val="24"/>
          <w:szCs w:val="24"/>
        </w:rPr>
        <w:t>;</w:t>
      </w:r>
    </w:p>
    <w:p w14:paraId="6D4E761A"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Automatinis prašymo siuntimas pieno surinkėjams.</w:t>
      </w:r>
    </w:p>
    <w:p w14:paraId="7615BD0D" w14:textId="77777777" w:rsidR="00C0199F" w:rsidRPr="00367E4D" w:rsidRDefault="00C0199F" w:rsidP="00C0199F">
      <w:pPr>
        <w:numPr>
          <w:ilvl w:val="1"/>
          <w:numId w:val="10"/>
        </w:numPr>
        <w:spacing w:after="0" w:line="240" w:lineRule="auto"/>
        <w:ind w:left="630"/>
        <w:jc w:val="both"/>
        <w:rPr>
          <w:rFonts w:ascii="Times New Roman" w:hAnsi="Times New Roman" w:cs="Times New Roman"/>
          <w:bCs/>
          <w:sz w:val="24"/>
          <w:szCs w:val="24"/>
        </w:rPr>
      </w:pPr>
      <w:r w:rsidRPr="00367E4D">
        <w:rPr>
          <w:rFonts w:ascii="Times New Roman" w:hAnsi="Times New Roman" w:cs="Times New Roman"/>
          <w:bCs/>
          <w:sz w:val="24"/>
          <w:szCs w:val="24"/>
        </w:rPr>
        <w:t>„Kompiuterizuotas pardavimas produkcijos platintojams ir parduotuvėms“</w:t>
      </w:r>
    </w:p>
    <w:p w14:paraId="3B02946F"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Papildomos funkcijos parduotuvėms sukūrimas elektroninėje svetainėje.</w:t>
      </w:r>
    </w:p>
    <w:p w14:paraId="6D0531C6"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 xml:space="preserve">Parduotuvės registracija į platintojų gretas. </w:t>
      </w:r>
    </w:p>
    <w:p w14:paraId="7B5375C2" w14:textId="77777777" w:rsidR="00C0199F" w:rsidRPr="00367E4D" w:rsidRDefault="00C0199F" w:rsidP="00C0199F">
      <w:pPr>
        <w:numPr>
          <w:ilvl w:val="2"/>
          <w:numId w:val="10"/>
        </w:numPr>
        <w:spacing w:after="0" w:line="240" w:lineRule="auto"/>
        <w:jc w:val="both"/>
        <w:rPr>
          <w:rFonts w:ascii="Times New Roman" w:hAnsi="Times New Roman" w:cs="Times New Roman"/>
          <w:bCs/>
          <w:sz w:val="24"/>
          <w:szCs w:val="24"/>
        </w:rPr>
      </w:pPr>
      <w:r w:rsidRPr="00367E4D">
        <w:rPr>
          <w:rFonts w:ascii="Times New Roman" w:hAnsi="Times New Roman" w:cs="Times New Roman"/>
          <w:bCs/>
          <w:sz w:val="24"/>
          <w:szCs w:val="24"/>
        </w:rPr>
        <w:t xml:space="preserve">Produktų kiekio užsakymo formos pateikimas.  </w:t>
      </w:r>
    </w:p>
    <w:p w14:paraId="68009F4B" w14:textId="2479041C" w:rsidR="00942AAB" w:rsidRDefault="00942AAB" w:rsidP="00942AAB">
      <w:pPr>
        <w:numPr>
          <w:ilvl w:val="1"/>
          <w:numId w:val="10"/>
        </w:numPr>
        <w:spacing w:after="0" w:line="240" w:lineRule="auto"/>
        <w:ind w:left="630"/>
        <w:jc w:val="both"/>
        <w:rPr>
          <w:rFonts w:ascii="Times New Roman" w:hAnsi="Times New Roman" w:cs="Times New Roman"/>
          <w:bCs/>
          <w:sz w:val="24"/>
          <w:szCs w:val="24"/>
        </w:rPr>
      </w:pPr>
      <w:r>
        <w:rPr>
          <w:rFonts w:ascii="Times New Roman" w:hAnsi="Times New Roman" w:cs="Times New Roman"/>
          <w:bCs/>
          <w:sz w:val="24"/>
          <w:szCs w:val="24"/>
        </w:rPr>
        <w:t>„Inventorizacijos sistema“</w:t>
      </w:r>
    </w:p>
    <w:p w14:paraId="519F7765" w14:textId="1FEB7998" w:rsidR="00942AAB" w:rsidRDefault="00942AAB" w:rsidP="00942AAB">
      <w:pPr>
        <w:numPr>
          <w:ilvl w:val="2"/>
          <w:numId w:val="10"/>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Sistemos sukūrimas (duomenų bazės ir naudotojo sąsajos)</w:t>
      </w:r>
    </w:p>
    <w:p w14:paraId="27A48893" w14:textId="78C4325E" w:rsidR="00942AAB" w:rsidRDefault="00942AAB" w:rsidP="00942AAB">
      <w:pPr>
        <w:numPr>
          <w:ilvl w:val="2"/>
          <w:numId w:val="10"/>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Duomenų bazės priežiūra</w:t>
      </w:r>
    </w:p>
    <w:p w14:paraId="19CD259B" w14:textId="6AA08E3A" w:rsidR="00942AAB" w:rsidRDefault="00942AAB" w:rsidP="00942AAB">
      <w:pPr>
        <w:numPr>
          <w:ilvl w:val="2"/>
          <w:numId w:val="10"/>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Produktų kieko užsakymų gavimas </w:t>
      </w:r>
    </w:p>
    <w:p w14:paraId="2C7D3122" w14:textId="77777777" w:rsidR="00253159" w:rsidRPr="00942AAB" w:rsidRDefault="00253159" w:rsidP="00253159">
      <w:pPr>
        <w:spacing w:after="0" w:line="240" w:lineRule="auto"/>
        <w:jc w:val="both"/>
        <w:rPr>
          <w:rFonts w:ascii="Times New Roman" w:hAnsi="Times New Roman" w:cs="Times New Roman"/>
          <w:bCs/>
          <w:sz w:val="24"/>
          <w:szCs w:val="24"/>
        </w:rPr>
      </w:pPr>
    </w:p>
    <w:p w14:paraId="76D6A705" w14:textId="77777777" w:rsidR="002C0BD2" w:rsidRDefault="00253159" w:rsidP="002C0BD2">
      <w:pPr>
        <w:spacing w:after="24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VEIKLOS SRITIES KAIP KIBERNETINĖS SISTEMOS MODELIS</w:t>
      </w:r>
    </w:p>
    <w:p w14:paraId="3554FEB6" w14:textId="7094D6D4" w:rsidR="00075754" w:rsidRPr="00075754" w:rsidRDefault="00DC0075" w:rsidP="002C0BD2">
      <w:pPr>
        <w:spacing w:after="240" w:line="240" w:lineRule="auto"/>
        <w:rPr>
          <w:rFonts w:ascii="Times New Roman" w:hAnsi="Times New Roman" w:cs="Times New Roman"/>
          <w:bCs/>
          <w:sz w:val="24"/>
          <w:szCs w:val="24"/>
          <w:u w:val="single"/>
        </w:rPr>
      </w:pPr>
      <w:r w:rsidRPr="00DC0075">
        <w:rPr>
          <w:rFonts w:ascii="Times New Roman" w:hAnsi="Times New Roman" w:cs="Times New Roman"/>
          <w:bCs/>
          <w:sz w:val="24"/>
          <w:szCs w:val="24"/>
          <w:u w:val="single"/>
        </w:rPr>
        <w:t>Ūkininko registracija pieno pridavimui:</w:t>
      </w:r>
    </w:p>
    <w:p w14:paraId="1544A5DD" w14:textId="35FF8924" w:rsidR="002C0BD2" w:rsidRDefault="00075754" w:rsidP="002C0BD2">
      <w:pPr>
        <w:keepNext/>
        <w:spacing w:after="120"/>
        <w:jc w:val="center"/>
      </w:pPr>
      <w:r>
        <w:rPr>
          <w:noProof/>
        </w:rPr>
        <w:drawing>
          <wp:inline distT="0" distB="0" distL="0" distR="0" wp14:anchorId="273CEDF7" wp14:editId="0B3BD15E">
            <wp:extent cx="3291840" cy="896161"/>
            <wp:effectExtent l="0" t="0" r="381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02035" cy="898937"/>
                    </a:xfrm>
                    <a:prstGeom prst="rect">
                      <a:avLst/>
                    </a:prstGeom>
                  </pic:spPr>
                </pic:pic>
              </a:graphicData>
            </a:graphic>
          </wp:inline>
        </w:drawing>
      </w:r>
    </w:p>
    <w:p w14:paraId="69619503" w14:textId="7A4A7B1D" w:rsidR="00DC0075" w:rsidRPr="00791A3E" w:rsidRDefault="002C0BD2" w:rsidP="002C0BD2">
      <w:pPr>
        <w:pStyle w:val="Caption"/>
        <w:jc w:val="center"/>
        <w:rPr>
          <w:rFonts w:ascii="Times New Roman" w:hAnsi="Times New Roman" w:cs="Times New Roman"/>
          <w:bCs/>
          <w:sz w:val="24"/>
          <w:szCs w:val="24"/>
        </w:rPr>
      </w:pPr>
      <w:r>
        <w:t xml:space="preserve">pav. </w:t>
      </w:r>
      <w:r w:rsidR="00033130">
        <w:fldChar w:fldCharType="begin"/>
      </w:r>
      <w:r w:rsidR="00033130">
        <w:instrText xml:space="preserve"> SEQ pav. \* ARABIC </w:instrText>
      </w:r>
      <w:r w:rsidR="00033130">
        <w:fldChar w:fldCharType="separate"/>
      </w:r>
      <w:r w:rsidR="004913A5">
        <w:rPr>
          <w:noProof/>
        </w:rPr>
        <w:t>1</w:t>
      </w:r>
      <w:r w:rsidR="00033130">
        <w:rPr>
          <w:noProof/>
        </w:rPr>
        <w:fldChar w:fldCharType="end"/>
      </w:r>
      <w:r>
        <w:t xml:space="preserve"> Ūkininko registracija pieno pridavimui kaip kibernetin</w:t>
      </w:r>
      <w:r w:rsidR="001C7748">
        <w:t>ė</w:t>
      </w:r>
      <w:r>
        <w:t>s sistemos modelis</w:t>
      </w:r>
    </w:p>
    <w:p w14:paraId="73152DD9" w14:textId="0E8CD618" w:rsidR="00DC0075" w:rsidRDefault="00DC0075" w:rsidP="00DC0075">
      <w:pPr>
        <w:jc w:val="center"/>
        <w:rPr>
          <w:rFonts w:ascii="Times New Roman" w:hAnsi="Times New Roman" w:cs="Times New Roman"/>
          <w:bCs/>
          <w:sz w:val="24"/>
          <w:szCs w:val="24"/>
        </w:rPr>
      </w:pPr>
    </w:p>
    <w:p w14:paraId="46ED624E" w14:textId="77777777" w:rsidR="002C0BD2" w:rsidRDefault="002C0BD2" w:rsidP="00DC0075">
      <w:pPr>
        <w:rPr>
          <w:rFonts w:ascii="Times New Roman" w:hAnsi="Times New Roman" w:cs="Times New Roman"/>
          <w:bCs/>
          <w:sz w:val="24"/>
          <w:szCs w:val="24"/>
          <w:u w:val="single"/>
        </w:rPr>
      </w:pPr>
    </w:p>
    <w:p w14:paraId="28A87357" w14:textId="77777777" w:rsidR="002C0BD2" w:rsidRDefault="002C0BD2" w:rsidP="00DC0075">
      <w:pPr>
        <w:rPr>
          <w:rFonts w:ascii="Times New Roman" w:hAnsi="Times New Roman" w:cs="Times New Roman"/>
          <w:bCs/>
          <w:sz w:val="24"/>
          <w:szCs w:val="24"/>
          <w:u w:val="single"/>
        </w:rPr>
      </w:pPr>
    </w:p>
    <w:p w14:paraId="4BFE1EB9" w14:textId="1BE12DD8" w:rsidR="00DC0075" w:rsidRPr="00DC0075" w:rsidRDefault="00DC0075" w:rsidP="00DC0075">
      <w:pPr>
        <w:rPr>
          <w:rFonts w:ascii="Times New Roman" w:hAnsi="Times New Roman" w:cs="Times New Roman"/>
          <w:bCs/>
          <w:sz w:val="24"/>
          <w:szCs w:val="24"/>
          <w:u w:val="single"/>
        </w:rPr>
      </w:pPr>
      <w:r w:rsidRPr="00DC0075">
        <w:rPr>
          <w:rFonts w:ascii="Times New Roman" w:hAnsi="Times New Roman" w:cs="Times New Roman"/>
          <w:bCs/>
          <w:sz w:val="24"/>
          <w:szCs w:val="24"/>
          <w:u w:val="single"/>
        </w:rPr>
        <w:lastRenderedPageBreak/>
        <w:t>Kompiuterizuotas pardavimas produkcijos platintojams ir parduotuvėms:</w:t>
      </w:r>
    </w:p>
    <w:p w14:paraId="3BF82B2E" w14:textId="77777777" w:rsidR="002C0BD2" w:rsidRDefault="00DC0075" w:rsidP="002C0BD2">
      <w:pPr>
        <w:keepNext/>
        <w:jc w:val="center"/>
      </w:pPr>
      <w:r>
        <w:rPr>
          <w:rFonts w:ascii="Times New Roman" w:hAnsi="Times New Roman" w:cs="Times New Roman"/>
          <w:bCs/>
          <w:noProof/>
          <w:sz w:val="24"/>
          <w:szCs w:val="24"/>
        </w:rPr>
        <w:drawing>
          <wp:inline distT="0" distB="0" distL="0" distR="0" wp14:anchorId="50D07B26" wp14:editId="4264A1CB">
            <wp:extent cx="3274865" cy="891540"/>
            <wp:effectExtent l="0" t="0" r="1905" b="381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81323" cy="893298"/>
                    </a:xfrm>
                    <a:prstGeom prst="rect">
                      <a:avLst/>
                    </a:prstGeom>
                  </pic:spPr>
                </pic:pic>
              </a:graphicData>
            </a:graphic>
          </wp:inline>
        </w:drawing>
      </w:r>
    </w:p>
    <w:p w14:paraId="17D5E196" w14:textId="4A6AFF5A" w:rsidR="00DC0075" w:rsidRDefault="002C0BD2" w:rsidP="002C0BD2">
      <w:pPr>
        <w:pStyle w:val="Caption"/>
        <w:jc w:val="center"/>
        <w:rPr>
          <w:rFonts w:ascii="Times New Roman" w:hAnsi="Times New Roman" w:cs="Times New Roman"/>
          <w:bCs/>
          <w:sz w:val="24"/>
          <w:szCs w:val="24"/>
        </w:rPr>
      </w:pPr>
      <w:r>
        <w:t xml:space="preserve">pav. </w:t>
      </w:r>
      <w:r w:rsidR="00033130">
        <w:fldChar w:fldCharType="begin"/>
      </w:r>
      <w:r w:rsidR="00033130">
        <w:instrText xml:space="preserve"> SEQ pav. \* ARABIC </w:instrText>
      </w:r>
      <w:r w:rsidR="00033130">
        <w:fldChar w:fldCharType="separate"/>
      </w:r>
      <w:r w:rsidR="004913A5">
        <w:rPr>
          <w:noProof/>
        </w:rPr>
        <w:t>2</w:t>
      </w:r>
      <w:r w:rsidR="00033130">
        <w:rPr>
          <w:noProof/>
        </w:rPr>
        <w:fldChar w:fldCharType="end"/>
      </w:r>
      <w:r>
        <w:t xml:space="preserve"> </w:t>
      </w:r>
      <w:bookmarkStart w:id="0" w:name="_Hlk83669758"/>
      <w:r>
        <w:t>Kompiuterizuotas pardavimas produkcijos platitojams ir parduotuvėms kaip kibernetin</w:t>
      </w:r>
      <w:r w:rsidR="001C7748">
        <w:t>ė</w:t>
      </w:r>
      <w:r>
        <w:t>s sistemos modelis</w:t>
      </w:r>
      <w:bookmarkEnd w:id="0"/>
    </w:p>
    <w:p w14:paraId="28C23094" w14:textId="1D01FF99" w:rsidR="00DC0075" w:rsidRPr="00DC0075" w:rsidRDefault="00DC0075" w:rsidP="00DC0075">
      <w:pPr>
        <w:rPr>
          <w:rFonts w:ascii="Times New Roman" w:hAnsi="Times New Roman" w:cs="Times New Roman"/>
          <w:bCs/>
          <w:sz w:val="24"/>
          <w:szCs w:val="24"/>
          <w:u w:val="single"/>
        </w:rPr>
      </w:pPr>
      <w:r w:rsidRPr="00DC0075">
        <w:rPr>
          <w:rFonts w:ascii="Times New Roman" w:hAnsi="Times New Roman" w:cs="Times New Roman"/>
          <w:bCs/>
          <w:sz w:val="24"/>
          <w:szCs w:val="24"/>
          <w:u w:val="single"/>
        </w:rPr>
        <w:t>Inventorizacijos sistema:</w:t>
      </w:r>
    </w:p>
    <w:p w14:paraId="237798E8" w14:textId="77777777" w:rsidR="002C0BD2" w:rsidRDefault="00DC0075" w:rsidP="002C0BD2">
      <w:pPr>
        <w:keepNext/>
        <w:jc w:val="center"/>
      </w:pPr>
      <w:r>
        <w:rPr>
          <w:rFonts w:ascii="Times New Roman" w:hAnsi="Times New Roman" w:cs="Times New Roman"/>
          <w:bCs/>
          <w:noProof/>
          <w:sz w:val="24"/>
          <w:szCs w:val="24"/>
        </w:rPr>
        <w:drawing>
          <wp:inline distT="0" distB="0" distL="0" distR="0" wp14:anchorId="073EB636" wp14:editId="280F1CC2">
            <wp:extent cx="3154680" cy="816305"/>
            <wp:effectExtent l="0" t="0" r="7620" b="317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65080" cy="818996"/>
                    </a:xfrm>
                    <a:prstGeom prst="rect">
                      <a:avLst/>
                    </a:prstGeom>
                  </pic:spPr>
                </pic:pic>
              </a:graphicData>
            </a:graphic>
          </wp:inline>
        </w:drawing>
      </w:r>
    </w:p>
    <w:p w14:paraId="463B7143" w14:textId="0973F1AE" w:rsidR="00DC0075" w:rsidRDefault="002C0BD2" w:rsidP="002C0BD2">
      <w:pPr>
        <w:pStyle w:val="Caption"/>
        <w:jc w:val="center"/>
        <w:rPr>
          <w:rFonts w:ascii="Times New Roman" w:hAnsi="Times New Roman" w:cs="Times New Roman"/>
          <w:bCs/>
          <w:sz w:val="24"/>
          <w:szCs w:val="24"/>
        </w:rPr>
      </w:pPr>
      <w:r>
        <w:t xml:space="preserve">pav. </w:t>
      </w:r>
      <w:r w:rsidR="00033130">
        <w:fldChar w:fldCharType="begin"/>
      </w:r>
      <w:r w:rsidR="00033130">
        <w:instrText xml:space="preserve"> SEQ pav. \* ARABIC </w:instrText>
      </w:r>
      <w:r w:rsidR="00033130">
        <w:fldChar w:fldCharType="separate"/>
      </w:r>
      <w:r w:rsidR="004913A5">
        <w:rPr>
          <w:noProof/>
        </w:rPr>
        <w:t>3</w:t>
      </w:r>
      <w:r w:rsidR="00033130">
        <w:rPr>
          <w:noProof/>
        </w:rPr>
        <w:fldChar w:fldCharType="end"/>
      </w:r>
      <w:r>
        <w:t xml:space="preserve"> Inventorizacijos sistema kaip</w:t>
      </w:r>
      <w:r w:rsidRPr="00116872">
        <w:t xml:space="preserve"> kibernetin</w:t>
      </w:r>
      <w:r w:rsidR="001C7748">
        <w:t>ė</w:t>
      </w:r>
      <w:r w:rsidRPr="00116872">
        <w:t>s sistemos modelis</w:t>
      </w:r>
    </w:p>
    <w:p w14:paraId="7806251C" w14:textId="77777777" w:rsidR="00DC0075" w:rsidRPr="00791A3E" w:rsidRDefault="00DC0075" w:rsidP="00DC0075">
      <w:pPr>
        <w:jc w:val="center"/>
        <w:rPr>
          <w:rFonts w:ascii="Times New Roman" w:hAnsi="Times New Roman" w:cs="Times New Roman"/>
          <w:bCs/>
          <w:sz w:val="24"/>
          <w:szCs w:val="24"/>
        </w:rPr>
      </w:pPr>
    </w:p>
    <w:p w14:paraId="28A75AA5" w14:textId="7400371C" w:rsidR="00791A3E" w:rsidRPr="00253159" w:rsidRDefault="00253159" w:rsidP="00253159">
      <w:pPr>
        <w:spacing w:after="24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VEIKLOS VALDYMO FUNKCIJŲ IR VEIKLOS PROCESŲ INDENTIFIKAVIMAS</w:t>
      </w:r>
    </w:p>
    <w:p w14:paraId="703DA73A" w14:textId="08453F0E" w:rsidR="008050AB" w:rsidRDefault="00253159" w:rsidP="008050AB">
      <w:pPr>
        <w:rPr>
          <w:rFonts w:ascii="Times New Roman" w:hAnsi="Times New Roman" w:cs="Times New Roman"/>
          <w:b/>
          <w:bCs/>
          <w:sz w:val="24"/>
          <w:szCs w:val="24"/>
          <w:u w:val="single"/>
        </w:rPr>
      </w:pPr>
      <w:r>
        <w:rPr>
          <w:rFonts w:ascii="Times New Roman" w:hAnsi="Times New Roman" w:cs="Times New Roman"/>
          <w:b/>
          <w:bCs/>
          <w:sz w:val="24"/>
          <w:szCs w:val="24"/>
          <w:u w:val="single"/>
        </w:rPr>
        <w:t>Veiklos valdymo funkcijų modeliai:</w:t>
      </w:r>
    </w:p>
    <w:p w14:paraId="6B01435D" w14:textId="77777777" w:rsidR="008050AB" w:rsidRDefault="008050AB" w:rsidP="008050AB">
      <w:pPr>
        <w:keepNext/>
        <w:jc w:val="center"/>
      </w:pPr>
      <w:r w:rsidRPr="008050AB">
        <w:rPr>
          <w:rFonts w:ascii="Times New Roman" w:hAnsi="Times New Roman" w:cs="Times New Roman"/>
          <w:b/>
          <w:bCs/>
          <w:noProof/>
          <w:sz w:val="24"/>
          <w:szCs w:val="24"/>
          <w:u w:val="single"/>
        </w:rPr>
        <w:drawing>
          <wp:inline distT="0" distB="0" distL="0" distR="0" wp14:anchorId="0351C152" wp14:editId="0A462348">
            <wp:extent cx="3421380" cy="92312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3866"/>
                    <a:stretch/>
                  </pic:blipFill>
                  <pic:spPr bwMode="auto">
                    <a:xfrm>
                      <a:off x="0" y="0"/>
                      <a:ext cx="3428166" cy="924952"/>
                    </a:xfrm>
                    <a:prstGeom prst="rect">
                      <a:avLst/>
                    </a:prstGeom>
                    <a:ln>
                      <a:noFill/>
                    </a:ln>
                    <a:extLst>
                      <a:ext uri="{53640926-AAD7-44D8-BBD7-CCE9431645EC}">
                        <a14:shadowObscured xmlns:a14="http://schemas.microsoft.com/office/drawing/2010/main"/>
                      </a:ext>
                    </a:extLst>
                  </pic:spPr>
                </pic:pic>
              </a:graphicData>
            </a:graphic>
          </wp:inline>
        </w:drawing>
      </w:r>
    </w:p>
    <w:p w14:paraId="4BD54D3C" w14:textId="59EB7E0B" w:rsidR="008050AB" w:rsidRPr="004913A5" w:rsidRDefault="008050AB" w:rsidP="008050AB">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4</w:t>
      </w:r>
      <w:r w:rsidR="00033130">
        <w:rPr>
          <w:noProof/>
        </w:rPr>
        <w:fldChar w:fldCharType="end"/>
      </w:r>
      <w:r w:rsidRPr="004913A5">
        <w:t xml:space="preserve"> Marketingo </w:t>
      </w:r>
      <w:r w:rsidR="00D45765" w:rsidRPr="004913A5">
        <w:t>valdymo</w:t>
      </w:r>
      <w:r w:rsidRPr="004913A5">
        <w:t xml:space="preserve"> funkcija I</w:t>
      </w:r>
    </w:p>
    <w:p w14:paraId="2C60036B" w14:textId="669904D5" w:rsidR="00460961" w:rsidRDefault="0074045D" w:rsidP="00460961">
      <w:pPr>
        <w:keepNext/>
        <w:jc w:val="center"/>
      </w:pPr>
      <w:r w:rsidRPr="0074045D">
        <w:rPr>
          <w:rFonts w:ascii="Times New Roman" w:hAnsi="Times New Roman" w:cs="Times New Roman"/>
          <w:b/>
          <w:bCs/>
          <w:noProof/>
          <w:sz w:val="24"/>
          <w:szCs w:val="24"/>
          <w:u w:val="single"/>
        </w:rPr>
        <w:drawing>
          <wp:inline distT="0" distB="0" distL="0" distR="0" wp14:anchorId="5EAFB110" wp14:editId="74A97E06">
            <wp:extent cx="3451860" cy="11188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51860" cy="1118870"/>
                    </a:xfrm>
                    <a:prstGeom prst="rect">
                      <a:avLst/>
                    </a:prstGeom>
                  </pic:spPr>
                </pic:pic>
              </a:graphicData>
            </a:graphic>
          </wp:inline>
        </w:drawing>
      </w:r>
    </w:p>
    <w:p w14:paraId="2DCBE8A1" w14:textId="0CDC0998" w:rsidR="008050AB" w:rsidRPr="004913A5" w:rsidRDefault="0074045D" w:rsidP="0074045D">
      <w:pPr>
        <w:pStyle w:val="Caption"/>
        <w:jc w:val="cente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5</w:t>
      </w:r>
      <w:r w:rsidR="00033130">
        <w:rPr>
          <w:noProof/>
        </w:rPr>
        <w:fldChar w:fldCharType="end"/>
      </w:r>
      <w:r w:rsidRPr="004913A5">
        <w:t xml:space="preserve"> Marketingo </w:t>
      </w:r>
      <w:r w:rsidR="00D45765" w:rsidRPr="004913A5">
        <w:t>valdymo</w:t>
      </w:r>
      <w:r w:rsidRPr="004913A5">
        <w:t xml:space="preserve"> funkcija II</w:t>
      </w:r>
    </w:p>
    <w:p w14:paraId="4AA8AE79" w14:textId="77777777" w:rsidR="00D45765" w:rsidRDefault="00BB101D" w:rsidP="00D45765">
      <w:pPr>
        <w:keepNext/>
        <w:jc w:val="center"/>
      </w:pPr>
      <w:r w:rsidRPr="00BB101D">
        <w:rPr>
          <w:rFonts w:ascii="Times New Roman" w:hAnsi="Times New Roman" w:cs="Times New Roman"/>
          <w:b/>
          <w:bCs/>
          <w:noProof/>
          <w:sz w:val="24"/>
          <w:szCs w:val="24"/>
          <w:u w:val="single"/>
        </w:rPr>
        <w:drawing>
          <wp:inline distT="0" distB="0" distL="0" distR="0" wp14:anchorId="619FAAE7" wp14:editId="6C3705C8">
            <wp:extent cx="3459480" cy="109190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3517316" cy="1110156"/>
                    </a:xfrm>
                    <a:prstGeom prst="rect">
                      <a:avLst/>
                    </a:prstGeom>
                  </pic:spPr>
                </pic:pic>
              </a:graphicData>
            </a:graphic>
          </wp:inline>
        </w:drawing>
      </w:r>
    </w:p>
    <w:p w14:paraId="3A779398" w14:textId="76426577"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6</w:t>
      </w:r>
      <w:r w:rsidR="00033130">
        <w:rPr>
          <w:noProof/>
        </w:rPr>
        <w:fldChar w:fldCharType="end"/>
      </w:r>
      <w:r w:rsidRPr="004913A5">
        <w:t xml:space="preserve"> Logistikos valdymo funkcija I</w:t>
      </w:r>
    </w:p>
    <w:p w14:paraId="75ADD8ED" w14:textId="77777777" w:rsidR="00D45765" w:rsidRPr="004913A5" w:rsidRDefault="00BB101D" w:rsidP="00D45765">
      <w:pPr>
        <w:keepNext/>
        <w:jc w:val="center"/>
        <w:rPr>
          <w:sz w:val="18"/>
          <w:szCs w:val="18"/>
        </w:rPr>
      </w:pPr>
      <w:r w:rsidRPr="004913A5">
        <w:rPr>
          <w:rFonts w:ascii="Times New Roman" w:hAnsi="Times New Roman" w:cs="Times New Roman"/>
          <w:b/>
          <w:bCs/>
          <w:noProof/>
          <w:sz w:val="18"/>
          <w:szCs w:val="18"/>
          <w:u w:val="single"/>
        </w:rPr>
        <w:lastRenderedPageBreak/>
        <w:drawing>
          <wp:inline distT="0" distB="0" distL="0" distR="0" wp14:anchorId="2EC8ED59" wp14:editId="5522CF4A">
            <wp:extent cx="3482340" cy="116632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3512887" cy="1176551"/>
                    </a:xfrm>
                    <a:prstGeom prst="rect">
                      <a:avLst/>
                    </a:prstGeom>
                  </pic:spPr>
                </pic:pic>
              </a:graphicData>
            </a:graphic>
          </wp:inline>
        </w:drawing>
      </w:r>
    </w:p>
    <w:p w14:paraId="1B47B088" w14:textId="652B55ED"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7</w:t>
      </w:r>
      <w:r w:rsidR="00033130">
        <w:rPr>
          <w:noProof/>
        </w:rPr>
        <w:fldChar w:fldCharType="end"/>
      </w:r>
      <w:r w:rsidRPr="004913A5">
        <w:t xml:space="preserve"> Logistikos valdymo funkcija II</w:t>
      </w:r>
    </w:p>
    <w:p w14:paraId="7F7BCCB9" w14:textId="77777777" w:rsidR="00D45765" w:rsidRPr="004913A5" w:rsidRDefault="00E74F18" w:rsidP="00D45765">
      <w:pPr>
        <w:keepNext/>
        <w:jc w:val="center"/>
        <w:rPr>
          <w:sz w:val="18"/>
          <w:szCs w:val="18"/>
        </w:rPr>
      </w:pPr>
      <w:r w:rsidRPr="004913A5">
        <w:rPr>
          <w:rFonts w:ascii="Times New Roman" w:hAnsi="Times New Roman" w:cs="Times New Roman"/>
          <w:b/>
          <w:bCs/>
          <w:noProof/>
          <w:sz w:val="18"/>
          <w:szCs w:val="18"/>
          <w:u w:val="single"/>
        </w:rPr>
        <w:drawing>
          <wp:inline distT="0" distB="0" distL="0" distR="0" wp14:anchorId="7C3DAE80" wp14:editId="09577E11">
            <wp:extent cx="3429000" cy="126515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stretch>
                      <a:fillRect/>
                    </a:stretch>
                  </pic:blipFill>
                  <pic:spPr>
                    <a:xfrm>
                      <a:off x="0" y="0"/>
                      <a:ext cx="3449776" cy="1272816"/>
                    </a:xfrm>
                    <a:prstGeom prst="rect">
                      <a:avLst/>
                    </a:prstGeom>
                  </pic:spPr>
                </pic:pic>
              </a:graphicData>
            </a:graphic>
          </wp:inline>
        </w:drawing>
      </w:r>
    </w:p>
    <w:p w14:paraId="09DF6732" w14:textId="41C8C275"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8</w:t>
      </w:r>
      <w:r w:rsidR="00033130">
        <w:rPr>
          <w:noProof/>
        </w:rPr>
        <w:fldChar w:fldCharType="end"/>
      </w:r>
      <w:r w:rsidRPr="004913A5">
        <w:t xml:space="preserve"> Produktų gamybos valdymo funkcija</w:t>
      </w:r>
    </w:p>
    <w:p w14:paraId="4F783A1B" w14:textId="77777777" w:rsidR="00D45765" w:rsidRPr="004913A5" w:rsidRDefault="00E74F18" w:rsidP="00D45765">
      <w:pPr>
        <w:keepNext/>
        <w:jc w:val="center"/>
        <w:rPr>
          <w:sz w:val="18"/>
          <w:szCs w:val="18"/>
        </w:rPr>
      </w:pPr>
      <w:r w:rsidRPr="004913A5">
        <w:rPr>
          <w:rFonts w:ascii="Times New Roman" w:hAnsi="Times New Roman" w:cs="Times New Roman"/>
          <w:b/>
          <w:bCs/>
          <w:noProof/>
          <w:sz w:val="18"/>
          <w:szCs w:val="18"/>
          <w:u w:val="single"/>
        </w:rPr>
        <w:drawing>
          <wp:inline distT="0" distB="0" distL="0" distR="0" wp14:anchorId="541826CF" wp14:editId="7F38FEC3">
            <wp:extent cx="3429000" cy="120182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a:stretch>
                      <a:fillRect/>
                    </a:stretch>
                  </pic:blipFill>
                  <pic:spPr>
                    <a:xfrm>
                      <a:off x="0" y="0"/>
                      <a:ext cx="3455409" cy="1211078"/>
                    </a:xfrm>
                    <a:prstGeom prst="rect">
                      <a:avLst/>
                    </a:prstGeom>
                  </pic:spPr>
                </pic:pic>
              </a:graphicData>
            </a:graphic>
          </wp:inline>
        </w:drawing>
      </w:r>
    </w:p>
    <w:p w14:paraId="7AA120D3" w14:textId="330E1CBB"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9</w:t>
      </w:r>
      <w:r w:rsidR="00033130">
        <w:rPr>
          <w:noProof/>
        </w:rPr>
        <w:fldChar w:fldCharType="end"/>
      </w:r>
      <w:r w:rsidRPr="004913A5">
        <w:t xml:space="preserve"> Produktų sandėliavimo valdymo funkcija</w:t>
      </w:r>
    </w:p>
    <w:p w14:paraId="64A17FF6" w14:textId="77777777" w:rsidR="00D45765" w:rsidRPr="004913A5" w:rsidRDefault="00E74F18" w:rsidP="00D45765">
      <w:pPr>
        <w:keepNext/>
        <w:jc w:val="center"/>
        <w:rPr>
          <w:sz w:val="18"/>
          <w:szCs w:val="18"/>
        </w:rPr>
      </w:pPr>
      <w:r w:rsidRPr="004913A5">
        <w:rPr>
          <w:rFonts w:ascii="Times New Roman" w:hAnsi="Times New Roman" w:cs="Times New Roman"/>
          <w:b/>
          <w:bCs/>
          <w:noProof/>
          <w:sz w:val="18"/>
          <w:szCs w:val="18"/>
          <w:u w:val="single"/>
        </w:rPr>
        <w:drawing>
          <wp:inline distT="0" distB="0" distL="0" distR="0" wp14:anchorId="2F733B43" wp14:editId="26B4ABDF">
            <wp:extent cx="3436620" cy="970583"/>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9"/>
                    <a:stretch>
                      <a:fillRect/>
                    </a:stretch>
                  </pic:blipFill>
                  <pic:spPr>
                    <a:xfrm>
                      <a:off x="0" y="0"/>
                      <a:ext cx="3463985" cy="978311"/>
                    </a:xfrm>
                    <a:prstGeom prst="rect">
                      <a:avLst/>
                    </a:prstGeom>
                  </pic:spPr>
                </pic:pic>
              </a:graphicData>
            </a:graphic>
          </wp:inline>
        </w:drawing>
      </w:r>
    </w:p>
    <w:p w14:paraId="3336348E" w14:textId="18637ABF"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10</w:t>
      </w:r>
      <w:r w:rsidR="00033130">
        <w:rPr>
          <w:noProof/>
        </w:rPr>
        <w:fldChar w:fldCharType="end"/>
      </w:r>
      <w:r w:rsidRPr="004913A5">
        <w:t xml:space="preserve"> Personalo vadybos valdymo funkcija</w:t>
      </w:r>
    </w:p>
    <w:p w14:paraId="5BD97890" w14:textId="77777777" w:rsidR="00D45765" w:rsidRPr="004913A5" w:rsidRDefault="00D45765" w:rsidP="00D45765">
      <w:pPr>
        <w:keepNext/>
        <w:jc w:val="center"/>
        <w:rPr>
          <w:sz w:val="18"/>
          <w:szCs w:val="18"/>
        </w:rPr>
      </w:pPr>
      <w:r w:rsidRPr="004913A5">
        <w:rPr>
          <w:rFonts w:ascii="Times New Roman" w:hAnsi="Times New Roman" w:cs="Times New Roman"/>
          <w:b/>
          <w:bCs/>
          <w:noProof/>
          <w:sz w:val="18"/>
          <w:szCs w:val="18"/>
          <w:u w:val="single"/>
        </w:rPr>
        <w:drawing>
          <wp:inline distT="0" distB="0" distL="0" distR="0" wp14:anchorId="660D4883" wp14:editId="2E1CCEE0">
            <wp:extent cx="3520440" cy="1193606"/>
            <wp:effectExtent l="0" t="0" r="3810" b="698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0"/>
                    <a:stretch>
                      <a:fillRect/>
                    </a:stretch>
                  </pic:blipFill>
                  <pic:spPr>
                    <a:xfrm>
                      <a:off x="0" y="0"/>
                      <a:ext cx="3547045" cy="1202626"/>
                    </a:xfrm>
                    <a:prstGeom prst="rect">
                      <a:avLst/>
                    </a:prstGeom>
                  </pic:spPr>
                </pic:pic>
              </a:graphicData>
            </a:graphic>
          </wp:inline>
        </w:drawing>
      </w:r>
    </w:p>
    <w:p w14:paraId="0D3699F4" w14:textId="3B3F2EA1"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w:instrText>
      </w:r>
      <w:r w:rsidR="00033130">
        <w:instrText xml:space="preserve">\* ARABIC </w:instrText>
      </w:r>
      <w:r w:rsidR="00033130">
        <w:fldChar w:fldCharType="separate"/>
      </w:r>
      <w:r w:rsidR="004913A5" w:rsidRPr="004913A5">
        <w:rPr>
          <w:noProof/>
        </w:rPr>
        <w:t>11</w:t>
      </w:r>
      <w:r w:rsidR="00033130">
        <w:rPr>
          <w:noProof/>
        </w:rPr>
        <w:fldChar w:fldCharType="end"/>
      </w:r>
      <w:r w:rsidRPr="004913A5">
        <w:t xml:space="preserve"> Inventorizacijos valdymo funkcija</w:t>
      </w:r>
    </w:p>
    <w:p w14:paraId="2494DDCF" w14:textId="77777777" w:rsidR="00D45765" w:rsidRPr="004913A5" w:rsidRDefault="00D45765" w:rsidP="00D45765">
      <w:pPr>
        <w:keepNext/>
        <w:jc w:val="center"/>
        <w:rPr>
          <w:sz w:val="18"/>
          <w:szCs w:val="18"/>
        </w:rPr>
      </w:pPr>
      <w:r w:rsidRPr="004913A5">
        <w:rPr>
          <w:rFonts w:ascii="Times New Roman" w:hAnsi="Times New Roman" w:cs="Times New Roman"/>
          <w:b/>
          <w:bCs/>
          <w:noProof/>
          <w:sz w:val="18"/>
          <w:szCs w:val="18"/>
          <w:u w:val="single"/>
        </w:rPr>
        <w:drawing>
          <wp:inline distT="0" distB="0" distL="0" distR="0" wp14:anchorId="76888321" wp14:editId="6D70EAE2">
            <wp:extent cx="3581400" cy="109458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stretch>
                      <a:fillRect/>
                    </a:stretch>
                  </pic:blipFill>
                  <pic:spPr>
                    <a:xfrm>
                      <a:off x="0" y="0"/>
                      <a:ext cx="3606281" cy="1102188"/>
                    </a:xfrm>
                    <a:prstGeom prst="rect">
                      <a:avLst/>
                    </a:prstGeom>
                  </pic:spPr>
                </pic:pic>
              </a:graphicData>
            </a:graphic>
          </wp:inline>
        </w:drawing>
      </w:r>
    </w:p>
    <w:p w14:paraId="24186C18" w14:textId="4F0B3950" w:rsidR="00E57E11" w:rsidRPr="004913A5" w:rsidRDefault="00D45765" w:rsidP="00D45765">
      <w:pPr>
        <w:pStyle w:val="Caption"/>
        <w:jc w:val="center"/>
        <w:rPr>
          <w:rFonts w:ascii="Times New Roman" w:hAnsi="Times New Roman" w:cs="Times New Roman"/>
          <w:b/>
          <w:bCs/>
          <w:u w:val="single"/>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12</w:t>
      </w:r>
      <w:r w:rsidR="00033130">
        <w:rPr>
          <w:noProof/>
        </w:rPr>
        <w:fldChar w:fldCharType="end"/>
      </w:r>
      <w:r w:rsidRPr="004913A5">
        <w:t xml:space="preserve"> Apskaitos valdymo funkcija</w:t>
      </w:r>
    </w:p>
    <w:p w14:paraId="4EE73B40" w14:textId="77777777" w:rsidR="004913A5" w:rsidRDefault="004913A5" w:rsidP="00CE0A7C">
      <w:pPr>
        <w:rPr>
          <w:rFonts w:ascii="Times New Roman" w:hAnsi="Times New Roman" w:cs="Times New Roman"/>
          <w:b/>
          <w:bCs/>
          <w:sz w:val="24"/>
          <w:szCs w:val="24"/>
          <w:u w:val="single"/>
        </w:rPr>
      </w:pPr>
    </w:p>
    <w:p w14:paraId="26189831" w14:textId="2B1E9281" w:rsidR="00460961" w:rsidRDefault="00E57E11" w:rsidP="00CE0A7C">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Veiklos procesas:</w:t>
      </w:r>
    </w:p>
    <w:p w14:paraId="3777214F" w14:textId="77777777" w:rsidR="00E57E11" w:rsidRDefault="00E57E11" w:rsidP="00E57E11">
      <w:pPr>
        <w:keepNext/>
        <w:jc w:val="center"/>
      </w:pPr>
      <w:r w:rsidRPr="00E57E11">
        <w:rPr>
          <w:rFonts w:ascii="Times New Roman" w:hAnsi="Times New Roman" w:cs="Times New Roman"/>
          <w:noProof/>
          <w:sz w:val="24"/>
          <w:szCs w:val="24"/>
        </w:rPr>
        <w:drawing>
          <wp:inline distT="0" distB="0" distL="0" distR="0" wp14:anchorId="462FB11E" wp14:editId="4289EFDE">
            <wp:extent cx="3444240" cy="97718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a:xfrm>
                      <a:off x="0" y="0"/>
                      <a:ext cx="3482871" cy="988143"/>
                    </a:xfrm>
                    <a:prstGeom prst="rect">
                      <a:avLst/>
                    </a:prstGeom>
                  </pic:spPr>
                </pic:pic>
              </a:graphicData>
            </a:graphic>
          </wp:inline>
        </w:drawing>
      </w:r>
    </w:p>
    <w:p w14:paraId="41A5DA3C" w14:textId="54C26D87" w:rsidR="00E57E11" w:rsidRPr="004913A5" w:rsidRDefault="00E57E11" w:rsidP="00E57E11">
      <w:pPr>
        <w:pStyle w:val="Caption"/>
        <w:jc w:val="center"/>
        <w:rPr>
          <w:rFonts w:ascii="Times New Roman" w:hAnsi="Times New Roman" w:cs="Times New Roman"/>
        </w:rPr>
      </w:pPr>
      <w:r w:rsidRPr="004913A5">
        <w:t xml:space="preserve">pav. </w:t>
      </w:r>
      <w:r w:rsidR="00033130">
        <w:fldChar w:fldCharType="begin"/>
      </w:r>
      <w:r w:rsidR="00033130">
        <w:instrText xml:space="preserve"> SEQ pav. \* ARABIC </w:instrText>
      </w:r>
      <w:r w:rsidR="00033130">
        <w:fldChar w:fldCharType="separate"/>
      </w:r>
      <w:r w:rsidR="004913A5" w:rsidRPr="004913A5">
        <w:rPr>
          <w:noProof/>
        </w:rPr>
        <w:t>13</w:t>
      </w:r>
      <w:r w:rsidR="00033130">
        <w:rPr>
          <w:noProof/>
        </w:rPr>
        <w:fldChar w:fldCharType="end"/>
      </w:r>
      <w:r w:rsidRPr="004913A5">
        <w:t xml:space="preserve"> Veiklos procesas</w:t>
      </w:r>
    </w:p>
    <w:p w14:paraId="7998E98B" w14:textId="77777777" w:rsidR="00460961" w:rsidRPr="00460961" w:rsidRDefault="00460961" w:rsidP="00460961"/>
    <w:p w14:paraId="0953998B" w14:textId="6C1C46F6" w:rsidR="002C0BD2" w:rsidRPr="008D7432" w:rsidRDefault="00A9089A" w:rsidP="008D7432">
      <w:pPr>
        <w:spacing w:after="24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ORGANIZACIJŲ VEIKLOS MODELIAVIMO HIERARCHIJA</w:t>
      </w:r>
    </w:p>
    <w:p w14:paraId="71EADC87" w14:textId="6695BED1" w:rsidR="004913A5" w:rsidRDefault="00A271EA" w:rsidP="004913A5">
      <w:pPr>
        <w:keepNext/>
        <w:spacing w:after="0" w:line="240" w:lineRule="auto"/>
      </w:pPr>
      <w:r>
        <w:rPr>
          <w:noProof/>
        </w:rPr>
        <w:drawing>
          <wp:inline distT="0" distB="0" distL="0" distR="0" wp14:anchorId="19C652A9" wp14:editId="424D1215">
            <wp:extent cx="6120130" cy="2700655"/>
            <wp:effectExtent l="0" t="0" r="0"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120130" cy="2700655"/>
                    </a:xfrm>
                    <a:prstGeom prst="rect">
                      <a:avLst/>
                    </a:prstGeom>
                  </pic:spPr>
                </pic:pic>
              </a:graphicData>
            </a:graphic>
          </wp:inline>
        </w:drawing>
      </w:r>
    </w:p>
    <w:p w14:paraId="34C0594F" w14:textId="77777777" w:rsidR="00A271EA" w:rsidRDefault="00A271EA" w:rsidP="00A271EA">
      <w:pPr>
        <w:pStyle w:val="Caption"/>
        <w:jc w:val="center"/>
      </w:pPr>
    </w:p>
    <w:p w14:paraId="220DCD9D" w14:textId="21BB97EE" w:rsidR="002C0BD2" w:rsidRPr="00791A3E" w:rsidRDefault="004913A5" w:rsidP="00A271EA">
      <w:pPr>
        <w:pStyle w:val="Caption"/>
        <w:jc w:val="center"/>
        <w:rPr>
          <w:rFonts w:ascii="Times New Roman" w:hAnsi="Times New Roman" w:cs="Times New Roman"/>
          <w:bCs/>
          <w:sz w:val="24"/>
          <w:szCs w:val="24"/>
        </w:rPr>
      </w:pPr>
      <w:r>
        <w:t xml:space="preserve">pav. </w:t>
      </w:r>
      <w:r w:rsidR="00033130">
        <w:fldChar w:fldCharType="begin"/>
      </w:r>
      <w:r w:rsidR="00033130">
        <w:instrText xml:space="preserve"> SEQ pav. \* ARABIC </w:instrText>
      </w:r>
      <w:r w:rsidR="00033130">
        <w:fldChar w:fldCharType="separate"/>
      </w:r>
      <w:r>
        <w:rPr>
          <w:noProof/>
        </w:rPr>
        <w:t>14</w:t>
      </w:r>
      <w:r w:rsidR="00033130">
        <w:rPr>
          <w:noProof/>
        </w:rPr>
        <w:fldChar w:fldCharType="end"/>
      </w:r>
      <w:r>
        <w:t xml:space="preserve"> Veiklos modeliavimo hierarchijos diagrama</w:t>
      </w:r>
    </w:p>
    <w:sectPr w:rsidR="002C0BD2" w:rsidRPr="00791A3E" w:rsidSect="00E57E11">
      <w:footerReference w:type="default" r:id="rId24"/>
      <w:pgSz w:w="11906" w:h="16838"/>
      <w:pgMar w:top="720" w:right="567" w:bottom="990"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B594" w14:textId="77777777" w:rsidR="00033130" w:rsidRDefault="00033130" w:rsidP="00EC43E2">
      <w:pPr>
        <w:spacing w:after="0" w:line="240" w:lineRule="auto"/>
      </w:pPr>
      <w:r>
        <w:separator/>
      </w:r>
    </w:p>
  </w:endnote>
  <w:endnote w:type="continuationSeparator" w:id="0">
    <w:p w14:paraId="707359DB" w14:textId="77777777" w:rsidR="00033130" w:rsidRDefault="00033130" w:rsidP="00EC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19233"/>
      <w:docPartObj>
        <w:docPartGallery w:val="Page Numbers (Bottom of Page)"/>
        <w:docPartUnique/>
      </w:docPartObj>
    </w:sdtPr>
    <w:sdtEndPr>
      <w:rPr>
        <w:noProof/>
      </w:rPr>
    </w:sdtEndPr>
    <w:sdtContent>
      <w:p w14:paraId="5E7E4502" w14:textId="77777777" w:rsidR="00EC43E2" w:rsidRDefault="00EC43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A4A30" w14:textId="77777777" w:rsidR="00EC43E2" w:rsidRDefault="00EC4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E3EF" w14:textId="77777777" w:rsidR="00033130" w:rsidRDefault="00033130" w:rsidP="00EC43E2">
      <w:pPr>
        <w:spacing w:after="0" w:line="240" w:lineRule="auto"/>
      </w:pPr>
      <w:r>
        <w:separator/>
      </w:r>
    </w:p>
  </w:footnote>
  <w:footnote w:type="continuationSeparator" w:id="0">
    <w:p w14:paraId="151972F7" w14:textId="77777777" w:rsidR="00033130" w:rsidRDefault="00033130" w:rsidP="00EC4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0843"/>
    <w:multiLevelType w:val="hybridMultilevel"/>
    <w:tmpl w:val="3E524648"/>
    <w:lvl w:ilvl="0" w:tplc="B1AA5E7C">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928BC"/>
    <w:multiLevelType w:val="hybridMultilevel"/>
    <w:tmpl w:val="060C6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6A2A83"/>
    <w:multiLevelType w:val="hybridMultilevel"/>
    <w:tmpl w:val="37482E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FF052C7"/>
    <w:multiLevelType w:val="hybridMultilevel"/>
    <w:tmpl w:val="7B18A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31B98"/>
    <w:multiLevelType w:val="hybridMultilevel"/>
    <w:tmpl w:val="78CA4BB0"/>
    <w:lvl w:ilvl="0" w:tplc="0427000F">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12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4915816"/>
    <w:multiLevelType w:val="hybridMultilevel"/>
    <w:tmpl w:val="3BF2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51911"/>
    <w:multiLevelType w:val="hybridMultilevel"/>
    <w:tmpl w:val="AEC0730A"/>
    <w:lvl w:ilvl="0" w:tplc="0427000F">
      <w:start w:val="1"/>
      <w:numFmt w:val="decimal"/>
      <w:lvlText w:val="%1."/>
      <w:lvlJc w:val="left"/>
      <w:pPr>
        <w:ind w:left="720" w:hanging="360"/>
      </w:pPr>
      <w:rPr>
        <w:rFont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397030E0"/>
    <w:multiLevelType w:val="hybridMultilevel"/>
    <w:tmpl w:val="94F26D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21111B2"/>
    <w:multiLevelType w:val="hybridMultilevel"/>
    <w:tmpl w:val="08562EC8"/>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5C957EB"/>
    <w:multiLevelType w:val="hybridMultilevel"/>
    <w:tmpl w:val="54FA5A14"/>
    <w:lvl w:ilvl="0" w:tplc="E67A8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AC2075"/>
    <w:multiLevelType w:val="hybridMultilevel"/>
    <w:tmpl w:val="AF26D67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A156A7D"/>
    <w:multiLevelType w:val="hybridMultilevel"/>
    <w:tmpl w:val="2556DAC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7145422E"/>
    <w:multiLevelType w:val="hybridMultilevel"/>
    <w:tmpl w:val="6078458E"/>
    <w:lvl w:ilvl="0" w:tplc="8604B0BA">
      <w:start w:val="1"/>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3" w15:restartNumberingAfterBreak="0">
    <w:nsid w:val="73EC751A"/>
    <w:multiLevelType w:val="hybridMultilevel"/>
    <w:tmpl w:val="83BE916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740E0A10"/>
    <w:multiLevelType w:val="hybridMultilevel"/>
    <w:tmpl w:val="606454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80B169E"/>
    <w:multiLevelType w:val="hybridMultilevel"/>
    <w:tmpl w:val="DA908A9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85C227B"/>
    <w:multiLevelType w:val="hybridMultilevel"/>
    <w:tmpl w:val="5896CB3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5"/>
  </w:num>
  <w:num w:numId="2">
    <w:abstractNumId w:val="11"/>
  </w:num>
  <w:num w:numId="3">
    <w:abstractNumId w:val="7"/>
  </w:num>
  <w:num w:numId="4">
    <w:abstractNumId w:val="8"/>
  </w:num>
  <w:num w:numId="5">
    <w:abstractNumId w:val="2"/>
  </w:num>
  <w:num w:numId="6">
    <w:abstractNumId w:val="0"/>
  </w:num>
  <w:num w:numId="7">
    <w:abstractNumId w:val="9"/>
  </w:num>
  <w:num w:numId="8">
    <w:abstractNumId w:val="3"/>
  </w:num>
  <w:num w:numId="9">
    <w:abstractNumId w:val="1"/>
  </w:num>
  <w:num w:numId="10">
    <w:abstractNumId w:val="4"/>
  </w:num>
  <w:num w:numId="11">
    <w:abstractNumId w:val="14"/>
  </w:num>
  <w:num w:numId="12">
    <w:abstractNumId w:val="5"/>
  </w:num>
  <w:num w:numId="13">
    <w:abstractNumId w:val="13"/>
  </w:num>
  <w:num w:numId="14">
    <w:abstractNumId w:val="10"/>
  </w:num>
  <w:num w:numId="15">
    <w:abstractNumId w:val="12"/>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4EF"/>
    <w:rsid w:val="000041DB"/>
    <w:rsid w:val="00033130"/>
    <w:rsid w:val="00033D98"/>
    <w:rsid w:val="0004597B"/>
    <w:rsid w:val="00050A6F"/>
    <w:rsid w:val="00075754"/>
    <w:rsid w:val="000912C5"/>
    <w:rsid w:val="000C6D17"/>
    <w:rsid w:val="000C79FB"/>
    <w:rsid w:val="000D232A"/>
    <w:rsid w:val="00101D15"/>
    <w:rsid w:val="00117F98"/>
    <w:rsid w:val="00140407"/>
    <w:rsid w:val="00151F36"/>
    <w:rsid w:val="001A26E3"/>
    <w:rsid w:val="001C7748"/>
    <w:rsid w:val="001D5BCE"/>
    <w:rsid w:val="00226FE2"/>
    <w:rsid w:val="00253159"/>
    <w:rsid w:val="002B74A0"/>
    <w:rsid w:val="002C0BD2"/>
    <w:rsid w:val="00300E08"/>
    <w:rsid w:val="003134EF"/>
    <w:rsid w:val="00325BDD"/>
    <w:rsid w:val="0033424D"/>
    <w:rsid w:val="00357F64"/>
    <w:rsid w:val="00367E4D"/>
    <w:rsid w:val="00375FE4"/>
    <w:rsid w:val="003C381A"/>
    <w:rsid w:val="0040227C"/>
    <w:rsid w:val="00460961"/>
    <w:rsid w:val="004804DC"/>
    <w:rsid w:val="004913A5"/>
    <w:rsid w:val="004B19B8"/>
    <w:rsid w:val="004E0BAA"/>
    <w:rsid w:val="004F643F"/>
    <w:rsid w:val="004F6F7C"/>
    <w:rsid w:val="00516F93"/>
    <w:rsid w:val="00520780"/>
    <w:rsid w:val="0052503A"/>
    <w:rsid w:val="00534EF5"/>
    <w:rsid w:val="0054279F"/>
    <w:rsid w:val="00584483"/>
    <w:rsid w:val="006570B8"/>
    <w:rsid w:val="0066021B"/>
    <w:rsid w:val="00660CDC"/>
    <w:rsid w:val="006A54D9"/>
    <w:rsid w:val="006D39A2"/>
    <w:rsid w:val="006E6F2A"/>
    <w:rsid w:val="00721B8A"/>
    <w:rsid w:val="0074045D"/>
    <w:rsid w:val="00791A3E"/>
    <w:rsid w:val="007D718B"/>
    <w:rsid w:val="008050AB"/>
    <w:rsid w:val="00815BA1"/>
    <w:rsid w:val="0082288D"/>
    <w:rsid w:val="008D650B"/>
    <w:rsid w:val="008D7432"/>
    <w:rsid w:val="00942AAB"/>
    <w:rsid w:val="0094464C"/>
    <w:rsid w:val="009B65B6"/>
    <w:rsid w:val="009E3440"/>
    <w:rsid w:val="00A271EA"/>
    <w:rsid w:val="00A31499"/>
    <w:rsid w:val="00A727F3"/>
    <w:rsid w:val="00A84762"/>
    <w:rsid w:val="00A9089A"/>
    <w:rsid w:val="00AA4293"/>
    <w:rsid w:val="00AD68F7"/>
    <w:rsid w:val="00B015D1"/>
    <w:rsid w:val="00B11225"/>
    <w:rsid w:val="00B245A9"/>
    <w:rsid w:val="00B5635E"/>
    <w:rsid w:val="00B71214"/>
    <w:rsid w:val="00B97CA9"/>
    <w:rsid w:val="00BA2FED"/>
    <w:rsid w:val="00BA30CA"/>
    <w:rsid w:val="00BB101D"/>
    <w:rsid w:val="00BC28C5"/>
    <w:rsid w:val="00C0199F"/>
    <w:rsid w:val="00C13BCB"/>
    <w:rsid w:val="00C25F55"/>
    <w:rsid w:val="00C436EF"/>
    <w:rsid w:val="00C5333E"/>
    <w:rsid w:val="00C76218"/>
    <w:rsid w:val="00CD346D"/>
    <w:rsid w:val="00CE0A7C"/>
    <w:rsid w:val="00CE6F52"/>
    <w:rsid w:val="00D1088F"/>
    <w:rsid w:val="00D45765"/>
    <w:rsid w:val="00D67FD0"/>
    <w:rsid w:val="00D85762"/>
    <w:rsid w:val="00D95AEB"/>
    <w:rsid w:val="00DC0075"/>
    <w:rsid w:val="00E14DC2"/>
    <w:rsid w:val="00E3511E"/>
    <w:rsid w:val="00E57E11"/>
    <w:rsid w:val="00E71868"/>
    <w:rsid w:val="00E74F18"/>
    <w:rsid w:val="00E75B8B"/>
    <w:rsid w:val="00EB282E"/>
    <w:rsid w:val="00EC43E2"/>
    <w:rsid w:val="00EE016D"/>
    <w:rsid w:val="00F13D0F"/>
    <w:rsid w:val="00F179FE"/>
    <w:rsid w:val="00F22E64"/>
    <w:rsid w:val="00F3525B"/>
    <w:rsid w:val="00F75828"/>
    <w:rsid w:val="00FA4D25"/>
    <w:rsid w:val="00FA6353"/>
    <w:rsid w:val="00FC021E"/>
    <w:rsid w:val="00FD540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EA2B"/>
  <w15:chartTrackingRefBased/>
  <w15:docId w15:val="{C6A96148-D175-405C-8D8D-90256FE8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D68F7"/>
    <w:pPr>
      <w:keepNext/>
      <w:spacing w:after="0" w:line="240" w:lineRule="auto"/>
      <w:outlineLvl w:val="1"/>
    </w:pPr>
    <w:rPr>
      <w:rFonts w:ascii="Times New Roman" w:eastAsia="Times New Roman" w:hAnsi="Times New Roman" w:cs="Times New Roman"/>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3134E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D650B"/>
    <w:pPr>
      <w:spacing w:after="200" w:line="240" w:lineRule="auto"/>
    </w:pPr>
    <w:rPr>
      <w:i/>
      <w:iCs/>
      <w:color w:val="44546A" w:themeColor="text2"/>
      <w:sz w:val="18"/>
      <w:szCs w:val="18"/>
    </w:rPr>
  </w:style>
  <w:style w:type="paragraph" w:styleId="ListParagraph">
    <w:name w:val="List Paragraph"/>
    <w:basedOn w:val="Normal"/>
    <w:uiPriority w:val="34"/>
    <w:qFormat/>
    <w:rsid w:val="008D650B"/>
    <w:pPr>
      <w:ind w:left="720"/>
      <w:contextualSpacing/>
    </w:pPr>
  </w:style>
  <w:style w:type="paragraph" w:styleId="Header">
    <w:name w:val="header"/>
    <w:basedOn w:val="Normal"/>
    <w:link w:val="HeaderChar"/>
    <w:uiPriority w:val="99"/>
    <w:unhideWhenUsed/>
    <w:rsid w:val="00EC43E2"/>
    <w:pPr>
      <w:tabs>
        <w:tab w:val="center" w:pos="4819"/>
        <w:tab w:val="right" w:pos="9638"/>
      </w:tabs>
      <w:spacing w:after="0" w:line="240" w:lineRule="auto"/>
    </w:pPr>
  </w:style>
  <w:style w:type="character" w:customStyle="1" w:styleId="HeaderChar">
    <w:name w:val="Header Char"/>
    <w:basedOn w:val="DefaultParagraphFont"/>
    <w:link w:val="Header"/>
    <w:uiPriority w:val="99"/>
    <w:rsid w:val="00EC43E2"/>
  </w:style>
  <w:style w:type="paragraph" w:styleId="Footer">
    <w:name w:val="footer"/>
    <w:basedOn w:val="Normal"/>
    <w:link w:val="FooterChar"/>
    <w:uiPriority w:val="99"/>
    <w:unhideWhenUsed/>
    <w:rsid w:val="00EC43E2"/>
    <w:pPr>
      <w:tabs>
        <w:tab w:val="center" w:pos="4819"/>
        <w:tab w:val="right" w:pos="9638"/>
      </w:tabs>
      <w:spacing w:after="0" w:line="240" w:lineRule="auto"/>
    </w:pPr>
  </w:style>
  <w:style w:type="character" w:customStyle="1" w:styleId="FooterChar">
    <w:name w:val="Footer Char"/>
    <w:basedOn w:val="DefaultParagraphFont"/>
    <w:link w:val="Footer"/>
    <w:uiPriority w:val="99"/>
    <w:rsid w:val="00EC43E2"/>
  </w:style>
  <w:style w:type="paragraph" w:styleId="TableofFigures">
    <w:name w:val="table of figures"/>
    <w:basedOn w:val="Normal"/>
    <w:next w:val="Normal"/>
    <w:uiPriority w:val="99"/>
    <w:unhideWhenUsed/>
    <w:rsid w:val="00721B8A"/>
    <w:pPr>
      <w:spacing w:after="0"/>
    </w:pPr>
  </w:style>
  <w:style w:type="character" w:styleId="Hyperlink">
    <w:name w:val="Hyperlink"/>
    <w:basedOn w:val="DefaultParagraphFont"/>
    <w:uiPriority w:val="99"/>
    <w:unhideWhenUsed/>
    <w:rsid w:val="00721B8A"/>
    <w:rPr>
      <w:color w:val="0563C1" w:themeColor="hyperlink"/>
      <w:u w:val="single"/>
    </w:rPr>
  </w:style>
  <w:style w:type="character" w:styleId="UnresolvedMention">
    <w:name w:val="Unresolved Mention"/>
    <w:basedOn w:val="DefaultParagraphFont"/>
    <w:uiPriority w:val="99"/>
    <w:semiHidden/>
    <w:unhideWhenUsed/>
    <w:rsid w:val="00AD68F7"/>
    <w:rPr>
      <w:color w:val="605E5C"/>
      <w:shd w:val="clear" w:color="auto" w:fill="E1DFDD"/>
    </w:rPr>
  </w:style>
  <w:style w:type="character" w:customStyle="1" w:styleId="Heading2Char">
    <w:name w:val="Heading 2 Char"/>
    <w:basedOn w:val="DefaultParagraphFont"/>
    <w:link w:val="Heading2"/>
    <w:rsid w:val="00AD68F7"/>
    <w:rPr>
      <w:rFonts w:ascii="Times New Roman" w:eastAsia="Times New Roman" w:hAnsi="Times New Roman" w:cs="Times New Roman"/>
      <w:sz w:val="24"/>
      <w:szCs w:val="24"/>
      <w:u w:val="single"/>
    </w:rPr>
  </w:style>
  <w:style w:type="paragraph" w:styleId="EndnoteText">
    <w:name w:val="endnote text"/>
    <w:basedOn w:val="Normal"/>
    <w:link w:val="EndnoteTextChar"/>
    <w:uiPriority w:val="99"/>
    <w:semiHidden/>
    <w:unhideWhenUsed/>
    <w:rsid w:val="007D71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718B"/>
    <w:rPr>
      <w:sz w:val="20"/>
      <w:szCs w:val="20"/>
    </w:rPr>
  </w:style>
  <w:style w:type="character" w:styleId="EndnoteReference">
    <w:name w:val="endnote reference"/>
    <w:basedOn w:val="DefaultParagraphFont"/>
    <w:uiPriority w:val="99"/>
    <w:semiHidden/>
    <w:unhideWhenUsed/>
    <w:rsid w:val="007D71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lina.sasnauskaite@mif.stud.vu.l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margarita.paulikaite@mif.stud.vu.l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nformatica(5).XSL" StyleName="Informatica" Version="1"/>
</file>

<file path=customXml/itemProps1.xml><?xml version="1.0" encoding="utf-8"?>
<ds:datastoreItem xmlns:ds="http://schemas.openxmlformats.org/officeDocument/2006/customXml" ds:itemID="{5AE515A1-F1C7-4764-8D52-2CE9A56A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VU</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Jolanta</dc:creator>
  <cp:keywords/>
  <dc:description/>
  <cp:lastModifiedBy>Evelina</cp:lastModifiedBy>
  <cp:revision>20</cp:revision>
  <cp:lastPrinted>2020-09-14T09:15:00Z</cp:lastPrinted>
  <dcterms:created xsi:type="dcterms:W3CDTF">2021-09-27T15:16:00Z</dcterms:created>
  <dcterms:modified xsi:type="dcterms:W3CDTF">2021-09-27T19:08:00Z</dcterms:modified>
</cp:coreProperties>
</file>