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3"/>
        <w:tblW w:w="9015" w:type="dxa"/>
        <w:tblLook w:val="04A0" w:firstRow="1" w:lastRow="0" w:firstColumn="1" w:lastColumn="0" w:noHBand="0" w:noVBand="1"/>
      </w:tblPr>
      <w:tblGrid>
        <w:gridCol w:w="2880"/>
        <w:gridCol w:w="816"/>
        <w:gridCol w:w="1070"/>
        <w:gridCol w:w="1083"/>
        <w:gridCol w:w="1056"/>
        <w:gridCol w:w="1089"/>
        <w:gridCol w:w="1021"/>
      </w:tblGrid>
      <w:tr w:rsidR="00B5635E" w:rsidRPr="003D2F8D" w14:paraId="4E23EAF7" w14:textId="77777777" w:rsidTr="00C7120B">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880" w:type="dxa"/>
            <w:tcBorders>
              <w:left w:val="nil"/>
              <w:bottom w:val="single" w:sz="4" w:space="0" w:color="DBDBDB" w:themeColor="accent3" w:themeTint="66"/>
            </w:tcBorders>
          </w:tcPr>
          <w:p w14:paraId="6AEDB2DC" w14:textId="3BBBFF1C" w:rsidR="00B5635E" w:rsidRPr="003D2F8D" w:rsidRDefault="00B5635E" w:rsidP="000D232A">
            <w:pPr>
              <w:rPr>
                <w:rFonts w:ascii="Times New Roman" w:hAnsi="Times New Roman" w:cs="Times New Roman"/>
                <w:b w:val="0"/>
                <w:color w:val="808080" w:themeColor="background1" w:themeShade="80"/>
              </w:rPr>
            </w:pPr>
            <w:bookmarkStart w:id="0" w:name="_Hlk85497440"/>
            <w:bookmarkEnd w:id="0"/>
            <w:r w:rsidRPr="003D2F8D">
              <w:rPr>
                <w:rFonts w:ascii="Times New Roman" w:hAnsi="Times New Roman" w:cs="Times New Roman"/>
                <w:b w:val="0"/>
                <w:color w:val="808080" w:themeColor="background1" w:themeShade="80"/>
              </w:rPr>
              <w:t xml:space="preserve">1. </w:t>
            </w:r>
            <w:r w:rsidR="00081985" w:rsidRPr="003D2F8D">
              <w:rPr>
                <w:rFonts w:ascii="Times New Roman" w:hAnsi="Times New Roman" w:cs="Times New Roman"/>
                <w:b w:val="0"/>
                <w:color w:val="808080" w:themeColor="background1" w:themeShade="80"/>
              </w:rPr>
              <w:t>Evelina Sasnauskaitė</w:t>
            </w:r>
          </w:p>
        </w:tc>
        <w:tc>
          <w:tcPr>
            <w:tcW w:w="816" w:type="dxa"/>
            <w:vMerge w:val="restart"/>
            <w:vAlign w:val="center"/>
          </w:tcPr>
          <w:p w14:paraId="3BF3A293" w14:textId="3F3FC5A7" w:rsidR="00B5635E" w:rsidRPr="003D2F8D" w:rsidRDefault="00081985" w:rsidP="003134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3D2F8D">
              <w:rPr>
                <w:rFonts w:ascii="Times New Roman" w:hAnsi="Times New Roman" w:cs="Times New Roman"/>
                <w:color w:val="808080" w:themeColor="background1" w:themeShade="80"/>
              </w:rPr>
              <w:t>2</w:t>
            </w:r>
          </w:p>
        </w:tc>
        <w:tc>
          <w:tcPr>
            <w:tcW w:w="1070" w:type="dxa"/>
            <w:vMerge w:val="restart"/>
            <w:vAlign w:val="center"/>
          </w:tcPr>
          <w:p w14:paraId="0CB0B699" w14:textId="0C8E746F" w:rsidR="00B5635E" w:rsidRPr="003D2F8D" w:rsidRDefault="00081985" w:rsidP="003134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3D2F8D">
              <w:rPr>
                <w:rFonts w:ascii="Times New Roman" w:hAnsi="Times New Roman" w:cs="Times New Roman"/>
                <w:color w:val="808080" w:themeColor="background1" w:themeShade="80"/>
              </w:rPr>
              <w:t>2</w:t>
            </w:r>
          </w:p>
        </w:tc>
        <w:tc>
          <w:tcPr>
            <w:tcW w:w="1083" w:type="dxa"/>
            <w:vMerge w:val="restart"/>
          </w:tcPr>
          <w:p w14:paraId="04693B0D" w14:textId="77777777" w:rsidR="00081985" w:rsidRPr="003D2F8D" w:rsidRDefault="00081985" w:rsidP="000819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808080" w:themeColor="background1" w:themeShade="80"/>
              </w:rPr>
            </w:pPr>
          </w:p>
          <w:p w14:paraId="7259D336" w14:textId="6230C7AE" w:rsidR="00B5635E" w:rsidRPr="003D2F8D" w:rsidRDefault="00081985" w:rsidP="000819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3D2F8D">
              <w:rPr>
                <w:rFonts w:ascii="Times New Roman" w:hAnsi="Times New Roman" w:cs="Times New Roman"/>
                <w:color w:val="808080" w:themeColor="background1" w:themeShade="80"/>
              </w:rPr>
              <w:t>1</w:t>
            </w:r>
          </w:p>
        </w:tc>
        <w:tc>
          <w:tcPr>
            <w:tcW w:w="1056" w:type="dxa"/>
            <w:vMerge w:val="restart"/>
            <w:vAlign w:val="center"/>
          </w:tcPr>
          <w:p w14:paraId="7B08B154" w14:textId="540B1738" w:rsidR="00B5635E" w:rsidRPr="003D2F8D" w:rsidRDefault="00081985" w:rsidP="003134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3D2F8D">
              <w:rPr>
                <w:rFonts w:ascii="Times New Roman" w:hAnsi="Times New Roman" w:cs="Times New Roman"/>
                <w:color w:val="808080" w:themeColor="background1" w:themeShade="80"/>
              </w:rPr>
              <w:t>3</w:t>
            </w:r>
          </w:p>
        </w:tc>
        <w:tc>
          <w:tcPr>
            <w:tcW w:w="1089" w:type="dxa"/>
            <w:vMerge w:val="restart"/>
            <w:tcBorders>
              <w:right w:val="nil"/>
            </w:tcBorders>
            <w:vAlign w:val="center"/>
          </w:tcPr>
          <w:p w14:paraId="1787E751" w14:textId="1FD146BC" w:rsidR="00B5635E" w:rsidRPr="003D2F8D" w:rsidRDefault="00081985" w:rsidP="00CD34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3D2F8D">
              <w:rPr>
                <w:rFonts w:ascii="Times New Roman" w:hAnsi="Times New Roman" w:cs="Times New Roman"/>
                <w:color w:val="808080" w:themeColor="background1" w:themeShade="80"/>
              </w:rPr>
              <w:t>20</w:t>
            </w:r>
            <w:r w:rsidR="00C319A6" w:rsidRPr="003D2F8D">
              <w:rPr>
                <w:rFonts w:ascii="Times New Roman" w:hAnsi="Times New Roman" w:cs="Times New Roman"/>
                <w:color w:val="808080" w:themeColor="background1" w:themeShade="80"/>
              </w:rPr>
              <w:t>2</w:t>
            </w:r>
            <w:r w:rsidRPr="003D2F8D">
              <w:rPr>
                <w:rFonts w:ascii="Times New Roman" w:hAnsi="Times New Roman" w:cs="Times New Roman"/>
                <w:color w:val="808080" w:themeColor="background1" w:themeShade="80"/>
              </w:rPr>
              <w:t>1-</w:t>
            </w:r>
            <w:r w:rsidR="00C319A6" w:rsidRPr="003D2F8D">
              <w:rPr>
                <w:rFonts w:ascii="Times New Roman" w:hAnsi="Times New Roman" w:cs="Times New Roman"/>
                <w:color w:val="808080" w:themeColor="background1" w:themeShade="80"/>
              </w:rPr>
              <w:t>10-05</w:t>
            </w:r>
          </w:p>
        </w:tc>
        <w:tc>
          <w:tcPr>
            <w:tcW w:w="1021" w:type="dxa"/>
            <w:vMerge w:val="restart"/>
            <w:tcBorders>
              <w:right w:val="nil"/>
            </w:tcBorders>
            <w:vAlign w:val="center"/>
          </w:tcPr>
          <w:p w14:paraId="53C1D562" w14:textId="7A98E8D1" w:rsidR="00B5635E" w:rsidRPr="003D2F8D" w:rsidRDefault="00C319A6" w:rsidP="00CD34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3D2F8D">
              <w:rPr>
                <w:rFonts w:ascii="Times New Roman" w:hAnsi="Times New Roman" w:cs="Times New Roman"/>
                <w:color w:val="808080" w:themeColor="background1" w:themeShade="80"/>
              </w:rPr>
              <w:t>2021-10-18</w:t>
            </w:r>
          </w:p>
        </w:tc>
      </w:tr>
      <w:tr w:rsidR="00B5635E" w:rsidRPr="003D2F8D" w14:paraId="3B43D613" w14:textId="77777777" w:rsidTr="00C7120B">
        <w:trPr>
          <w:trHeight w:val="234"/>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DBDBDB" w:themeColor="accent3" w:themeTint="66"/>
              <w:left w:val="nil"/>
            </w:tcBorders>
          </w:tcPr>
          <w:p w14:paraId="52F9E1D1" w14:textId="205D8839" w:rsidR="00B5635E" w:rsidRPr="003D2F8D" w:rsidRDefault="00B5635E" w:rsidP="000D232A">
            <w:pPr>
              <w:rPr>
                <w:rFonts w:ascii="Times New Roman" w:hAnsi="Times New Roman" w:cs="Times New Roman"/>
                <w:b w:val="0"/>
                <w:color w:val="808080" w:themeColor="background1" w:themeShade="80"/>
              </w:rPr>
            </w:pPr>
            <w:r w:rsidRPr="003D2F8D">
              <w:rPr>
                <w:rFonts w:ascii="Times New Roman" w:hAnsi="Times New Roman" w:cs="Times New Roman"/>
                <w:b w:val="0"/>
                <w:color w:val="808080" w:themeColor="background1" w:themeShade="80"/>
              </w:rPr>
              <w:t xml:space="preserve">2. </w:t>
            </w:r>
            <w:r w:rsidR="00081985" w:rsidRPr="003D2F8D">
              <w:rPr>
                <w:rFonts w:ascii="Times New Roman" w:hAnsi="Times New Roman" w:cs="Times New Roman"/>
                <w:b w:val="0"/>
                <w:color w:val="808080" w:themeColor="background1" w:themeShade="80"/>
              </w:rPr>
              <w:t>Margarita Paulikaitė</w:t>
            </w:r>
          </w:p>
        </w:tc>
        <w:tc>
          <w:tcPr>
            <w:tcW w:w="816" w:type="dxa"/>
            <w:vMerge/>
          </w:tcPr>
          <w:p w14:paraId="5758F1D4" w14:textId="77777777" w:rsidR="00B5635E" w:rsidRPr="003D2F8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p>
        </w:tc>
        <w:tc>
          <w:tcPr>
            <w:tcW w:w="1070" w:type="dxa"/>
            <w:vMerge/>
          </w:tcPr>
          <w:p w14:paraId="0A42493B" w14:textId="77777777" w:rsidR="00B5635E" w:rsidRPr="003D2F8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p>
        </w:tc>
        <w:tc>
          <w:tcPr>
            <w:tcW w:w="1083" w:type="dxa"/>
            <w:vMerge/>
          </w:tcPr>
          <w:p w14:paraId="2C000F89" w14:textId="77777777" w:rsidR="00B5635E" w:rsidRPr="003D2F8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p>
        </w:tc>
        <w:tc>
          <w:tcPr>
            <w:tcW w:w="1056" w:type="dxa"/>
            <w:vMerge/>
          </w:tcPr>
          <w:p w14:paraId="1960CFF7" w14:textId="77777777" w:rsidR="00B5635E" w:rsidRPr="003D2F8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p>
        </w:tc>
        <w:tc>
          <w:tcPr>
            <w:tcW w:w="1089" w:type="dxa"/>
            <w:vMerge/>
            <w:tcBorders>
              <w:right w:val="nil"/>
            </w:tcBorders>
          </w:tcPr>
          <w:p w14:paraId="3216FE5D" w14:textId="77777777" w:rsidR="00B5635E" w:rsidRPr="003D2F8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p>
        </w:tc>
        <w:tc>
          <w:tcPr>
            <w:tcW w:w="1021" w:type="dxa"/>
            <w:vMerge/>
            <w:tcBorders>
              <w:right w:val="nil"/>
            </w:tcBorders>
          </w:tcPr>
          <w:p w14:paraId="37290223" w14:textId="77777777" w:rsidR="00B5635E" w:rsidRPr="003D2F8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p>
        </w:tc>
      </w:tr>
      <w:tr w:rsidR="00B5635E" w:rsidRPr="003D2F8D" w14:paraId="7EC7B872" w14:textId="77777777" w:rsidTr="00C7120B">
        <w:tc>
          <w:tcPr>
            <w:cnfStyle w:val="001000000000" w:firstRow="0" w:lastRow="0" w:firstColumn="1" w:lastColumn="0" w:oddVBand="0" w:evenVBand="0" w:oddHBand="0" w:evenHBand="0" w:firstRowFirstColumn="0" w:firstRowLastColumn="0" w:lastRowFirstColumn="0" w:lastRowLastColumn="0"/>
            <w:tcW w:w="2880" w:type="dxa"/>
            <w:tcBorders>
              <w:left w:val="nil"/>
            </w:tcBorders>
            <w:vAlign w:val="center"/>
          </w:tcPr>
          <w:p w14:paraId="34787D2E" w14:textId="77777777" w:rsidR="00B5635E" w:rsidRPr="003D2F8D" w:rsidRDefault="00B5635E" w:rsidP="003134EF">
            <w:pPr>
              <w:jc w:val="center"/>
              <w:rPr>
                <w:rFonts w:ascii="Times New Roman" w:hAnsi="Times New Roman" w:cs="Times New Roman"/>
                <w:b w:val="0"/>
                <w:color w:val="808080" w:themeColor="background1" w:themeShade="80"/>
              </w:rPr>
            </w:pPr>
            <w:r w:rsidRPr="003D2F8D">
              <w:rPr>
                <w:rFonts w:ascii="Times New Roman" w:hAnsi="Times New Roman" w:cs="Times New Roman"/>
                <w:b w:val="0"/>
                <w:color w:val="808080" w:themeColor="background1" w:themeShade="80"/>
              </w:rPr>
              <w:t>Vardas, Pavardė</w:t>
            </w:r>
          </w:p>
        </w:tc>
        <w:tc>
          <w:tcPr>
            <w:tcW w:w="816" w:type="dxa"/>
          </w:tcPr>
          <w:p w14:paraId="0D67253B" w14:textId="77777777" w:rsidR="00B5635E" w:rsidRPr="003D2F8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3D2F8D">
              <w:rPr>
                <w:rFonts w:ascii="Times New Roman" w:hAnsi="Times New Roman" w:cs="Times New Roman"/>
                <w:color w:val="808080" w:themeColor="background1" w:themeShade="80"/>
              </w:rPr>
              <w:t>Grupė</w:t>
            </w:r>
          </w:p>
        </w:tc>
        <w:tc>
          <w:tcPr>
            <w:tcW w:w="1070" w:type="dxa"/>
          </w:tcPr>
          <w:p w14:paraId="490C01E7" w14:textId="77777777" w:rsidR="00B5635E" w:rsidRPr="003D2F8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3D2F8D">
              <w:rPr>
                <w:rFonts w:ascii="Times New Roman" w:hAnsi="Times New Roman" w:cs="Times New Roman"/>
                <w:color w:val="808080" w:themeColor="background1" w:themeShade="80"/>
              </w:rPr>
              <w:t>Pogrupis</w:t>
            </w:r>
          </w:p>
        </w:tc>
        <w:tc>
          <w:tcPr>
            <w:tcW w:w="1083" w:type="dxa"/>
          </w:tcPr>
          <w:p w14:paraId="6CB1E0F8" w14:textId="77777777" w:rsidR="00B5635E" w:rsidRPr="003D2F8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3D2F8D">
              <w:rPr>
                <w:rFonts w:ascii="Times New Roman" w:hAnsi="Times New Roman" w:cs="Times New Roman"/>
                <w:color w:val="808080" w:themeColor="background1" w:themeShade="80"/>
              </w:rPr>
              <w:t>Unikalus Nr.</w:t>
            </w:r>
          </w:p>
        </w:tc>
        <w:tc>
          <w:tcPr>
            <w:tcW w:w="1056" w:type="dxa"/>
          </w:tcPr>
          <w:p w14:paraId="7F107311" w14:textId="77777777" w:rsidR="00B5635E" w:rsidRPr="003D2F8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3D2F8D">
              <w:rPr>
                <w:rFonts w:ascii="Times New Roman" w:hAnsi="Times New Roman" w:cs="Times New Roman"/>
                <w:color w:val="808080" w:themeColor="background1" w:themeShade="80"/>
              </w:rPr>
              <w:t>Pratybos</w:t>
            </w:r>
          </w:p>
          <w:p w14:paraId="351B3F73" w14:textId="77777777" w:rsidR="00B5635E" w:rsidRPr="003D2F8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3D2F8D">
              <w:rPr>
                <w:rFonts w:ascii="Times New Roman" w:hAnsi="Times New Roman" w:cs="Times New Roman"/>
                <w:color w:val="808080" w:themeColor="background1" w:themeShade="80"/>
              </w:rPr>
              <w:t>(Nr.)</w:t>
            </w:r>
          </w:p>
        </w:tc>
        <w:tc>
          <w:tcPr>
            <w:tcW w:w="1089" w:type="dxa"/>
            <w:tcBorders>
              <w:right w:val="nil"/>
            </w:tcBorders>
          </w:tcPr>
          <w:p w14:paraId="715DE462" w14:textId="77777777" w:rsidR="00B5635E" w:rsidRPr="003D2F8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3D2F8D">
              <w:rPr>
                <w:rFonts w:ascii="Times New Roman" w:hAnsi="Times New Roman" w:cs="Times New Roman"/>
                <w:color w:val="808080" w:themeColor="background1" w:themeShade="80"/>
              </w:rPr>
              <w:t>Pradėta (Data)</w:t>
            </w:r>
          </w:p>
        </w:tc>
        <w:tc>
          <w:tcPr>
            <w:tcW w:w="1021" w:type="dxa"/>
            <w:tcBorders>
              <w:right w:val="nil"/>
            </w:tcBorders>
          </w:tcPr>
          <w:p w14:paraId="3A0F79FD" w14:textId="77777777" w:rsidR="00B5635E" w:rsidRPr="003D2F8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rPr>
            </w:pPr>
            <w:r w:rsidRPr="003D2F8D">
              <w:rPr>
                <w:rFonts w:ascii="Times New Roman" w:hAnsi="Times New Roman" w:cs="Times New Roman"/>
                <w:color w:val="808080" w:themeColor="background1" w:themeShade="80"/>
              </w:rPr>
              <w:t>Baigta (Data)</w:t>
            </w:r>
          </w:p>
        </w:tc>
      </w:tr>
    </w:tbl>
    <w:p w14:paraId="4EFBEFF0" w14:textId="77777777" w:rsidR="00815BA1" w:rsidRPr="003D2F8D" w:rsidRDefault="00815BA1" w:rsidP="008D650B">
      <w:pPr>
        <w:spacing w:after="0" w:line="240" w:lineRule="auto"/>
        <w:rPr>
          <w:rFonts w:ascii="Times New Roman" w:eastAsia="Times New Roman" w:hAnsi="Times New Roman" w:cs="Times New Roman"/>
          <w:b/>
          <w:sz w:val="24"/>
          <w:szCs w:val="24"/>
          <w:highlight w:val="yellow"/>
          <w:u w:val="single"/>
          <w:lang w:eastAsia="lt-LT"/>
        </w:rPr>
      </w:pPr>
    </w:p>
    <w:p w14:paraId="3230B436" w14:textId="08F3CA32" w:rsidR="008D650B" w:rsidRDefault="00EC43E2" w:rsidP="00815BA1">
      <w:pPr>
        <w:spacing w:after="240" w:line="240" w:lineRule="auto"/>
        <w:rPr>
          <w:rFonts w:ascii="Times New Roman" w:eastAsia="Times New Roman" w:hAnsi="Times New Roman" w:cs="Times New Roman"/>
          <w:b/>
          <w:sz w:val="24"/>
          <w:szCs w:val="24"/>
          <w:u w:val="single"/>
          <w:lang w:eastAsia="lt-LT"/>
        </w:rPr>
      </w:pPr>
      <w:r w:rsidRPr="003D2F8D">
        <w:rPr>
          <w:rFonts w:ascii="Times New Roman" w:eastAsia="Times New Roman" w:hAnsi="Times New Roman" w:cs="Times New Roman"/>
          <w:b/>
          <w:sz w:val="24"/>
          <w:szCs w:val="24"/>
          <w:u w:val="single"/>
          <w:lang w:eastAsia="lt-LT"/>
        </w:rPr>
        <w:t>Darbo pavadinimas</w:t>
      </w:r>
    </w:p>
    <w:p w14:paraId="0BA08B54" w14:textId="4CAB621E" w:rsidR="00A03247" w:rsidRPr="00A03247" w:rsidRDefault="00A03247" w:rsidP="00815BA1">
      <w:pPr>
        <w:spacing w:after="240" w:line="240" w:lineRule="auto"/>
        <w:rPr>
          <w:rFonts w:ascii="Times New Roman" w:eastAsia="Times New Roman" w:hAnsi="Times New Roman" w:cs="Times New Roman"/>
          <w:b/>
          <w:sz w:val="24"/>
          <w:szCs w:val="24"/>
          <w:u w:val="single"/>
          <w:lang w:eastAsia="lt-LT"/>
        </w:rPr>
      </w:pPr>
      <w:r w:rsidRPr="00A03247">
        <w:rPr>
          <w:rFonts w:ascii="Times New Roman" w:hAnsi="Times New Roman" w:cs="Times New Roman"/>
          <w:sz w:val="24"/>
          <w:szCs w:val="24"/>
        </w:rPr>
        <w:t>Veiklos procesų modeliavimas BPMN</w:t>
      </w:r>
    </w:p>
    <w:p w14:paraId="117E5649" w14:textId="77777777" w:rsidR="00CD346D" w:rsidRPr="003D2F8D" w:rsidRDefault="00CD346D" w:rsidP="008D650B">
      <w:pPr>
        <w:spacing w:after="0" w:line="240" w:lineRule="auto"/>
        <w:rPr>
          <w:rFonts w:ascii="Times New Roman" w:eastAsia="Times New Roman" w:hAnsi="Times New Roman" w:cs="Times New Roman"/>
          <w:b/>
          <w:sz w:val="24"/>
          <w:szCs w:val="24"/>
          <w:u w:val="single"/>
          <w:lang w:eastAsia="lt-LT"/>
        </w:rPr>
      </w:pPr>
      <w:r w:rsidRPr="003D2F8D">
        <w:rPr>
          <w:rFonts w:ascii="Times New Roman" w:eastAsia="Times New Roman" w:hAnsi="Times New Roman" w:cs="Times New Roman"/>
          <w:b/>
          <w:sz w:val="24"/>
          <w:szCs w:val="24"/>
          <w:u w:val="single"/>
          <w:lang w:eastAsia="lt-LT"/>
        </w:rPr>
        <w:t>Anotacija</w:t>
      </w:r>
    </w:p>
    <w:p w14:paraId="36C0D9C1" w14:textId="5F4926E6" w:rsidR="00EC43E2" w:rsidRPr="003D2F8D" w:rsidRDefault="00846894" w:rsidP="001D5BCE">
      <w:pPr>
        <w:spacing w:after="240"/>
        <w:rPr>
          <w:rFonts w:ascii="Times New Roman" w:hAnsi="Times New Roman" w:cs="Times New Roman"/>
          <w:i/>
          <w:sz w:val="24"/>
          <w:szCs w:val="24"/>
        </w:rPr>
      </w:pPr>
      <w:r w:rsidRPr="003D2F8D">
        <w:rPr>
          <w:rFonts w:ascii="Times New Roman" w:hAnsi="Times New Roman" w:cs="Times New Roman"/>
          <w:i/>
          <w:sz w:val="24"/>
          <w:szCs w:val="24"/>
        </w:rPr>
        <w:t xml:space="preserve">Darbas atliktas naudojant </w:t>
      </w:r>
      <w:proofErr w:type="spellStart"/>
      <w:r w:rsidRPr="003D2F8D">
        <w:rPr>
          <w:rFonts w:ascii="Times New Roman" w:hAnsi="Times New Roman" w:cs="Times New Roman"/>
          <w:i/>
          <w:sz w:val="24"/>
          <w:szCs w:val="24"/>
        </w:rPr>
        <w:t>MagicDraw</w:t>
      </w:r>
      <w:proofErr w:type="spellEnd"/>
      <w:r w:rsidRPr="003D2F8D">
        <w:rPr>
          <w:rFonts w:ascii="Times New Roman" w:hAnsi="Times New Roman" w:cs="Times New Roman"/>
          <w:i/>
          <w:sz w:val="24"/>
          <w:szCs w:val="24"/>
        </w:rPr>
        <w:t xml:space="preserve"> </w:t>
      </w:r>
      <w:proofErr w:type="spellStart"/>
      <w:r w:rsidR="00932A19" w:rsidRPr="003D2F8D">
        <w:rPr>
          <w:rFonts w:ascii="Times New Roman" w:hAnsi="Times New Roman" w:cs="Times New Roman"/>
          <w:i/>
          <w:sz w:val="24"/>
          <w:szCs w:val="24"/>
        </w:rPr>
        <w:t>Cameo</w:t>
      </w:r>
      <w:proofErr w:type="spellEnd"/>
      <w:r w:rsidR="00932A19" w:rsidRPr="003D2F8D">
        <w:rPr>
          <w:rFonts w:ascii="Times New Roman" w:hAnsi="Times New Roman" w:cs="Times New Roman"/>
          <w:i/>
          <w:sz w:val="24"/>
          <w:szCs w:val="24"/>
        </w:rPr>
        <w:t xml:space="preserve"> </w:t>
      </w:r>
      <w:proofErr w:type="spellStart"/>
      <w:r w:rsidR="00932A19" w:rsidRPr="003D2F8D">
        <w:rPr>
          <w:rFonts w:ascii="Times New Roman" w:hAnsi="Times New Roman" w:cs="Times New Roman"/>
          <w:i/>
          <w:sz w:val="24"/>
          <w:szCs w:val="24"/>
        </w:rPr>
        <w:t>business</w:t>
      </w:r>
      <w:proofErr w:type="spellEnd"/>
      <w:r w:rsidR="00932A19" w:rsidRPr="003D2F8D">
        <w:rPr>
          <w:rFonts w:ascii="Times New Roman" w:hAnsi="Times New Roman" w:cs="Times New Roman"/>
          <w:i/>
          <w:sz w:val="24"/>
          <w:szCs w:val="24"/>
        </w:rPr>
        <w:t xml:space="preserve"> </w:t>
      </w:r>
      <w:proofErr w:type="spellStart"/>
      <w:r w:rsidR="00932A19" w:rsidRPr="003D2F8D">
        <w:rPr>
          <w:rFonts w:ascii="Times New Roman" w:hAnsi="Times New Roman" w:cs="Times New Roman"/>
          <w:i/>
          <w:sz w:val="24"/>
          <w:szCs w:val="24"/>
        </w:rPr>
        <w:t>mode</w:t>
      </w:r>
      <w:r w:rsidR="00C7120B" w:rsidRPr="003D2F8D">
        <w:rPr>
          <w:rFonts w:ascii="Times New Roman" w:hAnsi="Times New Roman" w:cs="Times New Roman"/>
          <w:i/>
          <w:sz w:val="24"/>
          <w:szCs w:val="24"/>
        </w:rPr>
        <w:t>ler</w:t>
      </w:r>
      <w:proofErr w:type="spellEnd"/>
      <w:r w:rsidR="00457E8F" w:rsidRPr="003D2F8D">
        <w:rPr>
          <w:rFonts w:ascii="Times New Roman" w:hAnsi="Times New Roman" w:cs="Times New Roman"/>
          <w:i/>
          <w:sz w:val="24"/>
          <w:szCs w:val="24"/>
        </w:rPr>
        <w:t xml:space="preserve"> modeliavimo priemonę</w:t>
      </w:r>
      <w:r w:rsidR="00EC43E2" w:rsidRPr="003D2F8D">
        <w:rPr>
          <w:rFonts w:ascii="Times New Roman" w:hAnsi="Times New Roman" w:cs="Times New Roman"/>
          <w:i/>
          <w:sz w:val="24"/>
          <w:szCs w:val="24"/>
        </w:rPr>
        <w:t xml:space="preserve">. </w:t>
      </w:r>
    </w:p>
    <w:p w14:paraId="1F6E9389" w14:textId="77777777" w:rsidR="00226FE2" w:rsidRPr="003D2F8D" w:rsidRDefault="00226FE2" w:rsidP="001D5BCE">
      <w:pPr>
        <w:spacing w:after="240"/>
        <w:rPr>
          <w:rFonts w:ascii="Times New Roman" w:hAnsi="Times New Roman" w:cs="Times New Roman"/>
          <w:sz w:val="24"/>
          <w:szCs w:val="24"/>
        </w:rPr>
      </w:pPr>
      <w:r w:rsidRPr="003D2F8D">
        <w:rPr>
          <w:rFonts w:ascii="Times New Roman" w:hAnsi="Times New Roman" w:cs="Times New Roman"/>
          <w:i/>
          <w:sz w:val="24"/>
          <w:szCs w:val="24"/>
        </w:rPr>
        <w:t>Informacija apie vykdytojus ir jų įnašą į darbą</w:t>
      </w:r>
      <w:r w:rsidRPr="003D2F8D">
        <w:rPr>
          <w:rFonts w:ascii="Times New Roman" w:hAnsi="Times New Roman" w:cs="Times New Roman"/>
          <w:sz w:val="24"/>
          <w:szCs w:val="24"/>
        </w:rPr>
        <w:t>:</w:t>
      </w:r>
    </w:p>
    <w:p w14:paraId="09BBF99A" w14:textId="272698E2" w:rsidR="00074553" w:rsidRPr="003D2F8D" w:rsidRDefault="00074553" w:rsidP="00074553">
      <w:pPr>
        <w:pStyle w:val="ListParagraph"/>
        <w:numPr>
          <w:ilvl w:val="0"/>
          <w:numId w:val="5"/>
        </w:numPr>
        <w:spacing w:after="240"/>
        <w:rPr>
          <w:rFonts w:ascii="Times New Roman" w:hAnsi="Times New Roman" w:cs="Times New Roman"/>
          <w:sz w:val="24"/>
          <w:szCs w:val="24"/>
        </w:rPr>
      </w:pPr>
      <w:r w:rsidRPr="003D2F8D">
        <w:rPr>
          <w:rFonts w:ascii="Times New Roman" w:hAnsi="Times New Roman" w:cs="Times New Roman"/>
          <w:sz w:val="24"/>
          <w:szCs w:val="24"/>
        </w:rPr>
        <w:t>Evelina Sasnauskaitė (</w:t>
      </w:r>
      <w:hyperlink r:id="rId8" w:history="1">
        <w:r w:rsidRPr="003D2F8D">
          <w:rPr>
            <w:rStyle w:val="Hyperlink"/>
            <w:rFonts w:ascii="Times New Roman" w:hAnsi="Times New Roman" w:cs="Times New Roman"/>
            <w:sz w:val="24"/>
            <w:szCs w:val="24"/>
          </w:rPr>
          <w:t>evelina.sasnauskaite@mif.stud.vu.lt</w:t>
        </w:r>
      </w:hyperlink>
      <w:r w:rsidRPr="003D2F8D">
        <w:rPr>
          <w:rFonts w:ascii="Times New Roman" w:hAnsi="Times New Roman" w:cs="Times New Roman"/>
          <w:sz w:val="24"/>
          <w:szCs w:val="24"/>
        </w:rPr>
        <w:t>):</w:t>
      </w:r>
      <w:r w:rsidR="0030203F" w:rsidRPr="003D2F8D">
        <w:rPr>
          <w:rFonts w:ascii="Times New Roman" w:hAnsi="Times New Roman" w:cs="Times New Roman"/>
          <w:sz w:val="24"/>
          <w:szCs w:val="24"/>
        </w:rPr>
        <w:t xml:space="preserve"> konceptų juodoji dėžė, baltoji dėžė, pilkoji dėžė išsiaiškinimas, </w:t>
      </w:r>
      <w:r w:rsidR="009A40FF" w:rsidRPr="003D2F8D">
        <w:rPr>
          <w:rFonts w:ascii="Times New Roman" w:hAnsi="Times New Roman" w:cs="Times New Roman"/>
          <w:sz w:val="24"/>
          <w:szCs w:val="24"/>
        </w:rPr>
        <w:t>konceptų or</w:t>
      </w:r>
      <w:r w:rsidR="00C412A2" w:rsidRPr="003D2F8D">
        <w:rPr>
          <w:rFonts w:ascii="Times New Roman" w:hAnsi="Times New Roman" w:cs="Times New Roman"/>
          <w:sz w:val="24"/>
          <w:szCs w:val="24"/>
        </w:rPr>
        <w:t>k</w:t>
      </w:r>
      <w:r w:rsidR="009A40FF" w:rsidRPr="003D2F8D">
        <w:rPr>
          <w:rFonts w:ascii="Times New Roman" w:hAnsi="Times New Roman" w:cs="Times New Roman"/>
          <w:sz w:val="24"/>
          <w:szCs w:val="24"/>
        </w:rPr>
        <w:t>estruotė, choreografija, baseinas, takelis, pranešimas išsiaiškinimas</w:t>
      </w:r>
      <w:r w:rsidR="00C412A2" w:rsidRPr="003D2F8D">
        <w:rPr>
          <w:rFonts w:ascii="Times New Roman" w:hAnsi="Times New Roman" w:cs="Times New Roman"/>
          <w:sz w:val="24"/>
          <w:szCs w:val="24"/>
        </w:rPr>
        <w:t>,</w:t>
      </w:r>
      <w:r w:rsidR="00623F8D">
        <w:rPr>
          <w:rFonts w:ascii="Times New Roman" w:hAnsi="Times New Roman" w:cs="Times New Roman"/>
          <w:sz w:val="24"/>
          <w:szCs w:val="24"/>
        </w:rPr>
        <w:t xml:space="preserve"> veiklos modelis</w:t>
      </w:r>
      <w:r w:rsidR="006268A7" w:rsidRPr="003D2F8D">
        <w:rPr>
          <w:rFonts w:ascii="Times New Roman" w:hAnsi="Times New Roman" w:cs="Times New Roman"/>
          <w:sz w:val="24"/>
          <w:szCs w:val="24"/>
        </w:rPr>
        <w:t>.</w:t>
      </w:r>
    </w:p>
    <w:p w14:paraId="3CFDDE71" w14:textId="44FCA542" w:rsidR="00EC43E2" w:rsidRPr="003D2F8D" w:rsidRDefault="00074553" w:rsidP="006268A7">
      <w:pPr>
        <w:pStyle w:val="ListParagraph"/>
        <w:numPr>
          <w:ilvl w:val="0"/>
          <w:numId w:val="5"/>
        </w:numPr>
        <w:spacing w:after="240"/>
        <w:rPr>
          <w:rFonts w:ascii="Times New Roman" w:hAnsi="Times New Roman" w:cs="Times New Roman"/>
          <w:sz w:val="24"/>
          <w:szCs w:val="24"/>
        </w:rPr>
      </w:pPr>
      <w:r w:rsidRPr="003D2F8D">
        <w:rPr>
          <w:rFonts w:ascii="Times New Roman" w:hAnsi="Times New Roman" w:cs="Times New Roman"/>
          <w:sz w:val="24"/>
          <w:szCs w:val="24"/>
        </w:rPr>
        <w:t>Margarita Paulikaitė (</w:t>
      </w:r>
      <w:hyperlink r:id="rId9" w:history="1">
        <w:r w:rsidRPr="003D2F8D">
          <w:rPr>
            <w:rStyle w:val="Hyperlink"/>
            <w:rFonts w:ascii="Times New Roman" w:hAnsi="Times New Roman" w:cs="Times New Roman"/>
            <w:sz w:val="24"/>
            <w:szCs w:val="24"/>
          </w:rPr>
          <w:t>margarita.paulikaite@mif.stud.vu.lt</w:t>
        </w:r>
      </w:hyperlink>
      <w:r w:rsidRPr="003D2F8D">
        <w:rPr>
          <w:rFonts w:ascii="Times New Roman" w:hAnsi="Times New Roman" w:cs="Times New Roman"/>
          <w:sz w:val="24"/>
          <w:szCs w:val="24"/>
        </w:rPr>
        <w:t xml:space="preserve"> ): </w:t>
      </w:r>
      <w:r w:rsidR="00623F8D" w:rsidRPr="003D2F8D">
        <w:rPr>
          <w:rFonts w:ascii="Times New Roman" w:hAnsi="Times New Roman" w:cs="Times New Roman"/>
          <w:sz w:val="24"/>
          <w:szCs w:val="24"/>
        </w:rPr>
        <w:t>pasirinkto domeno aprašymas trimis būdais</w:t>
      </w:r>
      <w:r w:rsidR="00623F8D">
        <w:rPr>
          <w:rFonts w:ascii="Times New Roman" w:hAnsi="Times New Roman" w:cs="Times New Roman"/>
          <w:sz w:val="24"/>
          <w:szCs w:val="24"/>
        </w:rPr>
        <w:t xml:space="preserve">, </w:t>
      </w:r>
      <w:r w:rsidR="00623F8D">
        <w:rPr>
          <w:rFonts w:ascii="Times New Roman" w:hAnsi="Times New Roman" w:cs="Times New Roman"/>
          <w:sz w:val="24"/>
          <w:szCs w:val="24"/>
          <w:lang w:eastAsia="lt-LT"/>
        </w:rPr>
        <w:t>k</w:t>
      </w:r>
      <w:r w:rsidR="00623F8D" w:rsidRPr="00623F8D">
        <w:rPr>
          <w:rFonts w:ascii="Times New Roman" w:hAnsi="Times New Roman" w:cs="Times New Roman"/>
          <w:sz w:val="24"/>
          <w:szCs w:val="24"/>
          <w:lang w:eastAsia="lt-LT"/>
        </w:rPr>
        <w:t>onceptų juodoji dėžė, baltoji dėžė bei pilkoji dėžė taikymas programų sistemų inžinerijoje</w:t>
      </w:r>
      <w:r w:rsidR="00623F8D">
        <w:rPr>
          <w:rFonts w:ascii="Times New Roman" w:hAnsi="Times New Roman" w:cs="Times New Roman"/>
          <w:sz w:val="24"/>
          <w:szCs w:val="24"/>
          <w:lang w:eastAsia="lt-LT"/>
        </w:rPr>
        <w:t>.</w:t>
      </w:r>
    </w:p>
    <w:p w14:paraId="724B721C" w14:textId="0FFFA2FC" w:rsidR="000D232A" w:rsidRPr="003D2F8D" w:rsidRDefault="000D232A" w:rsidP="008D650B">
      <w:pPr>
        <w:spacing w:after="0" w:line="240" w:lineRule="auto"/>
        <w:rPr>
          <w:rFonts w:ascii="Times New Roman" w:eastAsia="Times New Roman" w:hAnsi="Times New Roman" w:cs="Times New Roman"/>
          <w:b/>
          <w:sz w:val="24"/>
          <w:szCs w:val="24"/>
          <w:u w:val="single"/>
          <w:lang w:eastAsia="lt-LT"/>
        </w:rPr>
      </w:pPr>
      <w:r w:rsidRPr="003D2F8D">
        <w:rPr>
          <w:rFonts w:ascii="Times New Roman" w:eastAsia="Times New Roman" w:hAnsi="Times New Roman" w:cs="Times New Roman"/>
          <w:b/>
          <w:sz w:val="24"/>
          <w:szCs w:val="24"/>
          <w:u w:val="single"/>
          <w:lang w:eastAsia="lt-LT"/>
        </w:rPr>
        <w:t xml:space="preserve">Pratybų užduotis: </w:t>
      </w:r>
    </w:p>
    <w:p w14:paraId="79DCBB42" w14:textId="73B33F4B" w:rsidR="008D650B" w:rsidRPr="003D2F8D" w:rsidRDefault="008D650B" w:rsidP="004F59D7">
      <w:pPr>
        <w:spacing w:after="240"/>
        <w:rPr>
          <w:rFonts w:ascii="Times New Roman" w:hAnsi="Times New Roman" w:cs="Times New Roman"/>
          <w:sz w:val="24"/>
          <w:szCs w:val="24"/>
        </w:rPr>
      </w:pPr>
      <w:r w:rsidRPr="003D2F8D">
        <w:rPr>
          <w:rFonts w:ascii="Times New Roman" w:hAnsi="Times New Roman" w:cs="Times New Roman"/>
          <w:sz w:val="24"/>
          <w:szCs w:val="24"/>
        </w:rPr>
        <w:t xml:space="preserve">Pratybų Nr. </w:t>
      </w:r>
      <w:r w:rsidR="004F59D7" w:rsidRPr="003D2F8D">
        <w:rPr>
          <w:rFonts w:ascii="Times New Roman" w:hAnsi="Times New Roman" w:cs="Times New Roman"/>
          <w:sz w:val="24"/>
          <w:szCs w:val="24"/>
        </w:rPr>
        <w:t>3</w:t>
      </w:r>
      <w:r w:rsidRPr="003D2F8D">
        <w:rPr>
          <w:rFonts w:ascii="Times New Roman" w:hAnsi="Times New Roman" w:cs="Times New Roman"/>
          <w:sz w:val="24"/>
          <w:szCs w:val="24"/>
        </w:rPr>
        <w:t xml:space="preserve"> užduotis pateikta </w:t>
      </w:r>
      <w:r w:rsidRPr="003D2F8D">
        <w:rPr>
          <w:rFonts w:ascii="Times New Roman" w:hAnsi="Times New Roman" w:cs="Times New Roman"/>
          <w:sz w:val="24"/>
          <w:szCs w:val="24"/>
        </w:rPr>
        <w:fldChar w:fldCharType="begin"/>
      </w:r>
      <w:r w:rsidRPr="003D2F8D">
        <w:rPr>
          <w:rFonts w:ascii="Times New Roman" w:hAnsi="Times New Roman" w:cs="Times New Roman"/>
          <w:sz w:val="24"/>
          <w:szCs w:val="24"/>
        </w:rPr>
        <w:instrText xml:space="preserve"> REF _Ref50977728 \h </w:instrText>
      </w:r>
      <w:r w:rsidR="00815BA1" w:rsidRPr="003D2F8D">
        <w:rPr>
          <w:rFonts w:ascii="Times New Roman" w:hAnsi="Times New Roman" w:cs="Times New Roman"/>
          <w:sz w:val="24"/>
          <w:szCs w:val="24"/>
        </w:rPr>
        <w:instrText xml:space="preserve"> \* MERGEFORMAT </w:instrText>
      </w:r>
      <w:r w:rsidRPr="003D2F8D">
        <w:rPr>
          <w:rFonts w:ascii="Times New Roman" w:hAnsi="Times New Roman" w:cs="Times New Roman"/>
          <w:sz w:val="24"/>
          <w:szCs w:val="24"/>
        </w:rPr>
      </w:r>
      <w:r w:rsidRPr="003D2F8D">
        <w:rPr>
          <w:rFonts w:ascii="Times New Roman" w:hAnsi="Times New Roman" w:cs="Times New Roman"/>
          <w:sz w:val="24"/>
          <w:szCs w:val="24"/>
        </w:rPr>
        <w:fldChar w:fldCharType="separate"/>
      </w:r>
      <w:r w:rsidR="00EC43E2" w:rsidRPr="003D2F8D">
        <w:rPr>
          <w:rFonts w:ascii="Times New Roman" w:hAnsi="Times New Roman" w:cs="Times New Roman"/>
          <w:sz w:val="24"/>
          <w:szCs w:val="24"/>
        </w:rPr>
        <w:t>lentelė 1</w:t>
      </w:r>
      <w:r w:rsidRPr="003D2F8D">
        <w:rPr>
          <w:rFonts w:ascii="Times New Roman" w:hAnsi="Times New Roman" w:cs="Times New Roman"/>
          <w:sz w:val="24"/>
          <w:szCs w:val="24"/>
        </w:rPr>
        <w:fldChar w:fldCharType="end"/>
      </w:r>
      <w:r w:rsidRPr="003D2F8D">
        <w:rPr>
          <w:rFonts w:ascii="Times New Roman" w:hAnsi="Times New Roman" w:cs="Times New Roman"/>
          <w:sz w:val="24"/>
          <w:szCs w:val="24"/>
        </w:rPr>
        <w:t>.</w:t>
      </w:r>
    </w:p>
    <w:p w14:paraId="35BD64F1" w14:textId="7CAF349A" w:rsidR="004F59D7" w:rsidRPr="003650D7" w:rsidRDefault="004F59D7" w:rsidP="004F59D7">
      <w:pPr>
        <w:pStyle w:val="Caption"/>
        <w:keepNext/>
        <w:jc w:val="right"/>
        <w:rPr>
          <w:rFonts w:ascii="Times New Roman" w:hAnsi="Times New Roman" w:cs="Times New Roman"/>
          <w:sz w:val="22"/>
          <w:szCs w:val="22"/>
        </w:rPr>
      </w:pPr>
      <w:r w:rsidRPr="003650D7">
        <w:rPr>
          <w:rFonts w:ascii="Times New Roman" w:hAnsi="Times New Roman" w:cs="Times New Roman"/>
          <w:sz w:val="22"/>
          <w:szCs w:val="22"/>
        </w:rPr>
        <w:t xml:space="preserve">lentelė </w:t>
      </w:r>
      <w:r w:rsidRPr="003650D7">
        <w:rPr>
          <w:rFonts w:ascii="Times New Roman" w:hAnsi="Times New Roman" w:cs="Times New Roman"/>
          <w:sz w:val="22"/>
          <w:szCs w:val="22"/>
        </w:rPr>
        <w:fldChar w:fldCharType="begin"/>
      </w:r>
      <w:r w:rsidRPr="003650D7">
        <w:rPr>
          <w:rFonts w:ascii="Times New Roman" w:hAnsi="Times New Roman" w:cs="Times New Roman"/>
          <w:sz w:val="22"/>
          <w:szCs w:val="22"/>
        </w:rPr>
        <w:instrText xml:space="preserve"> SEQ lentelė \* ARABIC </w:instrText>
      </w:r>
      <w:r w:rsidRPr="003650D7">
        <w:rPr>
          <w:rFonts w:ascii="Times New Roman" w:hAnsi="Times New Roman" w:cs="Times New Roman"/>
          <w:sz w:val="22"/>
          <w:szCs w:val="22"/>
        </w:rPr>
        <w:fldChar w:fldCharType="separate"/>
      </w:r>
      <w:r w:rsidRPr="003650D7">
        <w:rPr>
          <w:rFonts w:ascii="Times New Roman" w:hAnsi="Times New Roman" w:cs="Times New Roman"/>
          <w:sz w:val="22"/>
          <w:szCs w:val="22"/>
        </w:rPr>
        <w:t>1</w:t>
      </w:r>
      <w:r w:rsidRPr="003650D7">
        <w:rPr>
          <w:rFonts w:ascii="Times New Roman" w:hAnsi="Times New Roman" w:cs="Times New Roman"/>
          <w:sz w:val="22"/>
          <w:szCs w:val="22"/>
        </w:rPr>
        <w:fldChar w:fldCharType="end"/>
      </w:r>
      <w:r w:rsidRPr="003650D7">
        <w:rPr>
          <w:rFonts w:ascii="Times New Roman" w:hAnsi="Times New Roman" w:cs="Times New Roman"/>
          <w:sz w:val="22"/>
          <w:szCs w:val="22"/>
        </w:rPr>
        <w:t xml:space="preserve"> Pratybų Nr. 3 užduotis</w:t>
      </w:r>
    </w:p>
    <w:tbl>
      <w:tblPr>
        <w:tblStyle w:val="TableGrid0"/>
        <w:tblW w:w="7195" w:type="dxa"/>
        <w:jc w:val="center"/>
        <w:tblInd w:w="0" w:type="dxa"/>
        <w:tblCellMar>
          <w:top w:w="54" w:type="dxa"/>
          <w:left w:w="108" w:type="dxa"/>
          <w:right w:w="115" w:type="dxa"/>
        </w:tblCellMar>
        <w:tblLook w:val="04A0" w:firstRow="1" w:lastRow="0" w:firstColumn="1" w:lastColumn="0" w:noHBand="0" w:noVBand="1"/>
      </w:tblPr>
      <w:tblGrid>
        <w:gridCol w:w="7195"/>
      </w:tblGrid>
      <w:tr w:rsidR="004F59D7" w:rsidRPr="003D2F8D" w14:paraId="35FC2EA7" w14:textId="77777777" w:rsidTr="004F59D7">
        <w:trPr>
          <w:trHeight w:val="286"/>
          <w:jc w:val="center"/>
        </w:trPr>
        <w:tc>
          <w:tcPr>
            <w:tcW w:w="7195" w:type="dxa"/>
            <w:tcBorders>
              <w:top w:val="single" w:sz="4" w:space="0" w:color="000000"/>
              <w:left w:val="single" w:sz="4" w:space="0" w:color="000000"/>
              <w:bottom w:val="single" w:sz="4" w:space="0" w:color="000000"/>
              <w:right w:val="single" w:sz="4" w:space="0" w:color="000000"/>
            </w:tcBorders>
          </w:tcPr>
          <w:p w14:paraId="63DD25B3" w14:textId="77777777" w:rsidR="004F59D7" w:rsidRPr="003D2F8D" w:rsidRDefault="004F59D7" w:rsidP="0007182A">
            <w:pPr>
              <w:ind w:left="8"/>
              <w:jc w:val="center"/>
              <w:rPr>
                <w:rFonts w:ascii="Times New Roman" w:hAnsi="Times New Roman" w:cs="Times New Roman"/>
                <w:sz w:val="24"/>
                <w:szCs w:val="24"/>
                <w:lang w:val="lt-LT"/>
              </w:rPr>
            </w:pPr>
            <w:r w:rsidRPr="003D2F8D">
              <w:rPr>
                <w:rFonts w:ascii="Times New Roman" w:eastAsia="Times New Roman" w:hAnsi="Times New Roman" w:cs="Times New Roman"/>
                <w:sz w:val="24"/>
                <w:szCs w:val="24"/>
                <w:lang w:val="lt-LT"/>
              </w:rPr>
              <w:t xml:space="preserve">Veiklos procesų modeliavimas BPMN  (1 dalis) </w:t>
            </w:r>
          </w:p>
        </w:tc>
      </w:tr>
      <w:tr w:rsidR="004F59D7" w:rsidRPr="003D2F8D" w14:paraId="77138DAF" w14:textId="77777777" w:rsidTr="004F59D7">
        <w:trPr>
          <w:trHeight w:val="286"/>
          <w:jc w:val="center"/>
        </w:trPr>
        <w:tc>
          <w:tcPr>
            <w:tcW w:w="7195" w:type="dxa"/>
            <w:tcBorders>
              <w:top w:val="single" w:sz="4" w:space="0" w:color="000000"/>
              <w:left w:val="single" w:sz="4" w:space="0" w:color="000000"/>
              <w:bottom w:val="single" w:sz="4" w:space="0" w:color="000000"/>
              <w:right w:val="single" w:sz="4" w:space="0" w:color="000000"/>
            </w:tcBorders>
          </w:tcPr>
          <w:p w14:paraId="2696825A" w14:textId="77777777" w:rsidR="004F59D7" w:rsidRPr="003D2F8D" w:rsidRDefault="004F59D7" w:rsidP="0007182A">
            <w:pPr>
              <w:rPr>
                <w:rFonts w:ascii="Times New Roman" w:hAnsi="Times New Roman" w:cs="Times New Roman"/>
                <w:sz w:val="24"/>
                <w:szCs w:val="24"/>
                <w:lang w:val="lt-LT"/>
              </w:rPr>
            </w:pPr>
            <w:r w:rsidRPr="003D2F8D">
              <w:rPr>
                <w:rFonts w:ascii="Times New Roman" w:eastAsia="Times New Roman" w:hAnsi="Times New Roman" w:cs="Times New Roman"/>
                <w:sz w:val="24"/>
                <w:szCs w:val="24"/>
                <w:lang w:val="lt-LT"/>
              </w:rPr>
              <w:t xml:space="preserve">Pratybos  3  </w:t>
            </w:r>
          </w:p>
        </w:tc>
      </w:tr>
      <w:tr w:rsidR="004F59D7" w:rsidRPr="003D2F8D" w14:paraId="6AA97598" w14:textId="77777777" w:rsidTr="004F59D7">
        <w:trPr>
          <w:trHeight w:val="286"/>
          <w:jc w:val="center"/>
        </w:trPr>
        <w:tc>
          <w:tcPr>
            <w:tcW w:w="7195" w:type="dxa"/>
            <w:tcBorders>
              <w:top w:val="single" w:sz="4" w:space="0" w:color="000000"/>
              <w:left w:val="single" w:sz="4" w:space="0" w:color="000000"/>
              <w:bottom w:val="single" w:sz="4" w:space="0" w:color="000000"/>
              <w:right w:val="single" w:sz="4" w:space="0" w:color="000000"/>
            </w:tcBorders>
          </w:tcPr>
          <w:p w14:paraId="442F6E5B" w14:textId="77777777" w:rsidR="004F59D7" w:rsidRPr="003D2F8D" w:rsidRDefault="004F59D7" w:rsidP="0007182A">
            <w:pPr>
              <w:rPr>
                <w:rFonts w:ascii="Times New Roman" w:hAnsi="Times New Roman" w:cs="Times New Roman"/>
                <w:sz w:val="24"/>
                <w:szCs w:val="24"/>
                <w:lang w:val="lt-LT"/>
              </w:rPr>
            </w:pPr>
            <w:r w:rsidRPr="003D2F8D">
              <w:rPr>
                <w:rFonts w:ascii="Times New Roman" w:eastAsia="Times New Roman" w:hAnsi="Times New Roman" w:cs="Times New Roman"/>
                <w:sz w:val="24"/>
                <w:szCs w:val="24"/>
                <w:lang w:val="lt-LT"/>
              </w:rPr>
              <w:t xml:space="preserve">Modeliavimas </w:t>
            </w:r>
            <w:proofErr w:type="spellStart"/>
            <w:r w:rsidRPr="003D2F8D">
              <w:rPr>
                <w:rFonts w:ascii="Times New Roman" w:eastAsia="Times New Roman" w:hAnsi="Times New Roman" w:cs="Times New Roman"/>
                <w:sz w:val="24"/>
                <w:szCs w:val="24"/>
                <w:lang w:val="lt-LT"/>
              </w:rPr>
              <w:t>MagicDraw</w:t>
            </w:r>
            <w:proofErr w:type="spellEnd"/>
            <w:r w:rsidRPr="003D2F8D">
              <w:rPr>
                <w:rFonts w:ascii="Times New Roman" w:eastAsia="Times New Roman" w:hAnsi="Times New Roman" w:cs="Times New Roman"/>
                <w:sz w:val="24"/>
                <w:szCs w:val="24"/>
                <w:lang w:val="lt-LT"/>
              </w:rPr>
              <w:t xml:space="preserve"> </w:t>
            </w:r>
            <w:proofErr w:type="spellStart"/>
            <w:r w:rsidRPr="003D2F8D">
              <w:rPr>
                <w:rFonts w:ascii="Times New Roman" w:eastAsia="Times New Roman" w:hAnsi="Times New Roman" w:cs="Times New Roman"/>
                <w:sz w:val="24"/>
                <w:szCs w:val="24"/>
                <w:lang w:val="lt-LT"/>
              </w:rPr>
              <w:t>Cameo</w:t>
            </w:r>
            <w:proofErr w:type="spellEnd"/>
            <w:r w:rsidRPr="003D2F8D">
              <w:rPr>
                <w:rFonts w:ascii="Times New Roman" w:eastAsia="Times New Roman" w:hAnsi="Times New Roman" w:cs="Times New Roman"/>
                <w:sz w:val="24"/>
                <w:szCs w:val="24"/>
                <w:lang w:val="lt-LT"/>
              </w:rPr>
              <w:t xml:space="preserve"> </w:t>
            </w:r>
            <w:proofErr w:type="spellStart"/>
            <w:r w:rsidRPr="003D2F8D">
              <w:rPr>
                <w:rFonts w:ascii="Times New Roman" w:eastAsia="Times New Roman" w:hAnsi="Times New Roman" w:cs="Times New Roman"/>
                <w:sz w:val="24"/>
                <w:szCs w:val="24"/>
                <w:lang w:val="lt-LT"/>
              </w:rPr>
              <w:t>Business</w:t>
            </w:r>
            <w:proofErr w:type="spellEnd"/>
            <w:r w:rsidRPr="003D2F8D">
              <w:rPr>
                <w:rFonts w:ascii="Times New Roman" w:eastAsia="Times New Roman" w:hAnsi="Times New Roman" w:cs="Times New Roman"/>
                <w:sz w:val="24"/>
                <w:szCs w:val="24"/>
                <w:lang w:val="lt-LT"/>
              </w:rPr>
              <w:t xml:space="preserve"> </w:t>
            </w:r>
            <w:proofErr w:type="spellStart"/>
            <w:r w:rsidRPr="003D2F8D">
              <w:rPr>
                <w:rFonts w:ascii="Times New Roman" w:eastAsia="Times New Roman" w:hAnsi="Times New Roman" w:cs="Times New Roman"/>
                <w:sz w:val="24"/>
                <w:szCs w:val="24"/>
                <w:lang w:val="lt-LT"/>
              </w:rPr>
              <w:t>Modeler</w:t>
            </w:r>
            <w:proofErr w:type="spellEnd"/>
            <w:r w:rsidRPr="003D2F8D">
              <w:rPr>
                <w:rFonts w:ascii="Times New Roman" w:eastAsia="Times New Roman" w:hAnsi="Times New Roman" w:cs="Times New Roman"/>
                <w:sz w:val="24"/>
                <w:szCs w:val="24"/>
                <w:lang w:val="lt-LT"/>
              </w:rPr>
              <w:t xml:space="preserve"> priemone.  </w:t>
            </w:r>
          </w:p>
        </w:tc>
      </w:tr>
      <w:tr w:rsidR="004F59D7" w:rsidRPr="003D2F8D" w14:paraId="68347586" w14:textId="77777777" w:rsidTr="004F59D7">
        <w:trPr>
          <w:trHeight w:val="240"/>
          <w:jc w:val="center"/>
        </w:trPr>
        <w:tc>
          <w:tcPr>
            <w:tcW w:w="7195" w:type="dxa"/>
            <w:tcBorders>
              <w:top w:val="single" w:sz="4" w:space="0" w:color="000000"/>
              <w:left w:val="single" w:sz="4" w:space="0" w:color="000000"/>
              <w:bottom w:val="single" w:sz="4" w:space="0" w:color="000000"/>
              <w:right w:val="single" w:sz="4" w:space="0" w:color="000000"/>
            </w:tcBorders>
          </w:tcPr>
          <w:p w14:paraId="02112E93" w14:textId="77777777" w:rsidR="004F59D7" w:rsidRPr="003D2F8D" w:rsidRDefault="004F59D7" w:rsidP="0007182A">
            <w:pPr>
              <w:ind w:left="360"/>
              <w:rPr>
                <w:rFonts w:ascii="Times New Roman" w:hAnsi="Times New Roman" w:cs="Times New Roman"/>
                <w:sz w:val="24"/>
                <w:szCs w:val="24"/>
                <w:lang w:val="lt-LT"/>
              </w:rPr>
            </w:pPr>
            <w:r w:rsidRPr="003D2F8D">
              <w:rPr>
                <w:rFonts w:ascii="Times New Roman" w:eastAsia="Times New Roman" w:hAnsi="Times New Roman" w:cs="Times New Roman"/>
                <w:sz w:val="24"/>
                <w:szCs w:val="24"/>
                <w:lang w:val="lt-LT"/>
              </w:rPr>
              <w:t>1. Išsiaiškinti konceptus</w:t>
            </w:r>
            <w:r w:rsidRPr="003D2F8D">
              <w:rPr>
                <w:rFonts w:ascii="Times New Roman" w:eastAsia="Times New Roman" w:hAnsi="Times New Roman" w:cs="Times New Roman"/>
                <w:sz w:val="24"/>
                <w:szCs w:val="24"/>
                <w:u w:val="single" w:color="000000"/>
                <w:lang w:val="lt-LT"/>
              </w:rPr>
              <w:t xml:space="preserve"> j</w:t>
            </w:r>
            <w:r w:rsidRPr="003D2F8D">
              <w:rPr>
                <w:rFonts w:ascii="Times New Roman" w:eastAsia="Times New Roman" w:hAnsi="Times New Roman" w:cs="Times New Roman"/>
                <w:sz w:val="24"/>
                <w:szCs w:val="24"/>
                <w:lang w:val="lt-LT"/>
              </w:rPr>
              <w:t xml:space="preserve">uodoji dėžė,  </w:t>
            </w:r>
            <w:r w:rsidRPr="003D2F8D">
              <w:rPr>
                <w:rFonts w:ascii="Times New Roman" w:eastAsia="Times New Roman" w:hAnsi="Times New Roman" w:cs="Times New Roman"/>
                <w:sz w:val="24"/>
                <w:szCs w:val="24"/>
                <w:u w:val="single" w:color="000000"/>
                <w:lang w:val="lt-LT"/>
              </w:rPr>
              <w:t>b</w:t>
            </w:r>
            <w:r w:rsidRPr="003D2F8D">
              <w:rPr>
                <w:rFonts w:ascii="Times New Roman" w:eastAsia="Times New Roman" w:hAnsi="Times New Roman" w:cs="Times New Roman"/>
                <w:sz w:val="24"/>
                <w:szCs w:val="24"/>
                <w:lang w:val="lt-LT"/>
              </w:rPr>
              <w:t xml:space="preserve">altoji dėžė ir pilkoji dėžė </w:t>
            </w:r>
          </w:p>
        </w:tc>
      </w:tr>
      <w:tr w:rsidR="004F59D7" w:rsidRPr="003D2F8D" w14:paraId="304406C2" w14:textId="77777777" w:rsidTr="004F59D7">
        <w:trPr>
          <w:trHeight w:val="470"/>
          <w:jc w:val="center"/>
        </w:trPr>
        <w:tc>
          <w:tcPr>
            <w:tcW w:w="7195" w:type="dxa"/>
            <w:tcBorders>
              <w:top w:val="single" w:sz="4" w:space="0" w:color="000000"/>
              <w:left w:val="single" w:sz="4" w:space="0" w:color="000000"/>
              <w:bottom w:val="single" w:sz="4" w:space="0" w:color="000000"/>
              <w:right w:val="single" w:sz="4" w:space="0" w:color="000000"/>
            </w:tcBorders>
          </w:tcPr>
          <w:p w14:paraId="3F8D7165" w14:textId="2FBD273A" w:rsidR="004F59D7" w:rsidRPr="003D2F8D" w:rsidRDefault="004F59D7" w:rsidP="0007182A">
            <w:pPr>
              <w:ind w:left="720" w:hanging="360"/>
              <w:rPr>
                <w:rFonts w:ascii="Times New Roman" w:hAnsi="Times New Roman" w:cs="Times New Roman"/>
                <w:sz w:val="24"/>
                <w:szCs w:val="24"/>
                <w:lang w:val="lt-LT"/>
              </w:rPr>
            </w:pPr>
            <w:r w:rsidRPr="003D2F8D">
              <w:rPr>
                <w:rFonts w:ascii="Times New Roman" w:eastAsia="Times New Roman" w:hAnsi="Times New Roman" w:cs="Times New Roman"/>
                <w:sz w:val="24"/>
                <w:szCs w:val="24"/>
                <w:lang w:val="lt-LT"/>
              </w:rPr>
              <w:t>2. Išsiaiškinti BPMN konceptus orkestruotė, choreografija, baseinas (</w:t>
            </w:r>
            <w:proofErr w:type="spellStart"/>
            <w:r w:rsidRPr="003D2F8D">
              <w:rPr>
                <w:rFonts w:ascii="Times New Roman" w:eastAsia="Times New Roman" w:hAnsi="Times New Roman" w:cs="Times New Roman"/>
                <w:sz w:val="24"/>
                <w:szCs w:val="24"/>
                <w:lang w:val="lt-LT"/>
              </w:rPr>
              <w:t>pool</w:t>
            </w:r>
            <w:proofErr w:type="spellEnd"/>
            <w:r w:rsidRPr="003D2F8D">
              <w:rPr>
                <w:rFonts w:ascii="Times New Roman" w:eastAsia="Times New Roman" w:hAnsi="Times New Roman" w:cs="Times New Roman"/>
                <w:sz w:val="24"/>
                <w:szCs w:val="24"/>
                <w:lang w:val="lt-LT"/>
              </w:rPr>
              <w:t>), takelis (</w:t>
            </w:r>
            <w:proofErr w:type="spellStart"/>
            <w:r w:rsidRPr="003D2F8D">
              <w:rPr>
                <w:rFonts w:ascii="Times New Roman" w:eastAsia="Times New Roman" w:hAnsi="Times New Roman" w:cs="Times New Roman"/>
                <w:sz w:val="24"/>
                <w:szCs w:val="24"/>
                <w:lang w:val="lt-LT"/>
              </w:rPr>
              <w:t>swimlane</w:t>
            </w:r>
            <w:proofErr w:type="spellEnd"/>
            <w:r w:rsidRPr="003D2F8D">
              <w:rPr>
                <w:rFonts w:ascii="Times New Roman" w:eastAsia="Times New Roman" w:hAnsi="Times New Roman" w:cs="Times New Roman"/>
                <w:sz w:val="24"/>
                <w:szCs w:val="24"/>
                <w:lang w:val="lt-LT"/>
              </w:rPr>
              <w:t>), pranešimas (</w:t>
            </w:r>
            <w:proofErr w:type="spellStart"/>
            <w:r w:rsidRPr="003D2F8D">
              <w:rPr>
                <w:rFonts w:ascii="Times New Roman" w:eastAsia="Times New Roman" w:hAnsi="Times New Roman" w:cs="Times New Roman"/>
                <w:sz w:val="24"/>
                <w:szCs w:val="24"/>
                <w:lang w:val="lt-LT"/>
              </w:rPr>
              <w:t>message</w:t>
            </w:r>
            <w:proofErr w:type="spellEnd"/>
            <w:r w:rsidRPr="003D2F8D">
              <w:rPr>
                <w:rFonts w:ascii="Times New Roman" w:eastAsia="Times New Roman" w:hAnsi="Times New Roman" w:cs="Times New Roman"/>
                <w:sz w:val="24"/>
                <w:szCs w:val="24"/>
                <w:lang w:val="lt-LT"/>
              </w:rPr>
              <w:t xml:space="preserve">). </w:t>
            </w:r>
          </w:p>
        </w:tc>
      </w:tr>
      <w:tr w:rsidR="004F59D7" w:rsidRPr="003D2F8D" w14:paraId="0F00FC60" w14:textId="77777777" w:rsidTr="004F59D7">
        <w:trPr>
          <w:trHeight w:val="1159"/>
          <w:jc w:val="center"/>
        </w:trPr>
        <w:tc>
          <w:tcPr>
            <w:tcW w:w="7195" w:type="dxa"/>
            <w:tcBorders>
              <w:top w:val="single" w:sz="4" w:space="0" w:color="000000"/>
              <w:left w:val="single" w:sz="4" w:space="0" w:color="000000"/>
              <w:bottom w:val="single" w:sz="4" w:space="0" w:color="000000"/>
              <w:right w:val="single" w:sz="4" w:space="0" w:color="000000"/>
            </w:tcBorders>
          </w:tcPr>
          <w:p w14:paraId="3CC41CDD" w14:textId="13708557" w:rsidR="004F59D7" w:rsidRPr="003D2F8D" w:rsidRDefault="004F59D7" w:rsidP="0007182A">
            <w:pPr>
              <w:spacing w:after="7"/>
              <w:ind w:left="720" w:hanging="360"/>
              <w:rPr>
                <w:rFonts w:ascii="Times New Roman" w:hAnsi="Times New Roman" w:cs="Times New Roman"/>
                <w:sz w:val="24"/>
                <w:szCs w:val="24"/>
                <w:lang w:val="lt-LT"/>
              </w:rPr>
            </w:pPr>
            <w:r w:rsidRPr="003D2F8D">
              <w:rPr>
                <w:rFonts w:ascii="Times New Roman" w:eastAsia="Times New Roman" w:hAnsi="Times New Roman" w:cs="Times New Roman"/>
                <w:sz w:val="24"/>
                <w:szCs w:val="24"/>
                <w:lang w:val="lt-LT"/>
              </w:rPr>
              <w:t>3. Naudojant BPMN elementus ir sąvokas (orkestruotė, choreografija) aprašyti savo pasirinktą domeną (veiklos sritį, objektą) trim</w:t>
            </w:r>
            <w:r w:rsidR="00661D78">
              <w:rPr>
                <w:rFonts w:ascii="Times New Roman" w:eastAsia="Times New Roman" w:hAnsi="Times New Roman" w:cs="Times New Roman"/>
                <w:sz w:val="24"/>
                <w:szCs w:val="24"/>
                <w:lang w:val="lt-LT"/>
              </w:rPr>
              <w:t>is</w:t>
            </w:r>
            <w:r w:rsidRPr="003D2F8D">
              <w:rPr>
                <w:rFonts w:ascii="Times New Roman" w:eastAsia="Times New Roman" w:hAnsi="Times New Roman" w:cs="Times New Roman"/>
                <w:sz w:val="24"/>
                <w:szCs w:val="24"/>
                <w:lang w:val="lt-LT"/>
              </w:rPr>
              <w:t xml:space="preserve"> būdais:  </w:t>
            </w:r>
          </w:p>
          <w:p w14:paraId="4A9422B3" w14:textId="77777777" w:rsidR="004F59D7" w:rsidRPr="003D2F8D" w:rsidRDefault="004F59D7" w:rsidP="004F59D7">
            <w:pPr>
              <w:numPr>
                <w:ilvl w:val="0"/>
                <w:numId w:val="6"/>
              </w:numPr>
              <w:ind w:hanging="360"/>
              <w:rPr>
                <w:rFonts w:ascii="Times New Roman" w:hAnsi="Times New Roman" w:cs="Times New Roman"/>
                <w:sz w:val="24"/>
                <w:szCs w:val="24"/>
                <w:lang w:val="lt-LT"/>
              </w:rPr>
            </w:pPr>
            <w:r w:rsidRPr="003D2F8D">
              <w:rPr>
                <w:rFonts w:ascii="Times New Roman" w:eastAsia="Times New Roman" w:hAnsi="Times New Roman" w:cs="Times New Roman"/>
                <w:sz w:val="24"/>
                <w:szCs w:val="24"/>
                <w:lang w:val="lt-LT"/>
              </w:rPr>
              <w:t xml:space="preserve">kaip “juodąją dėžę”; </w:t>
            </w:r>
          </w:p>
          <w:p w14:paraId="300413C1" w14:textId="77777777" w:rsidR="004F59D7" w:rsidRPr="003D2F8D" w:rsidRDefault="004F59D7" w:rsidP="004F59D7">
            <w:pPr>
              <w:numPr>
                <w:ilvl w:val="0"/>
                <w:numId w:val="6"/>
              </w:numPr>
              <w:ind w:hanging="360"/>
              <w:rPr>
                <w:rFonts w:ascii="Times New Roman" w:hAnsi="Times New Roman" w:cs="Times New Roman"/>
                <w:sz w:val="24"/>
                <w:szCs w:val="24"/>
                <w:lang w:val="lt-LT"/>
              </w:rPr>
            </w:pPr>
            <w:r w:rsidRPr="003D2F8D">
              <w:rPr>
                <w:rFonts w:ascii="Times New Roman" w:eastAsia="Times New Roman" w:hAnsi="Times New Roman" w:cs="Times New Roman"/>
                <w:sz w:val="24"/>
                <w:szCs w:val="24"/>
                <w:lang w:val="lt-LT"/>
              </w:rPr>
              <w:t xml:space="preserve">kaip “baltąją dėžę”. </w:t>
            </w:r>
          </w:p>
          <w:p w14:paraId="2776AE14" w14:textId="77777777" w:rsidR="004F59D7" w:rsidRPr="003D2F8D" w:rsidRDefault="004F59D7" w:rsidP="004F59D7">
            <w:pPr>
              <w:numPr>
                <w:ilvl w:val="0"/>
                <w:numId w:val="6"/>
              </w:numPr>
              <w:ind w:hanging="360"/>
              <w:rPr>
                <w:rFonts w:ascii="Times New Roman" w:hAnsi="Times New Roman" w:cs="Times New Roman"/>
                <w:sz w:val="24"/>
                <w:szCs w:val="24"/>
                <w:lang w:val="lt-LT"/>
              </w:rPr>
            </w:pPr>
            <w:r w:rsidRPr="003D2F8D">
              <w:rPr>
                <w:rFonts w:ascii="Times New Roman" w:eastAsia="Times New Roman" w:hAnsi="Times New Roman" w:cs="Times New Roman"/>
                <w:sz w:val="24"/>
                <w:szCs w:val="24"/>
                <w:lang w:val="lt-LT"/>
              </w:rPr>
              <w:t xml:space="preserve">kaip pilkąją dėžę </w:t>
            </w:r>
          </w:p>
        </w:tc>
      </w:tr>
      <w:tr w:rsidR="004F59D7" w:rsidRPr="003D2F8D" w14:paraId="0131EF69" w14:textId="77777777" w:rsidTr="004F59D7">
        <w:trPr>
          <w:trHeight w:val="470"/>
          <w:jc w:val="center"/>
        </w:trPr>
        <w:tc>
          <w:tcPr>
            <w:tcW w:w="7195" w:type="dxa"/>
            <w:tcBorders>
              <w:top w:val="single" w:sz="4" w:space="0" w:color="000000"/>
              <w:left w:val="single" w:sz="4" w:space="0" w:color="000000"/>
              <w:bottom w:val="single" w:sz="4" w:space="0" w:color="000000"/>
              <w:right w:val="single" w:sz="4" w:space="0" w:color="000000"/>
            </w:tcBorders>
          </w:tcPr>
          <w:p w14:paraId="33DEB0D0" w14:textId="77777777" w:rsidR="004F59D7" w:rsidRPr="003D2F8D" w:rsidRDefault="004F59D7" w:rsidP="0007182A">
            <w:pPr>
              <w:ind w:left="720" w:hanging="360"/>
              <w:rPr>
                <w:rFonts w:ascii="Times New Roman" w:hAnsi="Times New Roman" w:cs="Times New Roman"/>
                <w:sz w:val="24"/>
                <w:szCs w:val="24"/>
                <w:lang w:val="lt-LT"/>
              </w:rPr>
            </w:pPr>
            <w:r w:rsidRPr="003D2F8D">
              <w:rPr>
                <w:rFonts w:ascii="Times New Roman" w:eastAsia="Times New Roman" w:hAnsi="Times New Roman" w:cs="Times New Roman"/>
                <w:sz w:val="24"/>
                <w:szCs w:val="24"/>
                <w:lang w:val="lt-LT"/>
              </w:rPr>
              <w:t xml:space="preserve">4. Panagrinėti konceptų juodoji dėžė,  baltoji dėžė ir pilkoji dėžė taikymą programų sistemų inžinerijoje (pavyzdžiai pateikti aprašyme) </w:t>
            </w:r>
          </w:p>
        </w:tc>
      </w:tr>
      <w:tr w:rsidR="004F59D7" w:rsidRPr="003D2F8D" w14:paraId="4DC1693F" w14:textId="77777777" w:rsidTr="003650D7">
        <w:trPr>
          <w:trHeight w:val="386"/>
          <w:jc w:val="center"/>
        </w:trPr>
        <w:tc>
          <w:tcPr>
            <w:tcW w:w="7195" w:type="dxa"/>
            <w:tcBorders>
              <w:top w:val="single" w:sz="4" w:space="0" w:color="000000"/>
              <w:left w:val="single" w:sz="4" w:space="0" w:color="000000"/>
              <w:bottom w:val="single" w:sz="4" w:space="0" w:color="000000"/>
              <w:right w:val="single" w:sz="4" w:space="0" w:color="000000"/>
            </w:tcBorders>
          </w:tcPr>
          <w:p w14:paraId="73BA4C6F" w14:textId="77777777" w:rsidR="004F59D7" w:rsidRPr="003D2F8D" w:rsidRDefault="004F59D7" w:rsidP="0007182A">
            <w:pPr>
              <w:spacing w:after="39"/>
              <w:ind w:left="720" w:hanging="360"/>
              <w:rPr>
                <w:rFonts w:ascii="Times New Roman" w:hAnsi="Times New Roman" w:cs="Times New Roman"/>
                <w:sz w:val="24"/>
                <w:szCs w:val="24"/>
                <w:lang w:val="lt-LT"/>
              </w:rPr>
            </w:pPr>
            <w:r w:rsidRPr="003D2F8D">
              <w:rPr>
                <w:rFonts w:ascii="Times New Roman" w:eastAsia="Times New Roman" w:hAnsi="Times New Roman" w:cs="Times New Roman"/>
                <w:sz w:val="24"/>
                <w:szCs w:val="24"/>
                <w:lang w:val="lt-LT"/>
              </w:rPr>
              <w:t xml:space="preserve">5. Sukurti veiklos modelį (orkestruotę) panaudojant visus pagrindinius elementus (1 pav.) bei:  </w:t>
            </w:r>
          </w:p>
          <w:p w14:paraId="4D132E7E" w14:textId="77777777" w:rsidR="004F59D7" w:rsidRPr="003D2F8D" w:rsidRDefault="004F59D7" w:rsidP="004F59D7">
            <w:pPr>
              <w:numPr>
                <w:ilvl w:val="0"/>
                <w:numId w:val="7"/>
              </w:numPr>
              <w:spacing w:after="25"/>
              <w:ind w:hanging="360"/>
              <w:rPr>
                <w:rFonts w:ascii="Times New Roman" w:hAnsi="Times New Roman" w:cs="Times New Roman"/>
                <w:sz w:val="24"/>
                <w:szCs w:val="24"/>
                <w:lang w:val="lt-LT"/>
              </w:rPr>
            </w:pPr>
            <w:proofErr w:type="spellStart"/>
            <w:r w:rsidRPr="003D2F8D">
              <w:rPr>
                <w:rFonts w:ascii="Times New Roman" w:eastAsia="Times New Roman" w:hAnsi="Times New Roman" w:cs="Times New Roman"/>
                <w:sz w:val="24"/>
                <w:szCs w:val="24"/>
                <w:lang w:val="lt-LT"/>
              </w:rPr>
              <w:t>Activity</w:t>
            </w:r>
            <w:proofErr w:type="spellEnd"/>
            <w:r w:rsidRPr="003D2F8D">
              <w:rPr>
                <w:rFonts w:ascii="Times New Roman" w:eastAsia="Times New Roman" w:hAnsi="Times New Roman" w:cs="Times New Roman"/>
                <w:sz w:val="24"/>
                <w:szCs w:val="24"/>
                <w:lang w:val="lt-LT"/>
              </w:rPr>
              <w:t xml:space="preserve">: Procesą, </w:t>
            </w:r>
            <w:proofErr w:type="spellStart"/>
            <w:r w:rsidRPr="003D2F8D">
              <w:rPr>
                <w:rFonts w:ascii="Times New Roman" w:eastAsia="Times New Roman" w:hAnsi="Times New Roman" w:cs="Times New Roman"/>
                <w:sz w:val="24"/>
                <w:szCs w:val="24"/>
                <w:lang w:val="lt-LT"/>
              </w:rPr>
              <w:t>subprocesus</w:t>
            </w:r>
            <w:proofErr w:type="spellEnd"/>
            <w:r w:rsidRPr="003D2F8D">
              <w:rPr>
                <w:rFonts w:ascii="Times New Roman" w:eastAsia="Times New Roman" w:hAnsi="Times New Roman" w:cs="Times New Roman"/>
                <w:sz w:val="24"/>
                <w:szCs w:val="24"/>
                <w:lang w:val="lt-LT"/>
              </w:rPr>
              <w:t xml:space="preserve">, užduotį; </w:t>
            </w:r>
          </w:p>
          <w:p w14:paraId="73EB7A00" w14:textId="77777777" w:rsidR="004F59D7" w:rsidRPr="003D2F8D" w:rsidRDefault="004F59D7" w:rsidP="004F59D7">
            <w:pPr>
              <w:numPr>
                <w:ilvl w:val="0"/>
                <w:numId w:val="7"/>
              </w:numPr>
              <w:spacing w:after="23"/>
              <w:ind w:hanging="360"/>
              <w:rPr>
                <w:rFonts w:ascii="Times New Roman" w:hAnsi="Times New Roman" w:cs="Times New Roman"/>
                <w:sz w:val="24"/>
                <w:szCs w:val="24"/>
                <w:lang w:val="lt-LT"/>
              </w:rPr>
            </w:pPr>
            <w:r w:rsidRPr="003D2F8D">
              <w:rPr>
                <w:rFonts w:ascii="Times New Roman" w:eastAsia="Times New Roman" w:hAnsi="Times New Roman" w:cs="Times New Roman"/>
                <w:sz w:val="24"/>
                <w:szCs w:val="24"/>
                <w:lang w:val="lt-LT"/>
              </w:rPr>
              <w:t xml:space="preserve">Užduočių tipai (iliustruoti 2 --3 užduočių tipus) </w:t>
            </w:r>
          </w:p>
          <w:p w14:paraId="2BB45739" w14:textId="77777777" w:rsidR="004F59D7" w:rsidRPr="003D2F8D" w:rsidRDefault="004F59D7" w:rsidP="004F59D7">
            <w:pPr>
              <w:numPr>
                <w:ilvl w:val="0"/>
                <w:numId w:val="7"/>
              </w:numPr>
              <w:spacing w:after="25"/>
              <w:ind w:hanging="360"/>
              <w:rPr>
                <w:rFonts w:ascii="Times New Roman" w:hAnsi="Times New Roman" w:cs="Times New Roman"/>
                <w:sz w:val="24"/>
                <w:szCs w:val="24"/>
                <w:lang w:val="lt-LT"/>
              </w:rPr>
            </w:pPr>
            <w:proofErr w:type="spellStart"/>
            <w:r w:rsidRPr="003D2F8D">
              <w:rPr>
                <w:rFonts w:ascii="Times New Roman" w:eastAsia="Times New Roman" w:hAnsi="Times New Roman" w:cs="Times New Roman"/>
                <w:sz w:val="24"/>
                <w:szCs w:val="24"/>
                <w:lang w:val="lt-LT"/>
              </w:rPr>
              <w:t>Conditional</w:t>
            </w:r>
            <w:proofErr w:type="spellEnd"/>
            <w:r w:rsidRPr="003D2F8D">
              <w:rPr>
                <w:rFonts w:ascii="Times New Roman" w:eastAsia="Times New Roman" w:hAnsi="Times New Roman" w:cs="Times New Roman"/>
                <w:sz w:val="24"/>
                <w:szCs w:val="24"/>
                <w:lang w:val="lt-LT"/>
              </w:rPr>
              <w:t xml:space="preserve"> </w:t>
            </w:r>
            <w:proofErr w:type="spellStart"/>
            <w:r w:rsidRPr="003D2F8D">
              <w:rPr>
                <w:rFonts w:ascii="Times New Roman" w:eastAsia="Times New Roman" w:hAnsi="Times New Roman" w:cs="Times New Roman"/>
                <w:sz w:val="24"/>
                <w:szCs w:val="24"/>
                <w:lang w:val="lt-LT"/>
              </w:rPr>
              <w:t>Sequence</w:t>
            </w:r>
            <w:proofErr w:type="spellEnd"/>
            <w:r w:rsidRPr="003D2F8D">
              <w:rPr>
                <w:rFonts w:ascii="Times New Roman" w:eastAsia="Times New Roman" w:hAnsi="Times New Roman" w:cs="Times New Roman"/>
                <w:sz w:val="24"/>
                <w:szCs w:val="24"/>
                <w:lang w:val="lt-LT"/>
              </w:rPr>
              <w:t xml:space="preserve"> </w:t>
            </w:r>
            <w:proofErr w:type="spellStart"/>
            <w:r w:rsidRPr="003D2F8D">
              <w:rPr>
                <w:rFonts w:ascii="Times New Roman" w:eastAsia="Times New Roman" w:hAnsi="Times New Roman" w:cs="Times New Roman"/>
                <w:sz w:val="24"/>
                <w:szCs w:val="24"/>
                <w:lang w:val="lt-LT"/>
              </w:rPr>
              <w:t>Flow</w:t>
            </w:r>
            <w:proofErr w:type="spellEnd"/>
            <w:r w:rsidRPr="003D2F8D">
              <w:rPr>
                <w:rFonts w:ascii="Times New Roman" w:eastAsia="Times New Roman" w:hAnsi="Times New Roman" w:cs="Times New Roman"/>
                <w:sz w:val="24"/>
                <w:szCs w:val="24"/>
                <w:lang w:val="lt-LT"/>
              </w:rPr>
              <w:t xml:space="preserve">; </w:t>
            </w:r>
          </w:p>
          <w:p w14:paraId="4082FE0C" w14:textId="77777777" w:rsidR="004F59D7" w:rsidRPr="003D2F8D" w:rsidRDefault="004F59D7" w:rsidP="004F59D7">
            <w:pPr>
              <w:numPr>
                <w:ilvl w:val="0"/>
                <w:numId w:val="7"/>
              </w:numPr>
              <w:spacing w:after="25"/>
              <w:ind w:hanging="360"/>
              <w:rPr>
                <w:rFonts w:ascii="Times New Roman" w:hAnsi="Times New Roman" w:cs="Times New Roman"/>
                <w:sz w:val="24"/>
                <w:szCs w:val="24"/>
                <w:lang w:val="lt-LT"/>
              </w:rPr>
            </w:pPr>
            <w:proofErr w:type="spellStart"/>
            <w:r w:rsidRPr="003D2F8D">
              <w:rPr>
                <w:rFonts w:ascii="Times New Roman" w:eastAsia="Times New Roman" w:hAnsi="Times New Roman" w:cs="Times New Roman"/>
                <w:sz w:val="24"/>
                <w:szCs w:val="24"/>
                <w:lang w:val="lt-LT"/>
              </w:rPr>
              <w:t>Event</w:t>
            </w:r>
            <w:proofErr w:type="spellEnd"/>
            <w:r w:rsidRPr="003D2F8D">
              <w:rPr>
                <w:rFonts w:ascii="Times New Roman" w:eastAsia="Times New Roman" w:hAnsi="Times New Roman" w:cs="Times New Roman"/>
                <w:sz w:val="24"/>
                <w:szCs w:val="24"/>
                <w:lang w:val="lt-LT"/>
              </w:rPr>
              <w:t xml:space="preserve"> – bent tris tipus; </w:t>
            </w:r>
          </w:p>
          <w:p w14:paraId="7C58F21D" w14:textId="77777777" w:rsidR="004F59D7" w:rsidRPr="003D2F8D" w:rsidRDefault="004F59D7" w:rsidP="004F59D7">
            <w:pPr>
              <w:numPr>
                <w:ilvl w:val="0"/>
                <w:numId w:val="7"/>
              </w:numPr>
              <w:spacing w:after="25"/>
              <w:ind w:hanging="360"/>
              <w:rPr>
                <w:rFonts w:ascii="Times New Roman" w:hAnsi="Times New Roman" w:cs="Times New Roman"/>
                <w:sz w:val="24"/>
                <w:szCs w:val="24"/>
                <w:lang w:val="lt-LT"/>
              </w:rPr>
            </w:pPr>
            <w:proofErr w:type="spellStart"/>
            <w:r w:rsidRPr="003D2F8D">
              <w:rPr>
                <w:rFonts w:ascii="Times New Roman" w:eastAsia="Times New Roman" w:hAnsi="Times New Roman" w:cs="Times New Roman"/>
                <w:sz w:val="24"/>
                <w:szCs w:val="24"/>
                <w:lang w:val="lt-LT"/>
              </w:rPr>
              <w:t>Gateway</w:t>
            </w:r>
            <w:proofErr w:type="spellEnd"/>
            <w:r w:rsidRPr="003D2F8D">
              <w:rPr>
                <w:rFonts w:ascii="Times New Roman" w:eastAsia="Times New Roman" w:hAnsi="Times New Roman" w:cs="Times New Roman"/>
                <w:sz w:val="24"/>
                <w:szCs w:val="24"/>
                <w:lang w:val="lt-LT"/>
              </w:rPr>
              <w:t xml:space="preserve">: bent du tipus </w:t>
            </w:r>
          </w:p>
          <w:p w14:paraId="7B4D47FB" w14:textId="77777777" w:rsidR="004F59D7" w:rsidRPr="003D2F8D" w:rsidRDefault="004F59D7" w:rsidP="004F59D7">
            <w:pPr>
              <w:numPr>
                <w:ilvl w:val="0"/>
                <w:numId w:val="7"/>
              </w:numPr>
              <w:spacing w:after="25"/>
              <w:ind w:hanging="360"/>
              <w:rPr>
                <w:rFonts w:ascii="Times New Roman" w:hAnsi="Times New Roman" w:cs="Times New Roman"/>
                <w:sz w:val="24"/>
                <w:szCs w:val="24"/>
                <w:lang w:val="lt-LT"/>
              </w:rPr>
            </w:pPr>
            <w:proofErr w:type="spellStart"/>
            <w:r w:rsidRPr="003D2F8D">
              <w:rPr>
                <w:rFonts w:ascii="Times New Roman" w:eastAsia="Times New Roman" w:hAnsi="Times New Roman" w:cs="Times New Roman"/>
                <w:sz w:val="24"/>
                <w:szCs w:val="24"/>
                <w:lang w:val="lt-LT"/>
              </w:rPr>
              <w:t>Pool</w:t>
            </w:r>
            <w:proofErr w:type="spellEnd"/>
            <w:r w:rsidRPr="003D2F8D">
              <w:rPr>
                <w:rFonts w:ascii="Times New Roman" w:eastAsia="Times New Roman" w:hAnsi="Times New Roman" w:cs="Times New Roman"/>
                <w:sz w:val="24"/>
                <w:szCs w:val="24"/>
                <w:lang w:val="lt-LT"/>
              </w:rPr>
              <w:t xml:space="preserve"> (konteineris, baseinas), </w:t>
            </w:r>
            <w:proofErr w:type="spellStart"/>
            <w:r w:rsidRPr="003D2F8D">
              <w:rPr>
                <w:rFonts w:ascii="Times New Roman" w:eastAsia="Times New Roman" w:hAnsi="Times New Roman" w:cs="Times New Roman"/>
                <w:sz w:val="24"/>
                <w:szCs w:val="24"/>
                <w:lang w:val="lt-LT"/>
              </w:rPr>
              <w:t>Swimlane</w:t>
            </w:r>
            <w:proofErr w:type="spellEnd"/>
            <w:r w:rsidRPr="003D2F8D">
              <w:rPr>
                <w:rFonts w:ascii="Times New Roman" w:eastAsia="Times New Roman" w:hAnsi="Times New Roman" w:cs="Times New Roman"/>
                <w:sz w:val="24"/>
                <w:szCs w:val="24"/>
                <w:lang w:val="lt-LT"/>
              </w:rPr>
              <w:t xml:space="preserve"> (takelis, juosta, sritis)  </w:t>
            </w:r>
          </w:p>
          <w:p w14:paraId="5ECF555A" w14:textId="77777777" w:rsidR="004F59D7" w:rsidRPr="003D2F8D" w:rsidRDefault="004F59D7" w:rsidP="004F59D7">
            <w:pPr>
              <w:numPr>
                <w:ilvl w:val="0"/>
                <w:numId w:val="7"/>
              </w:numPr>
              <w:spacing w:after="22"/>
              <w:ind w:hanging="360"/>
              <w:rPr>
                <w:rFonts w:ascii="Times New Roman" w:hAnsi="Times New Roman" w:cs="Times New Roman"/>
                <w:sz w:val="24"/>
                <w:szCs w:val="24"/>
                <w:lang w:val="lt-LT"/>
              </w:rPr>
            </w:pPr>
            <w:r w:rsidRPr="003D2F8D">
              <w:rPr>
                <w:rFonts w:ascii="Times New Roman" w:eastAsia="Times New Roman" w:hAnsi="Times New Roman" w:cs="Times New Roman"/>
                <w:sz w:val="24"/>
                <w:szCs w:val="24"/>
                <w:lang w:val="lt-LT"/>
              </w:rPr>
              <w:t xml:space="preserve">Takelio </w:t>
            </w:r>
            <w:proofErr w:type="spellStart"/>
            <w:r w:rsidRPr="003D2F8D">
              <w:rPr>
                <w:rFonts w:ascii="Times New Roman" w:eastAsia="Times New Roman" w:hAnsi="Times New Roman" w:cs="Times New Roman"/>
                <w:sz w:val="24"/>
                <w:szCs w:val="24"/>
                <w:lang w:val="lt-LT"/>
              </w:rPr>
              <w:t>dekomponavimas</w:t>
            </w:r>
            <w:proofErr w:type="spellEnd"/>
            <w:r w:rsidRPr="003D2F8D">
              <w:rPr>
                <w:rFonts w:ascii="Times New Roman" w:eastAsia="Times New Roman" w:hAnsi="Times New Roman" w:cs="Times New Roman"/>
                <w:sz w:val="24"/>
                <w:szCs w:val="24"/>
                <w:lang w:val="lt-LT"/>
              </w:rPr>
              <w:t xml:space="preserve"> (sudėtinė juosta) (</w:t>
            </w:r>
            <w:proofErr w:type="spellStart"/>
            <w:r w:rsidRPr="003D2F8D">
              <w:rPr>
                <w:rFonts w:ascii="Times New Roman" w:eastAsia="Times New Roman" w:hAnsi="Times New Roman" w:cs="Times New Roman"/>
                <w:sz w:val="24"/>
                <w:szCs w:val="24"/>
                <w:lang w:val="lt-LT"/>
              </w:rPr>
              <w:t>Nested</w:t>
            </w:r>
            <w:proofErr w:type="spellEnd"/>
            <w:r w:rsidRPr="003D2F8D">
              <w:rPr>
                <w:rFonts w:ascii="Times New Roman" w:eastAsia="Times New Roman" w:hAnsi="Times New Roman" w:cs="Times New Roman"/>
                <w:sz w:val="24"/>
                <w:szCs w:val="24"/>
                <w:lang w:val="lt-LT"/>
              </w:rPr>
              <w:t xml:space="preserve"> </w:t>
            </w:r>
            <w:proofErr w:type="spellStart"/>
            <w:r w:rsidRPr="003D2F8D">
              <w:rPr>
                <w:rFonts w:ascii="Times New Roman" w:eastAsia="Times New Roman" w:hAnsi="Times New Roman" w:cs="Times New Roman"/>
                <w:sz w:val="24"/>
                <w:szCs w:val="24"/>
                <w:lang w:val="lt-LT"/>
              </w:rPr>
              <w:t>lanes</w:t>
            </w:r>
            <w:proofErr w:type="spellEnd"/>
            <w:r w:rsidRPr="003D2F8D">
              <w:rPr>
                <w:rFonts w:ascii="Times New Roman" w:eastAsia="Times New Roman" w:hAnsi="Times New Roman" w:cs="Times New Roman"/>
                <w:sz w:val="24"/>
                <w:szCs w:val="24"/>
                <w:lang w:val="lt-LT"/>
              </w:rPr>
              <w:t xml:space="preserve">) </w:t>
            </w:r>
          </w:p>
          <w:p w14:paraId="530A508F" w14:textId="77777777" w:rsidR="004F59D7" w:rsidRPr="003D2F8D" w:rsidRDefault="004F59D7" w:rsidP="0007182A">
            <w:pPr>
              <w:rPr>
                <w:rFonts w:ascii="Times New Roman" w:hAnsi="Times New Roman" w:cs="Times New Roman"/>
                <w:sz w:val="24"/>
                <w:szCs w:val="24"/>
                <w:lang w:val="lt-LT"/>
              </w:rPr>
            </w:pPr>
            <w:r w:rsidRPr="003D2F8D">
              <w:rPr>
                <w:rFonts w:ascii="Times New Roman" w:eastAsia="Times New Roman" w:hAnsi="Times New Roman" w:cs="Times New Roman"/>
                <w:sz w:val="24"/>
                <w:szCs w:val="24"/>
                <w:lang w:val="lt-LT"/>
              </w:rPr>
              <w:t xml:space="preserve"> </w:t>
            </w:r>
          </w:p>
        </w:tc>
      </w:tr>
    </w:tbl>
    <w:p w14:paraId="2E4105C2" w14:textId="3C68AE2A" w:rsidR="00457E8F" w:rsidRDefault="00457E8F" w:rsidP="00C5333E">
      <w:pPr>
        <w:spacing w:after="0" w:line="240" w:lineRule="auto"/>
        <w:rPr>
          <w:rFonts w:ascii="Times New Roman" w:eastAsia="Times New Roman" w:hAnsi="Times New Roman" w:cs="Times New Roman"/>
          <w:b/>
          <w:sz w:val="24"/>
          <w:szCs w:val="24"/>
          <w:u w:val="single"/>
          <w:lang w:eastAsia="lt-LT"/>
        </w:rPr>
      </w:pPr>
    </w:p>
    <w:p w14:paraId="16EE4E5D" w14:textId="77777777" w:rsidR="00625821" w:rsidRPr="003D2F8D" w:rsidRDefault="00625821" w:rsidP="00C5333E">
      <w:pPr>
        <w:spacing w:after="0" w:line="240" w:lineRule="auto"/>
        <w:rPr>
          <w:rFonts w:ascii="Times New Roman" w:eastAsia="Times New Roman" w:hAnsi="Times New Roman" w:cs="Times New Roman"/>
          <w:b/>
          <w:sz w:val="24"/>
          <w:szCs w:val="24"/>
          <w:u w:val="single"/>
          <w:lang w:eastAsia="lt-LT"/>
        </w:rPr>
      </w:pPr>
    </w:p>
    <w:p w14:paraId="5FF0FCCB" w14:textId="51D79144" w:rsidR="00C5333E" w:rsidRPr="003D2F8D" w:rsidRDefault="00C5333E" w:rsidP="00C5333E">
      <w:pPr>
        <w:spacing w:after="0" w:line="240" w:lineRule="auto"/>
        <w:rPr>
          <w:rFonts w:ascii="Times New Roman" w:eastAsia="Times New Roman" w:hAnsi="Times New Roman" w:cs="Times New Roman"/>
          <w:b/>
          <w:sz w:val="24"/>
          <w:szCs w:val="24"/>
          <w:u w:val="single"/>
          <w:lang w:eastAsia="lt-LT"/>
        </w:rPr>
      </w:pPr>
      <w:r w:rsidRPr="003D2F8D">
        <w:rPr>
          <w:rFonts w:ascii="Times New Roman" w:eastAsia="Times New Roman" w:hAnsi="Times New Roman" w:cs="Times New Roman"/>
          <w:b/>
          <w:sz w:val="24"/>
          <w:szCs w:val="24"/>
          <w:u w:val="single"/>
          <w:lang w:eastAsia="lt-LT"/>
        </w:rPr>
        <w:t>ATASKAITA</w:t>
      </w:r>
    </w:p>
    <w:sdt>
      <w:sdtPr>
        <w:rPr>
          <w:rFonts w:ascii="Times New Roman" w:eastAsiaTheme="minorHAnsi" w:hAnsi="Times New Roman" w:cs="Times New Roman"/>
          <w:color w:val="auto"/>
          <w:sz w:val="22"/>
          <w:szCs w:val="22"/>
          <w:lang w:val="lt-LT"/>
        </w:rPr>
        <w:id w:val="1506558833"/>
        <w:docPartObj>
          <w:docPartGallery w:val="Table of Contents"/>
          <w:docPartUnique/>
        </w:docPartObj>
      </w:sdtPr>
      <w:sdtEndPr>
        <w:rPr>
          <w:b/>
          <w:bCs/>
        </w:rPr>
      </w:sdtEndPr>
      <w:sdtContent>
        <w:p w14:paraId="5AFD0E6F" w14:textId="62100959" w:rsidR="00036873" w:rsidRPr="003D2F8D" w:rsidRDefault="00036873">
          <w:pPr>
            <w:pStyle w:val="TOCHeading"/>
            <w:rPr>
              <w:rFonts w:ascii="Times New Roman" w:hAnsi="Times New Roman" w:cs="Times New Roman"/>
              <w:color w:val="auto"/>
              <w:lang w:val="lt-LT"/>
            </w:rPr>
          </w:pPr>
          <w:r w:rsidRPr="003D2F8D">
            <w:rPr>
              <w:rFonts w:ascii="Times New Roman" w:hAnsi="Times New Roman" w:cs="Times New Roman"/>
              <w:color w:val="auto"/>
              <w:lang w:val="lt-LT"/>
            </w:rPr>
            <w:t>Turinys</w:t>
          </w:r>
        </w:p>
        <w:p w14:paraId="37A2A6FF" w14:textId="21541FDA" w:rsidR="00A44429" w:rsidRPr="00A91A0D" w:rsidRDefault="00036873">
          <w:pPr>
            <w:pStyle w:val="TOC1"/>
            <w:tabs>
              <w:tab w:val="left" w:pos="440"/>
              <w:tab w:val="right" w:leader="dot" w:pos="9089"/>
            </w:tabs>
            <w:rPr>
              <w:rFonts w:ascii="Times New Roman" w:eastAsiaTheme="minorEastAsia" w:hAnsi="Times New Roman" w:cs="Times New Roman"/>
              <w:noProof/>
              <w:sz w:val="24"/>
              <w:szCs w:val="24"/>
              <w:lang w:val="en-US"/>
            </w:rPr>
          </w:pPr>
          <w:r w:rsidRPr="003D2F8D">
            <w:rPr>
              <w:rFonts w:ascii="Times New Roman" w:hAnsi="Times New Roman" w:cs="Times New Roman"/>
            </w:rPr>
            <w:fldChar w:fldCharType="begin"/>
          </w:r>
          <w:r w:rsidRPr="003D2F8D">
            <w:rPr>
              <w:rFonts w:ascii="Times New Roman" w:hAnsi="Times New Roman" w:cs="Times New Roman"/>
            </w:rPr>
            <w:instrText xml:space="preserve"> TOC \o "1-3" \h \z \u </w:instrText>
          </w:r>
          <w:r w:rsidRPr="003D2F8D">
            <w:rPr>
              <w:rFonts w:ascii="Times New Roman" w:hAnsi="Times New Roman" w:cs="Times New Roman"/>
            </w:rPr>
            <w:fldChar w:fldCharType="separate"/>
          </w:r>
          <w:hyperlink w:anchor="_Toc85497465" w:history="1">
            <w:r w:rsidR="00A44429" w:rsidRPr="00A91A0D">
              <w:rPr>
                <w:rStyle w:val="Hyperlink"/>
                <w:rFonts w:ascii="Times New Roman" w:eastAsia="Times New Roman" w:hAnsi="Times New Roman" w:cs="Times New Roman"/>
                <w:bCs/>
                <w:noProof/>
                <w:sz w:val="24"/>
                <w:szCs w:val="24"/>
                <w:lang w:eastAsia="lt-LT"/>
              </w:rPr>
              <w:t>1.</w:t>
            </w:r>
            <w:r w:rsidR="00A44429" w:rsidRPr="00A91A0D">
              <w:rPr>
                <w:rFonts w:ascii="Times New Roman" w:eastAsiaTheme="minorEastAsia" w:hAnsi="Times New Roman" w:cs="Times New Roman"/>
                <w:noProof/>
                <w:sz w:val="24"/>
                <w:szCs w:val="24"/>
                <w:lang w:val="en-US"/>
              </w:rPr>
              <w:tab/>
            </w:r>
            <w:r w:rsidR="00A44429" w:rsidRPr="00A91A0D">
              <w:rPr>
                <w:rStyle w:val="Hyperlink"/>
                <w:rFonts w:ascii="Times New Roman" w:eastAsia="Times New Roman" w:hAnsi="Times New Roman" w:cs="Times New Roman"/>
                <w:bCs/>
                <w:noProof/>
                <w:sz w:val="24"/>
                <w:szCs w:val="24"/>
                <w:lang w:eastAsia="lt-LT"/>
              </w:rPr>
              <w:t>Konceptų juodoji dėžė, baltoji dėžė ir pilkoji dėžė išsiaiškinimas:</w:t>
            </w:r>
            <w:r w:rsidR="00A44429" w:rsidRPr="00A91A0D">
              <w:rPr>
                <w:rFonts w:ascii="Times New Roman" w:hAnsi="Times New Roman" w:cs="Times New Roman"/>
                <w:noProof/>
                <w:webHidden/>
                <w:sz w:val="24"/>
                <w:szCs w:val="24"/>
              </w:rPr>
              <w:tab/>
            </w:r>
            <w:r w:rsidR="00A44429" w:rsidRPr="00A91A0D">
              <w:rPr>
                <w:rFonts w:ascii="Times New Roman" w:hAnsi="Times New Roman" w:cs="Times New Roman"/>
                <w:noProof/>
                <w:webHidden/>
                <w:sz w:val="24"/>
                <w:szCs w:val="24"/>
              </w:rPr>
              <w:fldChar w:fldCharType="begin"/>
            </w:r>
            <w:r w:rsidR="00A44429" w:rsidRPr="00A91A0D">
              <w:rPr>
                <w:rFonts w:ascii="Times New Roman" w:hAnsi="Times New Roman" w:cs="Times New Roman"/>
                <w:noProof/>
                <w:webHidden/>
                <w:sz w:val="24"/>
                <w:szCs w:val="24"/>
              </w:rPr>
              <w:instrText xml:space="preserve"> PAGEREF _Toc85497465 \h </w:instrText>
            </w:r>
            <w:r w:rsidR="00A44429" w:rsidRPr="00A91A0D">
              <w:rPr>
                <w:rFonts w:ascii="Times New Roman" w:hAnsi="Times New Roman" w:cs="Times New Roman"/>
                <w:noProof/>
                <w:webHidden/>
                <w:sz w:val="24"/>
                <w:szCs w:val="24"/>
              </w:rPr>
            </w:r>
            <w:r w:rsidR="00A44429" w:rsidRPr="00A91A0D">
              <w:rPr>
                <w:rFonts w:ascii="Times New Roman" w:hAnsi="Times New Roman" w:cs="Times New Roman"/>
                <w:noProof/>
                <w:webHidden/>
                <w:sz w:val="24"/>
                <w:szCs w:val="24"/>
              </w:rPr>
              <w:fldChar w:fldCharType="separate"/>
            </w:r>
            <w:r w:rsidR="00A44429" w:rsidRPr="00A91A0D">
              <w:rPr>
                <w:rFonts w:ascii="Times New Roman" w:hAnsi="Times New Roman" w:cs="Times New Roman"/>
                <w:noProof/>
                <w:webHidden/>
                <w:sz w:val="24"/>
                <w:szCs w:val="24"/>
              </w:rPr>
              <w:t>2</w:t>
            </w:r>
            <w:r w:rsidR="00A44429" w:rsidRPr="00A91A0D">
              <w:rPr>
                <w:rFonts w:ascii="Times New Roman" w:hAnsi="Times New Roman" w:cs="Times New Roman"/>
                <w:noProof/>
                <w:webHidden/>
                <w:sz w:val="24"/>
                <w:szCs w:val="24"/>
              </w:rPr>
              <w:fldChar w:fldCharType="end"/>
            </w:r>
          </w:hyperlink>
        </w:p>
        <w:p w14:paraId="75ED491E" w14:textId="61E7C627" w:rsidR="00A44429" w:rsidRPr="00A91A0D" w:rsidRDefault="003650D7">
          <w:pPr>
            <w:pStyle w:val="TOC1"/>
            <w:tabs>
              <w:tab w:val="left" w:pos="440"/>
              <w:tab w:val="right" w:leader="dot" w:pos="9089"/>
            </w:tabs>
            <w:rPr>
              <w:rFonts w:ascii="Times New Roman" w:eastAsiaTheme="minorEastAsia" w:hAnsi="Times New Roman" w:cs="Times New Roman"/>
              <w:noProof/>
              <w:sz w:val="24"/>
              <w:szCs w:val="24"/>
              <w:lang w:val="en-US"/>
            </w:rPr>
          </w:pPr>
          <w:hyperlink w:anchor="_Toc85497466" w:history="1">
            <w:r w:rsidR="00A44429" w:rsidRPr="00A91A0D">
              <w:rPr>
                <w:rStyle w:val="Hyperlink"/>
                <w:rFonts w:ascii="Times New Roman" w:eastAsia="Times New Roman" w:hAnsi="Times New Roman" w:cs="Times New Roman"/>
                <w:noProof/>
                <w:sz w:val="24"/>
                <w:szCs w:val="24"/>
                <w:lang w:eastAsia="lt-LT"/>
              </w:rPr>
              <w:t>2.</w:t>
            </w:r>
            <w:r w:rsidR="00A44429" w:rsidRPr="00A91A0D">
              <w:rPr>
                <w:rFonts w:ascii="Times New Roman" w:eastAsiaTheme="minorEastAsia" w:hAnsi="Times New Roman" w:cs="Times New Roman"/>
                <w:noProof/>
                <w:sz w:val="24"/>
                <w:szCs w:val="24"/>
                <w:lang w:val="en-US"/>
              </w:rPr>
              <w:tab/>
            </w:r>
            <w:r w:rsidR="00A44429" w:rsidRPr="00A91A0D">
              <w:rPr>
                <w:rStyle w:val="Hyperlink"/>
                <w:rFonts w:ascii="Times New Roman" w:eastAsia="Times New Roman" w:hAnsi="Times New Roman" w:cs="Times New Roman"/>
                <w:noProof/>
                <w:sz w:val="24"/>
                <w:szCs w:val="24"/>
              </w:rPr>
              <w:t>BPMN konceptų orkestruotė, choreografija, baseinas, takelis, pranešimas išsiaiškinimas:</w:t>
            </w:r>
            <w:r w:rsidR="00A44429" w:rsidRPr="00A91A0D">
              <w:rPr>
                <w:rFonts w:ascii="Times New Roman" w:hAnsi="Times New Roman" w:cs="Times New Roman"/>
                <w:noProof/>
                <w:webHidden/>
                <w:sz w:val="24"/>
                <w:szCs w:val="24"/>
              </w:rPr>
              <w:tab/>
            </w:r>
            <w:r w:rsidR="00A44429" w:rsidRPr="00A91A0D">
              <w:rPr>
                <w:rFonts w:ascii="Times New Roman" w:hAnsi="Times New Roman" w:cs="Times New Roman"/>
                <w:noProof/>
                <w:webHidden/>
                <w:sz w:val="24"/>
                <w:szCs w:val="24"/>
              </w:rPr>
              <w:fldChar w:fldCharType="begin"/>
            </w:r>
            <w:r w:rsidR="00A44429" w:rsidRPr="00A91A0D">
              <w:rPr>
                <w:rFonts w:ascii="Times New Roman" w:hAnsi="Times New Roman" w:cs="Times New Roman"/>
                <w:noProof/>
                <w:webHidden/>
                <w:sz w:val="24"/>
                <w:szCs w:val="24"/>
              </w:rPr>
              <w:instrText xml:space="preserve"> PAGEREF _Toc85497466 \h </w:instrText>
            </w:r>
            <w:r w:rsidR="00A44429" w:rsidRPr="00A91A0D">
              <w:rPr>
                <w:rFonts w:ascii="Times New Roman" w:hAnsi="Times New Roman" w:cs="Times New Roman"/>
                <w:noProof/>
                <w:webHidden/>
                <w:sz w:val="24"/>
                <w:szCs w:val="24"/>
              </w:rPr>
            </w:r>
            <w:r w:rsidR="00A44429" w:rsidRPr="00A91A0D">
              <w:rPr>
                <w:rFonts w:ascii="Times New Roman" w:hAnsi="Times New Roman" w:cs="Times New Roman"/>
                <w:noProof/>
                <w:webHidden/>
                <w:sz w:val="24"/>
                <w:szCs w:val="24"/>
              </w:rPr>
              <w:fldChar w:fldCharType="separate"/>
            </w:r>
            <w:r w:rsidR="00A44429" w:rsidRPr="00A91A0D">
              <w:rPr>
                <w:rFonts w:ascii="Times New Roman" w:hAnsi="Times New Roman" w:cs="Times New Roman"/>
                <w:noProof/>
                <w:webHidden/>
                <w:sz w:val="24"/>
                <w:szCs w:val="24"/>
              </w:rPr>
              <w:t>2</w:t>
            </w:r>
            <w:r w:rsidR="00A44429" w:rsidRPr="00A91A0D">
              <w:rPr>
                <w:rFonts w:ascii="Times New Roman" w:hAnsi="Times New Roman" w:cs="Times New Roman"/>
                <w:noProof/>
                <w:webHidden/>
                <w:sz w:val="24"/>
                <w:szCs w:val="24"/>
              </w:rPr>
              <w:fldChar w:fldCharType="end"/>
            </w:r>
          </w:hyperlink>
        </w:p>
        <w:p w14:paraId="2B1B04DA" w14:textId="62F000E6" w:rsidR="00A44429" w:rsidRPr="00A91A0D" w:rsidRDefault="003650D7">
          <w:pPr>
            <w:pStyle w:val="TOC1"/>
            <w:tabs>
              <w:tab w:val="left" w:pos="440"/>
              <w:tab w:val="right" w:leader="dot" w:pos="9089"/>
            </w:tabs>
            <w:rPr>
              <w:rFonts w:ascii="Times New Roman" w:eastAsiaTheme="minorEastAsia" w:hAnsi="Times New Roman" w:cs="Times New Roman"/>
              <w:noProof/>
              <w:sz w:val="24"/>
              <w:szCs w:val="24"/>
              <w:lang w:val="en-US"/>
            </w:rPr>
          </w:pPr>
          <w:hyperlink w:anchor="_Toc85497467" w:history="1">
            <w:r w:rsidR="00A44429" w:rsidRPr="00A91A0D">
              <w:rPr>
                <w:rStyle w:val="Hyperlink"/>
                <w:rFonts w:ascii="Times New Roman" w:eastAsia="Times New Roman" w:hAnsi="Times New Roman" w:cs="Times New Roman"/>
                <w:noProof/>
                <w:sz w:val="24"/>
                <w:szCs w:val="24"/>
                <w:lang w:eastAsia="lt-LT"/>
              </w:rPr>
              <w:t>3.</w:t>
            </w:r>
            <w:r w:rsidR="00A44429" w:rsidRPr="00A91A0D">
              <w:rPr>
                <w:rFonts w:ascii="Times New Roman" w:eastAsiaTheme="minorEastAsia" w:hAnsi="Times New Roman" w:cs="Times New Roman"/>
                <w:noProof/>
                <w:sz w:val="24"/>
                <w:szCs w:val="24"/>
                <w:lang w:val="en-US"/>
              </w:rPr>
              <w:tab/>
            </w:r>
            <w:r w:rsidR="00A44429" w:rsidRPr="00A91A0D">
              <w:rPr>
                <w:rStyle w:val="Hyperlink"/>
                <w:rFonts w:ascii="Times New Roman" w:eastAsia="Times New Roman" w:hAnsi="Times New Roman" w:cs="Times New Roman"/>
                <w:noProof/>
                <w:sz w:val="24"/>
                <w:szCs w:val="24"/>
                <w:lang w:eastAsia="lt-LT"/>
              </w:rPr>
              <w:t>Pasirinkto domeno aprašymas trimis būdais:</w:t>
            </w:r>
            <w:r w:rsidR="00A44429" w:rsidRPr="00A91A0D">
              <w:rPr>
                <w:rFonts w:ascii="Times New Roman" w:hAnsi="Times New Roman" w:cs="Times New Roman"/>
                <w:noProof/>
                <w:webHidden/>
                <w:sz w:val="24"/>
                <w:szCs w:val="24"/>
              </w:rPr>
              <w:tab/>
            </w:r>
            <w:r w:rsidR="00A44429" w:rsidRPr="00A91A0D">
              <w:rPr>
                <w:rFonts w:ascii="Times New Roman" w:hAnsi="Times New Roman" w:cs="Times New Roman"/>
                <w:noProof/>
                <w:webHidden/>
                <w:sz w:val="24"/>
                <w:szCs w:val="24"/>
              </w:rPr>
              <w:fldChar w:fldCharType="begin"/>
            </w:r>
            <w:r w:rsidR="00A44429" w:rsidRPr="00A91A0D">
              <w:rPr>
                <w:rFonts w:ascii="Times New Roman" w:hAnsi="Times New Roman" w:cs="Times New Roman"/>
                <w:noProof/>
                <w:webHidden/>
                <w:sz w:val="24"/>
                <w:szCs w:val="24"/>
              </w:rPr>
              <w:instrText xml:space="preserve"> PAGEREF _Toc85497467 \h </w:instrText>
            </w:r>
            <w:r w:rsidR="00A44429" w:rsidRPr="00A91A0D">
              <w:rPr>
                <w:rFonts w:ascii="Times New Roman" w:hAnsi="Times New Roman" w:cs="Times New Roman"/>
                <w:noProof/>
                <w:webHidden/>
                <w:sz w:val="24"/>
                <w:szCs w:val="24"/>
              </w:rPr>
            </w:r>
            <w:r w:rsidR="00A44429" w:rsidRPr="00A91A0D">
              <w:rPr>
                <w:rFonts w:ascii="Times New Roman" w:hAnsi="Times New Roman" w:cs="Times New Roman"/>
                <w:noProof/>
                <w:webHidden/>
                <w:sz w:val="24"/>
                <w:szCs w:val="24"/>
              </w:rPr>
              <w:fldChar w:fldCharType="separate"/>
            </w:r>
            <w:r w:rsidR="00A44429" w:rsidRPr="00A91A0D">
              <w:rPr>
                <w:rFonts w:ascii="Times New Roman" w:hAnsi="Times New Roman" w:cs="Times New Roman"/>
                <w:noProof/>
                <w:webHidden/>
                <w:sz w:val="24"/>
                <w:szCs w:val="24"/>
              </w:rPr>
              <w:t>2</w:t>
            </w:r>
            <w:r w:rsidR="00A44429" w:rsidRPr="00A91A0D">
              <w:rPr>
                <w:rFonts w:ascii="Times New Roman" w:hAnsi="Times New Roman" w:cs="Times New Roman"/>
                <w:noProof/>
                <w:webHidden/>
                <w:sz w:val="24"/>
                <w:szCs w:val="24"/>
              </w:rPr>
              <w:fldChar w:fldCharType="end"/>
            </w:r>
          </w:hyperlink>
        </w:p>
        <w:p w14:paraId="4695E9E6" w14:textId="5331046E" w:rsidR="00A44429" w:rsidRPr="00A91A0D" w:rsidRDefault="003650D7">
          <w:pPr>
            <w:pStyle w:val="TOC1"/>
            <w:tabs>
              <w:tab w:val="left" w:pos="440"/>
              <w:tab w:val="right" w:leader="dot" w:pos="9089"/>
            </w:tabs>
            <w:rPr>
              <w:rFonts w:ascii="Times New Roman" w:eastAsiaTheme="minorEastAsia" w:hAnsi="Times New Roman" w:cs="Times New Roman"/>
              <w:noProof/>
              <w:sz w:val="24"/>
              <w:szCs w:val="24"/>
              <w:lang w:val="en-US"/>
            </w:rPr>
          </w:pPr>
          <w:hyperlink w:anchor="_Toc85497468" w:history="1">
            <w:r w:rsidR="00A44429" w:rsidRPr="00A91A0D">
              <w:rPr>
                <w:rStyle w:val="Hyperlink"/>
                <w:rFonts w:ascii="Times New Roman" w:hAnsi="Times New Roman" w:cs="Times New Roman"/>
                <w:noProof/>
                <w:sz w:val="24"/>
                <w:szCs w:val="24"/>
                <w:lang w:eastAsia="lt-LT"/>
              </w:rPr>
              <w:t>4.</w:t>
            </w:r>
            <w:r w:rsidR="00A44429" w:rsidRPr="00A91A0D">
              <w:rPr>
                <w:rFonts w:ascii="Times New Roman" w:eastAsiaTheme="minorEastAsia" w:hAnsi="Times New Roman" w:cs="Times New Roman"/>
                <w:noProof/>
                <w:sz w:val="24"/>
                <w:szCs w:val="24"/>
                <w:lang w:val="en-US"/>
              </w:rPr>
              <w:tab/>
            </w:r>
            <w:r w:rsidR="00A44429" w:rsidRPr="00A91A0D">
              <w:rPr>
                <w:rStyle w:val="Hyperlink"/>
                <w:rFonts w:ascii="Times New Roman" w:hAnsi="Times New Roman" w:cs="Times New Roman"/>
                <w:noProof/>
                <w:sz w:val="24"/>
                <w:szCs w:val="24"/>
                <w:lang w:eastAsia="lt-LT"/>
              </w:rPr>
              <w:t>Konceptų juodoji dėžė, baltoji dėžė bei pilkoji dėžė taikymas programų sistemų inžinerijoje:</w:t>
            </w:r>
            <w:r w:rsidR="00A44429" w:rsidRPr="00A91A0D">
              <w:rPr>
                <w:rFonts w:ascii="Times New Roman" w:hAnsi="Times New Roman" w:cs="Times New Roman"/>
                <w:noProof/>
                <w:webHidden/>
                <w:sz w:val="24"/>
                <w:szCs w:val="24"/>
              </w:rPr>
              <w:tab/>
            </w:r>
            <w:r w:rsidR="00A44429" w:rsidRPr="00A91A0D">
              <w:rPr>
                <w:rFonts w:ascii="Times New Roman" w:hAnsi="Times New Roman" w:cs="Times New Roman"/>
                <w:noProof/>
                <w:webHidden/>
                <w:sz w:val="24"/>
                <w:szCs w:val="24"/>
              </w:rPr>
              <w:fldChar w:fldCharType="begin"/>
            </w:r>
            <w:r w:rsidR="00A44429" w:rsidRPr="00A91A0D">
              <w:rPr>
                <w:rFonts w:ascii="Times New Roman" w:hAnsi="Times New Roman" w:cs="Times New Roman"/>
                <w:noProof/>
                <w:webHidden/>
                <w:sz w:val="24"/>
                <w:szCs w:val="24"/>
              </w:rPr>
              <w:instrText xml:space="preserve"> PAGEREF _Toc85497468 \h </w:instrText>
            </w:r>
            <w:r w:rsidR="00A44429" w:rsidRPr="00A91A0D">
              <w:rPr>
                <w:rFonts w:ascii="Times New Roman" w:hAnsi="Times New Roman" w:cs="Times New Roman"/>
                <w:noProof/>
                <w:webHidden/>
                <w:sz w:val="24"/>
                <w:szCs w:val="24"/>
              </w:rPr>
            </w:r>
            <w:r w:rsidR="00A44429" w:rsidRPr="00A91A0D">
              <w:rPr>
                <w:rFonts w:ascii="Times New Roman" w:hAnsi="Times New Roman" w:cs="Times New Roman"/>
                <w:noProof/>
                <w:webHidden/>
                <w:sz w:val="24"/>
                <w:szCs w:val="24"/>
              </w:rPr>
              <w:fldChar w:fldCharType="separate"/>
            </w:r>
            <w:r w:rsidR="00A44429" w:rsidRPr="00A91A0D">
              <w:rPr>
                <w:rFonts w:ascii="Times New Roman" w:hAnsi="Times New Roman" w:cs="Times New Roman"/>
                <w:noProof/>
                <w:webHidden/>
                <w:sz w:val="24"/>
                <w:szCs w:val="24"/>
              </w:rPr>
              <w:t>4</w:t>
            </w:r>
            <w:r w:rsidR="00A44429" w:rsidRPr="00A91A0D">
              <w:rPr>
                <w:rFonts w:ascii="Times New Roman" w:hAnsi="Times New Roman" w:cs="Times New Roman"/>
                <w:noProof/>
                <w:webHidden/>
                <w:sz w:val="24"/>
                <w:szCs w:val="24"/>
              </w:rPr>
              <w:fldChar w:fldCharType="end"/>
            </w:r>
          </w:hyperlink>
        </w:p>
        <w:p w14:paraId="003AFA12" w14:textId="0C3AFBFB" w:rsidR="00A44429" w:rsidRPr="00A91A0D" w:rsidRDefault="003650D7">
          <w:pPr>
            <w:pStyle w:val="TOC1"/>
            <w:tabs>
              <w:tab w:val="left" w:pos="440"/>
              <w:tab w:val="right" w:leader="dot" w:pos="9089"/>
            </w:tabs>
            <w:rPr>
              <w:rFonts w:ascii="Times New Roman" w:eastAsiaTheme="minorEastAsia" w:hAnsi="Times New Roman" w:cs="Times New Roman"/>
              <w:noProof/>
              <w:sz w:val="24"/>
              <w:szCs w:val="24"/>
              <w:lang w:val="en-US"/>
            </w:rPr>
          </w:pPr>
          <w:hyperlink w:anchor="_Toc85497469" w:history="1">
            <w:r w:rsidR="00A44429" w:rsidRPr="00A91A0D">
              <w:rPr>
                <w:rStyle w:val="Hyperlink"/>
                <w:rFonts w:ascii="Times New Roman" w:hAnsi="Times New Roman" w:cs="Times New Roman"/>
                <w:noProof/>
                <w:sz w:val="24"/>
                <w:szCs w:val="24"/>
                <w:lang w:eastAsia="lt-LT"/>
              </w:rPr>
              <w:t>5.</w:t>
            </w:r>
            <w:r w:rsidR="00A44429" w:rsidRPr="00A91A0D">
              <w:rPr>
                <w:rFonts w:ascii="Times New Roman" w:eastAsiaTheme="minorEastAsia" w:hAnsi="Times New Roman" w:cs="Times New Roman"/>
                <w:noProof/>
                <w:sz w:val="24"/>
                <w:szCs w:val="24"/>
                <w:lang w:val="en-US"/>
              </w:rPr>
              <w:tab/>
            </w:r>
            <w:r w:rsidR="00A44429" w:rsidRPr="00A91A0D">
              <w:rPr>
                <w:rStyle w:val="Hyperlink"/>
                <w:rFonts w:ascii="Times New Roman" w:hAnsi="Times New Roman" w:cs="Times New Roman"/>
                <w:noProof/>
                <w:sz w:val="24"/>
                <w:szCs w:val="24"/>
                <w:lang w:eastAsia="lt-LT"/>
              </w:rPr>
              <w:t>Veiklos modelis:</w:t>
            </w:r>
            <w:r w:rsidR="00A44429" w:rsidRPr="00A91A0D">
              <w:rPr>
                <w:rFonts w:ascii="Times New Roman" w:hAnsi="Times New Roman" w:cs="Times New Roman"/>
                <w:noProof/>
                <w:webHidden/>
                <w:sz w:val="24"/>
                <w:szCs w:val="24"/>
              </w:rPr>
              <w:tab/>
            </w:r>
            <w:r w:rsidR="00A44429" w:rsidRPr="00A91A0D">
              <w:rPr>
                <w:rFonts w:ascii="Times New Roman" w:hAnsi="Times New Roman" w:cs="Times New Roman"/>
                <w:noProof/>
                <w:webHidden/>
                <w:sz w:val="24"/>
                <w:szCs w:val="24"/>
              </w:rPr>
              <w:fldChar w:fldCharType="begin"/>
            </w:r>
            <w:r w:rsidR="00A44429" w:rsidRPr="00A91A0D">
              <w:rPr>
                <w:rFonts w:ascii="Times New Roman" w:hAnsi="Times New Roman" w:cs="Times New Roman"/>
                <w:noProof/>
                <w:webHidden/>
                <w:sz w:val="24"/>
                <w:szCs w:val="24"/>
              </w:rPr>
              <w:instrText xml:space="preserve"> PAGEREF _Toc85497469 \h </w:instrText>
            </w:r>
            <w:r w:rsidR="00A44429" w:rsidRPr="00A91A0D">
              <w:rPr>
                <w:rFonts w:ascii="Times New Roman" w:hAnsi="Times New Roman" w:cs="Times New Roman"/>
                <w:noProof/>
                <w:webHidden/>
                <w:sz w:val="24"/>
                <w:szCs w:val="24"/>
              </w:rPr>
            </w:r>
            <w:r w:rsidR="00A44429" w:rsidRPr="00A91A0D">
              <w:rPr>
                <w:rFonts w:ascii="Times New Roman" w:hAnsi="Times New Roman" w:cs="Times New Roman"/>
                <w:noProof/>
                <w:webHidden/>
                <w:sz w:val="24"/>
                <w:szCs w:val="24"/>
              </w:rPr>
              <w:fldChar w:fldCharType="separate"/>
            </w:r>
            <w:r w:rsidR="00A44429" w:rsidRPr="00A91A0D">
              <w:rPr>
                <w:rFonts w:ascii="Times New Roman" w:hAnsi="Times New Roman" w:cs="Times New Roman"/>
                <w:noProof/>
                <w:webHidden/>
                <w:sz w:val="24"/>
                <w:szCs w:val="24"/>
              </w:rPr>
              <w:t>5</w:t>
            </w:r>
            <w:r w:rsidR="00A44429" w:rsidRPr="00A91A0D">
              <w:rPr>
                <w:rFonts w:ascii="Times New Roman" w:hAnsi="Times New Roman" w:cs="Times New Roman"/>
                <w:noProof/>
                <w:webHidden/>
                <w:sz w:val="24"/>
                <w:szCs w:val="24"/>
              </w:rPr>
              <w:fldChar w:fldCharType="end"/>
            </w:r>
          </w:hyperlink>
        </w:p>
        <w:p w14:paraId="71982C06" w14:textId="71E58A69" w:rsidR="00A44429" w:rsidRPr="00A91A0D" w:rsidRDefault="003650D7">
          <w:pPr>
            <w:pStyle w:val="TOC1"/>
            <w:tabs>
              <w:tab w:val="right" w:leader="dot" w:pos="9089"/>
            </w:tabs>
            <w:rPr>
              <w:rFonts w:ascii="Times New Roman" w:eastAsiaTheme="minorEastAsia" w:hAnsi="Times New Roman" w:cs="Times New Roman"/>
              <w:noProof/>
              <w:sz w:val="24"/>
              <w:szCs w:val="24"/>
              <w:lang w:val="en-US"/>
            </w:rPr>
          </w:pPr>
          <w:hyperlink w:anchor="_Toc85497470" w:history="1">
            <w:r w:rsidR="00A44429" w:rsidRPr="00A91A0D">
              <w:rPr>
                <w:rStyle w:val="Hyperlink"/>
                <w:rFonts w:ascii="Times New Roman" w:eastAsia="Times New Roman" w:hAnsi="Times New Roman" w:cs="Times New Roman"/>
                <w:noProof/>
                <w:sz w:val="24"/>
                <w:szCs w:val="24"/>
                <w:lang w:eastAsia="lt-LT"/>
              </w:rPr>
              <w:t>Išvados:</w:t>
            </w:r>
            <w:r w:rsidR="00A44429" w:rsidRPr="00A91A0D">
              <w:rPr>
                <w:rFonts w:ascii="Times New Roman" w:hAnsi="Times New Roman" w:cs="Times New Roman"/>
                <w:noProof/>
                <w:webHidden/>
                <w:sz w:val="24"/>
                <w:szCs w:val="24"/>
              </w:rPr>
              <w:tab/>
            </w:r>
            <w:r w:rsidR="00A44429" w:rsidRPr="00A91A0D">
              <w:rPr>
                <w:rFonts w:ascii="Times New Roman" w:hAnsi="Times New Roman" w:cs="Times New Roman"/>
                <w:noProof/>
                <w:webHidden/>
                <w:sz w:val="24"/>
                <w:szCs w:val="24"/>
              </w:rPr>
              <w:fldChar w:fldCharType="begin"/>
            </w:r>
            <w:r w:rsidR="00A44429" w:rsidRPr="00A91A0D">
              <w:rPr>
                <w:rFonts w:ascii="Times New Roman" w:hAnsi="Times New Roman" w:cs="Times New Roman"/>
                <w:noProof/>
                <w:webHidden/>
                <w:sz w:val="24"/>
                <w:szCs w:val="24"/>
              </w:rPr>
              <w:instrText xml:space="preserve"> PAGEREF _Toc85497470 \h </w:instrText>
            </w:r>
            <w:r w:rsidR="00A44429" w:rsidRPr="00A91A0D">
              <w:rPr>
                <w:rFonts w:ascii="Times New Roman" w:hAnsi="Times New Roman" w:cs="Times New Roman"/>
                <w:noProof/>
                <w:webHidden/>
                <w:sz w:val="24"/>
                <w:szCs w:val="24"/>
              </w:rPr>
            </w:r>
            <w:r w:rsidR="00A44429" w:rsidRPr="00A91A0D">
              <w:rPr>
                <w:rFonts w:ascii="Times New Roman" w:hAnsi="Times New Roman" w:cs="Times New Roman"/>
                <w:noProof/>
                <w:webHidden/>
                <w:sz w:val="24"/>
                <w:szCs w:val="24"/>
              </w:rPr>
              <w:fldChar w:fldCharType="separate"/>
            </w:r>
            <w:r w:rsidR="00A44429" w:rsidRPr="00A91A0D">
              <w:rPr>
                <w:rFonts w:ascii="Times New Roman" w:hAnsi="Times New Roman" w:cs="Times New Roman"/>
                <w:noProof/>
                <w:webHidden/>
                <w:sz w:val="24"/>
                <w:szCs w:val="24"/>
              </w:rPr>
              <w:t>6</w:t>
            </w:r>
            <w:r w:rsidR="00A44429" w:rsidRPr="00A91A0D">
              <w:rPr>
                <w:rFonts w:ascii="Times New Roman" w:hAnsi="Times New Roman" w:cs="Times New Roman"/>
                <w:noProof/>
                <w:webHidden/>
                <w:sz w:val="24"/>
                <w:szCs w:val="24"/>
              </w:rPr>
              <w:fldChar w:fldCharType="end"/>
            </w:r>
          </w:hyperlink>
        </w:p>
        <w:p w14:paraId="75DDD7D1" w14:textId="78A18335" w:rsidR="00A44429" w:rsidRPr="00A91A0D" w:rsidRDefault="003650D7">
          <w:pPr>
            <w:pStyle w:val="TOC1"/>
            <w:tabs>
              <w:tab w:val="right" w:leader="dot" w:pos="9089"/>
            </w:tabs>
            <w:rPr>
              <w:rFonts w:ascii="Times New Roman" w:eastAsiaTheme="minorEastAsia" w:hAnsi="Times New Roman" w:cs="Times New Roman"/>
              <w:noProof/>
              <w:sz w:val="24"/>
              <w:szCs w:val="24"/>
              <w:lang w:val="en-US"/>
            </w:rPr>
          </w:pPr>
          <w:hyperlink w:anchor="_Toc85497471" w:history="1">
            <w:r w:rsidR="00A44429" w:rsidRPr="00A91A0D">
              <w:rPr>
                <w:rStyle w:val="Hyperlink"/>
                <w:rFonts w:ascii="Times New Roman" w:eastAsia="Times New Roman" w:hAnsi="Times New Roman" w:cs="Times New Roman"/>
                <w:noProof/>
                <w:sz w:val="24"/>
                <w:szCs w:val="24"/>
                <w:lang w:eastAsia="lt-LT"/>
              </w:rPr>
              <w:t>Naudota literatūra</w:t>
            </w:r>
            <w:r w:rsidR="00A44429" w:rsidRPr="00A91A0D">
              <w:rPr>
                <w:rFonts w:ascii="Times New Roman" w:hAnsi="Times New Roman" w:cs="Times New Roman"/>
                <w:noProof/>
                <w:webHidden/>
                <w:sz w:val="24"/>
                <w:szCs w:val="24"/>
              </w:rPr>
              <w:tab/>
            </w:r>
            <w:r w:rsidR="00A44429" w:rsidRPr="00A91A0D">
              <w:rPr>
                <w:rFonts w:ascii="Times New Roman" w:hAnsi="Times New Roman" w:cs="Times New Roman"/>
                <w:noProof/>
                <w:webHidden/>
                <w:sz w:val="24"/>
                <w:szCs w:val="24"/>
              </w:rPr>
              <w:fldChar w:fldCharType="begin"/>
            </w:r>
            <w:r w:rsidR="00A44429" w:rsidRPr="00A91A0D">
              <w:rPr>
                <w:rFonts w:ascii="Times New Roman" w:hAnsi="Times New Roman" w:cs="Times New Roman"/>
                <w:noProof/>
                <w:webHidden/>
                <w:sz w:val="24"/>
                <w:szCs w:val="24"/>
              </w:rPr>
              <w:instrText xml:space="preserve"> PAGEREF _Toc85497471 \h </w:instrText>
            </w:r>
            <w:r w:rsidR="00A44429" w:rsidRPr="00A91A0D">
              <w:rPr>
                <w:rFonts w:ascii="Times New Roman" w:hAnsi="Times New Roman" w:cs="Times New Roman"/>
                <w:noProof/>
                <w:webHidden/>
                <w:sz w:val="24"/>
                <w:szCs w:val="24"/>
              </w:rPr>
            </w:r>
            <w:r w:rsidR="00A44429" w:rsidRPr="00A91A0D">
              <w:rPr>
                <w:rFonts w:ascii="Times New Roman" w:hAnsi="Times New Roman" w:cs="Times New Roman"/>
                <w:noProof/>
                <w:webHidden/>
                <w:sz w:val="24"/>
                <w:szCs w:val="24"/>
              </w:rPr>
              <w:fldChar w:fldCharType="separate"/>
            </w:r>
            <w:r w:rsidR="00A44429" w:rsidRPr="00A91A0D">
              <w:rPr>
                <w:rFonts w:ascii="Times New Roman" w:hAnsi="Times New Roman" w:cs="Times New Roman"/>
                <w:noProof/>
                <w:webHidden/>
                <w:sz w:val="24"/>
                <w:szCs w:val="24"/>
              </w:rPr>
              <w:t>6</w:t>
            </w:r>
            <w:r w:rsidR="00A44429" w:rsidRPr="00A91A0D">
              <w:rPr>
                <w:rFonts w:ascii="Times New Roman" w:hAnsi="Times New Roman" w:cs="Times New Roman"/>
                <w:noProof/>
                <w:webHidden/>
                <w:sz w:val="24"/>
                <w:szCs w:val="24"/>
              </w:rPr>
              <w:fldChar w:fldCharType="end"/>
            </w:r>
          </w:hyperlink>
        </w:p>
        <w:p w14:paraId="5AAD5BE5" w14:textId="5E0ADCD8" w:rsidR="00A44429" w:rsidRPr="00A91A0D" w:rsidRDefault="003650D7">
          <w:pPr>
            <w:pStyle w:val="TOC1"/>
            <w:tabs>
              <w:tab w:val="right" w:leader="dot" w:pos="9089"/>
            </w:tabs>
            <w:rPr>
              <w:rFonts w:ascii="Times New Roman" w:eastAsiaTheme="minorEastAsia" w:hAnsi="Times New Roman" w:cs="Times New Roman"/>
              <w:noProof/>
              <w:sz w:val="24"/>
              <w:szCs w:val="24"/>
              <w:lang w:val="en-US"/>
            </w:rPr>
          </w:pPr>
          <w:hyperlink w:anchor="_Toc85497472" w:history="1">
            <w:r w:rsidR="00A44429" w:rsidRPr="00A91A0D">
              <w:rPr>
                <w:rStyle w:val="Hyperlink"/>
                <w:rFonts w:ascii="Times New Roman" w:hAnsi="Times New Roman" w:cs="Times New Roman"/>
                <w:noProof/>
                <w:sz w:val="24"/>
                <w:szCs w:val="24"/>
              </w:rPr>
              <w:t>Bibliography</w:t>
            </w:r>
            <w:r w:rsidR="00A44429" w:rsidRPr="00A91A0D">
              <w:rPr>
                <w:rFonts w:ascii="Times New Roman" w:hAnsi="Times New Roman" w:cs="Times New Roman"/>
                <w:noProof/>
                <w:webHidden/>
                <w:sz w:val="24"/>
                <w:szCs w:val="24"/>
              </w:rPr>
              <w:tab/>
            </w:r>
            <w:r w:rsidR="00A44429" w:rsidRPr="00A91A0D">
              <w:rPr>
                <w:rFonts w:ascii="Times New Roman" w:hAnsi="Times New Roman" w:cs="Times New Roman"/>
                <w:noProof/>
                <w:webHidden/>
                <w:sz w:val="24"/>
                <w:szCs w:val="24"/>
              </w:rPr>
              <w:fldChar w:fldCharType="begin"/>
            </w:r>
            <w:r w:rsidR="00A44429" w:rsidRPr="00A91A0D">
              <w:rPr>
                <w:rFonts w:ascii="Times New Roman" w:hAnsi="Times New Roman" w:cs="Times New Roman"/>
                <w:noProof/>
                <w:webHidden/>
                <w:sz w:val="24"/>
                <w:szCs w:val="24"/>
              </w:rPr>
              <w:instrText xml:space="preserve"> PAGEREF _Toc85497472 \h </w:instrText>
            </w:r>
            <w:r w:rsidR="00A44429" w:rsidRPr="00A91A0D">
              <w:rPr>
                <w:rFonts w:ascii="Times New Roman" w:hAnsi="Times New Roman" w:cs="Times New Roman"/>
                <w:noProof/>
                <w:webHidden/>
                <w:sz w:val="24"/>
                <w:szCs w:val="24"/>
              </w:rPr>
            </w:r>
            <w:r w:rsidR="00A44429" w:rsidRPr="00A91A0D">
              <w:rPr>
                <w:rFonts w:ascii="Times New Roman" w:hAnsi="Times New Roman" w:cs="Times New Roman"/>
                <w:noProof/>
                <w:webHidden/>
                <w:sz w:val="24"/>
                <w:szCs w:val="24"/>
              </w:rPr>
              <w:fldChar w:fldCharType="separate"/>
            </w:r>
            <w:r w:rsidR="00A44429" w:rsidRPr="00A91A0D">
              <w:rPr>
                <w:rFonts w:ascii="Times New Roman" w:hAnsi="Times New Roman" w:cs="Times New Roman"/>
                <w:noProof/>
                <w:webHidden/>
                <w:sz w:val="24"/>
                <w:szCs w:val="24"/>
              </w:rPr>
              <w:t>6</w:t>
            </w:r>
            <w:r w:rsidR="00A44429" w:rsidRPr="00A91A0D">
              <w:rPr>
                <w:rFonts w:ascii="Times New Roman" w:hAnsi="Times New Roman" w:cs="Times New Roman"/>
                <w:noProof/>
                <w:webHidden/>
                <w:sz w:val="24"/>
                <w:szCs w:val="24"/>
              </w:rPr>
              <w:fldChar w:fldCharType="end"/>
            </w:r>
          </w:hyperlink>
        </w:p>
        <w:p w14:paraId="55ECC1F5" w14:textId="47AB3A7B" w:rsidR="00036873" w:rsidRPr="00F27BEF" w:rsidRDefault="00036873" w:rsidP="00F27BEF">
          <w:pPr>
            <w:rPr>
              <w:rFonts w:ascii="Times New Roman" w:hAnsi="Times New Roman" w:cs="Times New Roman"/>
            </w:rPr>
          </w:pPr>
          <w:r w:rsidRPr="003D2F8D">
            <w:rPr>
              <w:rFonts w:ascii="Times New Roman" w:hAnsi="Times New Roman" w:cs="Times New Roman"/>
              <w:b/>
              <w:bCs/>
            </w:rPr>
            <w:fldChar w:fldCharType="end"/>
          </w:r>
        </w:p>
      </w:sdtContent>
    </w:sdt>
    <w:p w14:paraId="3EE020AF" w14:textId="709AE2D8" w:rsidR="00457E8F" w:rsidRPr="003D2F8D" w:rsidRDefault="00243182" w:rsidP="00036873">
      <w:pPr>
        <w:pStyle w:val="Heading1"/>
        <w:numPr>
          <w:ilvl w:val="0"/>
          <w:numId w:val="10"/>
        </w:numPr>
        <w:rPr>
          <w:rFonts w:eastAsia="Times New Roman" w:cs="Times New Roman"/>
          <w:bCs/>
          <w:lang w:val="lt-LT" w:eastAsia="lt-LT"/>
        </w:rPr>
      </w:pPr>
      <w:bookmarkStart w:id="1" w:name="_Toc85497465"/>
      <w:r w:rsidRPr="003D2F8D">
        <w:rPr>
          <w:rFonts w:eastAsia="Times New Roman" w:cs="Times New Roman"/>
          <w:bCs/>
          <w:lang w:val="lt-LT" w:eastAsia="lt-LT"/>
        </w:rPr>
        <w:t>Konceptų</w:t>
      </w:r>
      <w:r w:rsidR="003532D9" w:rsidRPr="003D2F8D">
        <w:rPr>
          <w:rFonts w:eastAsia="Times New Roman" w:cs="Times New Roman"/>
          <w:bCs/>
          <w:lang w:val="lt-LT" w:eastAsia="lt-LT"/>
        </w:rPr>
        <w:t xml:space="preserve"> juodoji dėžė, </w:t>
      </w:r>
      <w:r w:rsidR="00A43C20" w:rsidRPr="003D2F8D">
        <w:rPr>
          <w:rFonts w:eastAsia="Times New Roman" w:cs="Times New Roman"/>
          <w:bCs/>
          <w:lang w:val="lt-LT" w:eastAsia="lt-LT"/>
        </w:rPr>
        <w:t xml:space="preserve">baltoji </w:t>
      </w:r>
      <w:r w:rsidR="003532D9" w:rsidRPr="003D2F8D">
        <w:rPr>
          <w:rFonts w:eastAsia="Times New Roman" w:cs="Times New Roman"/>
          <w:bCs/>
          <w:lang w:val="lt-LT" w:eastAsia="lt-LT"/>
        </w:rPr>
        <w:t xml:space="preserve">dėžė ir </w:t>
      </w:r>
      <w:r w:rsidR="00A43C20" w:rsidRPr="003D2F8D">
        <w:rPr>
          <w:rFonts w:eastAsia="Times New Roman" w:cs="Times New Roman"/>
          <w:bCs/>
          <w:lang w:val="lt-LT" w:eastAsia="lt-LT"/>
        </w:rPr>
        <w:t xml:space="preserve">pilkoji </w:t>
      </w:r>
      <w:r w:rsidR="003532D9" w:rsidRPr="003D2F8D">
        <w:rPr>
          <w:rFonts w:eastAsia="Times New Roman" w:cs="Times New Roman"/>
          <w:bCs/>
          <w:lang w:val="lt-LT" w:eastAsia="lt-LT"/>
        </w:rPr>
        <w:t>dėžė išsiaiškinimas</w:t>
      </w:r>
      <w:r w:rsidR="003747FD" w:rsidRPr="003D2F8D">
        <w:rPr>
          <w:rFonts w:eastAsia="Times New Roman" w:cs="Times New Roman"/>
          <w:bCs/>
          <w:lang w:val="lt-LT" w:eastAsia="lt-LT"/>
        </w:rPr>
        <w:t>:</w:t>
      </w:r>
      <w:bookmarkEnd w:id="1"/>
    </w:p>
    <w:p w14:paraId="1917587C" w14:textId="550091F0" w:rsidR="00006EF8" w:rsidRPr="003D2F8D" w:rsidRDefault="0050441F" w:rsidP="003532D9">
      <w:pPr>
        <w:pStyle w:val="ListParagraph"/>
        <w:spacing w:after="0" w:line="240" w:lineRule="auto"/>
        <w:rPr>
          <w:rFonts w:ascii="Times New Roman" w:eastAsia="Times New Roman" w:hAnsi="Times New Roman" w:cs="Times New Roman"/>
          <w:bCs/>
          <w:sz w:val="24"/>
          <w:szCs w:val="24"/>
          <w:lang w:eastAsia="lt-LT"/>
        </w:rPr>
      </w:pPr>
      <w:r w:rsidRPr="003D2F8D">
        <w:rPr>
          <w:rFonts w:ascii="Times New Roman" w:eastAsia="Times New Roman" w:hAnsi="Times New Roman" w:cs="Times New Roman"/>
          <w:bCs/>
          <w:sz w:val="24"/>
          <w:szCs w:val="24"/>
          <w:lang w:eastAsia="lt-LT"/>
        </w:rPr>
        <w:t>Išsiaiškinome, jog</w:t>
      </w:r>
      <w:r w:rsidR="00006EF8" w:rsidRPr="003D2F8D">
        <w:rPr>
          <w:rFonts w:ascii="Times New Roman" w:eastAsia="Times New Roman" w:hAnsi="Times New Roman" w:cs="Times New Roman"/>
          <w:bCs/>
          <w:sz w:val="24"/>
          <w:szCs w:val="24"/>
          <w:lang w:eastAsia="lt-LT"/>
        </w:rPr>
        <w:t>:</w:t>
      </w:r>
    </w:p>
    <w:p w14:paraId="32DA6F55" w14:textId="1460517C" w:rsidR="003532D9" w:rsidRPr="003D2F8D" w:rsidRDefault="00006EF8" w:rsidP="00006EF8">
      <w:pPr>
        <w:pStyle w:val="ListParagraph"/>
        <w:numPr>
          <w:ilvl w:val="0"/>
          <w:numId w:val="9"/>
        </w:numPr>
        <w:spacing w:after="0" w:line="240" w:lineRule="auto"/>
        <w:ind w:left="1080"/>
        <w:rPr>
          <w:rFonts w:ascii="Times New Roman" w:eastAsia="Times New Roman" w:hAnsi="Times New Roman" w:cs="Times New Roman"/>
          <w:bCs/>
          <w:sz w:val="24"/>
          <w:szCs w:val="24"/>
          <w:lang w:eastAsia="lt-LT"/>
        </w:rPr>
      </w:pPr>
      <w:r w:rsidRPr="003D2F8D">
        <w:rPr>
          <w:rFonts w:ascii="Times New Roman" w:eastAsia="Times New Roman" w:hAnsi="Times New Roman" w:cs="Times New Roman"/>
          <w:bCs/>
          <w:sz w:val="24"/>
          <w:szCs w:val="24"/>
          <w:lang w:eastAsia="lt-LT"/>
        </w:rPr>
        <w:t>J</w:t>
      </w:r>
      <w:r w:rsidR="0050441F" w:rsidRPr="003D2F8D">
        <w:rPr>
          <w:rFonts w:ascii="Times New Roman" w:eastAsia="Times New Roman" w:hAnsi="Times New Roman" w:cs="Times New Roman"/>
          <w:bCs/>
          <w:sz w:val="24"/>
          <w:szCs w:val="24"/>
          <w:lang w:eastAsia="lt-LT"/>
        </w:rPr>
        <w:t>uod</w:t>
      </w:r>
      <w:r w:rsidR="00F252B6" w:rsidRPr="003D2F8D">
        <w:rPr>
          <w:rFonts w:ascii="Times New Roman" w:eastAsia="Times New Roman" w:hAnsi="Times New Roman" w:cs="Times New Roman"/>
          <w:bCs/>
          <w:sz w:val="24"/>
          <w:szCs w:val="24"/>
          <w:lang w:eastAsia="lt-LT"/>
        </w:rPr>
        <w:t xml:space="preserve">oji dėžė naudojama, kai nereikia žinoti veikimo principų, tik </w:t>
      </w:r>
      <w:r w:rsidR="004C5487" w:rsidRPr="003D2F8D">
        <w:rPr>
          <w:rFonts w:ascii="Times New Roman" w:eastAsia="Times New Roman" w:hAnsi="Times New Roman" w:cs="Times New Roman"/>
          <w:bCs/>
          <w:sz w:val="24"/>
          <w:szCs w:val="24"/>
          <w:lang w:eastAsia="lt-LT"/>
        </w:rPr>
        <w:t>įeigą ir išeigą. Pavyzdžiui: kai vartotojas testuoja programą.</w:t>
      </w:r>
    </w:p>
    <w:p w14:paraId="72B02A5E" w14:textId="2015901F" w:rsidR="0077621A" w:rsidRPr="003D2F8D" w:rsidRDefault="00A43C20" w:rsidP="00006EF8">
      <w:pPr>
        <w:pStyle w:val="ListParagraph"/>
        <w:numPr>
          <w:ilvl w:val="0"/>
          <w:numId w:val="9"/>
        </w:numPr>
        <w:spacing w:after="0" w:line="240" w:lineRule="auto"/>
        <w:ind w:left="1080"/>
        <w:rPr>
          <w:rFonts w:ascii="Times New Roman" w:eastAsia="Times New Roman" w:hAnsi="Times New Roman" w:cs="Times New Roman"/>
          <w:bCs/>
          <w:sz w:val="24"/>
          <w:szCs w:val="24"/>
          <w:lang w:eastAsia="lt-LT"/>
        </w:rPr>
      </w:pPr>
      <w:r w:rsidRPr="003D2F8D">
        <w:rPr>
          <w:rFonts w:ascii="Times New Roman" w:eastAsia="Times New Roman" w:hAnsi="Times New Roman" w:cs="Times New Roman"/>
          <w:bCs/>
          <w:sz w:val="24"/>
          <w:szCs w:val="24"/>
          <w:lang w:eastAsia="lt-LT"/>
        </w:rPr>
        <w:t>Baltoji dėžė</w:t>
      </w:r>
      <w:r w:rsidR="00C707E8" w:rsidRPr="003D2F8D">
        <w:rPr>
          <w:rFonts w:ascii="Times New Roman" w:eastAsia="Times New Roman" w:hAnsi="Times New Roman" w:cs="Times New Roman"/>
          <w:bCs/>
          <w:sz w:val="24"/>
          <w:szCs w:val="24"/>
          <w:lang w:eastAsia="lt-LT"/>
        </w:rPr>
        <w:t xml:space="preserve"> naudojama, kai </w:t>
      </w:r>
      <w:r w:rsidR="0077621A" w:rsidRPr="003D2F8D">
        <w:rPr>
          <w:rFonts w:ascii="Times New Roman" w:eastAsia="Times New Roman" w:hAnsi="Times New Roman" w:cs="Times New Roman"/>
          <w:bCs/>
          <w:sz w:val="24"/>
          <w:szCs w:val="24"/>
          <w:lang w:eastAsia="lt-LT"/>
        </w:rPr>
        <w:t>žinomi visi</w:t>
      </w:r>
      <w:r w:rsidR="00C707E8" w:rsidRPr="003D2F8D">
        <w:rPr>
          <w:rFonts w:ascii="Times New Roman" w:eastAsia="Times New Roman" w:hAnsi="Times New Roman" w:cs="Times New Roman"/>
          <w:bCs/>
          <w:sz w:val="24"/>
          <w:szCs w:val="24"/>
          <w:lang w:eastAsia="lt-LT"/>
        </w:rPr>
        <w:t xml:space="preserve"> veikimo princip</w:t>
      </w:r>
      <w:r w:rsidR="0077621A" w:rsidRPr="003D2F8D">
        <w:rPr>
          <w:rFonts w:ascii="Times New Roman" w:eastAsia="Times New Roman" w:hAnsi="Times New Roman" w:cs="Times New Roman"/>
          <w:bCs/>
          <w:sz w:val="24"/>
          <w:szCs w:val="24"/>
          <w:lang w:eastAsia="lt-LT"/>
        </w:rPr>
        <w:t>ai</w:t>
      </w:r>
      <w:r w:rsidR="00C707E8" w:rsidRPr="003D2F8D">
        <w:rPr>
          <w:rFonts w:ascii="Times New Roman" w:eastAsia="Times New Roman" w:hAnsi="Times New Roman" w:cs="Times New Roman"/>
          <w:bCs/>
          <w:sz w:val="24"/>
          <w:szCs w:val="24"/>
          <w:lang w:eastAsia="lt-LT"/>
        </w:rPr>
        <w:t xml:space="preserve">. </w:t>
      </w:r>
    </w:p>
    <w:p w14:paraId="36597206" w14:textId="1D1F4FF7" w:rsidR="00A43C20" w:rsidRPr="003D2F8D" w:rsidRDefault="00C707E8" w:rsidP="0077621A">
      <w:pPr>
        <w:pStyle w:val="ListParagraph"/>
        <w:spacing w:after="0" w:line="240" w:lineRule="auto"/>
        <w:ind w:left="1080"/>
        <w:rPr>
          <w:rFonts w:ascii="Times New Roman" w:eastAsia="Times New Roman" w:hAnsi="Times New Roman" w:cs="Times New Roman"/>
          <w:bCs/>
          <w:sz w:val="24"/>
          <w:szCs w:val="24"/>
          <w:lang w:eastAsia="lt-LT"/>
        </w:rPr>
      </w:pPr>
      <w:r w:rsidRPr="003D2F8D">
        <w:rPr>
          <w:rFonts w:ascii="Times New Roman" w:eastAsia="Times New Roman" w:hAnsi="Times New Roman" w:cs="Times New Roman"/>
          <w:bCs/>
          <w:sz w:val="24"/>
          <w:szCs w:val="24"/>
          <w:lang w:eastAsia="lt-LT"/>
        </w:rPr>
        <w:t xml:space="preserve">Pavyzdžiui: kai </w:t>
      </w:r>
      <w:r w:rsidR="0077621A" w:rsidRPr="003D2F8D">
        <w:rPr>
          <w:rFonts w:ascii="Times New Roman" w:eastAsia="Times New Roman" w:hAnsi="Times New Roman" w:cs="Times New Roman"/>
          <w:bCs/>
          <w:sz w:val="24"/>
          <w:szCs w:val="24"/>
          <w:lang w:eastAsia="lt-LT"/>
        </w:rPr>
        <w:t>programą testuoja kūrėjas, programuotojas</w:t>
      </w:r>
      <w:r w:rsidRPr="003D2F8D">
        <w:rPr>
          <w:rFonts w:ascii="Times New Roman" w:eastAsia="Times New Roman" w:hAnsi="Times New Roman" w:cs="Times New Roman"/>
          <w:bCs/>
          <w:sz w:val="24"/>
          <w:szCs w:val="24"/>
          <w:lang w:eastAsia="lt-LT"/>
        </w:rPr>
        <w:t>.</w:t>
      </w:r>
    </w:p>
    <w:p w14:paraId="1B8E9DB5" w14:textId="60D3801F" w:rsidR="0077621A" w:rsidRPr="003D2F8D" w:rsidRDefault="00A43C20" w:rsidP="00006EF8">
      <w:pPr>
        <w:pStyle w:val="ListParagraph"/>
        <w:numPr>
          <w:ilvl w:val="0"/>
          <w:numId w:val="9"/>
        </w:numPr>
        <w:spacing w:after="0" w:line="240" w:lineRule="auto"/>
        <w:ind w:left="1080"/>
        <w:rPr>
          <w:rFonts w:ascii="Times New Roman" w:eastAsia="Times New Roman" w:hAnsi="Times New Roman" w:cs="Times New Roman"/>
          <w:bCs/>
          <w:sz w:val="24"/>
          <w:szCs w:val="24"/>
          <w:lang w:eastAsia="lt-LT"/>
        </w:rPr>
      </w:pPr>
      <w:r w:rsidRPr="003D2F8D">
        <w:rPr>
          <w:rFonts w:ascii="Times New Roman" w:eastAsia="Times New Roman" w:hAnsi="Times New Roman" w:cs="Times New Roman"/>
          <w:bCs/>
          <w:sz w:val="24"/>
          <w:szCs w:val="24"/>
          <w:lang w:eastAsia="lt-LT"/>
        </w:rPr>
        <w:t xml:space="preserve">Pilkoji dėžė </w:t>
      </w:r>
      <w:r w:rsidR="00C707E8" w:rsidRPr="003D2F8D">
        <w:rPr>
          <w:rFonts w:ascii="Times New Roman" w:eastAsia="Times New Roman" w:hAnsi="Times New Roman" w:cs="Times New Roman"/>
          <w:bCs/>
          <w:sz w:val="24"/>
          <w:szCs w:val="24"/>
          <w:lang w:eastAsia="lt-LT"/>
        </w:rPr>
        <w:t xml:space="preserve">naudojama, kai </w:t>
      </w:r>
      <w:r w:rsidR="0077621A" w:rsidRPr="003D2F8D">
        <w:rPr>
          <w:rFonts w:ascii="Times New Roman" w:eastAsia="Times New Roman" w:hAnsi="Times New Roman" w:cs="Times New Roman"/>
          <w:bCs/>
          <w:sz w:val="24"/>
          <w:szCs w:val="24"/>
          <w:lang w:eastAsia="lt-LT"/>
        </w:rPr>
        <w:t>yra</w:t>
      </w:r>
      <w:r w:rsidR="00C0768F" w:rsidRPr="003D2F8D">
        <w:rPr>
          <w:rFonts w:ascii="Times New Roman" w:eastAsia="Times New Roman" w:hAnsi="Times New Roman" w:cs="Times New Roman"/>
          <w:bCs/>
          <w:sz w:val="24"/>
          <w:szCs w:val="24"/>
          <w:lang w:eastAsia="lt-LT"/>
        </w:rPr>
        <w:t xml:space="preserve"> dalinai</w:t>
      </w:r>
      <w:r w:rsidR="00C707E8" w:rsidRPr="003D2F8D">
        <w:rPr>
          <w:rFonts w:ascii="Times New Roman" w:eastAsia="Times New Roman" w:hAnsi="Times New Roman" w:cs="Times New Roman"/>
          <w:bCs/>
          <w:sz w:val="24"/>
          <w:szCs w:val="24"/>
          <w:lang w:eastAsia="lt-LT"/>
        </w:rPr>
        <w:t xml:space="preserve"> žino</w:t>
      </w:r>
      <w:r w:rsidR="0077621A" w:rsidRPr="003D2F8D">
        <w:rPr>
          <w:rFonts w:ascii="Times New Roman" w:eastAsia="Times New Roman" w:hAnsi="Times New Roman" w:cs="Times New Roman"/>
          <w:bCs/>
          <w:sz w:val="24"/>
          <w:szCs w:val="24"/>
          <w:lang w:eastAsia="lt-LT"/>
        </w:rPr>
        <w:t>mi</w:t>
      </w:r>
      <w:r w:rsidR="00C707E8" w:rsidRPr="003D2F8D">
        <w:rPr>
          <w:rFonts w:ascii="Times New Roman" w:eastAsia="Times New Roman" w:hAnsi="Times New Roman" w:cs="Times New Roman"/>
          <w:bCs/>
          <w:sz w:val="24"/>
          <w:szCs w:val="24"/>
          <w:lang w:eastAsia="lt-LT"/>
        </w:rPr>
        <w:t xml:space="preserve"> veikimo princip</w:t>
      </w:r>
      <w:r w:rsidR="0077621A" w:rsidRPr="003D2F8D">
        <w:rPr>
          <w:rFonts w:ascii="Times New Roman" w:eastAsia="Times New Roman" w:hAnsi="Times New Roman" w:cs="Times New Roman"/>
          <w:bCs/>
          <w:sz w:val="24"/>
          <w:szCs w:val="24"/>
          <w:lang w:eastAsia="lt-LT"/>
        </w:rPr>
        <w:t>ai</w:t>
      </w:r>
      <w:r w:rsidR="00C707E8" w:rsidRPr="003D2F8D">
        <w:rPr>
          <w:rFonts w:ascii="Times New Roman" w:eastAsia="Times New Roman" w:hAnsi="Times New Roman" w:cs="Times New Roman"/>
          <w:bCs/>
          <w:sz w:val="24"/>
          <w:szCs w:val="24"/>
          <w:lang w:eastAsia="lt-LT"/>
        </w:rPr>
        <w:t>,</w:t>
      </w:r>
      <w:r w:rsidR="0077621A" w:rsidRPr="003D2F8D">
        <w:rPr>
          <w:rFonts w:ascii="Times New Roman" w:eastAsia="Times New Roman" w:hAnsi="Times New Roman" w:cs="Times New Roman"/>
          <w:bCs/>
          <w:sz w:val="24"/>
          <w:szCs w:val="24"/>
          <w:lang w:eastAsia="lt-LT"/>
        </w:rPr>
        <w:t xml:space="preserve"> </w:t>
      </w:r>
      <w:r w:rsidR="00C707E8" w:rsidRPr="003D2F8D">
        <w:rPr>
          <w:rFonts w:ascii="Times New Roman" w:eastAsia="Times New Roman" w:hAnsi="Times New Roman" w:cs="Times New Roman"/>
          <w:bCs/>
          <w:sz w:val="24"/>
          <w:szCs w:val="24"/>
          <w:lang w:eastAsia="lt-LT"/>
        </w:rPr>
        <w:t>įeig</w:t>
      </w:r>
      <w:r w:rsidR="0077621A" w:rsidRPr="003D2F8D">
        <w:rPr>
          <w:rFonts w:ascii="Times New Roman" w:eastAsia="Times New Roman" w:hAnsi="Times New Roman" w:cs="Times New Roman"/>
          <w:bCs/>
          <w:sz w:val="24"/>
          <w:szCs w:val="24"/>
          <w:lang w:eastAsia="lt-LT"/>
        </w:rPr>
        <w:t>a</w:t>
      </w:r>
      <w:r w:rsidR="00C707E8" w:rsidRPr="003D2F8D">
        <w:rPr>
          <w:rFonts w:ascii="Times New Roman" w:eastAsia="Times New Roman" w:hAnsi="Times New Roman" w:cs="Times New Roman"/>
          <w:bCs/>
          <w:sz w:val="24"/>
          <w:szCs w:val="24"/>
          <w:lang w:eastAsia="lt-LT"/>
        </w:rPr>
        <w:t xml:space="preserve"> </w:t>
      </w:r>
      <w:r w:rsidR="0077621A" w:rsidRPr="003D2F8D">
        <w:rPr>
          <w:rFonts w:ascii="Times New Roman" w:eastAsia="Times New Roman" w:hAnsi="Times New Roman" w:cs="Times New Roman"/>
          <w:bCs/>
          <w:sz w:val="24"/>
          <w:szCs w:val="24"/>
          <w:lang w:eastAsia="lt-LT"/>
        </w:rPr>
        <w:t>bei</w:t>
      </w:r>
      <w:r w:rsidR="00C707E8" w:rsidRPr="003D2F8D">
        <w:rPr>
          <w:rFonts w:ascii="Times New Roman" w:eastAsia="Times New Roman" w:hAnsi="Times New Roman" w:cs="Times New Roman"/>
          <w:bCs/>
          <w:sz w:val="24"/>
          <w:szCs w:val="24"/>
          <w:lang w:eastAsia="lt-LT"/>
        </w:rPr>
        <w:t xml:space="preserve"> išeig</w:t>
      </w:r>
      <w:r w:rsidR="0077621A" w:rsidRPr="003D2F8D">
        <w:rPr>
          <w:rFonts w:ascii="Times New Roman" w:eastAsia="Times New Roman" w:hAnsi="Times New Roman" w:cs="Times New Roman"/>
          <w:bCs/>
          <w:sz w:val="24"/>
          <w:szCs w:val="24"/>
          <w:lang w:eastAsia="lt-LT"/>
        </w:rPr>
        <w:t>a</w:t>
      </w:r>
      <w:r w:rsidR="00C707E8" w:rsidRPr="003D2F8D">
        <w:rPr>
          <w:rFonts w:ascii="Times New Roman" w:eastAsia="Times New Roman" w:hAnsi="Times New Roman" w:cs="Times New Roman"/>
          <w:bCs/>
          <w:sz w:val="24"/>
          <w:szCs w:val="24"/>
          <w:lang w:eastAsia="lt-LT"/>
        </w:rPr>
        <w:t>.</w:t>
      </w:r>
      <w:r w:rsidR="0077621A" w:rsidRPr="003D2F8D">
        <w:rPr>
          <w:rFonts w:ascii="Times New Roman" w:eastAsia="Times New Roman" w:hAnsi="Times New Roman" w:cs="Times New Roman"/>
          <w:bCs/>
          <w:sz w:val="24"/>
          <w:szCs w:val="24"/>
          <w:lang w:eastAsia="lt-LT"/>
        </w:rPr>
        <w:t xml:space="preserve"> </w:t>
      </w:r>
    </w:p>
    <w:p w14:paraId="11FA8F3D" w14:textId="7182C918" w:rsidR="00825E7B" w:rsidRPr="003D2F8D" w:rsidRDefault="00C707E8" w:rsidP="0077621A">
      <w:pPr>
        <w:pStyle w:val="ListParagraph"/>
        <w:spacing w:after="0" w:line="240" w:lineRule="auto"/>
        <w:ind w:left="1080"/>
        <w:rPr>
          <w:rFonts w:ascii="Times New Roman" w:eastAsia="Times New Roman" w:hAnsi="Times New Roman" w:cs="Times New Roman"/>
          <w:bCs/>
          <w:sz w:val="24"/>
          <w:szCs w:val="24"/>
          <w:lang w:eastAsia="lt-LT"/>
        </w:rPr>
      </w:pPr>
      <w:r w:rsidRPr="003D2F8D">
        <w:rPr>
          <w:rFonts w:ascii="Times New Roman" w:eastAsia="Times New Roman" w:hAnsi="Times New Roman" w:cs="Times New Roman"/>
          <w:bCs/>
          <w:sz w:val="24"/>
          <w:szCs w:val="24"/>
          <w:lang w:eastAsia="lt-LT"/>
        </w:rPr>
        <w:t>Pavyzdžiui: kai</w:t>
      </w:r>
      <w:r w:rsidR="0042077D" w:rsidRPr="003D2F8D">
        <w:rPr>
          <w:rFonts w:ascii="Times New Roman" w:eastAsia="Times New Roman" w:hAnsi="Times New Roman" w:cs="Times New Roman"/>
          <w:bCs/>
          <w:sz w:val="24"/>
          <w:szCs w:val="24"/>
          <w:lang w:eastAsia="lt-LT"/>
        </w:rPr>
        <w:t xml:space="preserve"> yra kuriami testavimo </w:t>
      </w:r>
      <w:r w:rsidR="00036873" w:rsidRPr="003D2F8D">
        <w:rPr>
          <w:rFonts w:ascii="Times New Roman" w:eastAsia="Times New Roman" w:hAnsi="Times New Roman" w:cs="Times New Roman"/>
          <w:bCs/>
          <w:sz w:val="24"/>
          <w:szCs w:val="24"/>
          <w:lang w:eastAsia="lt-LT"/>
        </w:rPr>
        <w:t>būdai</w:t>
      </w:r>
      <w:r w:rsidRPr="003D2F8D">
        <w:rPr>
          <w:rFonts w:ascii="Times New Roman" w:eastAsia="Times New Roman" w:hAnsi="Times New Roman" w:cs="Times New Roman"/>
          <w:bCs/>
          <w:sz w:val="24"/>
          <w:szCs w:val="24"/>
          <w:lang w:eastAsia="lt-LT"/>
        </w:rPr>
        <w:t>.</w:t>
      </w:r>
    </w:p>
    <w:p w14:paraId="0B0AD65B" w14:textId="4A4DE1A0" w:rsidR="0077621A" w:rsidRPr="003D2F8D" w:rsidRDefault="0077621A" w:rsidP="00036873">
      <w:pPr>
        <w:pStyle w:val="Heading1"/>
        <w:numPr>
          <w:ilvl w:val="0"/>
          <w:numId w:val="10"/>
        </w:numPr>
        <w:rPr>
          <w:rFonts w:eastAsia="Times New Roman" w:cs="Times New Roman"/>
          <w:lang w:val="lt-LT" w:eastAsia="lt-LT"/>
        </w:rPr>
      </w:pPr>
      <w:bookmarkStart w:id="2" w:name="_Toc85497466"/>
      <w:r w:rsidRPr="003D2F8D">
        <w:rPr>
          <w:rFonts w:eastAsia="Times New Roman" w:cs="Times New Roman"/>
          <w:lang w:val="lt-LT"/>
        </w:rPr>
        <w:t>BPMN koncept</w:t>
      </w:r>
      <w:r w:rsidR="00253E77" w:rsidRPr="003D2F8D">
        <w:rPr>
          <w:rFonts w:eastAsia="Times New Roman" w:cs="Times New Roman"/>
          <w:lang w:val="lt-LT"/>
        </w:rPr>
        <w:t>ų</w:t>
      </w:r>
      <w:r w:rsidRPr="003D2F8D">
        <w:rPr>
          <w:rFonts w:eastAsia="Times New Roman" w:cs="Times New Roman"/>
          <w:lang w:val="lt-LT"/>
        </w:rPr>
        <w:t xml:space="preserve"> orkestruotė, choreografija, baseinas, takelis, pranešimas </w:t>
      </w:r>
      <w:r w:rsidR="00253E77" w:rsidRPr="003D2F8D">
        <w:rPr>
          <w:rFonts w:eastAsia="Times New Roman" w:cs="Times New Roman"/>
          <w:lang w:val="lt-LT"/>
        </w:rPr>
        <w:t>išsiaiškinimas</w:t>
      </w:r>
      <w:r w:rsidR="003747FD" w:rsidRPr="003D2F8D">
        <w:rPr>
          <w:rFonts w:eastAsia="Times New Roman" w:cs="Times New Roman"/>
          <w:lang w:val="lt-LT"/>
        </w:rPr>
        <w:t>:</w:t>
      </w:r>
      <w:bookmarkEnd w:id="2"/>
    </w:p>
    <w:p w14:paraId="5B0CB230" w14:textId="24C19070" w:rsidR="00505EAE" w:rsidRPr="003D2F8D" w:rsidRDefault="00505EAE" w:rsidP="00505EAE">
      <w:pPr>
        <w:pStyle w:val="ListParagraph"/>
        <w:spacing w:after="0" w:line="240" w:lineRule="auto"/>
        <w:rPr>
          <w:rFonts w:ascii="Times New Roman" w:eastAsia="Times New Roman" w:hAnsi="Times New Roman" w:cs="Times New Roman"/>
          <w:sz w:val="24"/>
          <w:szCs w:val="24"/>
        </w:rPr>
      </w:pPr>
      <w:r w:rsidRPr="003D2F8D">
        <w:rPr>
          <w:rFonts w:ascii="Times New Roman" w:eastAsia="Times New Roman" w:hAnsi="Times New Roman" w:cs="Times New Roman"/>
          <w:sz w:val="24"/>
          <w:szCs w:val="24"/>
        </w:rPr>
        <w:t>Išsiaiškinome, kad:</w:t>
      </w:r>
    </w:p>
    <w:p w14:paraId="7B5B6EF9" w14:textId="4657EBEE" w:rsidR="00505EAE" w:rsidRPr="003D2F8D" w:rsidRDefault="00505EAE" w:rsidP="00505EAE">
      <w:pPr>
        <w:pStyle w:val="ListParagraph"/>
        <w:numPr>
          <w:ilvl w:val="0"/>
          <w:numId w:val="9"/>
        </w:numPr>
        <w:spacing w:after="0" w:line="240" w:lineRule="auto"/>
        <w:ind w:left="1080"/>
        <w:rPr>
          <w:rFonts w:ascii="Times New Roman" w:eastAsia="Times New Roman" w:hAnsi="Times New Roman" w:cs="Times New Roman"/>
          <w:sz w:val="24"/>
          <w:szCs w:val="24"/>
          <w:lang w:eastAsia="lt-LT"/>
        </w:rPr>
      </w:pPr>
      <w:r w:rsidRPr="003D2F8D">
        <w:rPr>
          <w:rFonts w:ascii="Times New Roman" w:eastAsia="Times New Roman" w:hAnsi="Times New Roman" w:cs="Times New Roman"/>
          <w:sz w:val="24"/>
          <w:szCs w:val="24"/>
          <w:lang w:eastAsia="lt-LT"/>
        </w:rPr>
        <w:t>Or</w:t>
      </w:r>
      <w:r w:rsidR="00B66F7A" w:rsidRPr="003D2F8D">
        <w:rPr>
          <w:rFonts w:ascii="Times New Roman" w:eastAsia="Times New Roman" w:hAnsi="Times New Roman" w:cs="Times New Roman"/>
          <w:sz w:val="24"/>
          <w:szCs w:val="24"/>
          <w:lang w:eastAsia="lt-LT"/>
        </w:rPr>
        <w:t>k</w:t>
      </w:r>
      <w:r w:rsidRPr="003D2F8D">
        <w:rPr>
          <w:rFonts w:ascii="Times New Roman" w:eastAsia="Times New Roman" w:hAnsi="Times New Roman" w:cs="Times New Roman"/>
          <w:sz w:val="24"/>
          <w:szCs w:val="24"/>
          <w:lang w:eastAsia="lt-LT"/>
        </w:rPr>
        <w:t xml:space="preserve">estruotė </w:t>
      </w:r>
      <w:r w:rsidR="00762674" w:rsidRPr="003D2F8D">
        <w:rPr>
          <w:rFonts w:ascii="Times New Roman" w:eastAsia="Times New Roman" w:hAnsi="Times New Roman" w:cs="Times New Roman"/>
          <w:sz w:val="24"/>
          <w:szCs w:val="24"/>
          <w:lang w:eastAsia="lt-LT"/>
        </w:rPr>
        <w:t xml:space="preserve">tai </w:t>
      </w:r>
      <w:r w:rsidR="00C0628A" w:rsidRPr="003D2F8D">
        <w:rPr>
          <w:rFonts w:ascii="Times New Roman" w:eastAsia="Times New Roman" w:hAnsi="Times New Roman" w:cs="Times New Roman"/>
          <w:sz w:val="24"/>
          <w:szCs w:val="24"/>
          <w:lang w:eastAsia="lt-LT"/>
        </w:rPr>
        <w:t>schema, vaizduojanti veiksmų seką, koordinuojamą iš vieno valdymo centro.</w:t>
      </w:r>
    </w:p>
    <w:p w14:paraId="363ADD43" w14:textId="61E5EDE9" w:rsidR="00467913" w:rsidRPr="003D2F8D" w:rsidRDefault="00467913" w:rsidP="00505EAE">
      <w:pPr>
        <w:pStyle w:val="ListParagraph"/>
        <w:numPr>
          <w:ilvl w:val="0"/>
          <w:numId w:val="9"/>
        </w:numPr>
        <w:spacing w:after="0" w:line="240" w:lineRule="auto"/>
        <w:ind w:left="1080"/>
        <w:rPr>
          <w:rFonts w:ascii="Times New Roman" w:eastAsia="Times New Roman" w:hAnsi="Times New Roman" w:cs="Times New Roman"/>
          <w:sz w:val="24"/>
          <w:szCs w:val="24"/>
          <w:lang w:eastAsia="lt-LT"/>
        </w:rPr>
      </w:pPr>
      <w:r w:rsidRPr="003D2F8D">
        <w:rPr>
          <w:rFonts w:ascii="Times New Roman" w:eastAsia="Times New Roman" w:hAnsi="Times New Roman" w:cs="Times New Roman"/>
          <w:sz w:val="24"/>
          <w:szCs w:val="24"/>
          <w:lang w:eastAsia="lt-LT"/>
        </w:rPr>
        <w:t>Choreografija</w:t>
      </w:r>
      <w:r w:rsidR="00AF79E6" w:rsidRPr="003D2F8D">
        <w:rPr>
          <w:rFonts w:ascii="Times New Roman" w:eastAsia="Times New Roman" w:hAnsi="Times New Roman" w:cs="Times New Roman"/>
          <w:sz w:val="24"/>
          <w:szCs w:val="24"/>
          <w:lang w:eastAsia="lt-LT"/>
        </w:rPr>
        <w:t xml:space="preserve"> tai konceptas, kuri</w:t>
      </w:r>
      <w:r w:rsidR="00991181" w:rsidRPr="003D2F8D">
        <w:rPr>
          <w:rFonts w:ascii="Times New Roman" w:eastAsia="Times New Roman" w:hAnsi="Times New Roman" w:cs="Times New Roman"/>
          <w:sz w:val="24"/>
          <w:szCs w:val="24"/>
          <w:lang w:eastAsia="lt-LT"/>
        </w:rPr>
        <w:t>o tikslas yra parodyti dalyvių sąveiką kitokiu formatu ir sutelkti dėmesį į pranešimų srautą, o ne į atskiras išsamias proceso užduotis.</w:t>
      </w:r>
    </w:p>
    <w:p w14:paraId="5ACABB1F" w14:textId="65865D8E" w:rsidR="00467913" w:rsidRPr="003D2F8D" w:rsidRDefault="00467913" w:rsidP="00505EAE">
      <w:pPr>
        <w:pStyle w:val="ListParagraph"/>
        <w:numPr>
          <w:ilvl w:val="0"/>
          <w:numId w:val="9"/>
        </w:numPr>
        <w:spacing w:after="0" w:line="240" w:lineRule="auto"/>
        <w:ind w:left="1080"/>
        <w:rPr>
          <w:rFonts w:ascii="Times New Roman" w:eastAsia="Times New Roman" w:hAnsi="Times New Roman" w:cs="Times New Roman"/>
          <w:sz w:val="24"/>
          <w:szCs w:val="24"/>
          <w:lang w:eastAsia="lt-LT"/>
        </w:rPr>
      </w:pPr>
      <w:r w:rsidRPr="003D2F8D">
        <w:rPr>
          <w:rFonts w:ascii="Times New Roman" w:eastAsia="Times New Roman" w:hAnsi="Times New Roman" w:cs="Times New Roman"/>
          <w:sz w:val="24"/>
          <w:szCs w:val="24"/>
          <w:lang w:eastAsia="lt-LT"/>
        </w:rPr>
        <w:t>Baseinas</w:t>
      </w:r>
      <w:r w:rsidR="00107FB1" w:rsidRPr="003D2F8D">
        <w:rPr>
          <w:rFonts w:ascii="Times New Roman" w:eastAsia="Times New Roman" w:hAnsi="Times New Roman" w:cs="Times New Roman"/>
          <w:sz w:val="24"/>
          <w:szCs w:val="24"/>
          <w:lang w:eastAsia="lt-LT"/>
        </w:rPr>
        <w:t xml:space="preserve"> </w:t>
      </w:r>
      <w:r w:rsidR="00EB0CB8" w:rsidRPr="003D2F8D">
        <w:rPr>
          <w:rFonts w:ascii="Times New Roman" w:eastAsia="Times New Roman" w:hAnsi="Times New Roman" w:cs="Times New Roman"/>
          <w:sz w:val="24"/>
          <w:szCs w:val="24"/>
          <w:lang w:eastAsia="lt-LT"/>
        </w:rPr>
        <w:t xml:space="preserve">reprezentuoja </w:t>
      </w:r>
      <w:r w:rsidR="00F3783B" w:rsidRPr="003D2F8D">
        <w:rPr>
          <w:rFonts w:ascii="Times New Roman" w:eastAsia="Times New Roman" w:hAnsi="Times New Roman" w:cs="Times New Roman"/>
          <w:sz w:val="24"/>
          <w:szCs w:val="24"/>
          <w:lang w:eastAsia="lt-LT"/>
        </w:rPr>
        <w:t>verslo dalyvį bei veikia</w:t>
      </w:r>
      <w:r w:rsidR="006126B2" w:rsidRPr="003D2F8D">
        <w:rPr>
          <w:rFonts w:ascii="Times New Roman" w:eastAsia="Times New Roman" w:hAnsi="Times New Roman" w:cs="Times New Roman"/>
          <w:sz w:val="24"/>
          <w:szCs w:val="24"/>
          <w:lang w:eastAsia="lt-LT"/>
        </w:rPr>
        <w:t xml:space="preserve"> tarsi </w:t>
      </w:r>
      <w:r w:rsidR="00233ED0" w:rsidRPr="003D2F8D">
        <w:rPr>
          <w:rFonts w:ascii="Times New Roman" w:eastAsia="Times New Roman" w:hAnsi="Times New Roman" w:cs="Times New Roman"/>
          <w:sz w:val="24"/>
          <w:szCs w:val="24"/>
          <w:lang w:eastAsia="lt-LT"/>
        </w:rPr>
        <w:t xml:space="preserve">talpykla pilnam verslo procesui, kuris turi būti pilnai </w:t>
      </w:r>
      <w:r w:rsidR="00B82B03" w:rsidRPr="003D2F8D">
        <w:rPr>
          <w:rFonts w:ascii="Times New Roman" w:eastAsia="Times New Roman" w:hAnsi="Times New Roman" w:cs="Times New Roman"/>
          <w:sz w:val="24"/>
          <w:szCs w:val="24"/>
          <w:lang w:eastAsia="lt-LT"/>
        </w:rPr>
        <w:t>pabaigtas tos talpyklos viduje.</w:t>
      </w:r>
    </w:p>
    <w:p w14:paraId="51762667" w14:textId="04A009A6" w:rsidR="00467913" w:rsidRPr="003D2F8D" w:rsidRDefault="00467913" w:rsidP="00505EAE">
      <w:pPr>
        <w:pStyle w:val="ListParagraph"/>
        <w:numPr>
          <w:ilvl w:val="0"/>
          <w:numId w:val="9"/>
        </w:numPr>
        <w:spacing w:after="0" w:line="240" w:lineRule="auto"/>
        <w:ind w:left="1080"/>
        <w:rPr>
          <w:rFonts w:ascii="Times New Roman" w:eastAsia="Times New Roman" w:hAnsi="Times New Roman" w:cs="Times New Roman"/>
          <w:sz w:val="24"/>
          <w:szCs w:val="24"/>
          <w:lang w:eastAsia="lt-LT"/>
        </w:rPr>
      </w:pPr>
      <w:r w:rsidRPr="003D2F8D">
        <w:rPr>
          <w:rFonts w:ascii="Times New Roman" w:eastAsia="Times New Roman" w:hAnsi="Times New Roman" w:cs="Times New Roman"/>
          <w:sz w:val="24"/>
          <w:szCs w:val="24"/>
          <w:lang w:eastAsia="lt-LT"/>
        </w:rPr>
        <w:t>Takeli</w:t>
      </w:r>
      <w:r w:rsidR="002C3E5E" w:rsidRPr="003D2F8D">
        <w:rPr>
          <w:rFonts w:ascii="Times New Roman" w:eastAsia="Times New Roman" w:hAnsi="Times New Roman" w:cs="Times New Roman"/>
          <w:sz w:val="24"/>
          <w:szCs w:val="24"/>
          <w:lang w:eastAsia="lt-LT"/>
        </w:rPr>
        <w:t xml:space="preserve">s </w:t>
      </w:r>
      <w:r w:rsidR="00577672" w:rsidRPr="003D2F8D">
        <w:rPr>
          <w:rFonts w:ascii="Times New Roman" w:eastAsia="Times New Roman" w:hAnsi="Times New Roman" w:cs="Times New Roman"/>
          <w:sz w:val="24"/>
          <w:szCs w:val="24"/>
          <w:lang w:eastAsia="lt-LT"/>
        </w:rPr>
        <w:t>reprezentuoja veikų klasifikavimo mechanizmą</w:t>
      </w:r>
      <w:r w:rsidR="00A2007F" w:rsidRPr="003D2F8D">
        <w:rPr>
          <w:rFonts w:ascii="Times New Roman" w:eastAsia="Times New Roman" w:hAnsi="Times New Roman" w:cs="Times New Roman"/>
          <w:sz w:val="24"/>
          <w:szCs w:val="24"/>
          <w:lang w:eastAsia="lt-LT"/>
        </w:rPr>
        <w:t xml:space="preserve">, kuris </w:t>
      </w:r>
      <w:r w:rsidR="002C3E5E" w:rsidRPr="003D2F8D">
        <w:rPr>
          <w:rFonts w:ascii="Times New Roman" w:eastAsia="Times New Roman" w:hAnsi="Times New Roman" w:cs="Times New Roman"/>
          <w:sz w:val="24"/>
          <w:szCs w:val="24"/>
          <w:lang w:eastAsia="lt-LT"/>
        </w:rPr>
        <w:t xml:space="preserve">naudojamas </w:t>
      </w:r>
      <w:r w:rsidR="00EB6043" w:rsidRPr="003D2F8D">
        <w:rPr>
          <w:rFonts w:ascii="Times New Roman" w:eastAsia="Times New Roman" w:hAnsi="Times New Roman" w:cs="Times New Roman"/>
          <w:sz w:val="24"/>
          <w:szCs w:val="24"/>
          <w:lang w:eastAsia="lt-LT"/>
        </w:rPr>
        <w:t>baseino veikloms organizuoti</w:t>
      </w:r>
      <w:r w:rsidR="00C632F4" w:rsidRPr="003D2F8D">
        <w:rPr>
          <w:rFonts w:ascii="Times New Roman" w:eastAsia="Times New Roman" w:hAnsi="Times New Roman" w:cs="Times New Roman"/>
          <w:sz w:val="24"/>
          <w:szCs w:val="24"/>
          <w:lang w:eastAsia="lt-LT"/>
        </w:rPr>
        <w:t>,</w:t>
      </w:r>
      <w:r w:rsidR="00EB6043" w:rsidRPr="003D2F8D">
        <w:rPr>
          <w:rFonts w:ascii="Times New Roman" w:eastAsia="Times New Roman" w:hAnsi="Times New Roman" w:cs="Times New Roman"/>
          <w:sz w:val="24"/>
          <w:szCs w:val="24"/>
          <w:lang w:eastAsia="lt-LT"/>
        </w:rPr>
        <w:t xml:space="preserve"> kategorizuoti</w:t>
      </w:r>
      <w:r w:rsidR="00C632F4" w:rsidRPr="003D2F8D">
        <w:rPr>
          <w:rFonts w:ascii="Times New Roman" w:eastAsia="Times New Roman" w:hAnsi="Times New Roman" w:cs="Times New Roman"/>
          <w:sz w:val="24"/>
          <w:szCs w:val="24"/>
          <w:lang w:eastAsia="lt-LT"/>
        </w:rPr>
        <w:t xml:space="preserve"> ar paskirt</w:t>
      </w:r>
      <w:r w:rsidR="006C3FC4" w:rsidRPr="003D2F8D">
        <w:rPr>
          <w:rFonts w:ascii="Times New Roman" w:eastAsia="Times New Roman" w:hAnsi="Times New Roman" w:cs="Times New Roman"/>
          <w:sz w:val="24"/>
          <w:szCs w:val="24"/>
          <w:lang w:eastAsia="lt-LT"/>
        </w:rPr>
        <w:t>i tam tikriems subjektams</w:t>
      </w:r>
      <w:r w:rsidR="00017860" w:rsidRPr="003D2F8D">
        <w:rPr>
          <w:rFonts w:ascii="Times New Roman" w:eastAsia="Times New Roman" w:hAnsi="Times New Roman" w:cs="Times New Roman"/>
          <w:sz w:val="24"/>
          <w:szCs w:val="24"/>
          <w:lang w:eastAsia="lt-LT"/>
        </w:rPr>
        <w:t>.</w:t>
      </w:r>
      <w:r w:rsidR="00B039E5" w:rsidRPr="003D2F8D">
        <w:rPr>
          <w:rFonts w:ascii="Times New Roman" w:eastAsia="Times New Roman" w:hAnsi="Times New Roman" w:cs="Times New Roman"/>
          <w:sz w:val="24"/>
          <w:szCs w:val="24"/>
          <w:lang w:eastAsia="lt-LT"/>
        </w:rPr>
        <w:t xml:space="preserve"> </w:t>
      </w:r>
    </w:p>
    <w:p w14:paraId="6C38F943" w14:textId="7171A9C4" w:rsidR="00467913" w:rsidRPr="003D2F8D" w:rsidRDefault="00467913" w:rsidP="00505EAE">
      <w:pPr>
        <w:pStyle w:val="ListParagraph"/>
        <w:numPr>
          <w:ilvl w:val="0"/>
          <w:numId w:val="9"/>
        </w:numPr>
        <w:spacing w:after="0" w:line="240" w:lineRule="auto"/>
        <w:ind w:left="1080"/>
        <w:rPr>
          <w:rFonts w:ascii="Times New Roman" w:eastAsia="Times New Roman" w:hAnsi="Times New Roman" w:cs="Times New Roman"/>
          <w:sz w:val="24"/>
          <w:szCs w:val="24"/>
          <w:lang w:eastAsia="lt-LT"/>
        </w:rPr>
      </w:pPr>
      <w:r w:rsidRPr="003D2F8D">
        <w:rPr>
          <w:rFonts w:ascii="Times New Roman" w:eastAsia="Times New Roman" w:hAnsi="Times New Roman" w:cs="Times New Roman"/>
          <w:sz w:val="24"/>
          <w:szCs w:val="24"/>
          <w:lang w:eastAsia="lt-LT"/>
        </w:rPr>
        <w:t>Pranešimas</w:t>
      </w:r>
      <w:r w:rsidR="00990AC6" w:rsidRPr="003D2F8D">
        <w:rPr>
          <w:rFonts w:ascii="Times New Roman" w:eastAsia="Times New Roman" w:hAnsi="Times New Roman" w:cs="Times New Roman"/>
          <w:sz w:val="24"/>
          <w:szCs w:val="24"/>
          <w:lang w:eastAsia="lt-LT"/>
        </w:rPr>
        <w:t xml:space="preserve"> </w:t>
      </w:r>
      <w:r w:rsidR="005A6F6F" w:rsidRPr="003D2F8D">
        <w:rPr>
          <w:rFonts w:ascii="Times New Roman" w:eastAsia="Times New Roman" w:hAnsi="Times New Roman" w:cs="Times New Roman"/>
          <w:sz w:val="24"/>
          <w:szCs w:val="24"/>
          <w:lang w:eastAsia="lt-LT"/>
        </w:rPr>
        <w:t>yra sistemos tarpusavio pranešimas, susijęs su paslaugos operacija.</w:t>
      </w:r>
    </w:p>
    <w:p w14:paraId="5B92F612" w14:textId="1FDD56D3" w:rsidR="00331D1B" w:rsidRPr="003D2F8D" w:rsidRDefault="00331D1B" w:rsidP="003747FD">
      <w:pPr>
        <w:pStyle w:val="Heading1"/>
        <w:numPr>
          <w:ilvl w:val="0"/>
          <w:numId w:val="10"/>
        </w:numPr>
        <w:rPr>
          <w:rFonts w:eastAsia="Times New Roman" w:cs="Times New Roman"/>
          <w:lang w:val="lt-LT" w:eastAsia="lt-LT"/>
        </w:rPr>
      </w:pPr>
      <w:bookmarkStart w:id="3" w:name="_Toc85497467"/>
      <w:r w:rsidRPr="003D2F8D">
        <w:rPr>
          <w:rFonts w:eastAsia="Times New Roman" w:cs="Times New Roman"/>
          <w:lang w:val="lt-LT" w:eastAsia="lt-LT"/>
        </w:rPr>
        <w:lastRenderedPageBreak/>
        <w:t>Pasirinkto domeno aprašymas</w:t>
      </w:r>
      <w:r w:rsidR="009D1E18" w:rsidRPr="003D2F8D">
        <w:rPr>
          <w:rFonts w:eastAsia="Times New Roman" w:cs="Times New Roman"/>
          <w:lang w:val="lt-LT" w:eastAsia="lt-LT"/>
        </w:rPr>
        <w:t xml:space="preserve"> trimis būdais</w:t>
      </w:r>
      <w:r w:rsidR="003747FD" w:rsidRPr="003D2F8D">
        <w:rPr>
          <w:rFonts w:eastAsia="Times New Roman" w:cs="Times New Roman"/>
          <w:lang w:val="lt-LT" w:eastAsia="lt-LT"/>
        </w:rPr>
        <w:t>:</w:t>
      </w:r>
      <w:bookmarkEnd w:id="3"/>
    </w:p>
    <w:p w14:paraId="6CC0716A" w14:textId="338737E6" w:rsidR="00F27BEF" w:rsidRPr="00A442AA" w:rsidRDefault="00F345CF" w:rsidP="00A442AA">
      <w:pPr>
        <w:pStyle w:val="ListParagraph"/>
        <w:numPr>
          <w:ilvl w:val="0"/>
          <w:numId w:val="11"/>
        </w:numPr>
        <w:ind w:left="1080"/>
        <w:rPr>
          <w:rFonts w:ascii="Times New Roman" w:hAnsi="Times New Roman" w:cs="Times New Roman"/>
          <w:sz w:val="24"/>
          <w:szCs w:val="24"/>
          <w:lang w:eastAsia="lt-LT"/>
        </w:rPr>
      </w:pPr>
      <w:r w:rsidRPr="003D2F8D">
        <w:rPr>
          <w:rFonts w:ascii="Times New Roman" w:hAnsi="Times New Roman" w:cs="Times New Roman"/>
          <w:sz w:val="24"/>
          <w:szCs w:val="24"/>
          <w:lang w:eastAsia="lt-LT"/>
        </w:rPr>
        <w:t>Kaip juodoji dėžė:</w:t>
      </w:r>
      <w:r w:rsidR="00FB44D2">
        <w:rPr>
          <w:rFonts w:ascii="Times New Roman" w:hAnsi="Times New Roman" w:cs="Times New Roman"/>
          <w:sz w:val="24"/>
          <w:szCs w:val="24"/>
          <w:lang w:eastAsia="lt-LT"/>
        </w:rPr>
        <w:t xml:space="preserve"> (pav. 1)</w:t>
      </w:r>
      <w:r w:rsidR="00A442AA" w:rsidRPr="00A442AA">
        <w:rPr>
          <w:rFonts w:ascii="Times New Roman" w:hAnsi="Times New Roman" w:cs="Times New Roman"/>
          <w:noProof/>
          <w:sz w:val="24"/>
          <w:szCs w:val="24"/>
          <w:lang w:eastAsia="lt-LT"/>
        </w:rPr>
        <w:t xml:space="preserve"> </w:t>
      </w:r>
      <w:r w:rsidR="00A442AA" w:rsidRPr="00F27BEF">
        <w:rPr>
          <w:rFonts w:ascii="Times New Roman" w:hAnsi="Times New Roman" w:cs="Times New Roman"/>
          <w:noProof/>
          <w:sz w:val="24"/>
          <w:szCs w:val="24"/>
          <w:lang w:eastAsia="lt-LT"/>
        </w:rPr>
        <w:drawing>
          <wp:inline distT="0" distB="0" distL="0" distR="0" wp14:anchorId="00896C20" wp14:editId="529BDFF0">
            <wp:extent cx="4442460" cy="1765369"/>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4485679" cy="1782544"/>
                    </a:xfrm>
                    <a:prstGeom prst="rect">
                      <a:avLst/>
                    </a:prstGeom>
                  </pic:spPr>
                </pic:pic>
              </a:graphicData>
            </a:graphic>
          </wp:inline>
        </w:drawing>
      </w:r>
    </w:p>
    <w:p w14:paraId="675DD747" w14:textId="580E8DE6" w:rsidR="00FB44D2" w:rsidRPr="00A442AA" w:rsidRDefault="00F27BEF" w:rsidP="00A442AA">
      <w:pPr>
        <w:pStyle w:val="Caption"/>
        <w:ind w:left="810"/>
        <w:rPr>
          <w:rFonts w:ascii="Times New Roman" w:hAnsi="Times New Roman" w:cs="Times New Roman"/>
          <w:sz w:val="24"/>
          <w:szCs w:val="24"/>
          <w:lang w:eastAsia="lt-LT"/>
        </w:rPr>
      </w:pPr>
      <w:r>
        <w:t xml:space="preserve">pav. </w:t>
      </w:r>
      <w:fldSimple w:instr=" SEQ pav. \* ARABIC ">
        <w:r>
          <w:rPr>
            <w:noProof/>
          </w:rPr>
          <w:t>1</w:t>
        </w:r>
      </w:fldSimple>
      <w:r>
        <w:t xml:space="preserve"> Juodoji </w:t>
      </w:r>
      <w:r w:rsidRPr="00C947BF">
        <w:t>dėžė „Kompiuterizuota ūkininko registracija pieno supirkimui“</w:t>
      </w:r>
    </w:p>
    <w:p w14:paraId="3841E47C" w14:textId="206050BE" w:rsidR="00E34B42" w:rsidRPr="00A442AA" w:rsidRDefault="009D1E18" w:rsidP="00A442AA">
      <w:pPr>
        <w:pStyle w:val="ListParagraph"/>
        <w:numPr>
          <w:ilvl w:val="0"/>
          <w:numId w:val="11"/>
        </w:numPr>
        <w:ind w:left="1080"/>
        <w:rPr>
          <w:rFonts w:ascii="Times New Roman" w:hAnsi="Times New Roman" w:cs="Times New Roman"/>
          <w:sz w:val="24"/>
          <w:szCs w:val="24"/>
          <w:lang w:eastAsia="lt-LT"/>
        </w:rPr>
      </w:pPr>
      <w:r w:rsidRPr="003D2F8D">
        <w:rPr>
          <w:rFonts w:ascii="Times New Roman" w:hAnsi="Times New Roman" w:cs="Times New Roman"/>
          <w:sz w:val="24"/>
          <w:szCs w:val="24"/>
          <w:lang w:eastAsia="lt-LT"/>
        </w:rPr>
        <w:t>Kaip baltoji dėžė:</w:t>
      </w:r>
      <w:r w:rsidR="00E34B42">
        <w:rPr>
          <w:rFonts w:ascii="Times New Roman" w:hAnsi="Times New Roman" w:cs="Times New Roman"/>
          <w:sz w:val="24"/>
          <w:szCs w:val="24"/>
          <w:lang w:eastAsia="lt-LT"/>
        </w:rPr>
        <w:t xml:space="preserve"> </w:t>
      </w:r>
      <w:r w:rsidR="00FB44D2">
        <w:rPr>
          <w:rFonts w:ascii="Times New Roman" w:hAnsi="Times New Roman" w:cs="Times New Roman"/>
          <w:sz w:val="24"/>
          <w:szCs w:val="24"/>
          <w:lang w:eastAsia="lt-LT"/>
        </w:rPr>
        <w:t>(</w:t>
      </w:r>
      <w:r w:rsidR="00E34B42">
        <w:rPr>
          <w:rFonts w:ascii="Times New Roman" w:hAnsi="Times New Roman" w:cs="Times New Roman"/>
          <w:sz w:val="24"/>
          <w:szCs w:val="24"/>
          <w:lang w:eastAsia="lt-LT"/>
        </w:rPr>
        <w:t>pav</w:t>
      </w:r>
      <w:r w:rsidR="00FB44D2">
        <w:rPr>
          <w:rFonts w:ascii="Times New Roman" w:hAnsi="Times New Roman" w:cs="Times New Roman"/>
          <w:sz w:val="24"/>
          <w:szCs w:val="24"/>
          <w:lang w:eastAsia="lt-LT"/>
        </w:rPr>
        <w:t>. 2)</w:t>
      </w:r>
      <w:r w:rsidR="00A442AA" w:rsidRPr="00A442AA">
        <w:rPr>
          <w:noProof/>
        </w:rPr>
        <w:t xml:space="preserve"> </w:t>
      </w:r>
      <w:r w:rsidR="00A442AA">
        <w:rPr>
          <w:noProof/>
        </w:rPr>
        <w:drawing>
          <wp:inline distT="0" distB="0" distL="0" distR="0" wp14:anchorId="6FC5E12E" wp14:editId="5F418828">
            <wp:extent cx="4716780" cy="5838071"/>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0820" cy="5843071"/>
                    </a:xfrm>
                    <a:prstGeom prst="rect">
                      <a:avLst/>
                    </a:prstGeom>
                    <a:noFill/>
                    <a:ln>
                      <a:noFill/>
                    </a:ln>
                  </pic:spPr>
                </pic:pic>
              </a:graphicData>
            </a:graphic>
          </wp:inline>
        </w:drawing>
      </w:r>
    </w:p>
    <w:p w14:paraId="29CAF137" w14:textId="50426877" w:rsidR="009F55E7" w:rsidRPr="003D2F8D" w:rsidRDefault="00E34B42" w:rsidP="00625821">
      <w:pPr>
        <w:pStyle w:val="Caption"/>
        <w:ind w:left="810"/>
        <w:rPr>
          <w:rFonts w:ascii="Times New Roman" w:hAnsi="Times New Roman" w:cs="Times New Roman"/>
          <w:sz w:val="24"/>
          <w:szCs w:val="24"/>
          <w:lang w:eastAsia="lt-LT"/>
        </w:rPr>
      </w:pPr>
      <w:r>
        <w:t xml:space="preserve">pav. </w:t>
      </w:r>
      <w:fldSimple w:instr=" SEQ pav. \* ARABIC ">
        <w:r w:rsidR="00F27BEF">
          <w:rPr>
            <w:noProof/>
          </w:rPr>
          <w:t>2</w:t>
        </w:r>
      </w:fldSimple>
      <w:r>
        <w:t xml:space="preserve"> Baltoji dėžė </w:t>
      </w:r>
      <w:r w:rsidRPr="00A856CB">
        <w:t>„Kompiuterizuota ūkininko registracija pieno supirkimui“</w:t>
      </w:r>
    </w:p>
    <w:p w14:paraId="50C3C682" w14:textId="18D91C57" w:rsidR="009D1E18" w:rsidRDefault="009D1E18" w:rsidP="00F345CF">
      <w:pPr>
        <w:pStyle w:val="ListParagraph"/>
        <w:numPr>
          <w:ilvl w:val="0"/>
          <w:numId w:val="11"/>
        </w:numPr>
        <w:ind w:left="1080"/>
        <w:rPr>
          <w:rFonts w:ascii="Times New Roman" w:hAnsi="Times New Roman" w:cs="Times New Roman"/>
          <w:sz w:val="24"/>
          <w:szCs w:val="24"/>
          <w:lang w:eastAsia="lt-LT"/>
        </w:rPr>
      </w:pPr>
      <w:r w:rsidRPr="003D2F8D">
        <w:rPr>
          <w:rFonts w:ascii="Times New Roman" w:hAnsi="Times New Roman" w:cs="Times New Roman"/>
          <w:sz w:val="24"/>
          <w:szCs w:val="24"/>
          <w:lang w:eastAsia="lt-LT"/>
        </w:rPr>
        <w:lastRenderedPageBreak/>
        <w:t>Kaip pilkoji dėžė:</w:t>
      </w:r>
      <w:r w:rsidR="00FB44D2">
        <w:rPr>
          <w:rFonts w:ascii="Times New Roman" w:hAnsi="Times New Roman" w:cs="Times New Roman"/>
          <w:sz w:val="24"/>
          <w:szCs w:val="24"/>
          <w:lang w:eastAsia="lt-LT"/>
        </w:rPr>
        <w:t xml:space="preserve"> (pav. 3)</w:t>
      </w:r>
      <w:r w:rsidR="003650D7" w:rsidRPr="003650D7">
        <w:rPr>
          <w:rFonts w:ascii="Times New Roman" w:hAnsi="Times New Roman" w:cs="Times New Roman"/>
          <w:noProof/>
          <w:sz w:val="24"/>
          <w:szCs w:val="24"/>
          <w:lang w:eastAsia="lt-LT"/>
        </w:rPr>
        <w:t xml:space="preserve"> </w:t>
      </w:r>
      <w:r w:rsidR="003650D7" w:rsidRPr="00965CCF">
        <w:rPr>
          <w:rFonts w:ascii="Times New Roman" w:hAnsi="Times New Roman" w:cs="Times New Roman"/>
          <w:noProof/>
          <w:sz w:val="24"/>
          <w:szCs w:val="24"/>
          <w:lang w:eastAsia="lt-LT"/>
        </w:rPr>
        <w:drawing>
          <wp:inline distT="0" distB="0" distL="0" distR="0" wp14:anchorId="5C20EDBA" wp14:editId="764CD448">
            <wp:extent cx="5002865" cy="2047240"/>
            <wp:effectExtent l="0" t="0" r="762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5006592" cy="2048765"/>
                    </a:xfrm>
                    <a:prstGeom prst="rect">
                      <a:avLst/>
                    </a:prstGeom>
                  </pic:spPr>
                </pic:pic>
              </a:graphicData>
            </a:graphic>
          </wp:inline>
        </w:drawing>
      </w:r>
    </w:p>
    <w:p w14:paraId="15409B84" w14:textId="43827F94" w:rsidR="00965CCF" w:rsidRDefault="00965CCF" w:rsidP="00625821">
      <w:pPr>
        <w:pStyle w:val="ListParagraph"/>
        <w:keepNext/>
      </w:pPr>
    </w:p>
    <w:p w14:paraId="3F672164" w14:textId="5208B000" w:rsidR="00A53B62" w:rsidRDefault="00965CCF" w:rsidP="00625821">
      <w:pPr>
        <w:pStyle w:val="Caption"/>
        <w:ind w:left="720"/>
      </w:pPr>
      <w:r>
        <w:t xml:space="preserve">pav. </w:t>
      </w:r>
      <w:fldSimple w:instr=" SEQ pav. \* ARABIC ">
        <w:r w:rsidR="00F27BEF">
          <w:rPr>
            <w:noProof/>
          </w:rPr>
          <w:t>3</w:t>
        </w:r>
      </w:fldSimple>
      <w:r>
        <w:t xml:space="preserve"> </w:t>
      </w:r>
      <w:r w:rsidRPr="00B93C07">
        <w:t>Pilkoji dėžė „Kompiuterizuota ūkininko registracija pieno supirkimui“</w:t>
      </w:r>
    </w:p>
    <w:p w14:paraId="20619DF0" w14:textId="2F10A1A2" w:rsidR="00384B6F" w:rsidRPr="003D2F8D" w:rsidRDefault="00384B6F" w:rsidP="00384B6F">
      <w:pPr>
        <w:pStyle w:val="Heading1"/>
        <w:numPr>
          <w:ilvl w:val="0"/>
          <w:numId w:val="10"/>
        </w:numPr>
        <w:rPr>
          <w:rFonts w:cs="Times New Roman"/>
          <w:lang w:val="lt-LT" w:eastAsia="lt-LT"/>
        </w:rPr>
      </w:pPr>
      <w:bookmarkStart w:id="4" w:name="_Toc85497468"/>
      <w:r w:rsidRPr="003D2F8D">
        <w:rPr>
          <w:rFonts w:cs="Times New Roman"/>
          <w:lang w:val="lt-LT" w:eastAsia="lt-LT"/>
        </w:rPr>
        <w:t>Konceptų juodoji dėžė, baltoji dėžė bei pilkoji dėžė taikymas program</w:t>
      </w:r>
      <w:r w:rsidR="00CA666C" w:rsidRPr="003D2F8D">
        <w:rPr>
          <w:rFonts w:cs="Times New Roman"/>
          <w:lang w:val="lt-LT" w:eastAsia="lt-LT"/>
        </w:rPr>
        <w:t>ų</w:t>
      </w:r>
      <w:r w:rsidRPr="003D2F8D">
        <w:rPr>
          <w:rFonts w:cs="Times New Roman"/>
          <w:lang w:val="lt-LT" w:eastAsia="lt-LT"/>
        </w:rPr>
        <w:t xml:space="preserve"> sistemų inžinerijoje:</w:t>
      </w:r>
      <w:bookmarkEnd w:id="4"/>
    </w:p>
    <w:p w14:paraId="7FA7925D" w14:textId="0C6C8023" w:rsidR="00CA666C" w:rsidRPr="00081300" w:rsidRDefault="00CA666C" w:rsidP="00CA666C">
      <w:pPr>
        <w:pStyle w:val="ListParagraph"/>
        <w:rPr>
          <w:rFonts w:ascii="Times New Roman" w:hAnsi="Times New Roman" w:cs="Times New Roman"/>
          <w:sz w:val="24"/>
          <w:szCs w:val="24"/>
          <w:lang w:eastAsia="lt-LT"/>
        </w:rPr>
      </w:pPr>
      <w:r w:rsidRPr="00081300">
        <w:rPr>
          <w:rFonts w:ascii="Times New Roman" w:hAnsi="Times New Roman" w:cs="Times New Roman"/>
          <w:sz w:val="24"/>
          <w:szCs w:val="24"/>
          <w:lang w:eastAsia="lt-LT"/>
        </w:rPr>
        <w:t>Juodoji, baltoji ir pilkoji dėžės yra plačiai taikomos programų sistemų testavime.</w:t>
      </w:r>
    </w:p>
    <w:p w14:paraId="4D19578A" w14:textId="5B0FAE2D" w:rsidR="00CA666C" w:rsidRPr="00081300" w:rsidRDefault="00CA666C" w:rsidP="00081300">
      <w:pPr>
        <w:pStyle w:val="ListParagraph"/>
        <w:numPr>
          <w:ilvl w:val="0"/>
          <w:numId w:val="13"/>
        </w:numPr>
        <w:ind w:left="1170"/>
        <w:rPr>
          <w:rFonts w:ascii="Times New Roman" w:hAnsi="Times New Roman" w:cs="Times New Roman"/>
          <w:sz w:val="24"/>
          <w:szCs w:val="24"/>
          <w:lang w:eastAsia="lt-LT"/>
        </w:rPr>
      </w:pPr>
      <w:r w:rsidRPr="00081300">
        <w:rPr>
          <w:rFonts w:ascii="Times New Roman" w:hAnsi="Times New Roman" w:cs="Times New Roman"/>
          <w:sz w:val="24"/>
          <w:szCs w:val="24"/>
          <w:lang w:eastAsia="lt-LT"/>
        </w:rPr>
        <w:t xml:space="preserve">Juodosios dėžės testavimas yra programos testavimas, kai yra nežinomas programos kodas, infrastruktūra. Testuojamos tik programos funkcijos: duodama tam tikra įeiga ir gaunama išeiga, kuri lyginama su </w:t>
      </w:r>
      <w:r w:rsidR="005412BA" w:rsidRPr="00081300">
        <w:rPr>
          <w:rFonts w:ascii="Times New Roman" w:hAnsi="Times New Roman" w:cs="Times New Roman"/>
          <w:sz w:val="24"/>
          <w:szCs w:val="24"/>
          <w:lang w:eastAsia="lt-LT"/>
        </w:rPr>
        <w:t>išeiga, kurios tikimasi. Testuotojas užsiima paprasto vartotojo vaidmenį.</w:t>
      </w:r>
    </w:p>
    <w:p w14:paraId="7721AF70" w14:textId="64EA7E9F" w:rsidR="005412BA" w:rsidRPr="00081300" w:rsidRDefault="005412BA" w:rsidP="00081300">
      <w:pPr>
        <w:pStyle w:val="ListParagraph"/>
        <w:numPr>
          <w:ilvl w:val="0"/>
          <w:numId w:val="13"/>
        </w:numPr>
        <w:ind w:left="1170"/>
        <w:rPr>
          <w:rFonts w:ascii="Times New Roman" w:hAnsi="Times New Roman" w:cs="Times New Roman"/>
          <w:sz w:val="24"/>
          <w:szCs w:val="24"/>
          <w:lang w:eastAsia="lt-LT"/>
        </w:rPr>
      </w:pPr>
      <w:r w:rsidRPr="00081300">
        <w:rPr>
          <w:rFonts w:ascii="Times New Roman" w:hAnsi="Times New Roman" w:cs="Times New Roman"/>
          <w:sz w:val="24"/>
          <w:szCs w:val="24"/>
          <w:lang w:eastAsia="lt-LT"/>
        </w:rPr>
        <w:t>Baltos dėžės testavimas yra testavimas, kai žinomas visas programos kodas, visa infrastruktūra. Testuojamas yra kodas, programos realizacija bei visa infrastruktūra. Testuotojas turi gerai išmanyti programos kodą, visą programos vidų (anglų kalboje „</w:t>
      </w:r>
      <w:proofErr w:type="spellStart"/>
      <w:r w:rsidRPr="00081300">
        <w:rPr>
          <w:rFonts w:ascii="Times New Roman" w:hAnsi="Times New Roman" w:cs="Times New Roman"/>
          <w:sz w:val="24"/>
          <w:szCs w:val="24"/>
          <w:lang w:eastAsia="lt-LT"/>
        </w:rPr>
        <w:t>internals</w:t>
      </w:r>
      <w:proofErr w:type="spellEnd"/>
      <w:r w:rsidRPr="00081300">
        <w:rPr>
          <w:rFonts w:ascii="Times New Roman" w:hAnsi="Times New Roman" w:cs="Times New Roman"/>
          <w:sz w:val="24"/>
          <w:szCs w:val="24"/>
          <w:lang w:eastAsia="lt-LT"/>
        </w:rPr>
        <w:t xml:space="preserve">“). </w:t>
      </w:r>
      <w:r w:rsidR="00C46059" w:rsidRPr="00081300">
        <w:rPr>
          <w:rFonts w:ascii="Times New Roman" w:hAnsi="Times New Roman" w:cs="Times New Roman"/>
          <w:sz w:val="24"/>
          <w:szCs w:val="24"/>
          <w:lang w:eastAsia="lt-LT"/>
        </w:rPr>
        <w:t xml:space="preserve">Atkreipiamas dėmesys į programos saugą, kaip įeiga eina per kodą, kaip gaunamos išvestys. </w:t>
      </w:r>
      <w:r w:rsidRPr="00081300">
        <w:rPr>
          <w:rFonts w:ascii="Times New Roman" w:hAnsi="Times New Roman" w:cs="Times New Roman"/>
          <w:sz w:val="24"/>
          <w:szCs w:val="24"/>
          <w:lang w:eastAsia="lt-LT"/>
        </w:rPr>
        <w:t>Testuojama rašant specialius testavimo kodus, pavyzdžiui (anglų kalboje „</w:t>
      </w:r>
      <w:proofErr w:type="spellStart"/>
      <w:r w:rsidRPr="00081300">
        <w:rPr>
          <w:rFonts w:ascii="Times New Roman" w:hAnsi="Times New Roman" w:cs="Times New Roman"/>
          <w:sz w:val="24"/>
          <w:szCs w:val="24"/>
          <w:lang w:eastAsia="lt-LT"/>
        </w:rPr>
        <w:t>unit</w:t>
      </w:r>
      <w:proofErr w:type="spellEnd"/>
      <w:r w:rsidRPr="00081300">
        <w:rPr>
          <w:rFonts w:ascii="Times New Roman" w:hAnsi="Times New Roman" w:cs="Times New Roman"/>
          <w:sz w:val="24"/>
          <w:szCs w:val="24"/>
          <w:lang w:eastAsia="lt-LT"/>
        </w:rPr>
        <w:t xml:space="preserve"> </w:t>
      </w:r>
      <w:proofErr w:type="spellStart"/>
      <w:r w:rsidRPr="00081300">
        <w:rPr>
          <w:rFonts w:ascii="Times New Roman" w:hAnsi="Times New Roman" w:cs="Times New Roman"/>
          <w:sz w:val="24"/>
          <w:szCs w:val="24"/>
          <w:lang w:eastAsia="lt-LT"/>
        </w:rPr>
        <w:t>testing</w:t>
      </w:r>
      <w:proofErr w:type="spellEnd"/>
      <w:r w:rsidRPr="00081300">
        <w:rPr>
          <w:rFonts w:ascii="Times New Roman" w:hAnsi="Times New Roman" w:cs="Times New Roman"/>
          <w:sz w:val="24"/>
          <w:szCs w:val="24"/>
          <w:lang w:eastAsia="lt-LT"/>
        </w:rPr>
        <w:t>“).</w:t>
      </w:r>
    </w:p>
    <w:p w14:paraId="0399DED3" w14:textId="4D45766D" w:rsidR="005412BA" w:rsidRPr="00081300" w:rsidRDefault="005412BA" w:rsidP="00081300">
      <w:pPr>
        <w:pStyle w:val="ListParagraph"/>
        <w:numPr>
          <w:ilvl w:val="0"/>
          <w:numId w:val="13"/>
        </w:numPr>
        <w:ind w:left="1170"/>
        <w:rPr>
          <w:rFonts w:ascii="Times New Roman" w:hAnsi="Times New Roman" w:cs="Times New Roman"/>
          <w:sz w:val="24"/>
          <w:szCs w:val="24"/>
          <w:lang w:eastAsia="lt-LT"/>
        </w:rPr>
      </w:pPr>
      <w:r w:rsidRPr="00081300">
        <w:rPr>
          <w:rFonts w:ascii="Times New Roman" w:hAnsi="Times New Roman" w:cs="Times New Roman"/>
          <w:sz w:val="24"/>
          <w:szCs w:val="24"/>
          <w:lang w:eastAsia="lt-LT"/>
        </w:rPr>
        <w:t>Pilkosios dėžės testavimas yra testavimas, kai žinoma tik tam tikra dalis programos kodo. Tik reikalinga dalis at</w:t>
      </w:r>
      <w:r w:rsidR="00C411E9" w:rsidRPr="00081300">
        <w:rPr>
          <w:rFonts w:ascii="Times New Roman" w:hAnsi="Times New Roman" w:cs="Times New Roman"/>
          <w:sz w:val="24"/>
          <w:szCs w:val="24"/>
          <w:lang w:eastAsia="lt-LT"/>
        </w:rPr>
        <w:t>l</w:t>
      </w:r>
      <w:r w:rsidRPr="00081300">
        <w:rPr>
          <w:rFonts w:ascii="Times New Roman" w:hAnsi="Times New Roman" w:cs="Times New Roman"/>
          <w:sz w:val="24"/>
          <w:szCs w:val="24"/>
          <w:lang w:eastAsia="lt-LT"/>
        </w:rPr>
        <w:t xml:space="preserve">ikti testus. Tai yra baltosios dėžės testavimo ir juodosios dėžės testavimo kombinacija. </w:t>
      </w:r>
    </w:p>
    <w:p w14:paraId="3C3E58F8" w14:textId="77777777" w:rsidR="00781279" w:rsidRDefault="00C22ABE" w:rsidP="00781279">
      <w:pPr>
        <w:pStyle w:val="Heading1"/>
        <w:numPr>
          <w:ilvl w:val="0"/>
          <w:numId w:val="10"/>
        </w:numPr>
        <w:rPr>
          <w:rFonts w:cs="Times New Roman"/>
          <w:lang w:val="lt-LT" w:eastAsia="lt-LT"/>
        </w:rPr>
      </w:pPr>
      <w:bookmarkStart w:id="5" w:name="_Toc85497469"/>
      <w:r w:rsidRPr="003D2F8D">
        <w:rPr>
          <w:rFonts w:cs="Times New Roman"/>
          <w:lang w:val="lt-LT" w:eastAsia="lt-LT"/>
        </w:rPr>
        <w:lastRenderedPageBreak/>
        <w:t>Veiklos modelis:</w:t>
      </w:r>
      <w:bookmarkEnd w:id="5"/>
      <w:r w:rsidR="00C35697">
        <w:rPr>
          <w:rFonts w:cs="Times New Roman"/>
          <w:lang w:val="lt-LT" w:eastAsia="lt-LT"/>
        </w:rPr>
        <w:t xml:space="preserve"> </w:t>
      </w:r>
    </w:p>
    <w:p w14:paraId="672EC913" w14:textId="0529C1E9" w:rsidR="0001386A" w:rsidRPr="00A442AA" w:rsidRDefault="00781279" w:rsidP="00A442AA">
      <w:pPr>
        <w:ind w:left="720"/>
        <w:rPr>
          <w:rFonts w:ascii="Times New Roman" w:hAnsi="Times New Roman" w:cs="Times New Roman"/>
          <w:sz w:val="24"/>
          <w:szCs w:val="24"/>
          <w:lang w:eastAsia="lt-LT"/>
        </w:rPr>
      </w:pPr>
      <w:r>
        <w:t xml:space="preserve"> </w:t>
      </w:r>
      <w:r w:rsidRPr="00A44429">
        <w:rPr>
          <w:rFonts w:ascii="Times New Roman" w:hAnsi="Times New Roman" w:cs="Times New Roman"/>
          <w:sz w:val="24"/>
          <w:szCs w:val="24"/>
        </w:rPr>
        <w:t xml:space="preserve">Žiūrėkite </w:t>
      </w:r>
      <w:r w:rsidR="00C35697" w:rsidRPr="00A44429">
        <w:rPr>
          <w:rFonts w:ascii="Times New Roman" w:hAnsi="Times New Roman" w:cs="Times New Roman"/>
          <w:sz w:val="24"/>
          <w:szCs w:val="24"/>
        </w:rPr>
        <w:t>(pav.</w:t>
      </w:r>
      <w:r w:rsidR="004B7EB1" w:rsidRPr="00A44429">
        <w:rPr>
          <w:rFonts w:ascii="Times New Roman" w:hAnsi="Times New Roman" w:cs="Times New Roman"/>
          <w:sz w:val="24"/>
          <w:szCs w:val="24"/>
        </w:rPr>
        <w:t xml:space="preserve"> 4, 5, 6)</w:t>
      </w:r>
      <w:r w:rsidRPr="00A44429">
        <w:rPr>
          <w:rFonts w:ascii="Times New Roman" w:hAnsi="Times New Roman" w:cs="Times New Roman"/>
          <w:sz w:val="24"/>
          <w:szCs w:val="24"/>
        </w:rPr>
        <w:t>.</w:t>
      </w:r>
      <w:r w:rsidR="00A44429" w:rsidRPr="00A44429">
        <w:rPr>
          <w:noProof/>
        </w:rPr>
        <w:t xml:space="preserve"> </w:t>
      </w:r>
      <w:r w:rsidR="00A44429">
        <w:rPr>
          <w:noProof/>
        </w:rPr>
        <w:drawing>
          <wp:inline distT="0" distB="0" distL="0" distR="0" wp14:anchorId="7331BC15" wp14:editId="56097234">
            <wp:extent cx="4692048" cy="6027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8358" cy="6061218"/>
                    </a:xfrm>
                    <a:prstGeom prst="rect">
                      <a:avLst/>
                    </a:prstGeom>
                    <a:noFill/>
                    <a:ln>
                      <a:noFill/>
                    </a:ln>
                  </pic:spPr>
                </pic:pic>
              </a:graphicData>
            </a:graphic>
          </wp:inline>
        </w:drawing>
      </w:r>
    </w:p>
    <w:p w14:paraId="3FC212D8" w14:textId="691B256F" w:rsidR="00DA4110" w:rsidRDefault="0001386A" w:rsidP="00A44429">
      <w:pPr>
        <w:pStyle w:val="Caption"/>
        <w:ind w:left="630"/>
        <w:rPr>
          <w:lang w:eastAsia="lt-LT"/>
        </w:rPr>
      </w:pPr>
      <w:r>
        <w:t xml:space="preserve">pav. </w:t>
      </w:r>
      <w:fldSimple w:instr=" SEQ pav. \* ARABIC ">
        <w:r w:rsidR="00F27BEF">
          <w:rPr>
            <w:noProof/>
          </w:rPr>
          <w:t>4</w:t>
        </w:r>
      </w:fldSimple>
      <w:r>
        <w:t xml:space="preserve"> Veiklos modelis ,,Ūkininko registracija pieno pardavimui"</w:t>
      </w:r>
    </w:p>
    <w:p w14:paraId="1B057133" w14:textId="77777777" w:rsidR="00E147FA" w:rsidRDefault="00E147FA" w:rsidP="00E816B3">
      <w:pPr>
        <w:keepNext/>
        <w:ind w:left="540"/>
      </w:pPr>
      <w:r w:rsidRPr="00E147FA">
        <w:rPr>
          <w:noProof/>
          <w:lang w:eastAsia="lt-LT"/>
        </w:rPr>
        <w:drawing>
          <wp:inline distT="0" distB="0" distL="0" distR="0" wp14:anchorId="6484F2EB" wp14:editId="4D515308">
            <wp:extent cx="3657985" cy="20497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stretch>
                      <a:fillRect/>
                    </a:stretch>
                  </pic:blipFill>
                  <pic:spPr>
                    <a:xfrm>
                      <a:off x="0" y="0"/>
                      <a:ext cx="3662730" cy="2052439"/>
                    </a:xfrm>
                    <a:prstGeom prst="rect">
                      <a:avLst/>
                    </a:prstGeom>
                  </pic:spPr>
                </pic:pic>
              </a:graphicData>
            </a:graphic>
          </wp:inline>
        </w:drawing>
      </w:r>
    </w:p>
    <w:p w14:paraId="33E8A0DF" w14:textId="03417FC4" w:rsidR="00C23262" w:rsidRPr="00C23262" w:rsidRDefault="00E147FA" w:rsidP="00E816B3">
      <w:pPr>
        <w:pStyle w:val="Caption"/>
        <w:ind w:left="540"/>
        <w:rPr>
          <w:lang w:eastAsia="lt-LT"/>
        </w:rPr>
      </w:pPr>
      <w:r>
        <w:t xml:space="preserve">pav. </w:t>
      </w:r>
      <w:fldSimple w:instr=" SEQ pav. \* ARABIC ">
        <w:r w:rsidR="00F27BEF">
          <w:rPr>
            <w:noProof/>
          </w:rPr>
          <w:t>5</w:t>
        </w:r>
      </w:fldSimple>
      <w:r>
        <w:t xml:space="preserve"> Išplėstas </w:t>
      </w:r>
      <w:proofErr w:type="spellStart"/>
      <w:r>
        <w:t>subprocesas</w:t>
      </w:r>
      <w:proofErr w:type="spellEnd"/>
      <w:r>
        <w:t xml:space="preserve"> ,,Pridėti gautą informaciją į duomenų bazę"</w:t>
      </w:r>
    </w:p>
    <w:p w14:paraId="240566B7" w14:textId="77777777" w:rsidR="0048727E" w:rsidRDefault="00C23262" w:rsidP="0048727E">
      <w:pPr>
        <w:keepNext/>
      </w:pPr>
      <w:r w:rsidRPr="00C23262">
        <w:rPr>
          <w:noProof/>
          <w:lang w:eastAsia="lt-LT"/>
        </w:rPr>
        <w:lastRenderedPageBreak/>
        <w:drawing>
          <wp:inline distT="0" distB="0" distL="0" distR="0" wp14:anchorId="3FBECB3C" wp14:editId="3698F087">
            <wp:extent cx="6120130" cy="17106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6120130" cy="1710690"/>
                    </a:xfrm>
                    <a:prstGeom prst="rect">
                      <a:avLst/>
                    </a:prstGeom>
                  </pic:spPr>
                </pic:pic>
              </a:graphicData>
            </a:graphic>
          </wp:inline>
        </w:drawing>
      </w:r>
    </w:p>
    <w:p w14:paraId="0E0408DD" w14:textId="257E51D9" w:rsidR="00C22ABE" w:rsidRPr="00A442AA" w:rsidRDefault="0048727E" w:rsidP="00A442AA">
      <w:pPr>
        <w:pStyle w:val="Caption"/>
        <w:rPr>
          <w:lang w:eastAsia="lt-LT"/>
        </w:rPr>
      </w:pPr>
      <w:r>
        <w:t xml:space="preserve">pav. </w:t>
      </w:r>
      <w:fldSimple w:instr=" SEQ pav. \* ARABIC ">
        <w:r w:rsidR="00F27BEF">
          <w:rPr>
            <w:noProof/>
          </w:rPr>
          <w:t>6</w:t>
        </w:r>
      </w:fldSimple>
      <w:r>
        <w:t xml:space="preserve"> Išplėstas </w:t>
      </w:r>
      <w:proofErr w:type="spellStart"/>
      <w:r>
        <w:t>subprocesas</w:t>
      </w:r>
      <w:proofErr w:type="spellEnd"/>
      <w:r>
        <w:t xml:space="preserve"> ,,Pieno paėmimas"</w:t>
      </w:r>
      <w:r w:rsidR="006B3512">
        <w:t xml:space="preserve"> </w:t>
      </w:r>
    </w:p>
    <w:p w14:paraId="5B5A4407" w14:textId="77777777" w:rsidR="00B5635E" w:rsidRPr="003D2F8D" w:rsidRDefault="00B5635E" w:rsidP="00081300">
      <w:pPr>
        <w:pStyle w:val="Heading1"/>
        <w:rPr>
          <w:rFonts w:eastAsia="Times New Roman"/>
          <w:lang w:eastAsia="lt-LT"/>
        </w:rPr>
      </w:pPr>
      <w:bookmarkStart w:id="6" w:name="_Toc85497470"/>
      <w:r w:rsidRPr="003D2F8D">
        <w:rPr>
          <w:rFonts w:eastAsia="Times New Roman"/>
          <w:lang w:eastAsia="lt-LT"/>
        </w:rPr>
        <w:t>Išvados:</w:t>
      </w:r>
      <w:bookmarkEnd w:id="6"/>
    </w:p>
    <w:p w14:paraId="30F0A8C5" w14:textId="77777777" w:rsidR="0082288D" w:rsidRPr="003D2F8D" w:rsidRDefault="0082288D" w:rsidP="00B97CA9">
      <w:pPr>
        <w:spacing w:after="0" w:line="240" w:lineRule="auto"/>
        <w:jc w:val="both"/>
        <w:rPr>
          <w:rFonts w:ascii="Times New Roman" w:eastAsia="Times New Roman" w:hAnsi="Times New Roman" w:cs="Times New Roman"/>
          <w:sz w:val="24"/>
          <w:szCs w:val="24"/>
          <w:lang w:eastAsia="lt-LT"/>
        </w:rPr>
      </w:pPr>
      <w:r w:rsidRPr="003D2F8D">
        <w:rPr>
          <w:rFonts w:ascii="Times New Roman" w:eastAsia="Times New Roman" w:hAnsi="Times New Roman" w:cs="Times New Roman"/>
          <w:sz w:val="24"/>
          <w:szCs w:val="24"/>
          <w:lang w:eastAsia="lt-LT"/>
        </w:rPr>
        <w:t>Atlikus darbą, gautos šios išvados:</w:t>
      </w:r>
    </w:p>
    <w:p w14:paraId="1B875A72" w14:textId="4EF2B4BD" w:rsidR="00B5635E" w:rsidRPr="003D2F8D" w:rsidRDefault="00B5635E" w:rsidP="00B5635E">
      <w:pPr>
        <w:numPr>
          <w:ilvl w:val="0"/>
          <w:numId w:val="2"/>
        </w:numPr>
        <w:contextualSpacing/>
        <w:rPr>
          <w:rFonts w:ascii="Times New Roman" w:eastAsia="Calibri" w:hAnsi="Times New Roman" w:cs="Times New Roman"/>
        </w:rPr>
      </w:pPr>
      <w:r w:rsidRPr="003D2F8D">
        <w:rPr>
          <w:rFonts w:ascii="Times New Roman" w:eastAsia="Calibri" w:hAnsi="Times New Roman" w:cs="Times New Roman"/>
        </w:rPr>
        <w:t>Modeliuojamas procesas „</w:t>
      </w:r>
      <w:r w:rsidR="00C11753" w:rsidRPr="003D2F8D">
        <w:rPr>
          <w:rFonts w:ascii="Times New Roman" w:eastAsia="Calibri" w:hAnsi="Times New Roman" w:cs="Times New Roman"/>
        </w:rPr>
        <w:t>Kompiuterizuota</w:t>
      </w:r>
      <w:r w:rsidR="007669CF" w:rsidRPr="003D2F8D">
        <w:rPr>
          <w:rFonts w:ascii="Times New Roman" w:eastAsia="Calibri" w:hAnsi="Times New Roman" w:cs="Times New Roman"/>
        </w:rPr>
        <w:t xml:space="preserve"> ūkininko registracija pieno supirkimui</w:t>
      </w:r>
      <w:r w:rsidRPr="003D2F8D">
        <w:rPr>
          <w:rFonts w:ascii="Times New Roman" w:eastAsia="Calibri" w:hAnsi="Times New Roman" w:cs="Times New Roman"/>
        </w:rPr>
        <w:t>“</w:t>
      </w:r>
      <w:r w:rsidR="009760D2" w:rsidRPr="003D2F8D">
        <w:rPr>
          <w:rFonts w:ascii="Times New Roman" w:eastAsia="Calibri" w:hAnsi="Times New Roman" w:cs="Times New Roman"/>
        </w:rPr>
        <w:t xml:space="preserve"> šiame darbe yra aprašomas kaip juodoji, baltoji bei pilkoji dėžės. </w:t>
      </w:r>
      <w:r w:rsidR="00F32402" w:rsidRPr="003D2F8D">
        <w:rPr>
          <w:rFonts w:ascii="Times New Roman" w:eastAsia="Calibri" w:hAnsi="Times New Roman" w:cs="Times New Roman"/>
        </w:rPr>
        <w:t>Toks aprašymas mums leidžia įsigilinti į šiame procese atliekamas veiklas bei užduotis ir taip pat suprasti, kas yra reikalinga, kad procesas būtų atliktas.</w:t>
      </w:r>
    </w:p>
    <w:p w14:paraId="0E8A370F" w14:textId="657D3065" w:rsidR="00F32402" w:rsidRPr="003D2F8D" w:rsidRDefault="00F32402" w:rsidP="00B5635E">
      <w:pPr>
        <w:numPr>
          <w:ilvl w:val="0"/>
          <w:numId w:val="2"/>
        </w:numPr>
        <w:contextualSpacing/>
        <w:rPr>
          <w:rFonts w:ascii="Times New Roman" w:eastAsia="Calibri" w:hAnsi="Times New Roman" w:cs="Times New Roman"/>
        </w:rPr>
      </w:pPr>
      <w:r w:rsidRPr="003D2F8D">
        <w:rPr>
          <w:rFonts w:ascii="Times New Roman" w:eastAsia="Calibri" w:hAnsi="Times New Roman" w:cs="Times New Roman"/>
        </w:rPr>
        <w:t xml:space="preserve">Išplėsto </w:t>
      </w:r>
      <w:proofErr w:type="spellStart"/>
      <w:r w:rsidRPr="003D2F8D">
        <w:rPr>
          <w:rFonts w:ascii="Times New Roman" w:eastAsia="Calibri" w:hAnsi="Times New Roman" w:cs="Times New Roman"/>
        </w:rPr>
        <w:t>subproceso</w:t>
      </w:r>
      <w:proofErr w:type="spellEnd"/>
      <w:r w:rsidRPr="003D2F8D">
        <w:rPr>
          <w:rFonts w:ascii="Times New Roman" w:eastAsia="Calibri" w:hAnsi="Times New Roman" w:cs="Times New Roman"/>
        </w:rPr>
        <w:t xml:space="preserve"> „Pieno paėmimas“ modelis detalizuoja kaip yra paimamas pienas iš ūkininkų. Atskleidžia kokie veiks</w:t>
      </w:r>
      <w:r w:rsidR="001D6A61" w:rsidRPr="003D2F8D">
        <w:rPr>
          <w:rFonts w:ascii="Times New Roman" w:eastAsia="Calibri" w:hAnsi="Times New Roman" w:cs="Times New Roman"/>
        </w:rPr>
        <w:t>mai yra daromi – kokie veiksmai turi būti atlikti, kad procesas būtų įgyvendintas.</w:t>
      </w:r>
    </w:p>
    <w:p w14:paraId="2CDC7FE6" w14:textId="2367F05F" w:rsidR="001D6A61" w:rsidRPr="003D2F8D" w:rsidRDefault="001D6A61" w:rsidP="00B5635E">
      <w:pPr>
        <w:numPr>
          <w:ilvl w:val="0"/>
          <w:numId w:val="2"/>
        </w:numPr>
        <w:contextualSpacing/>
        <w:rPr>
          <w:rFonts w:ascii="Times New Roman" w:eastAsia="Calibri" w:hAnsi="Times New Roman" w:cs="Times New Roman"/>
        </w:rPr>
      </w:pPr>
      <w:r w:rsidRPr="003D2F8D">
        <w:rPr>
          <w:rFonts w:ascii="Times New Roman" w:eastAsia="Calibri" w:hAnsi="Times New Roman" w:cs="Times New Roman"/>
        </w:rPr>
        <w:t xml:space="preserve">Išplėsto </w:t>
      </w:r>
      <w:proofErr w:type="spellStart"/>
      <w:r w:rsidRPr="003D2F8D">
        <w:rPr>
          <w:rFonts w:ascii="Times New Roman" w:eastAsia="Calibri" w:hAnsi="Times New Roman" w:cs="Times New Roman"/>
        </w:rPr>
        <w:t>subproceso</w:t>
      </w:r>
      <w:proofErr w:type="spellEnd"/>
      <w:r w:rsidRPr="003D2F8D">
        <w:rPr>
          <w:rFonts w:ascii="Times New Roman" w:eastAsia="Calibri" w:hAnsi="Times New Roman" w:cs="Times New Roman"/>
        </w:rPr>
        <w:t xml:space="preserve"> „</w:t>
      </w:r>
      <w:r w:rsidR="00E147FA">
        <w:rPr>
          <w:rFonts w:ascii="Times New Roman" w:eastAsia="Calibri" w:hAnsi="Times New Roman" w:cs="Times New Roman"/>
        </w:rPr>
        <w:t>Pridėti gautą informaciją į duomenų bazę</w:t>
      </w:r>
      <w:r w:rsidRPr="003D2F8D">
        <w:rPr>
          <w:rFonts w:ascii="Times New Roman" w:eastAsia="Calibri" w:hAnsi="Times New Roman" w:cs="Times New Roman"/>
        </w:rPr>
        <w:t>“ modelis padeda suprasti kokių veiksmų imamasi, kad duomenys būtų korektiškai įvesti. Taip pat atskleidžiama kokie veiksmai turi būti atlikti, kad procesas būtų įgyvendintas.</w:t>
      </w:r>
    </w:p>
    <w:p w14:paraId="137EF673" w14:textId="77777777" w:rsidR="00B5635E" w:rsidRPr="003D2F8D" w:rsidRDefault="00B5635E" w:rsidP="00815BA1">
      <w:pPr>
        <w:spacing w:after="0" w:line="240" w:lineRule="auto"/>
        <w:rPr>
          <w:rFonts w:ascii="Times New Roman" w:eastAsia="Times New Roman" w:hAnsi="Times New Roman" w:cs="Times New Roman"/>
          <w:b/>
          <w:sz w:val="24"/>
          <w:szCs w:val="24"/>
          <w:u w:val="single"/>
          <w:lang w:eastAsia="lt-LT"/>
        </w:rPr>
      </w:pPr>
    </w:p>
    <w:p w14:paraId="40903AC1" w14:textId="4AFABB42" w:rsidR="00AA6044" w:rsidRDefault="00815BA1" w:rsidP="00081300">
      <w:pPr>
        <w:pStyle w:val="Heading1"/>
        <w:rPr>
          <w:rFonts w:eastAsia="Times New Roman"/>
          <w:lang w:eastAsia="lt-LT"/>
        </w:rPr>
      </w:pPr>
      <w:bookmarkStart w:id="7" w:name="_Toc85497471"/>
      <w:r w:rsidRPr="003D2F8D">
        <w:rPr>
          <w:rFonts w:eastAsia="Times New Roman"/>
          <w:lang w:eastAsia="lt-LT"/>
        </w:rPr>
        <w:t>Naudota literatūra</w:t>
      </w:r>
      <w:bookmarkEnd w:id="7"/>
    </w:p>
    <w:bookmarkStart w:id="8" w:name="_Toc85497472" w:displacedByCustomXml="next"/>
    <w:bookmarkStart w:id="9" w:name="_Toc84279403" w:displacedByCustomXml="next"/>
    <w:sdt>
      <w:sdtPr>
        <w:rPr>
          <w:rFonts w:asciiTheme="minorHAnsi" w:eastAsiaTheme="minorHAnsi" w:hAnsiTheme="minorHAnsi" w:cstheme="minorBidi"/>
          <w:b w:val="0"/>
          <w:sz w:val="22"/>
          <w:szCs w:val="22"/>
          <w:u w:val="none"/>
          <w:lang w:val="lt-LT"/>
        </w:rPr>
        <w:id w:val="1193580268"/>
        <w:docPartObj>
          <w:docPartGallery w:val="Bibliographies"/>
          <w:docPartUnique/>
        </w:docPartObj>
      </w:sdtPr>
      <w:sdtEndPr/>
      <w:sdtContent>
        <w:p w14:paraId="1C3751C6" w14:textId="77777777" w:rsidR="00784154" w:rsidRDefault="00784154" w:rsidP="00784154">
          <w:pPr>
            <w:pStyle w:val="Heading1"/>
          </w:pPr>
          <w:r>
            <w:t>Bibliography</w:t>
          </w:r>
          <w:bookmarkEnd w:id="9"/>
          <w:bookmarkEnd w:id="8"/>
        </w:p>
        <w:sdt>
          <w:sdtPr>
            <w:id w:val="111145805"/>
            <w:bibliography/>
          </w:sdtPr>
          <w:sdtEndPr/>
          <w:sdtContent>
            <w:p w14:paraId="30CB03F9" w14:textId="415E6B6A" w:rsidR="00784154" w:rsidRPr="00784154" w:rsidRDefault="00784154" w:rsidP="00784154">
              <w:pPr>
                <w:pStyle w:val="Bibliography"/>
                <w:ind w:left="720" w:hanging="720"/>
                <w:rPr>
                  <w:noProof/>
                  <w:sz w:val="24"/>
                  <w:szCs w:val="24"/>
                </w:rPr>
              </w:pPr>
              <w:r>
                <w:fldChar w:fldCharType="begin"/>
              </w:r>
              <w:r>
                <w:instrText xml:space="preserve"> BIBLIOGRAPHY </w:instrText>
              </w:r>
              <w:r>
                <w:fldChar w:fldCharType="separate"/>
              </w:r>
              <w:r>
                <w:rPr>
                  <w:noProof/>
                </w:rPr>
                <w:t>Armstrong, M. (2001). ,,A handbook of management techniques".</w:t>
              </w:r>
              <w:r>
                <w:rPr>
                  <w:b/>
                  <w:bCs/>
                  <w:noProof/>
                </w:rPr>
                <w:fldChar w:fldCharType="end"/>
              </w:r>
            </w:p>
          </w:sdtContent>
        </w:sdt>
      </w:sdtContent>
    </w:sdt>
    <w:p w14:paraId="1847D0FC" w14:textId="2FC04AA4" w:rsidR="006B3512" w:rsidRDefault="006B3512" w:rsidP="00E816B3">
      <w:pPr>
        <w:pStyle w:val="NoSpacing"/>
      </w:pPr>
    </w:p>
    <w:p w14:paraId="0FEEA733" w14:textId="77777777" w:rsidR="006B3512" w:rsidRPr="006B3512" w:rsidRDefault="006B3512" w:rsidP="006B3512">
      <w:pPr>
        <w:spacing w:after="0" w:line="240" w:lineRule="auto"/>
        <w:rPr>
          <w:rFonts w:ascii="Times New Roman" w:eastAsia="Times New Roman" w:hAnsi="Times New Roman" w:cs="Times New Roman"/>
          <w:b/>
          <w:sz w:val="24"/>
          <w:szCs w:val="24"/>
          <w:u w:val="single"/>
          <w:lang w:eastAsia="lt-LT"/>
        </w:rPr>
      </w:pPr>
    </w:p>
    <w:sectPr w:rsidR="006B3512" w:rsidRPr="006B3512" w:rsidSect="003650D7">
      <w:footerReference w:type="default" r:id="rId16"/>
      <w:pgSz w:w="11906" w:h="16838"/>
      <w:pgMar w:top="810" w:right="1106" w:bottom="1170"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92914" w14:textId="77777777" w:rsidR="003C2B53" w:rsidRDefault="003C2B53" w:rsidP="00EC43E2">
      <w:pPr>
        <w:spacing w:after="0" w:line="240" w:lineRule="auto"/>
      </w:pPr>
      <w:r>
        <w:separator/>
      </w:r>
    </w:p>
  </w:endnote>
  <w:endnote w:type="continuationSeparator" w:id="0">
    <w:p w14:paraId="122D9808" w14:textId="77777777" w:rsidR="003C2B53" w:rsidRDefault="003C2B53" w:rsidP="00EC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919233"/>
      <w:docPartObj>
        <w:docPartGallery w:val="Page Numbers (Bottom of Page)"/>
        <w:docPartUnique/>
      </w:docPartObj>
    </w:sdtPr>
    <w:sdtEndPr>
      <w:rPr>
        <w:noProof/>
      </w:rPr>
    </w:sdtEndPr>
    <w:sdtContent>
      <w:p w14:paraId="015ACC9B" w14:textId="77777777" w:rsidR="00EC43E2" w:rsidRDefault="00EC43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6809F0" w14:textId="77777777" w:rsidR="00EC43E2" w:rsidRDefault="00EC4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EF903" w14:textId="77777777" w:rsidR="003C2B53" w:rsidRDefault="003C2B53" w:rsidP="00EC43E2">
      <w:pPr>
        <w:spacing w:after="0" w:line="240" w:lineRule="auto"/>
      </w:pPr>
      <w:r>
        <w:separator/>
      </w:r>
    </w:p>
  </w:footnote>
  <w:footnote w:type="continuationSeparator" w:id="0">
    <w:p w14:paraId="29A720E5" w14:textId="77777777" w:rsidR="003C2B53" w:rsidRDefault="003C2B53" w:rsidP="00EC4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403"/>
    <w:multiLevelType w:val="hybridMultilevel"/>
    <w:tmpl w:val="02E8E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75733"/>
    <w:multiLevelType w:val="hybridMultilevel"/>
    <w:tmpl w:val="139A40E0"/>
    <w:lvl w:ilvl="0" w:tplc="3D20840E">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90AF62">
      <w:start w:val="1"/>
      <w:numFmt w:val="bullet"/>
      <w:lvlText w:val="o"/>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A2CC0C">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8D6EF5A">
      <w:start w:val="1"/>
      <w:numFmt w:val="bullet"/>
      <w:lvlText w:val="•"/>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4F657FE">
      <w:start w:val="1"/>
      <w:numFmt w:val="bullet"/>
      <w:lvlText w:val="o"/>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26F558">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5E8742">
      <w:start w:val="1"/>
      <w:numFmt w:val="bullet"/>
      <w:lvlText w:val="•"/>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9AA46C8">
      <w:start w:val="1"/>
      <w:numFmt w:val="bullet"/>
      <w:lvlText w:val="o"/>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DE2A2C">
      <w:start w:val="1"/>
      <w:numFmt w:val="bullet"/>
      <w:lvlText w:val="▪"/>
      <w:lvlJc w:val="left"/>
      <w:pPr>
        <w:ind w:left="69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6A2A83"/>
    <w:multiLevelType w:val="hybridMultilevel"/>
    <w:tmpl w:val="37482EA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33F27AA0"/>
    <w:multiLevelType w:val="hybridMultilevel"/>
    <w:tmpl w:val="FB78C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7030E0"/>
    <w:multiLevelType w:val="hybridMultilevel"/>
    <w:tmpl w:val="94F26D4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521111B2"/>
    <w:multiLevelType w:val="hybridMultilevel"/>
    <w:tmpl w:val="08562EC8"/>
    <w:lvl w:ilvl="0" w:tplc="0427000F">
      <w:start w:val="1"/>
      <w:numFmt w:val="decimal"/>
      <w:lvlText w:val="%1."/>
      <w:lvlJc w:val="left"/>
      <w:pPr>
        <w:ind w:left="720" w:hanging="360"/>
      </w:pPr>
      <w:rPr>
        <w:rFonts w:hint="default"/>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5AA6539C"/>
    <w:multiLevelType w:val="hybridMultilevel"/>
    <w:tmpl w:val="A79C79F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603F196D"/>
    <w:multiLevelType w:val="hybridMultilevel"/>
    <w:tmpl w:val="29FCF81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8" w15:restartNumberingAfterBreak="0">
    <w:nsid w:val="65485746"/>
    <w:multiLevelType w:val="hybridMultilevel"/>
    <w:tmpl w:val="CEA40AF8"/>
    <w:lvl w:ilvl="0" w:tplc="0F661660">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156A7D"/>
    <w:multiLevelType w:val="hybridMultilevel"/>
    <w:tmpl w:val="2556DAC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734566F5"/>
    <w:multiLevelType w:val="hybridMultilevel"/>
    <w:tmpl w:val="2CB8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10C9E"/>
    <w:multiLevelType w:val="hybridMultilevel"/>
    <w:tmpl w:val="7292A91E"/>
    <w:lvl w:ilvl="0" w:tplc="53E262EA">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336F3EA">
      <w:start w:val="1"/>
      <w:numFmt w:val="lowerLetter"/>
      <w:lvlText w:val="%2"/>
      <w:lvlJc w:val="left"/>
      <w:pPr>
        <w:ind w:left="1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B84BD12">
      <w:start w:val="1"/>
      <w:numFmt w:val="lowerRoman"/>
      <w:lvlText w:val="%3"/>
      <w:lvlJc w:val="left"/>
      <w:pPr>
        <w:ind w:left="2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367026">
      <w:start w:val="1"/>
      <w:numFmt w:val="decimal"/>
      <w:lvlText w:val="%4"/>
      <w:lvlJc w:val="left"/>
      <w:pPr>
        <w:ind w:left="29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8AE4658">
      <w:start w:val="1"/>
      <w:numFmt w:val="lowerLetter"/>
      <w:lvlText w:val="%5"/>
      <w:lvlJc w:val="left"/>
      <w:pPr>
        <w:ind w:left="3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24E9ED4">
      <w:start w:val="1"/>
      <w:numFmt w:val="lowerRoman"/>
      <w:lvlText w:val="%6"/>
      <w:lvlJc w:val="left"/>
      <w:pPr>
        <w:ind w:left="4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74CF762">
      <w:start w:val="1"/>
      <w:numFmt w:val="decimal"/>
      <w:lvlText w:val="%7"/>
      <w:lvlJc w:val="left"/>
      <w:pPr>
        <w:ind w:left="5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C041D54">
      <w:start w:val="1"/>
      <w:numFmt w:val="lowerLetter"/>
      <w:lvlText w:val="%8"/>
      <w:lvlJc w:val="left"/>
      <w:pPr>
        <w:ind w:left="5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F47342">
      <w:start w:val="1"/>
      <w:numFmt w:val="lowerRoman"/>
      <w:lvlText w:val="%9"/>
      <w:lvlJc w:val="left"/>
      <w:pPr>
        <w:ind w:left="6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80B169E"/>
    <w:multiLevelType w:val="hybridMultilevel"/>
    <w:tmpl w:val="DA908A9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2"/>
  </w:num>
  <w:num w:numId="2">
    <w:abstractNumId w:val="9"/>
  </w:num>
  <w:num w:numId="3">
    <w:abstractNumId w:val="4"/>
  </w:num>
  <w:num w:numId="4">
    <w:abstractNumId w:val="5"/>
  </w:num>
  <w:num w:numId="5">
    <w:abstractNumId w:val="2"/>
  </w:num>
  <w:num w:numId="6">
    <w:abstractNumId w:val="11"/>
  </w:num>
  <w:num w:numId="7">
    <w:abstractNumId w:val="1"/>
  </w:num>
  <w:num w:numId="8">
    <w:abstractNumId w:val="10"/>
  </w:num>
  <w:num w:numId="9">
    <w:abstractNumId w:val="3"/>
  </w:num>
  <w:num w:numId="10">
    <w:abstractNumId w:val="0"/>
  </w:num>
  <w:num w:numId="11">
    <w:abstractNumId w:val="8"/>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4EF"/>
    <w:rsid w:val="00006EF8"/>
    <w:rsid w:val="0001386A"/>
    <w:rsid w:val="00017860"/>
    <w:rsid w:val="00036873"/>
    <w:rsid w:val="00046C16"/>
    <w:rsid w:val="00074553"/>
    <w:rsid w:val="00081300"/>
    <w:rsid w:val="00081985"/>
    <w:rsid w:val="000C6D17"/>
    <w:rsid w:val="000D232A"/>
    <w:rsid w:val="000D37EE"/>
    <w:rsid w:val="000E6A15"/>
    <w:rsid w:val="00107FB1"/>
    <w:rsid w:val="001A0EFD"/>
    <w:rsid w:val="001D5BCE"/>
    <w:rsid w:val="001D6A61"/>
    <w:rsid w:val="00226FE2"/>
    <w:rsid w:val="00233ED0"/>
    <w:rsid w:val="00243182"/>
    <w:rsid w:val="00253E77"/>
    <w:rsid w:val="00256BBD"/>
    <w:rsid w:val="002C3E5E"/>
    <w:rsid w:val="0030203F"/>
    <w:rsid w:val="003134EF"/>
    <w:rsid w:val="00331702"/>
    <w:rsid w:val="00331D1B"/>
    <w:rsid w:val="003532D9"/>
    <w:rsid w:val="003650D7"/>
    <w:rsid w:val="003747FD"/>
    <w:rsid w:val="00384B6F"/>
    <w:rsid w:val="003C2B53"/>
    <w:rsid w:val="003C381A"/>
    <w:rsid w:val="003D2F8D"/>
    <w:rsid w:val="0042077D"/>
    <w:rsid w:val="00457E8F"/>
    <w:rsid w:val="00467913"/>
    <w:rsid w:val="004804DC"/>
    <w:rsid w:val="0048727E"/>
    <w:rsid w:val="004B7AFE"/>
    <w:rsid w:val="004B7EB1"/>
    <w:rsid w:val="004C5487"/>
    <w:rsid w:val="004F59D7"/>
    <w:rsid w:val="0050441F"/>
    <w:rsid w:val="00505EAE"/>
    <w:rsid w:val="00514FFC"/>
    <w:rsid w:val="0053130A"/>
    <w:rsid w:val="00534EF5"/>
    <w:rsid w:val="005412BA"/>
    <w:rsid w:val="005517CA"/>
    <w:rsid w:val="00577672"/>
    <w:rsid w:val="00592BC8"/>
    <w:rsid w:val="005A092B"/>
    <w:rsid w:val="005A6F6F"/>
    <w:rsid w:val="006126B2"/>
    <w:rsid w:val="00623F8D"/>
    <w:rsid w:val="00625821"/>
    <w:rsid w:val="006268A7"/>
    <w:rsid w:val="006570B8"/>
    <w:rsid w:val="00661D78"/>
    <w:rsid w:val="006B3512"/>
    <w:rsid w:val="006C3FC4"/>
    <w:rsid w:val="00721B8A"/>
    <w:rsid w:val="00762674"/>
    <w:rsid w:val="007669CF"/>
    <w:rsid w:val="007752A4"/>
    <w:rsid w:val="0077621A"/>
    <w:rsid w:val="00781279"/>
    <w:rsid w:val="00784154"/>
    <w:rsid w:val="007F5EB8"/>
    <w:rsid w:val="00815BA1"/>
    <w:rsid w:val="0082288D"/>
    <w:rsid w:val="00825E7B"/>
    <w:rsid w:val="00846894"/>
    <w:rsid w:val="00863C43"/>
    <w:rsid w:val="008D650B"/>
    <w:rsid w:val="00932A19"/>
    <w:rsid w:val="00960716"/>
    <w:rsid w:val="00964C0E"/>
    <w:rsid w:val="00965CCF"/>
    <w:rsid w:val="009760D2"/>
    <w:rsid w:val="00990AC6"/>
    <w:rsid w:val="00991181"/>
    <w:rsid w:val="009A40FF"/>
    <w:rsid w:val="009B239C"/>
    <w:rsid w:val="009B65B6"/>
    <w:rsid w:val="009C3308"/>
    <w:rsid w:val="009D1E18"/>
    <w:rsid w:val="009F55E7"/>
    <w:rsid w:val="00A03247"/>
    <w:rsid w:val="00A2007F"/>
    <w:rsid w:val="00A43C20"/>
    <w:rsid w:val="00A442AA"/>
    <w:rsid w:val="00A44429"/>
    <w:rsid w:val="00A53B62"/>
    <w:rsid w:val="00A727F3"/>
    <w:rsid w:val="00A84762"/>
    <w:rsid w:val="00A91A0D"/>
    <w:rsid w:val="00AA453E"/>
    <w:rsid w:val="00AA6044"/>
    <w:rsid w:val="00AF79E6"/>
    <w:rsid w:val="00B039E5"/>
    <w:rsid w:val="00B5635E"/>
    <w:rsid w:val="00B66F7A"/>
    <w:rsid w:val="00B70FB6"/>
    <w:rsid w:val="00B82B03"/>
    <w:rsid w:val="00B97CA9"/>
    <w:rsid w:val="00C01C0B"/>
    <w:rsid w:val="00C0628A"/>
    <w:rsid w:val="00C0768F"/>
    <w:rsid w:val="00C11753"/>
    <w:rsid w:val="00C22ABE"/>
    <w:rsid w:val="00C23262"/>
    <w:rsid w:val="00C25F55"/>
    <w:rsid w:val="00C319A6"/>
    <w:rsid w:val="00C35697"/>
    <w:rsid w:val="00C411E9"/>
    <w:rsid w:val="00C412A2"/>
    <w:rsid w:val="00C46059"/>
    <w:rsid w:val="00C5333E"/>
    <w:rsid w:val="00C632F4"/>
    <w:rsid w:val="00C707E8"/>
    <w:rsid w:val="00C7120B"/>
    <w:rsid w:val="00CA666C"/>
    <w:rsid w:val="00CC1EAE"/>
    <w:rsid w:val="00CD346D"/>
    <w:rsid w:val="00D95AEB"/>
    <w:rsid w:val="00DA4110"/>
    <w:rsid w:val="00E147FA"/>
    <w:rsid w:val="00E34B42"/>
    <w:rsid w:val="00E50058"/>
    <w:rsid w:val="00E816B3"/>
    <w:rsid w:val="00EB0CB8"/>
    <w:rsid w:val="00EB6043"/>
    <w:rsid w:val="00EC43E2"/>
    <w:rsid w:val="00EE016D"/>
    <w:rsid w:val="00F179FE"/>
    <w:rsid w:val="00F252B6"/>
    <w:rsid w:val="00F27BEF"/>
    <w:rsid w:val="00F32402"/>
    <w:rsid w:val="00F345CF"/>
    <w:rsid w:val="00F3783B"/>
    <w:rsid w:val="00FA4D25"/>
    <w:rsid w:val="00FB44D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57C9"/>
  <w15:chartTrackingRefBased/>
  <w15:docId w15:val="{C6A96148-D175-405C-8D8D-90256FE8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873"/>
    <w:pPr>
      <w:keepNext/>
      <w:keepLines/>
      <w:spacing w:before="240" w:after="0"/>
      <w:outlineLvl w:val="0"/>
    </w:pPr>
    <w:rPr>
      <w:rFonts w:ascii="Times New Roman" w:eastAsiaTheme="majorEastAsia" w:hAnsi="Times New Roman" w:cstheme="majorBidi"/>
      <w:b/>
      <w:sz w:val="24"/>
      <w:szCs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3134E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D650B"/>
    <w:pPr>
      <w:spacing w:after="200" w:line="240" w:lineRule="auto"/>
    </w:pPr>
    <w:rPr>
      <w:i/>
      <w:iCs/>
      <w:color w:val="44546A" w:themeColor="text2"/>
      <w:sz w:val="18"/>
      <w:szCs w:val="18"/>
    </w:rPr>
  </w:style>
  <w:style w:type="paragraph" w:styleId="ListParagraph">
    <w:name w:val="List Paragraph"/>
    <w:basedOn w:val="Normal"/>
    <w:uiPriority w:val="34"/>
    <w:qFormat/>
    <w:rsid w:val="008D650B"/>
    <w:pPr>
      <w:ind w:left="720"/>
      <w:contextualSpacing/>
    </w:pPr>
  </w:style>
  <w:style w:type="paragraph" w:styleId="Header">
    <w:name w:val="header"/>
    <w:basedOn w:val="Normal"/>
    <w:link w:val="HeaderChar"/>
    <w:uiPriority w:val="99"/>
    <w:unhideWhenUsed/>
    <w:rsid w:val="00EC43E2"/>
    <w:pPr>
      <w:tabs>
        <w:tab w:val="center" w:pos="4819"/>
        <w:tab w:val="right" w:pos="9638"/>
      </w:tabs>
      <w:spacing w:after="0" w:line="240" w:lineRule="auto"/>
    </w:pPr>
  </w:style>
  <w:style w:type="character" w:customStyle="1" w:styleId="HeaderChar">
    <w:name w:val="Header Char"/>
    <w:basedOn w:val="DefaultParagraphFont"/>
    <w:link w:val="Header"/>
    <w:uiPriority w:val="99"/>
    <w:rsid w:val="00EC43E2"/>
  </w:style>
  <w:style w:type="paragraph" w:styleId="Footer">
    <w:name w:val="footer"/>
    <w:basedOn w:val="Normal"/>
    <w:link w:val="FooterChar"/>
    <w:uiPriority w:val="99"/>
    <w:unhideWhenUsed/>
    <w:rsid w:val="00EC43E2"/>
    <w:pPr>
      <w:tabs>
        <w:tab w:val="center" w:pos="4819"/>
        <w:tab w:val="right" w:pos="9638"/>
      </w:tabs>
      <w:spacing w:after="0" w:line="240" w:lineRule="auto"/>
    </w:pPr>
  </w:style>
  <w:style w:type="character" w:customStyle="1" w:styleId="FooterChar">
    <w:name w:val="Footer Char"/>
    <w:basedOn w:val="DefaultParagraphFont"/>
    <w:link w:val="Footer"/>
    <w:uiPriority w:val="99"/>
    <w:rsid w:val="00EC43E2"/>
  </w:style>
  <w:style w:type="paragraph" w:styleId="TableofFigures">
    <w:name w:val="table of figures"/>
    <w:basedOn w:val="Normal"/>
    <w:next w:val="Normal"/>
    <w:uiPriority w:val="99"/>
    <w:unhideWhenUsed/>
    <w:rsid w:val="00721B8A"/>
    <w:pPr>
      <w:spacing w:after="0"/>
    </w:pPr>
  </w:style>
  <w:style w:type="character" w:styleId="Hyperlink">
    <w:name w:val="Hyperlink"/>
    <w:basedOn w:val="DefaultParagraphFont"/>
    <w:uiPriority w:val="99"/>
    <w:unhideWhenUsed/>
    <w:rsid w:val="00721B8A"/>
    <w:rPr>
      <w:color w:val="0563C1" w:themeColor="hyperlink"/>
      <w:u w:val="single"/>
    </w:rPr>
  </w:style>
  <w:style w:type="table" w:customStyle="1" w:styleId="TableGrid0">
    <w:name w:val="TableGrid"/>
    <w:rsid w:val="004F59D7"/>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36873"/>
    <w:rPr>
      <w:rFonts w:ascii="Times New Roman" w:eastAsiaTheme="majorEastAsia" w:hAnsi="Times New Roman" w:cstheme="majorBidi"/>
      <w:b/>
      <w:sz w:val="24"/>
      <w:szCs w:val="32"/>
      <w:u w:val="single"/>
      <w:lang w:val="en-US"/>
    </w:rPr>
  </w:style>
  <w:style w:type="paragraph" w:styleId="TOCHeading">
    <w:name w:val="TOC Heading"/>
    <w:basedOn w:val="Heading1"/>
    <w:next w:val="Normal"/>
    <w:uiPriority w:val="39"/>
    <w:unhideWhenUsed/>
    <w:qFormat/>
    <w:rsid w:val="00036873"/>
    <w:pPr>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036873"/>
    <w:pPr>
      <w:spacing w:after="100"/>
    </w:pPr>
  </w:style>
  <w:style w:type="paragraph" w:styleId="NoSpacing">
    <w:name w:val="No Spacing"/>
    <w:uiPriority w:val="1"/>
    <w:qFormat/>
    <w:rsid w:val="00081300"/>
    <w:pPr>
      <w:spacing w:after="0" w:line="240" w:lineRule="auto"/>
    </w:pPr>
  </w:style>
  <w:style w:type="paragraph" w:styleId="Bibliography">
    <w:name w:val="Bibliography"/>
    <w:basedOn w:val="Normal"/>
    <w:next w:val="Normal"/>
    <w:uiPriority w:val="37"/>
    <w:unhideWhenUsed/>
    <w:rsid w:val="0078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84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elina.sasnauskaite@mif.stud.vu.lt"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argarita.paulikaite@mif.stud.vu.l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Arm01</b:Tag>
    <b:SourceType>BookSection</b:SourceType>
    <b:Guid>{5D10D8E0-A378-4CA7-8EAA-01B736C99860}</b:Guid>
    <b:Author>
      <b:Author>
        <b:NameList>
          <b:Person>
            <b:Last>Armstrong</b:Last>
            <b:First>Michael</b:First>
          </b:Person>
        </b:NameList>
      </b:Author>
    </b:Author>
    <b:Year>2001</b:Year>
    <b:Pages>90-92</b:Pages>
    <b:Title>,,A handbook of management techniques"</b:Title>
    <b:RefOrder>1</b:RefOrder>
  </b:Source>
</b:Sources>
</file>

<file path=customXml/itemProps1.xml><?xml version="1.0" encoding="utf-8"?>
<ds:datastoreItem xmlns:ds="http://schemas.openxmlformats.org/officeDocument/2006/customXml" ds:itemID="{0D6F3A59-24C9-4A3B-9A02-8E56D5E85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VU</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Jolanta</dc:creator>
  <cp:keywords/>
  <dc:description/>
  <cp:lastModifiedBy>Evelina</cp:lastModifiedBy>
  <cp:revision>4</cp:revision>
  <cp:lastPrinted>2020-09-14T09:15:00Z</cp:lastPrinted>
  <dcterms:created xsi:type="dcterms:W3CDTF">2021-10-18T22:03:00Z</dcterms:created>
  <dcterms:modified xsi:type="dcterms:W3CDTF">2021-10-18T22:05:00Z</dcterms:modified>
</cp:coreProperties>
</file>