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40"/>
          <w:sz w:val="40"/>
          <w:szCs w:val="40"/>
        </w:rPr>
        <w:t xml:space="preserve">DAVID ALEXANDER HILL</w:t>
      </w:r>
    </w:p>
    <w:p>
      <w:pPr>
        <w:pBdr>
          <w:bottom w:val="single" w:color="2E6F8E" w:sz="12" w:space="6"/>
        </w:pBdr>
        <w:spacing w:after="200"/>
      </w:pPr>
      <w:r>
        <w:rPr>
          <w:color w:val="2E6F8E"/>
          <w:sz w:val="19"/>
          <w:szCs w:val="19"/>
        </w:rPr>
        <w:t>AI, Automation &amp; Full-Stack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sassblanket98.github.io</w:t>
            </w:r>
          </w:p>
          <w:p>
            <w:pPr>
              <w:spacing w:after="40"/>
            </w:pPr>
            <w:r>
              <w:rPr>
                <w:b w:val="false"/>
                <w:bCs w:val="false"/>
                <w:color w:val="444444"/>
                <w:sz w:val="16"/>
                <w:szCs w:val="16"/>
              </w:rPr>
              <w:t>GitHub: github.com/SassBlanket98</w:t>
            </w:r>
          </w:p>
          <w:p>
            <w:pPr>
              <w:spacing w:after="40"/>
            </w:pPr>
            <w:r>
              <w:rPr>
                <w:b w:val="false"/>
                <w:bCs w:val="false"/>
                <w:color w:val="444444"/>
                <w:sz w:val="16"/>
                <w:szCs w:val="16"/>
              </w:rPr>
              <w:t>Johannesburg, relocating to Cape Town</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TypeScript, JavaScript &amp; Python</w:t>
            </w:r>
          </w:p>
          <w:p>
            <w:pPr>
              <w:spacing w:after="40"/>
            </w:pPr>
            <w:r>
              <w:rPr>
                <w:b w:val="false"/>
                <w:bCs w:val="false"/>
                <w:color w:val="444444"/>
                <w:sz w:val="16"/>
                <w:szCs w:val="16"/>
              </w:rPr>
              <w:t>React, Node.js, Express &amp; Fastify</w:t>
            </w:r>
          </w:p>
          <w:p>
            <w:pPr>
              <w:spacing w:after="40"/>
            </w:pPr>
            <w:r>
              <w:rPr>
                <w:b w:val="false"/>
                <w:bCs w:val="false"/>
                <w:color w:val="444444"/>
                <w:sz w:val="16"/>
                <w:szCs w:val="16"/>
              </w:rPr>
              <w:t>PostgreSQL, MariaDB, Prisma &amp; Sequelize</w:t>
            </w:r>
          </w:p>
          <w:p>
            <w:pPr>
              <w:spacing w:after="40"/>
            </w:pPr>
            <w:r>
              <w:rPr>
                <w:b w:val="false"/>
                <w:bCs w:val="false"/>
                <w:color w:val="444444"/>
                <w:sz w:val="16"/>
                <w:szCs w:val="16"/>
              </w:rPr>
              <w:t>Anthropic API / Claude &amp; LLM Integration</w:t>
            </w:r>
          </w:p>
          <w:p>
            <w:pPr>
              <w:spacing w:after="40"/>
            </w:pPr>
            <w:r>
              <w:rPr>
                <w:b w:val="false"/>
                <w:bCs w:val="false"/>
                <w:color w:val="444444"/>
                <w:sz w:val="16"/>
                <w:szCs w:val="16"/>
              </w:rPr>
              <w:t>Agent Loops &amp; Tool Use</w:t>
            </w:r>
          </w:p>
          <w:p>
            <w:pPr>
              <w:spacing w:after="40"/>
            </w:pPr>
            <w:r>
              <w:rPr>
                <w:b w:val="false"/>
                <w:bCs w:val="false"/>
                <w:color w:val="444444"/>
                <w:sz w:val="16"/>
                <w:szCs w:val="16"/>
              </w:rPr>
              <w:t>MCP Server Development</w:t>
            </w:r>
          </w:p>
          <w:p>
            <w:pPr>
              <w:spacing w:after="40"/>
            </w:pPr>
            <w:r>
              <w:rPr>
                <w:b w:val="false"/>
                <w:bCs w:val="false"/>
                <w:color w:val="444444"/>
                <w:sz w:val="16"/>
                <w:szCs w:val="16"/>
              </w:rPr>
              <w:t>Multi-Agent Systems (OpenClaw)</w:t>
            </w:r>
          </w:p>
          <w:p>
            <w:pPr>
              <w:spacing w:after="40"/>
            </w:pPr>
            <w:r>
              <w:rPr>
                <w:b w:val="false"/>
                <w:bCs w:val="false"/>
                <w:color w:val="444444"/>
                <w:sz w:val="16"/>
                <w:szCs w:val="16"/>
              </w:rPr>
              <w:t>Playwright Automation &amp; Monitoring</w:t>
            </w:r>
          </w:p>
          <w:p>
            <w:pPr>
              <w:spacing w:after="40"/>
            </w:pPr>
            <w:r>
              <w:rPr>
                <w:b w:val="false"/>
                <w:bCs w:val="false"/>
                <w:color w:val="444444"/>
                <w:sz w:val="16"/>
                <w:szCs w:val="16"/>
              </w:rPr>
              <w:t>Docker, Git &amp; GitHub Actions</w:t>
            </w:r>
          </w:p>
          <w:p>
            <w:pPr>
              <w:spacing w:after="40"/>
            </w:pPr>
            <w:r>
              <w:rPr>
                <w:b w:val="false"/>
                <w:bCs w:val="false"/>
                <w:color w:val="444444"/>
                <w:sz w:val="16"/>
                <w:szCs w:val="16"/>
              </w:rPr>
              <w:t>Linux, Proxmox VE &amp; PowerShell</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English (Native)</w:t>
            </w:r>
          </w:p>
          <w:p>
            <w:pPr>
              <w:pBdr>
                <w:bottom w:val="single" w:color="2E6F8E" w:sz="6" w:space="3"/>
              </w:pBdr>
              <w:spacing w:after="90" w:before="200"/>
            </w:pPr>
            <w:r>
              <w:rPr>
                <w:b/>
                <w:bCs/>
                <w:color w:val="1F3552"/>
                <w:spacing w:val="30"/>
                <w:sz w:val="17"/>
                <w:szCs w:val="17"/>
              </w:rPr>
              <w:t xml:space="preserve">CERTIFICATIONS</w:t>
            </w:r>
          </w:p>
          <w:p>
            <w:pPr>
              <w:spacing w:after="40"/>
            </w:pPr>
            <w:r>
              <w:rPr>
                <w:b w:val="false"/>
                <w:bCs w:val="false"/>
                <w:color w:val="444444"/>
                <w:sz w:val="16"/>
                <w:szCs w:val="16"/>
              </w:rPr>
              <w:t xml:space="preserve">Kaspersky Sales Specialist · Barracuda Certified Sales Partner</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Skateboarding, PC hardware, gaming and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I build AI systems, automation and full-stack web apps, and I don't call them done until I've proven they work. At Neozeit I'm the front person on almost all of my development work. I run the requirements meetings with the client, build the system, and handle the training and support afterwards. I test the limits I put on AI agents instead of trusting them. I've been building with AI tools since 2022.</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Nov 2023 – Present</w:t>
            </w:r>
          </w:p>
          <w:p>
            <w:pPr>
              <w:spacing w:after="90"/>
            </w:pPr>
            <w:r>
              <w:rPr>
                <w:i/>
                <w:iCs/>
                <w:color w:val="2E6F8E"/>
                <w:sz w:val="16"/>
                <w:szCs w:val="16"/>
              </w:rPr>
              <w:t>IT Engineer, Development &amp; Automation</w:t>
            </w:r>
          </w:p>
          <w:p>
            <w:pPr>
              <w:pStyle w:val="ListParagraph"/>
              <w:numPr>
                <w:ilvl w:val="0"/>
                <w:numId w:val="2"/>
              </w:numPr>
              <w:spacing w:after="60" w:line="250"/>
            </w:pPr>
            <w:r>
              <w:rPr>
                <w:color w:val="444444"/>
                <w:sz w:val="17"/>
                <w:szCs w:val="17"/>
              </w:rPr>
              <w:t>Main point of contact for clients on my development projects, covering requirements meetings, handover, staff training and on-site support.</w:t>
            </w:r>
          </w:p>
          <w:p>
            <w:pPr>
              <w:pStyle w:val="ListParagraph"/>
              <w:numPr>
                <w:ilvl w:val="0"/>
                <w:numId w:val="2"/>
              </w:numPr>
              <w:spacing w:after="60" w:line="250"/>
            </w:pPr>
            <w:r>
              <w:rPr>
                <w:color w:val="444444"/>
                <w:sz w:val="17"/>
                <w:szCs w:val="17"/>
              </w:rPr>
              <w:t>Led the design and deployment of a multi-agent AI system (OpenClaw) for two client companies sharing an office. Its project management agent handles ClickUp task creation, assignment, status updates and summaries from Slack. It also ranks website vulnerability alerts by severity, so they now get read and forwarded to the team.</w:t>
            </w:r>
          </w:p>
          <w:p>
            <w:pPr>
              <w:pStyle w:val="ListParagraph"/>
              <w:numPr>
                <w:ilvl w:val="0"/>
                <w:numId w:val="2"/>
              </w:numPr>
              <w:spacing w:after="60" w:line="250"/>
            </w:pPr>
            <w:r>
              <w:rPr>
                <w:color w:val="444444"/>
                <w:sz w:val="17"/>
                <w:szCs w:val="17"/>
              </w:rPr>
              <w:t>Built a custom ClickUp MCP server in TypeScript after finding the official one didn't support OpenClaw, and put it into the client's production agent.</w:t>
            </w:r>
          </w:p>
          <w:p>
            <w:pPr>
              <w:pStyle w:val="ListParagraph"/>
              <w:numPr>
                <w:ilvl w:val="0"/>
                <w:numId w:val="2"/>
              </w:numPr>
              <w:spacing w:after="60" w:line="250"/>
            </w:pPr>
            <w:r>
              <w:rPr>
                <w:color w:val="444444"/>
                <w:sz w:val="17"/>
                <w:szCs w:val="17"/>
              </w:rPr>
              <w:t>Set up tiered model use to keep costs down: reasoning models for planning and judgement, lighter models for routine execution, and plain scripts for bulk data work.</w:t>
            </w:r>
          </w:p>
          <w:p>
            <w:pPr>
              <w:pStyle w:val="ListParagraph"/>
              <w:numPr>
                <w:ilvl w:val="0"/>
                <w:numId w:val="2"/>
              </w:numPr>
              <w:spacing w:after="60" w:line="250"/>
            </w:pPr>
            <w:r>
              <w:rPr>
                <w:color w:val="444444"/>
                <w:sz w:val="17"/>
                <w:szCs w:val="17"/>
              </w:rPr>
              <w:t>Built an automated monitor for a medical client's website and patient booking flow, replacing about 40 minutes a day of manual checks. In its first months it caught several real issues, including a broken booking flow, page outages and data cleanup failures.</w:t>
            </w:r>
          </w:p>
          <w:p>
            <w:pPr>
              <w:pStyle w:val="ListParagraph"/>
              <w:numPr>
                <w:ilvl w:val="0"/>
                <w:numId w:val="2"/>
              </w:numPr>
              <w:spacing w:after="60" w:line="250"/>
            </w:pPr>
            <w:r>
              <w:rPr>
                <w:color w:val="444444"/>
                <w:sz w:val="17"/>
                <w:szCs w:val="17"/>
              </w:rPr>
              <w:t>Built and shipped full-stack web apps for clients, including a field-sales mapping platform (Express, MariaDB, Leaflet, offline PWA) and a market briefing dashboard (React, Express, TypeScript, PostgreSQL).</w:t>
            </w:r>
          </w:p>
          <w:p>
            <w:pPr>
              <w:pStyle w:val="ListParagraph"/>
              <w:numPr>
                <w:ilvl w:val="0"/>
                <w:numId w:val="2"/>
              </w:numPr>
              <w:spacing w:after="60" w:line="250"/>
            </w:pPr>
            <w:r>
              <w:rPr>
                <w:color w:val="444444"/>
                <w:sz w:val="17"/>
                <w:szCs w:val="17"/>
              </w:rPr>
              <w:t>Built shell-script automation for update and patch management across a client's macOS fleet of roughly 160 devices.</w:t>
            </w:r>
          </w:p>
          <w:p>
            <w:pPr>
              <w:pStyle w:val="ListParagraph"/>
              <w:numPr>
                <w:ilvl w:val="0"/>
                <w:numId w:val="2"/>
              </w:numPr>
              <w:spacing w:after="60" w:line="250"/>
            </w:pPr>
            <w:r>
              <w:rPr>
                <w:color w:val="444444"/>
                <w:sz w:val="17"/>
                <w:szCs w:val="17"/>
              </w:rPr>
              <w:t>Sole operator of Neozeit's Proxmox VE infrastructure (3-node cluster, RAID6 backup server). Built the cluster from scratch with no prior Proxmox experience and moved production VMs onto it while they stayed in use.</w:t>
            </w:r>
          </w:p>
          <w:p>
            <w:pPr>
              <w:pStyle w:val="ListParagraph"/>
              <w:numPr>
                <w:ilvl w:val="0"/>
                <w:numId w:val="2"/>
              </w:numPr>
              <w:spacing w:after="60" w:line="250"/>
            </w:pPr>
            <w:r>
              <w:rPr>
                <w:color w:val="444444"/>
                <w:sz w:val="17"/>
                <w:szCs w:val="17"/>
              </w:rPr>
              <w:t>Other infrastructure work for Neozeit's SME clients includes a Windows Server 2025 migration for a medical client, Microsoft 365 and Active Directory.</w:t>
            </w:r>
          </w:p>
          <w:p>
            <w:pPr>
              <w:pStyle w:val="ListParagraph"/>
              <w:numPr>
                <w:ilvl w:val="0"/>
                <w:numId w:val="2"/>
              </w:numPr>
              <w:spacing w:after="60" w:line="250"/>
            </w:pPr>
            <w:r>
              <w:rPr>
                <w:color w:val="444444"/>
                <w:sz w:val="17"/>
                <w:szCs w:val="17"/>
              </w:rPr>
              <w:t>Promoted from Junior to IT Engineer after 4 months.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Intern,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Private Family (2018): daily transport and homework support for a school-age child. Battlezone Paintball (2017-18): safety briefings, game flow and equipment maintenance. Riverside Liquors (2016-17):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Multi-Tenant AI Gateway · Authorised Client Deployment</w:t>
            </w:r>
          </w:p>
          <w:p>
            <w:pPr>
              <w:spacing w:after="90" w:line="250"/>
              <w:jc w:val="left"/>
            </w:pPr>
            <w:r>
              <w:rPr>
                <w:color w:val="444444"/>
                <w:sz w:val="17"/>
                <w:szCs w:val="17"/>
              </w:rPr>
              <w:t>Multi-agent deployment on OpenClaw for two client companies sharing one gateway: a live Orchestrator, a live project management agent (Jeeves), and two department agents that are built and waiting for rollout. Jeeves handles ClickUp work from Slack and turns website vulnerability alerts into severity-ranked summaries. Each agent's tools and memory are limited to its role and company, and I keep testing those limits.</w:t>
            </w:r>
          </w:p>
          <w:p>
            <w:pPr>
              <w:spacing w:after="50" w:before="150"/>
            </w:pPr>
            <w:r>
              <w:rPr>
                <w:b/>
                <w:bCs/>
                <w:color w:val="1F3552"/>
                <w:sz w:val="17"/>
                <w:szCs w:val="17"/>
              </w:rPr>
              <w:t>Vantage Point · Anonymised Client Demo</w:t>
            </w:r>
          </w:p>
          <w:p>
            <w:pPr>
              <w:spacing w:after="90" w:line="250"/>
              <w:jc w:val="left"/>
            </w:pPr>
            <w:r>
              <w:rPr>
                <w:color w:val="444444"/>
                <w:sz w:val="17"/>
                <w:szCs w:val="17"/>
              </w:rPr>
              <w:t>Competitive-intelligence dashboard for a cybersecurity vendor, with an AI-filtered news feed, a competitor tracker, a content writer and an outreach CRM behind one login. Competitor and company research runs through a ReAct-style agent loop I wrote directly against the Anthropic Messages API, with no framework, and each tool call and result streams to the browser live. The news summariser and content writer stream their output as it's generated. React, TypeScript, Fastify, Prisma, PostgreSQL. The public demo is frontend only and runs on sample data.</w:t>
            </w:r>
          </w:p>
          <w:p>
            <w:pPr>
              <w:spacing w:after="50" w:before="150"/>
            </w:pPr>
            <w:r>
              <w:rPr>
                <w:b/>
                <w:bCs/>
                <w:color w:val="1F3552"/>
                <w:sz w:val="17"/>
                <w:szCs w:val="17"/>
              </w:rPr>
              <w:t>Website &amp; Booking Monitor · Medical Client</w:t>
            </w:r>
          </w:p>
          <w:p>
            <w:pPr>
              <w:spacing w:after="90" w:line="250"/>
              <w:jc w:val="left"/>
            </w:pPr>
            <w:r>
              <w:rPr>
                <w:color w:val="444444"/>
                <w:sz w:val="17"/>
                <w:szCs w:val="17"/>
              </w:rPr>
              <w:t>Automated monitor for a medical client's public website and patient booking system. Twice a day it loads the main pages, makes a test booking all the way through, checks the booking gets cleaned up, and sends a report that says which step failed and who needs to fix it. It replaced about 40 minutes a day of manual checks and caught several real issues in its first months.</w:t>
            </w:r>
          </w:p>
          <w:p>
            <w:pPr>
              <w:spacing w:after="50" w:before="150"/>
            </w:pPr>
            <w:r>
              <w:rPr>
                <w:b/>
                <w:bCs/>
                <w:color w:val="1F3552"/>
                <w:sz w:val="17"/>
                <w:szCs w:val="17"/>
              </w:rPr>
              <w:t>Field-Sales Mapping Platform · Anonymised Client Work</w:t>
            </w:r>
          </w:p>
          <w:p>
            <w:pPr>
              <w:spacing w:after="90" w:line="250"/>
              <w:jc w:val="left"/>
            </w:pPr>
            <w:r>
              <w:rPr>
                <w:color w:val="444444"/>
                <w:sz w:val="17"/>
                <w:szCs w:val="17"/>
              </w:rPr>
              <w:t>Map of doctors, medical centres and rep territories for a healthcare sales team, with an admin dashboard, automated daily reports and a mobile PWA that queues changes offline and syncs when signal returns. Territory permissions are enforced on the server as well as in the browser. Node.js, Express, Sequelize, MariaDB and Leaflet, with TOTP 2FA and a React Native companion app.</w:t>
            </w:r>
          </w:p>
          <w:p>
            <w:pPr>
              <w:spacing w:after="50" w:before="150"/>
            </w:pPr>
            <w:r>
              <w:rPr>
                <w:b/>
                <w:bCs/>
                <w:color w:val="1F3552"/>
                <w:sz w:val="17"/>
                <w:szCs w:val="17"/>
              </w:rPr>
              <w:t>Market Briefing Dashboard · Anonymised Client Work</w:t>
            </w:r>
          </w:p>
          <w:p>
            <w:pPr>
              <w:spacing w:after="90" w:line="250"/>
              <w:jc w:val="left"/>
            </w:pPr>
            <w:r>
              <w:rPr>
                <w:color w:val="444444"/>
                <w:sz w:val="17"/>
                <w:szCs w:val="17"/>
              </w:rPr>
              <w:t>Daily briefing tool for a financial advisory practice. It pulls market data and regional news, lets an operator review the articles, and sends a formatted briefing to the firm's Telegram channel. It started as a Flask prototype and I rebuilt it in React, Express, TypeScript and PostgreSQL with JWT and TOTP auth, Jest tests and GitHub Actions CI.</w:t>
            </w:r>
          </w:p>
          <w:p>
            <w:pPr>
              <w:spacing w:after="50" w:before="150"/>
            </w:pPr>
            <w:r>
              <w:rPr>
                <w:b/>
                <w:bCs/>
                <w:color w:val="1F3552"/>
                <w:sz w:val="17"/>
                <w:szCs w:val="17"/>
              </w:rPr>
              <w:t>Personal AI Stack · Self-Hosted Personal Project</w:t>
            </w:r>
          </w:p>
          <w:p>
            <w:pPr>
              <w:spacing w:after="90" w:line="250"/>
              <w:jc w:val="left"/>
            </w:pPr>
            <w:r>
              <w:rPr>
                <w:color w:val="444444"/>
                <w:sz w:val="17"/>
                <w:szCs w:val="17"/>
              </w:rPr>
              <w:t>Self-hosted multi-agent setup for personal research, planning and day-to-day automation, built on OpenClaw. One agent runs on an OpenAI Codex subscription and two run on OpenRouter models. Memory is MemPalace (open source), with my own diary and checkpoint workflows on top. Each agent has its own scoped memory and toolset.</w:t>
            </w:r>
          </w:p>
          <w:p>
            <w:pPr>
              <w:spacing w:after="50" w:before="150"/>
            </w:pPr>
            <w:r>
              <w:rPr>
                <w:b/>
                <w:bCs/>
                <w:color w:val="1F3552"/>
                <w:sz w:val="17"/>
                <w:szCs w:val="17"/>
              </w:rPr>
              <w:t>HillSkills.co.za · Public Production Site</w:t>
            </w:r>
          </w:p>
          <w:p>
            <w:pPr>
              <w:spacing w:after="90" w:line="250"/>
              <w:jc w:val="left"/>
            </w:pPr>
            <w:r>
              <w:rPr>
                <w:color w:val="444444"/>
                <w:sz w:val="17"/>
                <w:szCs w:val="17"/>
              </w:rPr>
              <w:t>Named, live site built end to end for a PMBIA-certified mountain bike coaching business, still hosted and managed personally. Static HTML/CSS/JS front end with a PHP contact form that sends mail over the Microsoft Graph API, since shared hosting blocks outbound SMTP.</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Began coding with AI assistance in 2022, using early-generation LLMs in a manual prompt-and-paste workflow before agentic coding tools existed. Now works regularly with modern AI development tooling including Claude Code and Cursor.</w:t>
            </w:r>
          </w:p>
          <w:p>
            <w:pPr>
              <w:pStyle w:val="ListParagraph"/>
              <w:numPr>
                <w:ilvl w:val="0"/>
                <w:numId w:val="2"/>
              </w:numPr>
              <w:spacing w:after="60" w:line="250"/>
            </w:pPr>
            <w:r>
              <w:rPr>
                <w:color w:val="444444"/>
                <w:sz w:val="17"/>
                <w:szCs w:val="17"/>
              </w:rPr>
              <w:t>Self-studied Python, JavaScript, TypeScript,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