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IMPORTANTE: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●</w:t>
        <w:tab/>
        <w:t xml:space="preserve">Crear un proyecto con su apellido y Nombre.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●</w:t>
        <w:tab/>
        <w:t xml:space="preserve">Realizar todas las funciones que se indican.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●</w:t>
        <w:tab/>
        <w:t xml:space="preserve">Añadir comentarios a su código identificando cada inciso.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80"/>
        <w:gridCol w:w="4680"/>
        <w:tblGridChange w:id="0">
          <w:tblGrid>
            <w:gridCol w:w="52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char destino[50]; 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int tipoCarta; //1-simple, 2-encomienda, 3-caja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}stCarta 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typedef struct {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stCarta dato;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struct nodoCarta * siguiente;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struct nodoCartas * anterior;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}nodoCarta;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tbl>
      <w:tblPr>
        <w:tblStyle w:val="Table2"/>
        <w:tblW w:w="10065.0" w:type="dxa"/>
        <w:jc w:val="left"/>
        <w:tblInd w:w="-105.0" w:type="dxa"/>
        <w:tblLayout w:type="fixed"/>
        <w:tblLook w:val="0000"/>
      </w:tblPr>
      <w:tblGrid>
        <w:gridCol w:w="1065"/>
        <w:gridCol w:w="855"/>
        <w:gridCol w:w="8145"/>
        <w:tblGridChange w:id="0">
          <w:tblGrid>
            <w:gridCol w:w="1065"/>
            <w:gridCol w:w="855"/>
            <w:gridCol w:w="81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left" w:leader="none" w:pos="1440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leader="none" w:pos="144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left" w:leader="none" w:pos="1440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Inciso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leader="none" w:pos="1440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144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Hacer una función que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 nodo con un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stCarta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1440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left" w:leader="none" w:pos="144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Hacer una función para contar la cantidad de stCarta que tengan un destino enviado por parámetro.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1440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tabs>
                <w:tab w:val="left" w:leader="none" w:pos="144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Implementar el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comportamiento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una fila (no hacer una fila) con las lista doble. AgregarALaFila, ExtraerDeLaFila y MostrarFila.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1440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tabs>
                <w:tab w:val="left" w:leader="none" w:pos="144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 Hacer un función que pase las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cartas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un determinado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un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arreglo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El arreglo tiene una dimensión fija de 10. Las cartas no deben quedar en la lista doble.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tabs>
                <w:tab w:val="left" w:leader="none" w:pos="1440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tabs>
                <w:tab w:val="left" w:leader="none" w:pos="144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una función para vaciar 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lista doble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tabs>
                <w:tab w:val="left" w:leader="none" w:pos="1440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tabs>
                <w:tab w:val="left" w:leader="none" w:pos="144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 Hacer una función main () que invoque a las funciones anteriores y demuestre el correcto funcionamiento del programa. Automatice la mayor cantidad de carga de información.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after="12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widowControl w:val="0"/>
        <w:spacing w:after="12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Tabla de puntuación:</w:t>
      </w:r>
      <w:r w:rsidDel="00000000" w:rsidR="00000000" w:rsidRPr="00000000">
        <w:rPr>
          <w:rtl w:val="0"/>
        </w:rPr>
      </w:r>
    </w:p>
    <w:tbl>
      <w:tblPr>
        <w:tblStyle w:val="Table3"/>
        <w:tblW w:w="682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tblGridChange w:id="0">
          <w:tblGrid>
            <w:gridCol w:w="1125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horndale A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widowControl w:val="0"/>
      <w:spacing w:line="240" w:lineRule="auto"/>
      <w:rPr>
        <w:rFonts w:ascii="Thorndale AMT" w:cs="Thorndale AMT" w:eastAsia="Thorndale AMT" w:hAnsi="Thorndale AMT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840.0" w:type="dxa"/>
      <w:jc w:val="left"/>
      <w:tblInd w:w="-5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5295"/>
      <w:gridCol w:w="2505"/>
      <w:gridCol w:w="2040"/>
      <w:tblGridChange w:id="0">
        <w:tblGrid>
          <w:gridCol w:w="5295"/>
          <w:gridCol w:w="2505"/>
          <w:gridCol w:w="2040"/>
        </w:tblGrid>
      </w:tblGridChange>
    </w:tblGrid>
    <w:tr>
      <w:trPr>
        <w:cantSplit w:val="0"/>
        <w:trHeight w:val="1080" w:hRule="atLeast"/>
        <w:tblHeader w:val="0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42">
          <w:pPr>
            <w:widowControl w:val="0"/>
            <w:spacing w:line="240" w:lineRule="auto"/>
            <w:jc w:val="both"/>
            <w:rPr>
              <w:rFonts w:ascii="Thorndale AMT" w:cs="Thorndale AMT" w:eastAsia="Thorndale AMT" w:hAnsi="Thorndale AMT"/>
              <w:sz w:val="24"/>
              <w:szCs w:val="24"/>
            </w:rPr>
          </w:pPr>
          <w:bookmarkStart w:colFirst="0" w:colLast="0" w:name="_30j0zll" w:id="0"/>
          <w:bookmarkEnd w:id="0"/>
          <w:r w:rsidDel="00000000" w:rsidR="00000000" w:rsidRPr="00000000">
            <w:rPr>
              <w:b w:val="1"/>
              <w:i w:val="1"/>
              <w:u w:val="single"/>
              <w:rtl w:val="0"/>
            </w:rPr>
            <w:t xml:space="preserve">UTN – FR Mar Del Plata – TUP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spacing w:line="240" w:lineRule="auto"/>
            <w:jc w:val="both"/>
            <w:rPr>
              <w:rFonts w:ascii="Thorndale AMT" w:cs="Thorndale AMT" w:eastAsia="Thorndale AMT" w:hAnsi="Thorndale AMT"/>
              <w:sz w:val="24"/>
              <w:szCs w:val="24"/>
            </w:rPr>
          </w:pPr>
          <w:bookmarkStart w:colFirst="0" w:colLast="0" w:name="_hs2f4m6nqf4j" w:id="1"/>
          <w:bookmarkEnd w:id="1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spacing w:line="240" w:lineRule="auto"/>
            <w:jc w:val="both"/>
            <w:rPr>
              <w:rFonts w:ascii="Thorndale AMT" w:cs="Thorndale AMT" w:eastAsia="Thorndale AMT" w:hAnsi="Thorndale AMT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Laboratorio 2 -  Recuperatorio Primer Parcial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spacing w:line="240" w:lineRule="auto"/>
            <w:jc w:val="both"/>
            <w:rPr>
              <w:rFonts w:ascii="Thorndale AMT" w:cs="Thorndale AMT" w:eastAsia="Thorndale AMT" w:hAnsi="Thorndale AMT"/>
              <w:sz w:val="24"/>
              <w:szCs w:val="24"/>
            </w:rPr>
          </w:pPr>
          <w:r w:rsidDel="00000000" w:rsidR="00000000" w:rsidRPr="00000000">
            <w:rPr>
              <w:i w:val="1"/>
              <w:rtl w:val="0"/>
            </w:rPr>
            <w:t xml:space="preserve">Noviembre </w:t>
          </w:r>
          <w:r w:rsidDel="00000000" w:rsidR="00000000" w:rsidRPr="00000000">
            <w:rPr>
              <w:i w:val="1"/>
              <w:rtl w:val="0"/>
            </w:rPr>
            <w:t xml:space="preserve">2023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46">
          <w:pPr>
            <w:widowControl w:val="0"/>
            <w:spacing w:line="240" w:lineRule="auto"/>
            <w:jc w:val="both"/>
            <w:rPr>
              <w:rFonts w:ascii="Thorndale AMT" w:cs="Thorndale AMT" w:eastAsia="Thorndale AMT" w:hAnsi="Thorndale AMT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spacing w:line="240" w:lineRule="auto"/>
            <w:jc w:val="both"/>
            <w:rPr>
              <w:rFonts w:ascii="Thorndale AMT" w:cs="Thorndale AMT" w:eastAsia="Thorndale AMT" w:hAnsi="Thorndale AMT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spacing w:line="240" w:lineRule="auto"/>
            <w:jc w:val="both"/>
            <w:rPr>
              <w:rFonts w:ascii="Thorndale AMT" w:cs="Thorndale AMT" w:eastAsia="Thorndale AMT" w:hAnsi="Thorndale AMT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spacing w:line="240" w:lineRule="auto"/>
            <w:jc w:val="both"/>
            <w:rPr>
              <w:rFonts w:ascii="Thorndale AMT" w:cs="Thorndale AMT" w:eastAsia="Thorndale AMT" w:hAnsi="Thorndale AMT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Apellido y Nombre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4A">
          <w:pPr>
            <w:widowControl w:val="0"/>
            <w:spacing w:line="240" w:lineRule="auto"/>
            <w:jc w:val="both"/>
            <w:rPr>
              <w:rFonts w:ascii="Thorndale AMT" w:cs="Thorndale AMT" w:eastAsia="Thorndale AMT" w:hAnsi="Thorndale AMT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spacing w:line="240" w:lineRule="auto"/>
            <w:jc w:val="both"/>
            <w:rPr>
              <w:rFonts w:ascii="Thorndale AMT" w:cs="Thorndale AMT" w:eastAsia="Thorndale AMT" w:hAnsi="Thorndale AMT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spacing w:line="240" w:lineRule="auto"/>
            <w:jc w:val="both"/>
            <w:rPr>
              <w:rFonts w:ascii="Thorndale AMT" w:cs="Thorndale AMT" w:eastAsia="Thorndale AMT" w:hAnsi="Thorndale AMT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spacing w:line="240" w:lineRule="auto"/>
            <w:jc w:val="both"/>
            <w:rPr>
              <w:rFonts w:ascii="Thorndale AMT" w:cs="Thorndale AMT" w:eastAsia="Thorndale AMT" w:hAnsi="Thorndale AMT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Nota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widowControl w:val="0"/>
      <w:spacing w:line="240" w:lineRule="auto"/>
      <w:jc w:val="both"/>
      <w:rPr>
        <w:rFonts w:ascii="Thorndale AMT" w:cs="Thorndale AMT" w:eastAsia="Thorndale AMT" w:hAnsi="Thorndale AMT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