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word/webSettings.xml" ContentType="application/vnd.openxmlformats-officedocument.wordprocessingml.webSettings+xml"/>
  <Override PartName="/word/footnotes.xml" ContentType="application/vnd.openxmlformats-officedocument.wordprocessingml.footnot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Override PartName="/word/settings.xml" ContentType="application/vnd.openxmlformats-officedocument.wordprocessingml.setting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2AB5349F">
      <w:pPr>
        <w:pStyle w:val="902"/>
        <w:numPr>
          <w:ilvl w:val="0"/>
          <w:numId w:val="1"/>
        </w:numPr>
        <w:pBdr/>
        <w:spacing/>
        <w:ind/>
        <w:rPr/>
      </w:pPr>
      <w:r>
        <w:t xml:space="preserve">(The Strategy Question): In your own words, what is the main difference between GitFlow and Trunk-Based Development?</w:t>
      </w:r>
      <w:r/>
    </w:p>
    <w:p w14:paraId="1B7E8186">
      <w:pPr>
        <w:pBdr>
          <w:top w:val="none" w:color="000000" w:sz="4" w:space="0"/>
          <w:left w:val="none" w:color="000000" w:sz="4" w:space="0"/>
          <w:bottom w:val="none" w:color="000000" w:sz="4" w:space="0"/>
          <w:right w:val="none" w:color="000000" w:sz="4" w:space="0"/>
        </w:pBdr>
        <w:shd w:val="clear" w:color="ffffff" w:fill="ffffff"/>
        <w:spacing w:line="360" w:lineRule="atLeast"/>
        <w:ind w:right="0" w:firstLine="0" w:left="0"/>
        <w:rPr/>
      </w:pPr>
      <w:r>
        <w:rPr>
          <w:rFonts w:ascii="Arial" w:hAnsi="Arial" w:eastAsia="Arial" w:cs="Arial"/>
          <w:color w:val="0a0a0a"/>
          <w:sz w:val="24"/>
          <w:highlight w:val="none"/>
        </w:rPr>
        <w:t xml:space="preserve">The main difference life expectancy of branches (branches) And: integration frequency is in If we try to formulate very clearly. </w:t>
      </w:r>
      <w:r/>
    </w:p>
    <w:p w14:paraId="4CEB92B6">
      <w:pPr>
        <w:pBdr>
          <w:top w:val="none" w:color="000000" w:sz="4" w:space="0"/>
          <w:left w:val="none" w:color="000000" w:sz="4" w:space="0"/>
          <w:bottom w:val="none" w:color="000000" w:sz="4" w:space="0"/>
          <w:right w:val="none" w:color="000000" w:sz="4" w:space="0"/>
        </w:pBdr>
        <w:shd w:val="clear" w:color="ffffff" w:fill="ffffff"/>
        <w:spacing w:line="360" w:lineRule="atLeast"/>
        <w:ind w:right="0" w:firstLine="0" w:left="0"/>
        <w:rPr/>
      </w:pPr>
      <w:r>
        <w:rPr>
          <w:rFonts w:ascii="Arial" w:hAnsi="Arial" w:eastAsia="Arial" w:cs="Arial"/>
          <w:b/>
          <w:bCs/>
          <w:color w:val="0a0a0a"/>
          <w:sz w:val="24"/>
          <w:highlight w:val="none"/>
        </w:rPr>
        <w:t xml:space="preserve">GitFlow Late integration</w:t>
      </w:r>
      <w:r>
        <w:rPr>
          <w:rFonts w:ascii="Arial" w:hAnsi="Arial" w:eastAsia="Arial" w:cs="Arial"/>
          <w:b/>
          <w:bCs/>
          <w:color w:val="0a0a0a"/>
          <w:sz w:val="24"/>
          <w:highlight w:val="none"/>
        </w:rPr>
        <w:t xml:space="preserve">.</w:t>
      </w:r>
      <w:r>
        <w:rPr>
          <w:rFonts w:ascii="Arial" w:hAnsi="Arial" w:eastAsia="Arial" w:cs="Arial"/>
          <w:color w:val="0a0a0a"/>
          <w:sz w:val="24"/>
          <w:highlight w:val="none"/>
        </w:rPr>
        <w:t xml:space="preserve"> The developer can work for weeks feature on the branch and only at the end, connect it to the general code.</w:t>
      </w:r>
      <w:r/>
    </w:p>
    <w:p w14:paraId="314E12C5">
      <w:pPr>
        <w:pBdr>
          <w:top w:val="none" w:color="000000" w:sz="4" w:space="0"/>
          <w:left w:val="none" w:color="000000" w:sz="4" w:space="0"/>
          <w:bottom w:val="none" w:color="000000" w:sz="4" w:space="0"/>
          <w:right w:val="none" w:color="000000" w:sz="4" w:space="0"/>
        </w:pBdr>
        <w:shd w:val="clear" w:color="ffffff" w:fill="ffffff"/>
        <w:spacing w:line="360" w:lineRule="atLeast"/>
        <w:ind w:right="0" w:firstLine="0" w:left="0"/>
        <w:rPr>
          <w:rFonts w:ascii="Arial" w:hAnsi="Arial" w:eastAsia="Arial" w:cs="Arial"/>
          <w:sz w:val="24"/>
          <w:szCs w:val="24"/>
        </w:rPr>
      </w:pPr>
      <w:r>
        <w:rPr>
          <w:rFonts w:ascii="Arial" w:hAnsi="Arial" w:eastAsia="Arial" w:cs="Arial"/>
          <w:b/>
          <w:bCs/>
          <w:color w:val="0a0a0a"/>
          <w:sz w:val="24"/>
          <w:highlight w:val="none"/>
        </w:rPr>
        <w:t xml:space="preserve">Trunk-Based Development: </w:t>
      </w:r>
      <w:r>
        <w:rPr>
          <w:rFonts w:ascii="Arial" w:hAnsi="Arial" w:eastAsia="Arial" w:cs="Arial"/>
          <w:color w:val="0a0a0a"/>
          <w:sz w:val="24"/>
          <w:highlight w:val="none"/>
        </w:rPr>
        <w:t xml:space="preserve">The advantage. Speed: This is the basis DevOps  and Continuous Delivery:for where the code can be released several times a day.</w:t>
      </w:r>
      <w:r>
        <w:rPr>
          <w:rFonts w:ascii="Arial" w:hAnsi="Arial" w:eastAsia="Arial" w:cs="Arial"/>
          <w:color w:val="0a0a0a"/>
          <w:sz w:val="24"/>
          <w:highlight w:val="none"/>
        </w:rPr>
        <w:t xml:space="preserve"> </w:t>
      </w:r>
      <w:r>
        <w:rPr>
          <w:rFonts w:ascii="Arial" w:hAnsi="Arial" w:eastAsia="Arial" w:cs="Arial"/>
          <w:color w:val="0a0a0a"/>
          <w:sz w:val="24"/>
          <w:highlight w:val="none"/>
        </w:rPr>
      </w:r>
      <w:r>
        <w:rPr>
          <w:rFonts w:ascii="Arial" w:hAnsi="Arial" w:eastAsia="Arial" w:cs="Arial"/>
          <w:sz w:val="24"/>
          <w:szCs w:val="24"/>
        </w:rPr>
      </w:r>
    </w:p>
    <w:p w14:paraId="24CFF999">
      <w:pPr>
        <w:pBdr>
          <w:top w:val="none" w:color="000000" w:sz="4" w:space="0"/>
          <w:left w:val="none" w:color="000000" w:sz="4" w:space="0"/>
          <w:bottom w:val="none" w:color="000000" w:sz="4" w:space="0"/>
          <w:right w:val="none" w:color="000000" w:sz="4" w:space="0"/>
        </w:pBdr>
        <w:shd w:val="clear" w:color="ffffff" w:fill="ffffff"/>
        <w:spacing w:line="360" w:lineRule="atLeast"/>
        <w:ind w:right="0" w:firstLine="0" w:left="0"/>
        <w:rPr>
          <w:rFonts w:ascii="Arial" w:hAnsi="Arial" w:eastAsia="Arial" w:cs="Arial"/>
          <w:color w:val="0a0a0a"/>
          <w:sz w:val="24"/>
          <w:szCs w:val="24"/>
          <w:highlight w:val="none"/>
        </w:rPr>
      </w:pPr>
      <w:r>
        <w:rPr>
          <w:rFonts w:ascii="Arial" w:hAnsi="Arial" w:eastAsia="Arial" w:cs="Arial"/>
          <w:color w:val="0a0a0a"/>
          <w:sz w:val="24"/>
          <w:highlight w:val="none"/>
        </w:rPr>
      </w:r>
      <w:r>
        <w:rPr>
          <w:rFonts w:ascii="Arial" w:hAnsi="Arial" w:eastAsia="Arial" w:cs="Arial"/>
          <w:color w:val="0a0a0a"/>
          <w:sz w:val="24"/>
          <w:highlight w:val="none"/>
        </w:rPr>
        <w:t xml:space="preserve">If you are starting a modern SaaS project, Trunk-Based is almost always preferable. GitFlow is more applicable where there are tightly regulated release cycles or in Open Source projects.</w:t>
      </w:r>
      <w:r>
        <w:rPr>
          <w:rFonts w:ascii="Arial" w:hAnsi="Arial" w:eastAsia="Arial" w:cs="Arial"/>
          <w:color w:val="0a0a0a"/>
          <w:sz w:val="24"/>
          <w:highlight w:val="none"/>
        </w:rPr>
      </w:r>
      <w:r>
        <w:rPr>
          <w:rFonts w:ascii="Arial" w:hAnsi="Arial" w:eastAsia="Arial" w:cs="Arial"/>
          <w:color w:val="0a0a0a"/>
          <w:sz w:val="24"/>
          <w:szCs w:val="24"/>
          <w:highlight w:val="none"/>
        </w:rPr>
      </w:r>
    </w:p>
    <w:p w14:paraId="3946852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r>
      <w:r/>
    </w:p>
    <w:p w14:paraId="46B5438D">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rPr>
        <w:t xml:space="preserve">1. (Ռազմավարության հարցը): Ձեր խոսքերով, ո՞րն է GitFlow-ի և Trunk-Based Development-ի միջև հիմնական տարբերությունը։</w:t>
      </w:r>
      <w:r>
        <w:rPr>
          <w:rFonts w:ascii="Times New Roman" w:hAnsi="Times New Roman" w:eastAsia="Times New Roman" w:cs="Times New Roman"/>
          <w:sz w:val="24"/>
        </w:rPr>
      </w:r>
    </w:p>
    <w:p w14:paraId="28A84BAE">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rPr>
        <w:t xml:space="preserve">Մասնաճյուղերի (մասնաճյուղերի) կյանքի տևողության հիմնական տարբերությունը և ինտեգրման հաճախականությունը կայանում են, եթե փորձենք շատ հստակ ձևակ</w:t>
      </w:r>
      <w:r>
        <w:rPr>
          <w:rFonts w:ascii="Times New Roman" w:hAnsi="Times New Roman" w:eastAsia="Times New Roman" w:cs="Times New Roman"/>
          <w:color w:val="000000"/>
          <w:sz w:val="24"/>
        </w:rPr>
        <w:t xml:space="preserve">երպել։</w:t>
      </w:r>
      <w:r>
        <w:rPr>
          <w:rFonts w:ascii="Times New Roman" w:hAnsi="Times New Roman" w:eastAsia="Times New Roman" w:cs="Times New Roman"/>
          <w:sz w:val="24"/>
          <w:szCs w:val="24"/>
        </w:rPr>
      </w:r>
    </w:p>
    <w:p w14:paraId="1311299F">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sz w:val="24"/>
          <w:szCs w:val="24"/>
        </w:rPr>
      </w:pPr>
      <w:r>
        <w:rPr>
          <w:rFonts w:ascii="Times New Roman" w:hAnsi="Times New Roman" w:eastAsia="Times New Roman" w:cs="Times New Roman"/>
          <w:color w:val="000000"/>
          <w:sz w:val="24"/>
        </w:rPr>
        <w:t xml:space="preserve">GitFlow-ի ուշ ինտեգրացիա։ Մշակողը կարող է շաբաթներ շարունակ աշխատել մասնաճյուղի վրա և միայն վերջում այն ​​միացնել ընդհանուր կոդին։Trunk-Based Development. Առավելություն։ Արագություն. Սա DevOps-ի և Continuous Delivery-ի հիմքն է. որտեղ կոդը կարող է թող</w:t>
      </w:r>
      <w:r>
        <w:rPr>
          <w:rFonts w:ascii="Times New Roman" w:hAnsi="Times New Roman" w:eastAsia="Times New Roman" w:cs="Times New Roman"/>
          <w:color w:val="000000"/>
          <w:sz w:val="24"/>
        </w:rPr>
        <w:t xml:space="preserve">արկվել օրական մի քանի անգամ։Եթե դուք սկսում եք ժամանակակից SaaS նախագիծ, Trunk-Based-ը գրեթե միշտ նախընտրելի է։ GitFlow-ն ավելի կիրառելի է այնտեղ, որտեղ կան խիստ կարգավորվող թողարկման ցիկլեր կամ բաց կոդով նախագծերում։</w:t>
      </w:r>
      <w:r/>
      <w:r/>
    </w:p>
    <w:p w14:paraId="11F25CD9">
      <w:pPr>
        <w:pBdr>
          <w:top w:val="none" w:color="000000" w:sz="4" w:space="0"/>
          <w:left w:val="none" w:color="000000" w:sz="4" w:space="0"/>
          <w:bottom w:val="none" w:color="000000" w:sz="4" w:space="0"/>
          <w:right w:val="none" w:color="000000" w:sz="4" w:space="0"/>
        </w:pBdr>
        <w:shd w:val="clear" w:color="ffffff" w:fill="ffffff"/>
        <w:spacing w:line="360" w:lineRule="atLeast"/>
        <w:ind w:right="0" w:firstLine="0" w:left="0"/>
        <w:rPr>
          <w:rFonts w:ascii="Arial" w:hAnsi="Arial" w:eastAsia="Arial" w:cs="Arial"/>
          <w:color w:val="0a0a0a"/>
          <w:sz w:val="24"/>
          <w:szCs w:val="24"/>
          <w:highlight w:val="none"/>
        </w:rPr>
      </w:pPr>
      <w:r>
        <w:rPr>
          <w:rFonts w:ascii="Arial" w:hAnsi="Arial" w:eastAsia="Arial" w:cs="Arial"/>
          <w:color w:val="0a0a0a"/>
          <w:sz w:val="24"/>
          <w:highlight w:val="none"/>
        </w:rPr>
      </w:r>
      <w:r>
        <w:rPr>
          <w:rFonts w:ascii="Arial" w:hAnsi="Arial" w:eastAsia="Arial" w:cs="Arial"/>
          <w:color w:val="0a0a0a"/>
          <w:sz w:val="24"/>
          <w:highlight w:val="none"/>
        </w:rPr>
      </w:r>
      <w:r>
        <w:rPr>
          <w:rFonts w:ascii="Arial" w:hAnsi="Arial" w:eastAsia="Arial" w:cs="Arial"/>
          <w:color w:val="0a0a0a"/>
          <w:sz w:val="24"/>
          <w:highlight w:val="none"/>
        </w:rPr>
      </w:r>
    </w:p>
    <w:p w14:paraId="06A3B52D">
      <w:pPr>
        <w:pBdr/>
        <w:spacing/>
        <w:ind/>
        <w:rPr>
          <w:highlight w:val="none"/>
        </w:rPr>
      </w:pPr>
      <w:r>
        <w:t xml:space="preserve">____________________________________________________________________________</w:t>
      </w:r>
      <w:r>
        <w:rPr>
          <w:highlight w:val="none"/>
        </w:rPr>
      </w:r>
      <w:r>
        <w:rPr>
          <w:highlight w:val="none"/>
        </w:rPr>
      </w:r>
    </w:p>
    <w:p w14:paraId="20C25419">
      <w:pPr>
        <w:pBdr/>
        <w:spacing/>
        <w:ind/>
        <w:rPr/>
      </w:pPr>
      <w:r>
        <w:t xml:space="preserve">2. (The Conflict Question): According to the readings, what are the specific visual markers (symbols) that Git injects into a file to show you exactly where a merge conflict happened? (Hint: look for the arrows).</w:t>
      </w:r>
      <w:r/>
    </w:p>
    <w:p w14:paraId="209C7B36">
      <w:pPr>
        <w:pBdr/>
        <w:spacing/>
        <w:ind/>
        <w:rPr/>
      </w:pPr>
      <w:r>
        <w:t xml:space="preserve">Conflict markers are the specific visual symbols Git inserts into a file to indicate where a merge conflict has occurred.  These markers consist of three distinct lines:</w:t>
      </w:r>
      <w:r/>
    </w:p>
    <w:p w14:paraId="5C063DC8">
      <w:pPr>
        <w:pStyle w:val="902"/>
        <w:numPr>
          <w:ilvl w:val="0"/>
          <w:numId w:val="2"/>
        </w:numPr>
        <w:pBdr/>
        <w:spacing/>
        <w:ind/>
        <w:rPr/>
      </w:pPr>
      <w:r>
        <w:t xml:space="preserve"> &lt;&lt;&lt;&lt;&lt;&lt;&lt; HEAD – Marks the start of the changes from the current branch (the branch you were on when merging).</w:t>
      </w:r>
      <w:r/>
    </w:p>
    <w:p w14:paraId="50821021">
      <w:pPr>
        <w:pStyle w:val="902"/>
        <w:numPr>
          <w:ilvl w:val="0"/>
          <w:numId w:val="2"/>
        </w:numPr>
        <w:pBdr/>
        <w:spacing/>
        <w:ind/>
        <w:rPr>
          <w:highlight w:val="none"/>
        </w:rPr>
      </w:pPr>
      <w:r>
        <w:t xml:space="preserve">======= – Serves as a divider between the conflicting changes from the current branch and the incoming branch.</w:t>
      </w:r>
      <w:r>
        <w:rPr>
          <w:highlight w:val="none"/>
        </w:rPr>
      </w:r>
    </w:p>
    <w:p w14:paraId="0E5F2FF2">
      <w:pPr>
        <w:pStyle w:val="902"/>
        <w:numPr>
          <w:ilvl w:val="0"/>
          <w:numId w:val="2"/>
        </w:numPr>
        <w:pBdr/>
        <w:spacing/>
        <w:ind/>
        <w:rPr/>
      </w:pPr>
      <w:r>
        <w:t xml:space="preserve">&gt;&gt;&gt;&gt;&gt;&gt;&gt; [branch-name] – Marks the end of the conflict and indicates the source branch (e.g., feature-branch, origin/main). </w:t>
      </w:r>
      <w:r/>
    </w:p>
    <w:p w14:paraId="1F439F72">
      <w:pPr>
        <w:pBdr/>
        <w:spacing/>
        <w:ind/>
        <w:rPr>
          <w:highlight w:val="none"/>
        </w:rPr>
      </w:pPr>
      <w:r>
        <w:t xml:space="preserve">B</w:t>
      </w:r>
      <w:r>
        <w:t xml:space="preserve">etween &lt;&lt;&lt;&lt;&lt;&lt;&lt; HEAD and =======, you’ll find the version of the code from your current branch. Between ======= and &gt;&gt;&gt;&gt;&gt;&gt;&gt; [branch-name], you’ll find the version from the branch being merged in. These markers help you identify and resolve conflicting chang</w:t>
      </w:r>
      <w:r>
        <w:t xml:space="preserve">es manually.</w:t>
      </w:r>
      <w:r/>
    </w:p>
    <w:p w14:paraId="62929659">
      <w:pPr>
        <w:pBdr/>
        <w:spacing/>
        <w:ind/>
        <w:rPr/>
      </w:pPr>
      <w:r/>
      <w:r/>
      <w:r/>
    </w:p>
    <w:p w14:paraId="70C28213">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rPr>
        <w:t xml:space="preserve">(Հակամարտության հարցը): Ըստ ընթերցումների, որո՞նք են այն տեսողական մարկերները (խորհրդանիշները), որոնք Git-ը ներմուծում է ֆայլի մեջ՝ ցույց տալու համար, թե որտեղ է տեղի ունեցել միաձուլման կոնֆլիկտը: (Հուշում՝ փնտրեք սլաքները):</w:t>
      </w:r>
      <w:r>
        <w:rPr>
          <w:rFonts w:ascii="Times New Roman" w:hAnsi="Times New Roman" w:eastAsia="Times New Roman" w:cs="Times New Roman"/>
          <w:sz w:val="24"/>
        </w:rPr>
      </w:r>
    </w:p>
    <w:p w14:paraId="3989AF70">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sz w:val="24"/>
          <w:szCs w:val="24"/>
        </w:rPr>
      </w:pPr>
      <w:r>
        <w:rPr>
          <w:rFonts w:ascii="Times New Roman" w:hAnsi="Times New Roman" w:eastAsia="Times New Roman" w:cs="Times New Roman"/>
          <w:color w:val="000000"/>
          <w:sz w:val="24"/>
        </w:rPr>
        <w:t xml:space="preserve">Հակամարտության մարկերները այն տե</w:t>
      </w:r>
      <w:r>
        <w:rPr>
          <w:rFonts w:ascii="Times New Roman" w:hAnsi="Times New Roman" w:eastAsia="Times New Roman" w:cs="Times New Roman"/>
          <w:color w:val="000000"/>
          <w:sz w:val="24"/>
        </w:rPr>
        <w:t xml:space="preserve">սողական խորհրդանիշներն են, որոնք Git-ը ներմուծում է ֆայլի մեջ՝ ցույց տալու համար, թե որտեղ է տեղի ունեցել միաձուլման կոնֆլիկտը: Այս մարկերները բաղկացած են երեք տարբեր տողերից. · &lt;&lt;&lt;&lt;&lt;&lt;&lt; HEAD – Նշում է ընթացիկ ճյուղի փոփոխությունների սկիզբը (ճյուղը, որի վրա</w:t>
      </w:r>
      <w:r>
        <w:rPr>
          <w:rFonts w:ascii="Times New Roman" w:hAnsi="Times New Roman" w:eastAsia="Times New Roman" w:cs="Times New Roman"/>
          <w:color w:val="000000"/>
          <w:sz w:val="24"/>
        </w:rPr>
        <w:t xml:space="preserve"> դուք գտնվում էիք միաձուլման ժամանակ):· ======= – Ծառայում է որպես բաժանարար ընթացիկ ճյուղի և մուտքային ճյուղի հակասական փոփոխությունների միջև:· &gt;&gt;&gt;&gt;&gt;&gt;&gt; [branch-name] – Նշում է կոնֆլիկտի ավարտը և նշում է աղբյուրի ճյուղը (օրինակ՝ feature-branch, origin/main</w:t>
      </w:r>
      <w:r>
        <w:rPr>
          <w:rFonts w:ascii="Times New Roman" w:hAnsi="Times New Roman" w:eastAsia="Times New Roman" w:cs="Times New Roman"/>
          <w:color w:val="000000"/>
          <w:sz w:val="24"/>
        </w:rPr>
        <w:t xml:space="preserve">):&lt;&lt;&lt;&lt;&lt;&lt; HEAD-ի և ========-ի միջև կգտնեք ձեր ընթացիկ ճյուղի կոդի տարբերակը: ======= և &gt;&gt;&gt;&gt;&gt;&gt;&gt; [branch-name] միջակայքում կգտնեք միավորվող ճյուղի տարբերակը։ Այս նշիչները կօգնեն ձեզ ձեռքով նույնականացնել և լուծել հակասող փոփոխությունները։</w:t>
      </w:r>
      <w:r/>
      <w:r/>
    </w:p>
    <w:p w14:paraId="2D0930A7">
      <w:pPr>
        <w:pBdr/>
        <w:spacing/>
        <w:ind/>
        <w:rPr/>
      </w:pPr>
      <w:r>
        <w:rPr>
          <w:highlight w:val="none"/>
        </w:rPr>
      </w:r>
      <w:r>
        <w:rPr>
          <w:highlight w:val="none"/>
        </w:rPr>
      </w:r>
      <w:r>
        <w:rPr>
          <w:highlight w:val="none"/>
        </w:rPr>
      </w:r>
    </w:p>
    <w:p w14:paraId="7FD56A80">
      <w:pPr>
        <w:pBdr/>
        <w:spacing/>
        <w:ind/>
        <w:rPr>
          <w:highlight w:val="none"/>
        </w:rPr>
      </w:pPr>
      <w:r>
        <w:t xml:space="preserve">3. (The PR Question): Why do engineering teams use Pull Requests instead of just letting developers merge their own code directly into the main branch?</w:t>
      </w:r>
      <w:r>
        <w:rPr>
          <w:highlight w:val="none"/>
        </w:rPr>
      </w:r>
    </w:p>
    <w:p w14:paraId="25834815">
      <w:pPr>
        <w:pStyle w:val="902"/>
        <w:numPr>
          <w:ilvl w:val="0"/>
          <w:numId w:val="3"/>
        </w:numPr>
        <w:pBdr/>
        <w:spacing/>
        <w:ind/>
        <w:rPr/>
      </w:pPr>
      <w:r>
        <w:rPr>
          <w:highlight w:val="none"/>
        </w:rPr>
      </w:r>
      <w:r>
        <w:rPr>
          <w:b/>
          <w:bCs/>
          <w:highlight w:val="none"/>
        </w:rPr>
        <w:t xml:space="preserve">Code Review &amp; Quality Assurance: </w:t>
      </w:r>
      <w:r>
        <w:rPr>
          <w:highlight w:val="none"/>
        </w:rPr>
        <w:t xml:space="preserve">PRs create a mandatory step for peer review. Team members can examine code changes, suggest improvements, catch bugs, and ensure adherence to coding standards before changes are merged. This significantly improves code quali</w:t>
      </w:r>
      <w:r>
        <w:rPr>
          <w:highlight w:val="none"/>
        </w:rPr>
        <w:t xml:space="preserve">ty and reduces production issues.</w:t>
      </w:r>
      <w:r>
        <w:rPr>
          <w:highlight w:val="none"/>
        </w:rPr>
      </w:r>
      <w:r/>
    </w:p>
    <w:p w14:paraId="045EF1C7">
      <w:pPr>
        <w:pStyle w:val="902"/>
        <w:numPr>
          <w:ilvl w:val="0"/>
          <w:numId w:val="3"/>
        </w:numPr>
        <w:pBdr/>
        <w:spacing/>
        <w:ind/>
        <w:rPr/>
      </w:pPr>
      <w:r>
        <w:rPr>
          <w:highlight w:val="none"/>
        </w:rPr>
      </w:r>
      <w:r>
        <w:rPr>
          <w:b/>
          <w:bCs/>
          <w:highlight w:val="none"/>
        </w:rPr>
        <w:t xml:space="preserve">Improved Collaboration &amp; Communication:</w:t>
      </w:r>
      <w:r>
        <w:rPr>
          <w:highlight w:val="none"/>
        </w:rPr>
        <w:t xml:space="preserve"> PRs serve as a centralized discussion forum. Feedback, questions, and suggestions are tracked directly within the PR, eliminating scattered communication (e.g., emails or chat messages) and ensuring transparency. </w:t>
      </w:r>
      <w:r>
        <w:rPr>
          <w:highlight w:val="none"/>
        </w:rPr>
      </w:r>
      <w:r/>
    </w:p>
    <w:p w14:paraId="449B453D">
      <w:pPr>
        <w:pStyle w:val="902"/>
        <w:numPr>
          <w:ilvl w:val="0"/>
          <w:numId w:val="3"/>
        </w:numPr>
        <w:pBdr/>
        <w:spacing/>
        <w:ind/>
        <w:rPr/>
      </w:pPr>
      <w:r>
        <w:rPr>
          <w:highlight w:val="none"/>
        </w:rPr>
      </w:r>
      <w:r>
        <w:rPr>
          <w:b/>
          <w:bCs/>
          <w:highlight w:val="none"/>
        </w:rPr>
        <w:t xml:space="preserve">Risk Mitigation &amp; Feedback Loops:</w:t>
      </w:r>
      <w:r>
        <w:rPr>
          <w:highlight w:val="none"/>
        </w:rPr>
        <w:t xml:space="preserve"> PRs help catch errors early. Automated checks (CI/CD) can run on PRs, and long review times can signal bottlenecks in team processes. Fast feedback loops improve developer productivity and satisfaction. </w:t>
      </w:r>
      <w:r>
        <w:rPr>
          <w:highlight w:val="none"/>
        </w:rPr>
      </w:r>
      <w:r/>
    </w:p>
    <w:p w14:paraId="0887BE28">
      <w:pPr>
        <w:pStyle w:val="902"/>
        <w:numPr>
          <w:ilvl w:val="0"/>
          <w:numId w:val="3"/>
        </w:numPr>
        <w:pBdr/>
        <w:spacing/>
        <w:ind/>
        <w:rPr/>
      </w:pPr>
      <w:r>
        <w:rPr>
          <w:highlight w:val="none"/>
        </w:rPr>
      </w:r>
      <w:r>
        <w:rPr>
          <w:b/>
          <w:bCs/>
          <w:highlight w:val="none"/>
        </w:rPr>
        <w:t xml:space="preserve">Organizational Diagnostics:</w:t>
      </w:r>
      <w:r>
        <w:rPr>
          <w:highlight w:val="none"/>
        </w:rPr>
        <w:t xml:space="preserve"> Engineering leaders use PR metrics (e.g., cycle time, review frequency, reviewer distribution) to assess team health, knowledge sharing, and workflow efficiency—providing insights beyond just code quality. </w:t>
      </w:r>
      <w:r>
        <w:rPr>
          <w:highlight w:val="none"/>
        </w:rPr>
      </w:r>
      <w:r/>
    </w:p>
    <w:p w14:paraId="4095CB71">
      <w:pPr>
        <w:pStyle w:val="902"/>
        <w:numPr>
          <w:ilvl w:val="0"/>
          <w:numId w:val="3"/>
        </w:numPr>
        <w:pBdr/>
        <w:spacing/>
        <w:ind/>
        <w:rPr/>
      </w:pPr>
      <w:r>
        <w:rPr>
          <w:highlight w:val="none"/>
        </w:rPr>
      </w:r>
      <w:r>
        <w:rPr>
          <w:b/>
          <w:bCs/>
          <w:highlight w:val="none"/>
        </w:rPr>
        <w:t xml:space="preserve">Audit Trail &amp; Traceability: </w:t>
      </w:r>
      <w:r>
        <w:rPr>
          <w:highlight w:val="none"/>
        </w:rPr>
        <w:t xml:space="preserve">Every PR creates a permanent record of who made changes, who reviewed them, what feedback was given, and when the change was merged. This provides a clear audit trail for debugging, compliance, and onboarding. </w:t>
      </w:r>
      <w:r>
        <w:rPr>
          <w:highlight w:val="none"/>
        </w:rPr>
      </w:r>
      <w:r/>
    </w:p>
    <w:p w14:paraId="2BF10E1F">
      <w:pPr>
        <w:pBdr/>
        <w:spacing/>
        <w:ind/>
        <w:rPr>
          <w:rFonts w:ascii="Times New Roman" w:hAnsi="Times New Roman" w:eastAsia="Times New Roman" w:cs="Times New Roman"/>
          <w:color w:val="000000"/>
          <w:sz w:val="24"/>
          <w:szCs w:val="24"/>
        </w:rPr>
      </w:pPr>
      <w:r/>
      <w:r>
        <w:rPr>
          <w:rFonts w:ascii="Times New Roman" w:hAnsi="Times New Roman" w:eastAsia="Times New Roman" w:cs="Times New Roman"/>
          <w:color w:val="000000"/>
          <w:sz w:val="24"/>
        </w:rPr>
        <w:t xml:space="preserve">(Հանրային կապերի հարցը). Ինչո՞ւ են ինժեներական թիմերը օգտագործում Pull Requests-ը, այլ ոչ թե պարզապես թույլ տալիս մշակողներին իրենց կոդը ուղղակիորեն միավորել հիմնական ճյուղի հետ։</w:t>
      </w:r>
      <w:r/>
    </w:p>
    <w:p w14:paraId="2A66E05B">
      <w:pPr>
        <w:pBdr/>
        <w:spacing/>
        <w:ind/>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rPr>
        <w:t xml:space="preserve"> Կոդի վերանայում և որակի ապահովում. ՀԿ-ները ստեղծում են պարտադիր քայլ գործընկ</w:t>
      </w:r>
      <w:r>
        <w:rPr>
          <w:rFonts w:ascii="Times New Roman" w:hAnsi="Times New Roman" w:eastAsia="Times New Roman" w:cs="Times New Roman"/>
          <w:color w:val="000000"/>
          <w:sz w:val="24"/>
        </w:rPr>
        <w:t xml:space="preserve">երային վերանայման համար։ Թիմի անդամները կարող են ուսումնասիրել կոդի փոփոխությունները, առաջարկել բարելավումներ, հայտնաբերել սխալներ և ապահովել կոդավորման ստանդարտների պահպանումը, նախքան փոփոխությունները միավորվելը։ Սա զգալիորեն բարելավում է կոդի որակը և նվա</w:t>
      </w:r>
      <w:r>
        <w:rPr>
          <w:rFonts w:ascii="Times New Roman" w:hAnsi="Times New Roman" w:eastAsia="Times New Roman" w:cs="Times New Roman"/>
          <w:color w:val="000000"/>
          <w:sz w:val="24"/>
        </w:rPr>
        <w:t xml:space="preserve">զեցնում արտադրական խնդիրները։</w:t>
      </w:r>
      <w:r/>
    </w:p>
    <w:p w14:paraId="4F320B92">
      <w:pPr>
        <w:pBdr/>
        <w:spacing/>
        <w:ind/>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rPr>
        <w:t xml:space="preserve">· Բարելավված համագործակցություն և հաղորդակցություն. ՀԿ-ները ծառայում են որպես կենտրոնացված քննարկման ֆորում։ Հետադարձ կապը, հարցերը և առաջարկները հետևվում են անմիջապես ՀԿ-ի ներսում՝ վերացնելով ցրված հաղորդակցությունը (օրինակ՝ է</w:t>
      </w:r>
      <w:r>
        <w:rPr>
          <w:rFonts w:ascii="Times New Roman" w:hAnsi="Times New Roman" w:eastAsia="Times New Roman" w:cs="Times New Roman"/>
          <w:color w:val="000000"/>
          <w:sz w:val="24"/>
        </w:rPr>
        <w:t xml:space="preserve">լեկտրոնային նամակներ կամ չաթի հաղորդագրություններ) և ապահովելով թափանցիկություն։</w:t>
      </w:r>
      <w:r/>
    </w:p>
    <w:p w14:paraId="57570964">
      <w:pPr>
        <w:pBdr/>
        <w:spacing/>
        <w:ind/>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rPr>
        <w:t xml:space="preserve">· Ռիսկերի մեղմացում և հետադարձ կապի ցիկլեր. ՀԿ-ները օգնում են վաղ հայտնաբերել սխալները։ Ավտոմատացված ստուգումները (CI/CD) կարող են իրականացվել ՀԿ-ների վրա, և վերանայման երկար ժ</w:t>
      </w:r>
      <w:r>
        <w:rPr>
          <w:rFonts w:ascii="Times New Roman" w:hAnsi="Times New Roman" w:eastAsia="Times New Roman" w:cs="Times New Roman"/>
          <w:color w:val="000000"/>
          <w:sz w:val="24"/>
        </w:rPr>
        <w:t xml:space="preserve">ամանակը կարող է ազդարարել թիմային գործընթացների խոչընդոտների մասին։ Արագ հետադարձ կապի ցիկլերը բարելավում են մշակողների արտադրողականությունն ու գոհունակությունը։</w:t>
      </w:r>
      <w:r/>
    </w:p>
    <w:p w14:paraId="450EADBA">
      <w:pPr>
        <w:pBdr/>
        <w:spacing/>
        <w:ind/>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rPr>
        <w:t xml:space="preserve">· Կազմակերպչական ախտորոշում. Ինժեներական ղեկավարները օգտագործում են ՀԿ չափանիշներ (օրինակ՝ ցիկլ</w:t>
      </w:r>
      <w:r>
        <w:rPr>
          <w:rFonts w:ascii="Times New Roman" w:hAnsi="Times New Roman" w:eastAsia="Times New Roman" w:cs="Times New Roman"/>
          <w:color w:val="000000"/>
          <w:sz w:val="24"/>
        </w:rPr>
        <w:t xml:space="preserve">ի ժամանակ, վերանայման հաճախականություն, վերանայողների բաշխում)՝ թիմի առողջությունը, գիտելիքների փոխանակումը և աշխատանքային հոսքի արդյունավետությունը գնահատելու համար՝ տրամադրելով պատկերացումներ ոչ միայն կոդի որակից։</w:t>
      </w:r>
      <w:r/>
    </w:p>
    <w:p w14:paraId="7F3DF3DA">
      <w:pPr>
        <w:pBdr/>
        <w:spacing/>
        <w:ind/>
        <w:rPr/>
      </w:pPr>
      <w:r>
        <w:rPr>
          <w:rFonts w:ascii="Times New Roman" w:hAnsi="Times New Roman" w:eastAsia="Times New Roman" w:cs="Times New Roman"/>
          <w:color w:val="000000"/>
          <w:sz w:val="24"/>
        </w:rPr>
        <w:t xml:space="preserve">· Աուդիտի հետք և հետևողականություն. Յուրա</w:t>
      </w:r>
      <w:r>
        <w:rPr>
          <w:rFonts w:ascii="Times New Roman" w:hAnsi="Times New Roman" w:eastAsia="Times New Roman" w:cs="Times New Roman"/>
          <w:color w:val="000000"/>
          <w:sz w:val="24"/>
        </w:rPr>
        <w:t xml:space="preserve">քանչյուր PR ստեղծում է մշտական ​​գրառում այն ​​մասին, թե ով է կատարել փոփոխություններ, ով է դրանք վերանայել, ինչ արձագանք է տրվել և երբ է փոփոխությունը միավորվել: Սա ապահովում է հստակ աուդիտի հետք՝ վրիպազերծման, համապատասխանության և ներդրման համար:</w:t>
      </w:r>
      <w:r/>
      <w:r/>
    </w:p>
    <w:p w14:paraId="7D885C3D">
      <w:pPr>
        <w:pBdr/>
        <w:spacing/>
        <w:ind/>
        <w:rPr/>
      </w:pPr>
      <w:r>
        <w:rPr>
          <w:highlight w:val="none"/>
        </w:rPr>
      </w:r>
      <w:r>
        <w:rPr>
          <w:highlight w:val="none"/>
        </w:rPr>
      </w:r>
      <w:r>
        <w:rPr>
          <w:highlight w:val="none"/>
        </w:rPr>
      </w:r>
    </w:p>
    <w:p w14:paraId="7B196AF2">
      <w:pPr>
        <w:pBdr/>
        <w:spacing/>
        <w:ind/>
        <w:rPr>
          <w:highlight w:val="none"/>
        </w:rPr>
      </w:pPr>
      <w:r>
        <w:t xml:space="preserve">4. (The SDLC Question): According to the Atlassian SDLC guide, what are the first two phases that must happen before any code is actually written?</w:t>
      </w:r>
      <w:r>
        <w:rPr>
          <w:highlight w:val="none"/>
        </w:rPr>
      </w:r>
    </w:p>
    <w:p w14:paraId="1A0ADF4C">
      <w:pPr>
        <w:pBdr/>
        <w:spacing/>
        <w:ind/>
        <w:rPr/>
      </w:pPr>
      <w:r>
        <w:rPr>
          <w:highlight w:val="none"/>
        </w:rPr>
        <w:t xml:space="preserve">According to the Atlassian (SDLC) guide, the first two phases that must happen before any code is actually written are:</w:t>
      </w:r>
      <w:r/>
    </w:p>
    <w:p w14:paraId="0116683E">
      <w:pPr>
        <w:pStyle w:val="902"/>
        <w:numPr>
          <w:ilvl w:val="0"/>
          <w:numId w:val="5"/>
        </w:numPr>
        <w:pBdr/>
        <w:spacing/>
        <w:ind/>
        <w:rPr/>
      </w:pPr>
      <w:r>
        <w:rPr>
          <w:b/>
          <w:bCs/>
          <w:highlight w:val="none"/>
        </w:rPr>
        <w:t xml:space="preserve">Planning</w:t>
      </w:r>
      <w:r>
        <w:rPr>
          <w:highlight w:val="none"/>
        </w:rPr>
        <w:t xml:space="preserve"> – This is where project goals, objectives, requirements, scope, timelines, and resources are defined and agreed upon by stakeholders. It sets the overall direction for the project.</w:t>
      </w:r>
      <w:r/>
    </w:p>
    <w:p w14:paraId="69527E01">
      <w:pPr>
        <w:pStyle w:val="902"/>
        <w:numPr>
          <w:ilvl w:val="0"/>
          <w:numId w:val="5"/>
        </w:numPr>
        <w:pBdr/>
        <w:spacing/>
        <w:ind/>
        <w:rPr/>
      </w:pPr>
      <w:r>
        <w:rPr>
          <w:b/>
          <w:bCs/>
          <w:highlight w:val="none"/>
        </w:rPr>
        <w:t xml:space="preserve">Feasibility analysis</w:t>
      </w:r>
      <w:r>
        <w:rPr>
          <w:highlight w:val="none"/>
        </w:rPr>
        <w:t xml:space="preserve"> – After planning, the team evaluates whether the project is technically, financially, and operationally viable. It assesses risks and determines if the project should proceed before any design or coding begins.</w:t>
      </w:r>
      <w:r>
        <w:rPr>
          <w:highlight w:val="none"/>
        </w:rPr>
      </w:r>
      <w:r/>
    </w:p>
    <w:p w14:paraId="4F91033A">
      <w:pPr>
        <w:pBdr/>
        <w:spacing/>
        <w:ind w:firstLine="0" w:left="0"/>
        <w:rPr>
          <w:rFonts w:ascii="Times New Roman" w:hAnsi="Times New Roman" w:eastAsia="Times New Roman" w:cs="Times New Roman"/>
          <w:color w:val="000000"/>
          <w:sz w:val="24"/>
          <w:szCs w:val="24"/>
        </w:rPr>
      </w:pPr>
      <w:r>
        <w:rPr>
          <w:highlight w:val="none"/>
        </w:rPr>
      </w:r>
      <w:r>
        <w:rPr>
          <w:rFonts w:ascii="Times New Roman" w:hAnsi="Times New Roman" w:eastAsia="Times New Roman" w:cs="Times New Roman"/>
          <w:color w:val="000000"/>
          <w:sz w:val="24"/>
        </w:rPr>
        <w:t xml:space="preserve">(SDLC հարցը): Ըստ Atlassian SDLC ուղեցույցի, որո՞նք են առաջին երկու փուլերը, որոնք պետք է տեղի ունենան մինչև որևէ կոդի իրականում գրվելը։</w:t>
      </w:r>
      <w:r/>
    </w:p>
    <w:p w14:paraId="1C69A54A">
      <w:pPr>
        <w:pBdr/>
        <w:spacing/>
        <w:ind w:firstLine="0" w:left="0"/>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rPr>
        <w:t xml:space="preserve">Ըստ Atlassian (SDLC) ուղեցույցի, առաջին երկու փուլերը, որոնք պետք է տեղի ունենան մինչև որևէ կոդի իրականում գրվելը, հետևյ</w:t>
      </w:r>
      <w:r>
        <w:rPr>
          <w:rFonts w:ascii="Times New Roman" w:hAnsi="Times New Roman" w:eastAsia="Times New Roman" w:cs="Times New Roman"/>
          <w:color w:val="000000"/>
          <w:sz w:val="24"/>
        </w:rPr>
        <w:t xml:space="preserve">ալն են. </w:t>
      </w:r>
      <w:r/>
    </w:p>
    <w:p w14:paraId="487B54BF">
      <w:pPr>
        <w:pBdr/>
        <w:spacing/>
        <w:ind w:firstLine="0" w:left="0"/>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rPr>
        <w:t xml:space="preserve">· Պլանավորում – Սա այն դեպքն է, երբ նախագծի նպատակները, խնդիրները, պահանջները, շրջանակը, ժամանակացույցը և ռեսուրսները սահմանվում և համաձայնեցվում են շահագրգիռ կողմերի կողմից։ Այն սահմանում է նախագծի ընդհանուր ուղղությունը։</w:t>
      </w:r>
      <w:r/>
    </w:p>
    <w:p w14:paraId="32AA87CD">
      <w:pPr>
        <w:pBdr/>
        <w:spacing/>
        <w:ind w:firstLine="0" w:left="0"/>
        <w:rPr/>
      </w:pPr>
      <w:r>
        <w:rPr>
          <w:rFonts w:ascii="Times New Roman" w:hAnsi="Times New Roman" w:eastAsia="Times New Roman" w:cs="Times New Roman"/>
          <w:color w:val="000000"/>
          <w:sz w:val="24"/>
        </w:rPr>
        <w:t xml:space="preserve">· Իրագործելիության վերլուծ</w:t>
      </w:r>
      <w:r>
        <w:rPr>
          <w:rFonts w:ascii="Times New Roman" w:hAnsi="Times New Roman" w:eastAsia="Times New Roman" w:cs="Times New Roman"/>
          <w:color w:val="000000"/>
          <w:sz w:val="24"/>
        </w:rPr>
        <w:t xml:space="preserve">ություն – Պլանավորումից հետո թիմը գնահատում է, թե արդյոք նախագիծը տեխնիկապես, ֆինանսապես և գործառնականորեն կենսունակ է։ Այն գնահատում է ռիսկերը և որոշում, թե արդյոք նախագիծը պետք է շարունակվի մինչև որևէ նախագծման կամ կոդավորման մեկնարկը։</w:t>
      </w:r>
      <w:r/>
      <w:r/>
    </w:p>
    <w:p>
      <w:pPr>
        <w:pBdr/>
        <w:spacing/>
        <w:ind/>
        <w:rPr>
          <w:highlight w:val="none"/>
        </w:rPr>
      </w:pPr>
      <w:r>
        <w:t xml:space="preserve">5. (The Golden Rule Question): Based on the branching strategies and the video, why is it considered dangerous (and often restricted) to commit your daily unfinished work directly to the main branch?</w:t>
      </w:r>
      <w:r>
        <w:rPr>
          <w:highlight w:val="none"/>
        </w:rPr>
      </w:r>
      <w:r>
        <w:rPr>
          <w:highlight w:val="none"/>
        </w:rPr>
      </w:r>
    </w:p>
    <w:p w14:paraId="01B811FB">
      <w:pPr>
        <w:pStyle w:val="902"/>
        <w:numPr>
          <w:ilvl w:val="0"/>
          <w:numId w:val="6"/>
        </w:numPr>
        <w:pBdr/>
        <w:spacing/>
        <w:ind/>
        <w:rPr/>
      </w:pPr>
      <w:r>
        <w:rPr>
          <w:b/>
          <w:bCs/>
          <w:highlight w:val="none"/>
        </w:rPr>
        <w:t xml:space="preserve">Impact on CI/CD: </w:t>
      </w:r>
      <w:r>
        <w:rPr>
          <w:highlight w:val="none"/>
        </w:rPr>
        <w:t xml:space="preserve">Frequent commits of incomplete work disrupt continuous integration and delivery (CI/CD) pipelines. If the main branch is unstable, automated testing, deployment, and rollback processes become unreliable or impossible. </w:t>
      </w:r>
      <w:r>
        <w:rPr>
          <w:highlight w:val="none"/>
        </w:rPr>
      </w:r>
      <w:r/>
    </w:p>
    <w:p w14:paraId="47851FEC">
      <w:pPr>
        <w:pStyle w:val="902"/>
        <w:numPr>
          <w:ilvl w:val="0"/>
          <w:numId w:val="6"/>
        </w:numPr>
        <w:pBdr/>
        <w:spacing/>
        <w:ind/>
        <w:rPr/>
      </w:pPr>
      <w:r>
        <w:rPr>
          <w:b/>
          <w:bCs/>
          <w:highlight w:val="none"/>
        </w:rPr>
        <w:t xml:space="preserve">Team collaboration risks:</w:t>
      </w:r>
      <w:r>
        <w:rPr>
          <w:highlight w:val="none"/>
        </w:rPr>
        <w:t xml:space="preserve"> Other developers pulling from an unstable main branch may encounter broken code, leading to wasted time, merge conflicts, and confusion. It undermines trust in the codebase and slows down team velocity. </w:t>
      </w:r>
      <w:r>
        <w:rPr>
          <w:highlight w:val="none"/>
        </w:rPr>
      </w:r>
      <w:r/>
    </w:p>
    <w:p w14:paraId="6E58D203">
      <w:pPr>
        <w:pStyle w:val="902"/>
        <w:numPr>
          <w:ilvl w:val="0"/>
          <w:numId w:val="6"/>
        </w:numPr>
        <w:pBdr/>
        <w:spacing/>
        <w:ind/>
        <w:rPr>
          <w:highlight w:val="none"/>
        </w:rPr>
      </w:pPr>
      <w:r>
        <w:rPr>
          <w:b/>
          <w:bCs/>
          <w:highlight w:val="none"/>
        </w:rPr>
        <w:t xml:space="preserve">Lack of review and safety nets:</w:t>
      </w:r>
      <w:r>
        <w:rPr>
          <w:highlight w:val="none"/>
        </w:rPr>
        <w:t xml:space="preserve"> Direct commits bypass code reviews, peer feedback, and quality gates. This increases the chance of introducing bugs or security flaws that go undetected. </w:t>
      </w:r>
      <w:r>
        <w:rPr>
          <w:highlight w:val="none"/>
        </w:rPr>
      </w:r>
      <w:r>
        <w:rPr>
          <w:highlight w:val="none"/>
        </w:rPr>
      </w:r>
    </w:p>
    <w:p w14:paraId="3E78B3BC">
      <w:pPr>
        <w:pBdr/>
        <w:spacing/>
        <w:ind/>
        <w:rPr>
          <w:rFonts w:ascii="Times New Roman" w:hAnsi="Times New Roman" w:eastAsia="Times New Roman" w:cs="Times New Roman"/>
          <w:color w:val="000000"/>
          <w:sz w:val="24"/>
          <w:szCs w:val="24"/>
        </w:rPr>
      </w:pPr>
      <w:r/>
      <w:r>
        <w:rPr>
          <w:rFonts w:ascii="Times New Roman" w:hAnsi="Times New Roman" w:eastAsia="Times New Roman" w:cs="Times New Roman"/>
          <w:color w:val="000000"/>
          <w:sz w:val="24"/>
        </w:rPr>
        <w:t xml:space="preserve">5. (Ոսկե կանոնի հարցը). Ճյուղավորման ռազմավարությունների և տեսանյութի հիման վրա, ինչո՞ւ է համարվում վտանգավոր (և հաճախ սահմանափակ) ձեր ամենօրյա անավարտ աշխատանքը ուղղակիորեն գլխավոր մասնաճյուղին հանձնելը։</w:t>
      </w:r>
      <w:r/>
    </w:p>
    <w:p w14:paraId="1E16DED9">
      <w:pPr>
        <w:pBdr/>
        <w:spacing/>
        <w:ind/>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rPr>
        <w:t xml:space="preserve">· Ազդեցությունը CI/CD-ի վրա. Անավարտ աշխատանքի հաճախ</w:t>
      </w:r>
      <w:r>
        <w:rPr>
          <w:rFonts w:ascii="Times New Roman" w:hAnsi="Times New Roman" w:eastAsia="Times New Roman" w:cs="Times New Roman"/>
          <w:color w:val="000000"/>
          <w:sz w:val="24"/>
        </w:rPr>
        <w:t xml:space="preserve">ակի կոմիտները խաթարում են շարունակական ինտեգրման և առաքման (CI/CD) խողովակաշարերը։ Եթե գլխավոր մասնաճյուղը անկայուն է, ավտոմատացված փորձարկման, տեղակայման և հետադարձման գործընթացները դառնում են անվստահելի կամ անհնար։</w:t>
      </w:r>
      <w:r/>
    </w:p>
    <w:p w14:paraId="1E6A4A28">
      <w:pPr>
        <w:pBdr/>
        <w:spacing/>
        <w:ind/>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rPr>
        <w:t xml:space="preserve">· Թիմային համագործակցության ռիսկեր. Անկա</w:t>
      </w:r>
      <w:r>
        <w:rPr>
          <w:rFonts w:ascii="Times New Roman" w:hAnsi="Times New Roman" w:eastAsia="Times New Roman" w:cs="Times New Roman"/>
          <w:color w:val="000000"/>
          <w:sz w:val="24"/>
        </w:rPr>
        <w:t xml:space="preserve">յուն գլխավոր մասնաճյուղից աշխատող այլ մշակողներ կարող են հանդիպել կոտրված կոդի, ինչը կհանգեցնի ժամանակի վատնման, միաձուլման կոնֆլիկտների և շփոթության։ Սա խաթարում է կոդի բազայի նկատմամբ վստահությունը և դանդաղեցնում թիմի արագությունը։</w:t>
      </w:r>
      <w:r/>
    </w:p>
    <w:p w14:paraId="4293EF85">
      <w:pPr>
        <w:pBdr/>
        <w:spacing/>
        <w:ind/>
        <w:rPr/>
      </w:pPr>
      <w:r>
        <w:rPr>
          <w:rFonts w:ascii="Times New Roman" w:hAnsi="Times New Roman" w:eastAsia="Times New Roman" w:cs="Times New Roman"/>
          <w:color w:val="000000"/>
          <w:sz w:val="24"/>
        </w:rPr>
        <w:t xml:space="preserve">· Վերանայման և անվտանգո</w:t>
      </w:r>
      <w:r>
        <w:rPr>
          <w:rFonts w:ascii="Times New Roman" w:hAnsi="Times New Roman" w:eastAsia="Times New Roman" w:cs="Times New Roman"/>
          <w:color w:val="000000"/>
          <w:sz w:val="24"/>
        </w:rPr>
        <w:t xml:space="preserve">ւթյան ցանցերի բացակայություն. Ուղղակի կոմիտները շրջանցում են կոդի վերանայումները, գործընկերների հետադարձ կապը և որակի դարպասները։ Սա մեծացնում է սխալների կամ անվտանգության թերությունների ներմուծման հավանականությունը, որոնք չեն հայտնաբերվում։</w:t>
      </w:r>
      <w:r/>
      <w:r/>
    </w:p>
    <w:p w14:paraId="3BAF1D46">
      <w:pPr>
        <w:pBdr/>
        <w:spacing/>
        <w:ind/>
        <w:rPr/>
      </w:pPr>
      <w:r>
        <w:rPr>
          <w:highlight w:val="none"/>
        </w:rPr>
      </w:r>
      <w:r>
        <w:rPr>
          <w:highlight w:val="none"/>
        </w:rPr>
      </w:r>
      <w:r/>
    </w:p>
    <w:sectPr>
      <w:footnotePr/>
      <w:endnotePr/>
      <w:type w:val="nextPage"/>
      <w:pgSz w:h="15840" w:orient="portrait" w:w="12240"/>
      <w:pgMar w:top="1440" w:right="1440" w:bottom="1440" w:left="144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font>
  <w:font w:name="Wingdings">
    <w:panose1 w:val="05010000000000000000"/>
  </w:font>
  <w:font w:name="Courier New">
    <w:panose1 w:val="02070409020205020404"/>
  </w:font>
  <w:font w:name="Symbol">
    <w:panose1 w:val="05010000000000000000"/>
  </w:font>
  <w:font w:name="Arial">
    <w:panose1 w:val="020B0604020202020204"/>
  </w:font>
  <w:font w:name="Calibri">
    <w:panose1 w:val="020F05020202040302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5B8B3468"/>
    <w:lvl w:ilvl="0">
      <w:isLgl w:val="false"/>
      <w:lvlJc w:val="left"/>
      <w:lvlText w:val="%1."/>
      <w:numFmt w:val="decimal"/>
      <w:pPr>
        <w:pBdr/>
        <w:spacing/>
        <w:ind w:hanging="360" w:left="709"/>
      </w:pPr>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1">
    <w:nsid w:val="787D3A22"/>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
    <w:nsid w:val="18D3BA57"/>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3">
    <w:nsid w:val="29C8C1A7"/>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4">
    <w:nsid w:val="4822A989"/>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5">
    <w:nsid w:val="2A0C7D62"/>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num w:numId="1">
    <w:abstractNumId w:val="0"/>
  </w:num>
  <w:num w:numId="2">
    <w:abstractNumId w:val="1"/>
  </w:num>
  <w:num w:numId="3">
    <w:abstractNumId w:val="2"/>
  </w:num>
  <w:num w:numId="4">
    <w:abstractNumId w:val="3"/>
  </w:num>
  <w:num w:numId="5">
    <w:abstractNumId w:val="4"/>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13">
    <w:name w:val="Table Grid"/>
    <w:basedOn w:val="899"/>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4">
    <w:name w:val="Table Grid Light"/>
    <w:basedOn w:val="899"/>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5">
    <w:name w:val="Plain Table 1"/>
    <w:basedOn w:val="899"/>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6">
    <w:name w:val="Plain Table 2"/>
    <w:basedOn w:val="899"/>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7">
    <w:name w:val="Plain Table 3"/>
    <w:basedOn w:val="899"/>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8">
    <w:name w:val="Plain Table 4"/>
    <w:basedOn w:val="899"/>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9">
    <w:name w:val="Plain Table 5"/>
    <w:basedOn w:val="899"/>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0">
    <w:name w:val="Grid Table 1 Light"/>
    <w:basedOn w:val="899"/>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1">
    <w:name w:val="Grid Table 1 Light - Accent 1"/>
    <w:basedOn w:val="899"/>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2">
    <w:name w:val="Grid Table 1 Light - Accent 2"/>
    <w:basedOn w:val="899"/>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3">
    <w:name w:val="Grid Table 1 Light - Accent 3"/>
    <w:basedOn w:val="899"/>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4">
    <w:name w:val="Grid Table 1 Light - Accent 4"/>
    <w:basedOn w:val="899"/>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5">
    <w:name w:val="Grid Table 1 Light - Accent 5"/>
    <w:basedOn w:val="899"/>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6">
    <w:name w:val="Grid Table 1 Light - Accent 6"/>
    <w:basedOn w:val="899"/>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7">
    <w:name w:val="Grid Table 2"/>
    <w:basedOn w:val="899"/>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8">
    <w:name w:val="Grid Table 2 - Accent 1"/>
    <w:basedOn w:val="899"/>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9">
    <w:name w:val="Grid Table 2 - Accent 2"/>
    <w:basedOn w:val="899"/>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0">
    <w:name w:val="Grid Table 2 - Accent 3"/>
    <w:basedOn w:val="899"/>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1">
    <w:name w:val="Grid Table 2 - Accent 4"/>
    <w:basedOn w:val="899"/>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2">
    <w:name w:val="Grid Table 2 - Accent 5"/>
    <w:basedOn w:val="899"/>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3">
    <w:name w:val="Grid Table 2 - Accent 6"/>
    <w:basedOn w:val="899"/>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4">
    <w:name w:val="Grid Table 3"/>
    <w:basedOn w:val="899"/>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5">
    <w:name w:val="Grid Table 3 - Accent 1"/>
    <w:basedOn w:val="899"/>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6">
    <w:name w:val="Grid Table 3 - Accent 2"/>
    <w:basedOn w:val="899"/>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7">
    <w:name w:val="Grid Table 3 - Accent 3"/>
    <w:basedOn w:val="899"/>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8">
    <w:name w:val="Grid Table 3 - Accent 4"/>
    <w:basedOn w:val="899"/>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9">
    <w:name w:val="Grid Table 3 - Accent 5"/>
    <w:basedOn w:val="899"/>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0">
    <w:name w:val="Grid Table 3 - Accent 6"/>
    <w:basedOn w:val="899"/>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1">
    <w:name w:val="Grid Table 4"/>
    <w:basedOn w:val="899"/>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2">
    <w:name w:val="Grid Table 4 - Accent 1"/>
    <w:basedOn w:val="899"/>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3">
    <w:name w:val="Grid Table 4 - Accent 2"/>
    <w:basedOn w:val="899"/>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4">
    <w:name w:val="Grid Table 4 - Accent 3"/>
    <w:basedOn w:val="899"/>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5">
    <w:name w:val="Grid Table 4 - Accent 4"/>
    <w:basedOn w:val="899"/>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6">
    <w:name w:val="Grid Table 4 - Accent 5"/>
    <w:basedOn w:val="899"/>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7">
    <w:name w:val="Grid Table 4 - Accent 6"/>
    <w:basedOn w:val="899"/>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8">
    <w:name w:val="Grid Table 5 Dark"/>
    <w:basedOn w:val="89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9">
    <w:name w:val="Grid Table 5 Dark- Accent 1"/>
    <w:basedOn w:val="89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0">
    <w:name w:val="Grid Table 5 Dark - Accent 2"/>
    <w:basedOn w:val="89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1">
    <w:name w:val="Grid Table 5 Dark - Accent 3"/>
    <w:basedOn w:val="89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2">
    <w:name w:val="Grid Table 5 Dark- Accent 4"/>
    <w:basedOn w:val="89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3">
    <w:name w:val="Grid Table 5 Dark - Accent 5"/>
    <w:basedOn w:val="89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4">
    <w:name w:val="Grid Table 5 Dark - Accent 6"/>
    <w:basedOn w:val="89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5">
    <w:name w:val="Grid Table 6 Colorful"/>
    <w:basedOn w:val="899"/>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756">
    <w:name w:val="Grid Table 6 Colorful - Accent 1"/>
    <w:basedOn w:val="899"/>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757">
    <w:name w:val="Grid Table 6 Colorful - Accent 2"/>
    <w:basedOn w:val="899"/>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758">
    <w:name w:val="Grid Table 6 Colorful - Accent 3"/>
    <w:basedOn w:val="899"/>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759">
    <w:name w:val="Grid Table 6 Colorful - Accent 4"/>
    <w:basedOn w:val="899"/>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760">
    <w:name w:val="Grid Table 6 Colorful - Accent 5"/>
    <w:basedOn w:val="899"/>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61">
    <w:name w:val="Grid Table 6 Colorful - Accent 6"/>
    <w:basedOn w:val="899"/>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62">
    <w:name w:val="Grid Table 7 Colorful"/>
    <w:basedOn w:val="899"/>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Grid Table 7 Colorful - Accent 1"/>
    <w:basedOn w:val="899"/>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07abd"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Grid Table 7 Colorful - Accent 2"/>
    <w:basedOn w:val="899"/>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b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Grid Table 7 Colorful - Accent 3"/>
    <w:basedOn w:val="899"/>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616161"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Grid Table 7 Colorful - Accent 4"/>
    <w:basedOn w:val="899"/>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7">
    <w:name w:val="Grid Table 7 Colorful - Accent 5"/>
    <w:basedOn w:val="899"/>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54275"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8">
    <w:name w:val="Grid Table 7 Colorful - Accent 6"/>
    <w:basedOn w:val="899"/>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416529"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9">
    <w:name w:val="List Table 1 Light"/>
    <w:basedOn w:val="89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0">
    <w:name w:val="List Table 1 Light - Accent 1"/>
    <w:basedOn w:val="89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1">
    <w:name w:val="List Table 1 Light - Accent 2"/>
    <w:basedOn w:val="89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2">
    <w:name w:val="List Table 1 Light - Accent 3"/>
    <w:basedOn w:val="89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name w:val="List Table 1 Light - Accent 4"/>
    <w:basedOn w:val="89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List Table 1 Light - Accent 5"/>
    <w:basedOn w:val="89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List Table 1 Light - Accent 6"/>
    <w:basedOn w:val="89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List Table 2"/>
    <w:basedOn w:val="899"/>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List Table 2 - Accent 1"/>
    <w:basedOn w:val="899"/>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List Table 2 - Accent 2"/>
    <w:basedOn w:val="899"/>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List Table 2 - Accent 3"/>
    <w:basedOn w:val="899"/>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List Table 2 - Accent 4"/>
    <w:basedOn w:val="899"/>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List Table 2 - Accent 5"/>
    <w:basedOn w:val="899"/>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List Table 2 - Accent 6"/>
    <w:basedOn w:val="899"/>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List Table 3"/>
    <w:basedOn w:val="899"/>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List Table 3 - Accent 1"/>
    <w:basedOn w:val="899"/>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List Table 3 - Accent 2"/>
    <w:basedOn w:val="899"/>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List Table 3 - Accent 3"/>
    <w:basedOn w:val="899"/>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List Table 3 - Accent 4"/>
    <w:basedOn w:val="899"/>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List Table 3 - Accent 5"/>
    <w:basedOn w:val="899"/>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List Table 3 - Accent 6"/>
    <w:basedOn w:val="899"/>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List Table 4"/>
    <w:basedOn w:val="899"/>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List Table 4 - Accent 1"/>
    <w:basedOn w:val="899"/>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List Table 4 - Accent 2"/>
    <w:basedOn w:val="899"/>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List Table 4 - Accent 3"/>
    <w:basedOn w:val="899"/>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List Table 4 - Accent 4"/>
    <w:basedOn w:val="899"/>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List Table 4 - Accent 5"/>
    <w:basedOn w:val="899"/>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List Table 4 - Accent 6"/>
    <w:basedOn w:val="899"/>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List Table 5 Dark"/>
    <w:basedOn w:val="899"/>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8">
    <w:name w:val="List Table 5 Dark - Accent 1"/>
    <w:basedOn w:val="899"/>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9">
    <w:name w:val="List Table 5 Dark - Accent 2"/>
    <w:basedOn w:val="899"/>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0">
    <w:name w:val="List Table 5 Dark - Accent 3"/>
    <w:basedOn w:val="899"/>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1">
    <w:name w:val="List Table 5 Dark - Accent 4"/>
    <w:basedOn w:val="899"/>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2">
    <w:name w:val="List Table 5 Dark - Accent 5"/>
    <w:basedOn w:val="899"/>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3">
    <w:name w:val="List Table 5 Dark - Accent 6"/>
    <w:basedOn w:val="899"/>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4">
    <w:name w:val="List Table 6 Colorful"/>
    <w:basedOn w:val="899"/>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List Table 6 Colorful - Accent 1"/>
    <w:basedOn w:val="899"/>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name w:val="List Table 6 Colorful - Accent 2"/>
    <w:basedOn w:val="899"/>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List Table 6 Colorful - Accent 3"/>
    <w:basedOn w:val="899"/>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List Table 6 Colorful - Accent 4"/>
    <w:basedOn w:val="899"/>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9">
    <w:name w:val="List Table 6 Colorful - Accent 5"/>
    <w:basedOn w:val="899"/>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aa1" w:themeColor="accent5" w:themeTint="9A" w:themeShade="95"/>
      </w:rPr>
      <w:pPr>
        <w:pBdr/>
        <w:spacing/>
        <w:ind/>
      </w:pPr>
      <w:tblPr>
        <w:tblBorders/>
      </w:tblPr>
      <w:tcPr>
        <w:tcBorders/>
      </w:tcPr>
    </w:tblStylePr>
    <w:tblStylePr w:type="firstRow">
      <w:rPr>
        <w:b/>
        <w:color w:val="335aa1" w:themeColor="accent5" w:themeTint="9A" w:themeShade="95"/>
      </w:rPr>
      <w:pPr>
        <w:pBdr/>
        <w:spacing/>
        <w:ind/>
      </w:pPr>
      <w:tblPr>
        <w:tblBorders/>
      </w:tblPr>
      <w:tcPr>
        <w:tcBorders>
          <w:bottom w:val="single" w:color="000000" w:themeColor="accent5" w:themeTint="9A" w:sz="4" w:space="0"/>
        </w:tcBorders>
      </w:tcPr>
    </w:tblStylePr>
    <w:tblStylePr w:type="lastCol">
      <w:rPr>
        <w:b/>
        <w:color w:val="335aa1" w:themeColor="accent5" w:themeTint="9A" w:themeShade="95"/>
      </w:rPr>
      <w:pPr>
        <w:pBdr/>
        <w:spacing/>
        <w:ind/>
      </w:pPr>
      <w:tblPr>
        <w:tblBorders/>
      </w:tblPr>
      <w:tcPr>
        <w:tcBorders/>
      </w:tcPr>
    </w:tblStylePr>
    <w:tblStylePr w:type="lastRow">
      <w:rPr>
        <w:b/>
        <w:color w:val="335aa1"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0">
    <w:name w:val="List Table 6 Colorful - Accent 6"/>
    <w:basedOn w:val="899"/>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1">
    <w:name w:val="List Table 7 Colorful"/>
    <w:basedOn w:val="899"/>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12">
    <w:name w:val="List Table 7 Colorful - Accent 1"/>
    <w:basedOn w:val="899"/>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45b8d"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813">
    <w:name w:val="List Table 7 Colorful - Accent 2"/>
    <w:basedOn w:val="899"/>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b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814">
    <w:name w:val="List Table 7 Colorful - Accent 3"/>
    <w:basedOn w:val="899"/>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67676"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815">
    <w:name w:val="List Table 7 Colorful - Accent 4"/>
    <w:basedOn w:val="899"/>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816">
    <w:name w:val="List Table 7 Colorful - Accent 5"/>
    <w:basedOn w:val="899"/>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aa1"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aa1"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aa1"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35aa1"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aa1" w:themeColor="accent5" w:themeTint="9A" w:themeShade="95"/>
        <w:sz w:val="22"/>
      </w:rPr>
      <w:pPr>
        <w:pBdr/>
        <w:spacing/>
        <w:ind/>
      </w:pPr>
      <w:tblPr>
        <w:tblBorders/>
      </w:tblPr>
      <w:tcPr>
        <w:tcBorders/>
      </w:tcPr>
    </w:tblStylePr>
  </w:style>
  <w:style w:type="table" w:styleId="817">
    <w:name w:val="List Table 7 Colorful - Accent 6"/>
    <w:basedOn w:val="899"/>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5e923c"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818">
    <w:name w:val="Lined - Accent"/>
    <w:basedOn w:val="89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Lined - Accent 1"/>
    <w:basedOn w:val="89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Lined - Accent 2"/>
    <w:basedOn w:val="89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Lined - Accent 3"/>
    <w:basedOn w:val="89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Lined - Accent 4"/>
    <w:basedOn w:val="89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Lined - Accent 5"/>
    <w:basedOn w:val="89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Lined - Accent 6"/>
    <w:basedOn w:val="89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Bordered &amp; Lined - Accent"/>
    <w:basedOn w:val="899"/>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Bordered &amp; Lined - Accent 1"/>
    <w:basedOn w:val="899"/>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name w:val="Bordered &amp; Lined - Accent 2"/>
    <w:basedOn w:val="899"/>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name w:val="Bordered &amp; Lined - Accent 3"/>
    <w:basedOn w:val="899"/>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9">
    <w:name w:val="Bordered &amp; Lined - Accent 4"/>
    <w:basedOn w:val="899"/>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Bordered &amp; Lined - Accent 5"/>
    <w:basedOn w:val="899"/>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Bordered &amp; Lined - Accent 6"/>
    <w:basedOn w:val="899"/>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Bordered"/>
    <w:basedOn w:val="899"/>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Bordered - Accent 1"/>
    <w:basedOn w:val="899"/>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Bordered - Accent 2"/>
    <w:basedOn w:val="899"/>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name w:val="Bordered - Accent 3"/>
    <w:basedOn w:val="899"/>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name w:val="Bordered - Accent 4"/>
    <w:basedOn w:val="899"/>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7">
    <w:name w:val="Bordered - Accent 5"/>
    <w:basedOn w:val="899"/>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8">
    <w:name w:val="Bordered - Accent 6"/>
    <w:basedOn w:val="899"/>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39">
    <w:name w:val="Heading 1"/>
    <w:basedOn w:val="898"/>
    <w:next w:val="898"/>
    <w:link w:val="849"/>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840">
    <w:name w:val="Heading 2"/>
    <w:basedOn w:val="898"/>
    <w:next w:val="898"/>
    <w:link w:val="850"/>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841">
    <w:name w:val="Heading 3"/>
    <w:basedOn w:val="898"/>
    <w:next w:val="898"/>
    <w:link w:val="851"/>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842">
    <w:name w:val="Heading 4"/>
    <w:basedOn w:val="898"/>
    <w:next w:val="898"/>
    <w:link w:val="852"/>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843">
    <w:name w:val="Heading 5"/>
    <w:basedOn w:val="898"/>
    <w:next w:val="898"/>
    <w:link w:val="853"/>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844">
    <w:name w:val="Heading 6"/>
    <w:basedOn w:val="898"/>
    <w:next w:val="898"/>
    <w:link w:val="854"/>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845">
    <w:name w:val="Heading 7"/>
    <w:basedOn w:val="898"/>
    <w:next w:val="898"/>
    <w:link w:val="855"/>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846">
    <w:name w:val="Heading 8"/>
    <w:basedOn w:val="898"/>
    <w:next w:val="898"/>
    <w:link w:val="856"/>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847">
    <w:name w:val="Heading 9"/>
    <w:basedOn w:val="898"/>
    <w:next w:val="898"/>
    <w:link w:val="857"/>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848" w:default="1">
    <w:name w:val="Default Paragraph Font"/>
    <w:uiPriority w:val="1"/>
    <w:semiHidden/>
    <w:unhideWhenUsed/>
    <w:pPr>
      <w:pBdr/>
      <w:spacing/>
      <w:ind/>
    </w:pPr>
  </w:style>
  <w:style w:type="character" w:styleId="849">
    <w:name w:val="Heading 1 Char"/>
    <w:basedOn w:val="848"/>
    <w:link w:val="839"/>
    <w:uiPriority w:val="9"/>
    <w:pPr>
      <w:pBdr/>
      <w:spacing/>
      <w:ind/>
    </w:pPr>
    <w:rPr>
      <w:rFonts w:ascii="Arial" w:hAnsi="Arial" w:eastAsia="Arial" w:cs="Arial"/>
      <w:color w:val="0f4761" w:themeColor="accent1" w:themeShade="BF"/>
      <w:sz w:val="40"/>
      <w:szCs w:val="40"/>
    </w:rPr>
  </w:style>
  <w:style w:type="character" w:styleId="850">
    <w:name w:val="Heading 2 Char"/>
    <w:basedOn w:val="848"/>
    <w:link w:val="840"/>
    <w:uiPriority w:val="9"/>
    <w:pPr>
      <w:pBdr/>
      <w:spacing/>
      <w:ind/>
    </w:pPr>
    <w:rPr>
      <w:rFonts w:ascii="Arial" w:hAnsi="Arial" w:eastAsia="Arial" w:cs="Arial"/>
      <w:color w:val="0f4761" w:themeColor="accent1" w:themeShade="BF"/>
      <w:sz w:val="32"/>
      <w:szCs w:val="32"/>
    </w:rPr>
  </w:style>
  <w:style w:type="character" w:styleId="851">
    <w:name w:val="Heading 3 Char"/>
    <w:basedOn w:val="848"/>
    <w:link w:val="841"/>
    <w:uiPriority w:val="9"/>
    <w:pPr>
      <w:pBdr/>
      <w:spacing/>
      <w:ind/>
    </w:pPr>
    <w:rPr>
      <w:rFonts w:ascii="Arial" w:hAnsi="Arial" w:eastAsia="Arial" w:cs="Arial"/>
      <w:color w:val="0f4761" w:themeColor="accent1" w:themeShade="BF"/>
      <w:sz w:val="28"/>
      <w:szCs w:val="28"/>
    </w:rPr>
  </w:style>
  <w:style w:type="character" w:styleId="852">
    <w:name w:val="Heading 4 Char"/>
    <w:basedOn w:val="848"/>
    <w:link w:val="842"/>
    <w:uiPriority w:val="9"/>
    <w:pPr>
      <w:pBdr/>
      <w:spacing/>
      <w:ind/>
    </w:pPr>
    <w:rPr>
      <w:rFonts w:ascii="Arial" w:hAnsi="Arial" w:eastAsia="Arial" w:cs="Arial"/>
      <w:i/>
      <w:iCs/>
      <w:color w:val="0f4761" w:themeColor="accent1" w:themeShade="BF"/>
    </w:rPr>
  </w:style>
  <w:style w:type="character" w:styleId="853">
    <w:name w:val="Heading 5 Char"/>
    <w:basedOn w:val="848"/>
    <w:link w:val="843"/>
    <w:uiPriority w:val="9"/>
    <w:pPr>
      <w:pBdr/>
      <w:spacing/>
      <w:ind/>
    </w:pPr>
    <w:rPr>
      <w:rFonts w:ascii="Arial" w:hAnsi="Arial" w:eastAsia="Arial" w:cs="Arial"/>
      <w:color w:val="0f4761" w:themeColor="accent1" w:themeShade="BF"/>
    </w:rPr>
  </w:style>
  <w:style w:type="character" w:styleId="854">
    <w:name w:val="Heading 6 Char"/>
    <w:basedOn w:val="848"/>
    <w:link w:val="844"/>
    <w:uiPriority w:val="9"/>
    <w:pPr>
      <w:pBdr/>
      <w:spacing/>
      <w:ind/>
    </w:pPr>
    <w:rPr>
      <w:rFonts w:ascii="Arial" w:hAnsi="Arial" w:eastAsia="Arial" w:cs="Arial"/>
      <w:i/>
      <w:iCs/>
      <w:color w:val="595959" w:themeColor="text1" w:themeTint="A6"/>
    </w:rPr>
  </w:style>
  <w:style w:type="character" w:styleId="855">
    <w:name w:val="Heading 7 Char"/>
    <w:basedOn w:val="848"/>
    <w:link w:val="845"/>
    <w:uiPriority w:val="9"/>
    <w:pPr>
      <w:pBdr/>
      <w:spacing/>
      <w:ind/>
    </w:pPr>
    <w:rPr>
      <w:rFonts w:ascii="Arial" w:hAnsi="Arial" w:eastAsia="Arial" w:cs="Arial"/>
      <w:color w:val="595959" w:themeColor="text1" w:themeTint="A6"/>
    </w:rPr>
  </w:style>
  <w:style w:type="character" w:styleId="856">
    <w:name w:val="Heading 8 Char"/>
    <w:basedOn w:val="848"/>
    <w:link w:val="846"/>
    <w:uiPriority w:val="9"/>
    <w:pPr>
      <w:pBdr/>
      <w:spacing/>
      <w:ind/>
    </w:pPr>
    <w:rPr>
      <w:rFonts w:ascii="Arial" w:hAnsi="Arial" w:eastAsia="Arial" w:cs="Arial"/>
      <w:i/>
      <w:iCs/>
      <w:color w:val="272727" w:themeColor="text1" w:themeTint="D8"/>
    </w:rPr>
  </w:style>
  <w:style w:type="character" w:styleId="857">
    <w:name w:val="Heading 9 Char"/>
    <w:basedOn w:val="848"/>
    <w:link w:val="847"/>
    <w:uiPriority w:val="9"/>
    <w:pPr>
      <w:pBdr/>
      <w:spacing/>
      <w:ind/>
    </w:pPr>
    <w:rPr>
      <w:rFonts w:ascii="Arial" w:hAnsi="Arial" w:eastAsia="Arial" w:cs="Arial"/>
      <w:i/>
      <w:iCs/>
      <w:color w:val="272727" w:themeColor="text1" w:themeTint="D8"/>
    </w:rPr>
  </w:style>
  <w:style w:type="paragraph" w:styleId="858">
    <w:name w:val="Title"/>
    <w:basedOn w:val="898"/>
    <w:next w:val="898"/>
    <w:link w:val="859"/>
    <w:uiPriority w:val="10"/>
    <w:qFormat/>
    <w:pPr>
      <w:pBdr/>
      <w:spacing w:after="80" w:line="240" w:lineRule="auto"/>
      <w:ind/>
      <w:contextualSpacing w:val="true"/>
    </w:pPr>
    <w:rPr>
      <w:rFonts w:ascii="Arial" w:hAnsi="Arial" w:eastAsia="Arial" w:cs="Arial"/>
      <w:spacing w:val="-10"/>
      <w:sz w:val="56"/>
      <w:szCs w:val="56"/>
    </w:rPr>
  </w:style>
  <w:style w:type="character" w:styleId="859">
    <w:name w:val="Title Char"/>
    <w:basedOn w:val="848"/>
    <w:link w:val="858"/>
    <w:uiPriority w:val="10"/>
    <w:pPr>
      <w:pBdr/>
      <w:spacing/>
      <w:ind/>
    </w:pPr>
    <w:rPr>
      <w:rFonts w:ascii="Arial" w:hAnsi="Arial" w:eastAsia="Arial" w:cs="Arial"/>
      <w:spacing w:val="-10"/>
      <w:sz w:val="56"/>
      <w:szCs w:val="56"/>
    </w:rPr>
  </w:style>
  <w:style w:type="paragraph" w:styleId="860">
    <w:name w:val="Subtitle"/>
    <w:basedOn w:val="898"/>
    <w:next w:val="898"/>
    <w:link w:val="861"/>
    <w:uiPriority w:val="11"/>
    <w:qFormat/>
    <w:pPr>
      <w:numPr>
        <w:ilvl w:val="1"/>
      </w:numPr>
      <w:pBdr/>
      <w:spacing/>
      <w:ind/>
    </w:pPr>
    <w:rPr>
      <w:color w:val="595959" w:themeColor="text1" w:themeTint="A6"/>
      <w:spacing w:val="15"/>
      <w:sz w:val="28"/>
      <w:szCs w:val="28"/>
    </w:rPr>
  </w:style>
  <w:style w:type="character" w:styleId="861">
    <w:name w:val="Subtitle Char"/>
    <w:basedOn w:val="848"/>
    <w:link w:val="860"/>
    <w:uiPriority w:val="11"/>
    <w:pPr>
      <w:pBdr/>
      <w:spacing/>
      <w:ind/>
    </w:pPr>
    <w:rPr>
      <w:color w:val="595959" w:themeColor="text1" w:themeTint="A6"/>
      <w:spacing w:val="15"/>
      <w:sz w:val="28"/>
      <w:szCs w:val="28"/>
    </w:rPr>
  </w:style>
  <w:style w:type="paragraph" w:styleId="862">
    <w:name w:val="Quote"/>
    <w:basedOn w:val="898"/>
    <w:next w:val="898"/>
    <w:link w:val="863"/>
    <w:uiPriority w:val="29"/>
    <w:qFormat/>
    <w:pPr>
      <w:pBdr/>
      <w:spacing w:before="160"/>
      <w:ind/>
      <w:jc w:val="center"/>
    </w:pPr>
    <w:rPr>
      <w:i/>
      <w:iCs/>
      <w:color w:val="404040" w:themeColor="text1" w:themeTint="BF"/>
    </w:rPr>
  </w:style>
  <w:style w:type="character" w:styleId="863">
    <w:name w:val="Quote Char"/>
    <w:basedOn w:val="848"/>
    <w:link w:val="862"/>
    <w:uiPriority w:val="29"/>
    <w:pPr>
      <w:pBdr/>
      <w:spacing/>
      <w:ind/>
    </w:pPr>
    <w:rPr>
      <w:i/>
      <w:iCs/>
      <w:color w:val="404040" w:themeColor="text1" w:themeTint="BF"/>
    </w:rPr>
  </w:style>
  <w:style w:type="character" w:styleId="864">
    <w:name w:val="Intense Emphasis"/>
    <w:basedOn w:val="848"/>
    <w:uiPriority w:val="21"/>
    <w:qFormat/>
    <w:pPr>
      <w:pBdr/>
      <w:spacing/>
      <w:ind/>
    </w:pPr>
    <w:rPr>
      <w:i/>
      <w:iCs/>
      <w:color w:val="0f4761" w:themeColor="accent1" w:themeShade="BF"/>
    </w:rPr>
  </w:style>
  <w:style w:type="paragraph" w:styleId="865">
    <w:name w:val="Intense Quote"/>
    <w:basedOn w:val="898"/>
    <w:next w:val="898"/>
    <w:link w:val="866"/>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866">
    <w:name w:val="Intense Quote Char"/>
    <w:basedOn w:val="848"/>
    <w:link w:val="865"/>
    <w:uiPriority w:val="30"/>
    <w:pPr>
      <w:pBdr/>
      <w:spacing/>
      <w:ind/>
    </w:pPr>
    <w:rPr>
      <w:i/>
      <w:iCs/>
      <w:color w:val="0f4761" w:themeColor="accent1" w:themeShade="BF"/>
    </w:rPr>
  </w:style>
  <w:style w:type="character" w:styleId="867">
    <w:name w:val="Intense Reference"/>
    <w:basedOn w:val="848"/>
    <w:uiPriority w:val="32"/>
    <w:qFormat/>
    <w:pPr>
      <w:pBdr/>
      <w:spacing/>
      <w:ind/>
    </w:pPr>
    <w:rPr>
      <w:b/>
      <w:bCs/>
      <w:smallCaps/>
      <w:color w:val="0f4761" w:themeColor="accent1" w:themeShade="BF"/>
      <w:spacing w:val="5"/>
    </w:rPr>
  </w:style>
  <w:style w:type="character" w:styleId="868">
    <w:name w:val="Subtle Emphasis"/>
    <w:basedOn w:val="848"/>
    <w:uiPriority w:val="19"/>
    <w:qFormat/>
    <w:pPr>
      <w:pBdr/>
      <w:spacing/>
      <w:ind/>
    </w:pPr>
    <w:rPr>
      <w:i/>
      <w:iCs/>
      <w:color w:val="404040" w:themeColor="text1" w:themeTint="BF"/>
    </w:rPr>
  </w:style>
  <w:style w:type="character" w:styleId="869">
    <w:name w:val="Emphasis"/>
    <w:basedOn w:val="848"/>
    <w:uiPriority w:val="20"/>
    <w:qFormat/>
    <w:pPr>
      <w:pBdr/>
      <w:spacing/>
      <w:ind/>
    </w:pPr>
    <w:rPr>
      <w:i/>
      <w:iCs/>
    </w:rPr>
  </w:style>
  <w:style w:type="character" w:styleId="870">
    <w:name w:val="Strong"/>
    <w:basedOn w:val="848"/>
    <w:uiPriority w:val="22"/>
    <w:qFormat/>
    <w:pPr>
      <w:pBdr/>
      <w:spacing/>
      <w:ind/>
    </w:pPr>
    <w:rPr>
      <w:b/>
      <w:bCs/>
    </w:rPr>
  </w:style>
  <w:style w:type="character" w:styleId="871">
    <w:name w:val="Subtle Reference"/>
    <w:basedOn w:val="848"/>
    <w:uiPriority w:val="31"/>
    <w:qFormat/>
    <w:pPr>
      <w:pBdr/>
      <w:spacing/>
      <w:ind/>
    </w:pPr>
    <w:rPr>
      <w:smallCaps/>
      <w:color w:val="5a5a5a" w:themeColor="text1" w:themeTint="A5"/>
    </w:rPr>
  </w:style>
  <w:style w:type="character" w:styleId="872">
    <w:name w:val="Book Title"/>
    <w:basedOn w:val="848"/>
    <w:uiPriority w:val="33"/>
    <w:qFormat/>
    <w:pPr>
      <w:pBdr/>
      <w:spacing/>
      <w:ind/>
    </w:pPr>
    <w:rPr>
      <w:b/>
      <w:bCs/>
      <w:i/>
      <w:iCs/>
      <w:spacing w:val="5"/>
    </w:rPr>
  </w:style>
  <w:style w:type="paragraph" w:styleId="873">
    <w:name w:val="Header"/>
    <w:basedOn w:val="898"/>
    <w:link w:val="874"/>
    <w:uiPriority w:val="99"/>
    <w:unhideWhenUsed/>
    <w:pPr>
      <w:pBdr/>
      <w:tabs>
        <w:tab w:val="center" w:leader="none" w:pos="4844"/>
        <w:tab w:val="right" w:leader="none" w:pos="9689"/>
      </w:tabs>
      <w:spacing w:after="0" w:line="240" w:lineRule="auto"/>
      <w:ind/>
    </w:pPr>
  </w:style>
  <w:style w:type="character" w:styleId="874">
    <w:name w:val="Header Char"/>
    <w:basedOn w:val="848"/>
    <w:link w:val="873"/>
    <w:uiPriority w:val="99"/>
    <w:pPr>
      <w:pBdr/>
      <w:spacing/>
      <w:ind/>
    </w:pPr>
  </w:style>
  <w:style w:type="paragraph" w:styleId="875">
    <w:name w:val="Footer"/>
    <w:basedOn w:val="898"/>
    <w:link w:val="876"/>
    <w:uiPriority w:val="99"/>
    <w:unhideWhenUsed/>
    <w:pPr>
      <w:pBdr/>
      <w:tabs>
        <w:tab w:val="center" w:leader="none" w:pos="4844"/>
        <w:tab w:val="right" w:leader="none" w:pos="9689"/>
      </w:tabs>
      <w:spacing w:after="0" w:line="240" w:lineRule="auto"/>
      <w:ind/>
    </w:pPr>
  </w:style>
  <w:style w:type="character" w:styleId="876">
    <w:name w:val="Footer Char"/>
    <w:basedOn w:val="848"/>
    <w:link w:val="875"/>
    <w:uiPriority w:val="99"/>
    <w:pPr>
      <w:pBdr/>
      <w:spacing/>
      <w:ind/>
    </w:pPr>
  </w:style>
  <w:style w:type="paragraph" w:styleId="877">
    <w:name w:val="Caption"/>
    <w:basedOn w:val="898"/>
    <w:next w:val="898"/>
    <w:uiPriority w:val="35"/>
    <w:unhideWhenUsed/>
    <w:qFormat/>
    <w:pPr>
      <w:pBdr/>
      <w:spacing w:after="200" w:line="240" w:lineRule="auto"/>
      <w:ind/>
    </w:pPr>
    <w:rPr>
      <w:i/>
      <w:iCs/>
      <w:color w:val="0e2841" w:themeColor="text2"/>
      <w:sz w:val="18"/>
      <w:szCs w:val="18"/>
    </w:rPr>
  </w:style>
  <w:style w:type="paragraph" w:styleId="878">
    <w:name w:val="footnote text"/>
    <w:basedOn w:val="898"/>
    <w:link w:val="879"/>
    <w:uiPriority w:val="99"/>
    <w:semiHidden/>
    <w:unhideWhenUsed/>
    <w:pPr>
      <w:pBdr/>
      <w:spacing w:after="0" w:line="240" w:lineRule="auto"/>
      <w:ind/>
    </w:pPr>
    <w:rPr>
      <w:sz w:val="20"/>
      <w:szCs w:val="20"/>
    </w:rPr>
  </w:style>
  <w:style w:type="character" w:styleId="879">
    <w:name w:val="Footnote Text Char"/>
    <w:basedOn w:val="848"/>
    <w:link w:val="878"/>
    <w:uiPriority w:val="99"/>
    <w:semiHidden/>
    <w:pPr>
      <w:pBdr/>
      <w:spacing/>
      <w:ind/>
    </w:pPr>
    <w:rPr>
      <w:sz w:val="20"/>
      <w:szCs w:val="20"/>
    </w:rPr>
  </w:style>
  <w:style w:type="character" w:styleId="880">
    <w:name w:val="footnote reference"/>
    <w:basedOn w:val="848"/>
    <w:uiPriority w:val="99"/>
    <w:semiHidden/>
    <w:unhideWhenUsed/>
    <w:pPr>
      <w:pBdr/>
      <w:spacing/>
      <w:ind/>
    </w:pPr>
    <w:rPr>
      <w:vertAlign w:val="superscript"/>
    </w:rPr>
  </w:style>
  <w:style w:type="paragraph" w:styleId="881">
    <w:name w:val="endnote text"/>
    <w:basedOn w:val="898"/>
    <w:link w:val="882"/>
    <w:uiPriority w:val="99"/>
    <w:semiHidden/>
    <w:unhideWhenUsed/>
    <w:pPr>
      <w:pBdr/>
      <w:spacing w:after="0" w:line="240" w:lineRule="auto"/>
      <w:ind/>
    </w:pPr>
    <w:rPr>
      <w:sz w:val="20"/>
      <w:szCs w:val="20"/>
    </w:rPr>
  </w:style>
  <w:style w:type="character" w:styleId="882">
    <w:name w:val="Endnote Text Char"/>
    <w:basedOn w:val="848"/>
    <w:link w:val="881"/>
    <w:uiPriority w:val="99"/>
    <w:semiHidden/>
    <w:pPr>
      <w:pBdr/>
      <w:spacing/>
      <w:ind/>
    </w:pPr>
    <w:rPr>
      <w:sz w:val="20"/>
      <w:szCs w:val="20"/>
    </w:rPr>
  </w:style>
  <w:style w:type="character" w:styleId="883">
    <w:name w:val="endnote reference"/>
    <w:basedOn w:val="848"/>
    <w:uiPriority w:val="99"/>
    <w:semiHidden/>
    <w:unhideWhenUsed/>
    <w:pPr>
      <w:pBdr/>
      <w:spacing/>
      <w:ind/>
    </w:pPr>
    <w:rPr>
      <w:vertAlign w:val="superscript"/>
    </w:rPr>
  </w:style>
  <w:style w:type="character" w:styleId="884">
    <w:name w:val="Hyperlink"/>
    <w:basedOn w:val="848"/>
    <w:uiPriority w:val="99"/>
    <w:unhideWhenUsed/>
    <w:pPr>
      <w:pBdr/>
      <w:spacing/>
      <w:ind/>
    </w:pPr>
    <w:rPr>
      <w:color w:val="0563c1" w:themeColor="hyperlink"/>
      <w:u w:val="single"/>
    </w:rPr>
  </w:style>
  <w:style w:type="character" w:styleId="885">
    <w:name w:val="FollowedHyperlink"/>
    <w:basedOn w:val="848"/>
    <w:uiPriority w:val="99"/>
    <w:semiHidden/>
    <w:unhideWhenUsed/>
    <w:pPr>
      <w:pBdr/>
      <w:spacing/>
      <w:ind/>
    </w:pPr>
    <w:rPr>
      <w:color w:val="954f72" w:themeColor="followedHyperlink"/>
      <w:u w:val="single"/>
    </w:rPr>
  </w:style>
  <w:style w:type="paragraph" w:styleId="886">
    <w:name w:val="toc 1"/>
    <w:basedOn w:val="898"/>
    <w:next w:val="898"/>
    <w:uiPriority w:val="39"/>
    <w:unhideWhenUsed/>
    <w:pPr>
      <w:pBdr/>
      <w:spacing w:after="100"/>
      <w:ind/>
    </w:pPr>
  </w:style>
  <w:style w:type="paragraph" w:styleId="887">
    <w:name w:val="toc 2"/>
    <w:basedOn w:val="898"/>
    <w:next w:val="898"/>
    <w:uiPriority w:val="39"/>
    <w:unhideWhenUsed/>
    <w:pPr>
      <w:pBdr/>
      <w:spacing w:after="100"/>
      <w:ind w:left="220"/>
    </w:pPr>
  </w:style>
  <w:style w:type="paragraph" w:styleId="888">
    <w:name w:val="toc 3"/>
    <w:basedOn w:val="898"/>
    <w:next w:val="898"/>
    <w:uiPriority w:val="39"/>
    <w:unhideWhenUsed/>
    <w:pPr>
      <w:pBdr/>
      <w:spacing w:after="100"/>
      <w:ind w:left="440"/>
    </w:pPr>
  </w:style>
  <w:style w:type="paragraph" w:styleId="889">
    <w:name w:val="toc 4"/>
    <w:basedOn w:val="898"/>
    <w:next w:val="898"/>
    <w:uiPriority w:val="39"/>
    <w:unhideWhenUsed/>
    <w:pPr>
      <w:pBdr/>
      <w:spacing w:after="100"/>
      <w:ind w:left="660"/>
    </w:pPr>
  </w:style>
  <w:style w:type="paragraph" w:styleId="890">
    <w:name w:val="toc 5"/>
    <w:basedOn w:val="898"/>
    <w:next w:val="898"/>
    <w:uiPriority w:val="39"/>
    <w:unhideWhenUsed/>
    <w:pPr>
      <w:pBdr/>
      <w:spacing w:after="100"/>
      <w:ind w:left="880"/>
    </w:pPr>
  </w:style>
  <w:style w:type="paragraph" w:styleId="891">
    <w:name w:val="toc 6"/>
    <w:basedOn w:val="898"/>
    <w:next w:val="898"/>
    <w:uiPriority w:val="39"/>
    <w:unhideWhenUsed/>
    <w:pPr>
      <w:pBdr/>
      <w:spacing w:after="100"/>
      <w:ind w:left="1100"/>
    </w:pPr>
  </w:style>
  <w:style w:type="paragraph" w:styleId="892">
    <w:name w:val="toc 7"/>
    <w:basedOn w:val="898"/>
    <w:next w:val="898"/>
    <w:uiPriority w:val="39"/>
    <w:unhideWhenUsed/>
    <w:pPr>
      <w:pBdr/>
      <w:spacing w:after="100"/>
      <w:ind w:left="1320"/>
    </w:pPr>
  </w:style>
  <w:style w:type="paragraph" w:styleId="893">
    <w:name w:val="toc 8"/>
    <w:basedOn w:val="898"/>
    <w:next w:val="898"/>
    <w:uiPriority w:val="39"/>
    <w:unhideWhenUsed/>
    <w:pPr>
      <w:pBdr/>
      <w:spacing w:after="100"/>
      <w:ind w:left="1540"/>
    </w:pPr>
  </w:style>
  <w:style w:type="paragraph" w:styleId="894">
    <w:name w:val="toc 9"/>
    <w:basedOn w:val="898"/>
    <w:next w:val="898"/>
    <w:uiPriority w:val="39"/>
    <w:unhideWhenUsed/>
    <w:pPr>
      <w:pBdr/>
      <w:spacing w:after="100"/>
      <w:ind w:left="1760"/>
    </w:pPr>
  </w:style>
  <w:style w:type="character" w:styleId="895">
    <w:name w:val="Placeholder Text"/>
    <w:basedOn w:val="848"/>
    <w:uiPriority w:val="99"/>
    <w:semiHidden/>
    <w:pPr>
      <w:pBdr/>
      <w:spacing/>
      <w:ind/>
    </w:pPr>
    <w:rPr>
      <w:color w:val="666666"/>
    </w:rPr>
  </w:style>
  <w:style w:type="paragraph" w:styleId="896">
    <w:name w:val="TOC Heading"/>
    <w:uiPriority w:val="39"/>
    <w:unhideWhenUsed/>
    <w:pPr>
      <w:pBdr/>
      <w:spacing/>
      <w:ind/>
    </w:pPr>
  </w:style>
  <w:style w:type="paragraph" w:styleId="897">
    <w:name w:val="table of figures"/>
    <w:basedOn w:val="898"/>
    <w:next w:val="898"/>
    <w:uiPriority w:val="99"/>
    <w:unhideWhenUsed/>
    <w:pPr>
      <w:pBdr/>
      <w:spacing w:after="0" w:afterAutospacing="0"/>
      <w:ind/>
    </w:pPr>
  </w:style>
  <w:style w:type="paragraph" w:styleId="898" w:default="1">
    <w:name w:val="Normal"/>
    <w:qFormat/>
    <w:pPr>
      <w:pBdr/>
      <w:spacing/>
      <w:ind/>
    </w:pPr>
  </w:style>
  <w:style w:type="table" w:styleId="899"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900" w:default="1">
    <w:name w:val="No List"/>
    <w:uiPriority w:val="99"/>
    <w:semiHidden/>
    <w:unhideWhenUsed/>
    <w:pPr>
      <w:pBdr/>
      <w:spacing/>
      <w:ind/>
    </w:pPr>
  </w:style>
  <w:style w:type="paragraph" w:styleId="901">
    <w:name w:val="No Spacing"/>
    <w:basedOn w:val="898"/>
    <w:uiPriority w:val="1"/>
    <w:qFormat/>
    <w:pPr>
      <w:pBdr/>
      <w:spacing w:after="0" w:line="240" w:lineRule="auto"/>
      <w:ind/>
    </w:pPr>
  </w:style>
  <w:style w:type="paragraph" w:styleId="902">
    <w:name w:val="List Paragraph"/>
    <w:basedOn w:val="898"/>
    <w:uiPriority w:val="34"/>
    <w:qFormat/>
    <w:pPr>
      <w:pBdr/>
      <w:spacing/>
      <w:ind w:left="720"/>
      <w:contextualSpacing w:val="true"/>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ONLYOFFICE/9.3.0.140</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revision>3</cp:revision>
  <dcterms:modified xsi:type="dcterms:W3CDTF">2026-03-02T12:26:38Z</dcterms:modified>
</cp:coreProperties>
</file>