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TrOCR: Transformer-based Optical Character Recognition</w:t>
      </w:r>
    </w:p>
    <w:p>
      <w:pPr>
        <w:pStyle w:val="3"/>
      </w:pPr>
      <w:r>
        <w:t>What is TrOCR?</w:t>
      </w:r>
    </w:p>
    <w:p>
      <w:pPr>
        <w:spacing w:after="120"/>
      </w:pPr>
      <w:r>
        <w:rPr>
          <w:b w:val="0"/>
          <w:i w:val="0"/>
        </w:rPr>
        <w:t>TrOCR (by Microsoft) is a VisionEncoderDecoder model that combines:</w:t>
      </w:r>
    </w:p>
    <w:p>
      <w:pPr>
        <w:spacing w:after="120"/>
      </w:pPr>
      <w:r>
        <w:rPr>
          <w:b w:val="0"/>
          <w:i w:val="0"/>
        </w:rPr>
        <w:t>- A Vision Transformer (ViT) as an image encoder</w:t>
      </w:r>
    </w:p>
    <w:p>
      <w:pPr>
        <w:spacing w:after="120"/>
      </w:pPr>
      <w:r>
        <w:rPr>
          <w:b w:val="0"/>
          <w:i w:val="0"/>
        </w:rPr>
        <w:t>- A Transformer decoder (like BART or GPT2) for generating text.</w:t>
      </w:r>
    </w:p>
    <w:p>
      <w:pPr>
        <w:spacing w:after="120"/>
      </w:pPr>
      <w:r>
        <w:rPr>
          <w:b w:val="0"/>
          <w:i w:val="0"/>
        </w:rPr>
        <w:t>It is pre-trained on printed and handwritten text images and fine-tuned for Optical Character Recognition (OCR) tasks.</w:t>
      </w:r>
    </w:p>
    <w:p>
      <w:pPr>
        <w:pStyle w:val="3"/>
      </w:pPr>
      <w:r>
        <w:t>How TrOCR Works on Handwritten Documents &amp; Images</w:t>
      </w:r>
    </w:p>
    <w:p>
      <w:pPr>
        <w:spacing w:after="120"/>
      </w:pPr>
      <w:r>
        <w:rPr>
          <w:b w:val="0"/>
          <w:i w:val="0"/>
        </w:rPr>
        <w:t>The notebook demonstrates how TrOCR works step-by-step:</w:t>
      </w:r>
    </w:p>
    <w:p>
      <w:pPr>
        <w:spacing w:after="120"/>
      </w:pPr>
      <w:r>
        <w:rPr>
          <w:b w:val="0"/>
          <w:i w:val="0"/>
        </w:rPr>
        <w:t>1. Load pretrained model using `TrOCRProcessor` and `VisionEncoderDecoderModel`.</w:t>
      </w:r>
    </w:p>
    <w:p>
      <w:pPr>
        <w:spacing w:after="120"/>
      </w:pPr>
      <w:r>
        <w:rPr>
          <w:b w:val="0"/>
          <w:i w:val="0"/>
        </w:rPr>
        <w:t>2. Load and preprocess handwritten images with `PIL`.</w:t>
      </w:r>
    </w:p>
    <w:p>
      <w:pPr>
        <w:spacing w:after="120"/>
      </w:pPr>
      <w:r>
        <w:rPr>
          <w:b w:val="0"/>
          <w:i w:val="0"/>
        </w:rPr>
        <w:t>3. Use the processor to convert image to tensor, and model to generate text.</w:t>
      </w:r>
    </w:p>
    <w:p>
      <w:pPr>
        <w:spacing w:after="120"/>
      </w:pPr>
      <w:r>
        <w:rPr>
          <w:b w:val="0"/>
          <w:i w:val="0"/>
        </w:rPr>
        <w:t>4. Use `jiwer` for accuracy evaluation using CER and WER.</w:t>
      </w:r>
    </w:p>
    <w:p>
      <w:pPr>
        <w:pStyle w:val="3"/>
      </w:pPr>
      <w:r>
        <w:t>Accuracy</w:t>
      </w:r>
    </w:p>
    <w:p>
      <w:pPr>
        <w:spacing w:after="120"/>
      </w:pPr>
      <w:r>
        <w:rPr>
          <w:b w:val="0"/>
          <w:i w:val="0"/>
        </w:rPr>
        <w:t>TrOCR achieves State-of-the-Art (SOTA) results:</w:t>
      </w:r>
      <w:bookmarkStart w:id="0" w:name="_GoBack"/>
      <w:bookmarkEnd w:id="0"/>
    </w:p>
    <w:p>
      <w:pPr>
        <w:spacing w:after="120"/>
      </w:pPr>
      <w:r>
        <w:rPr>
          <w:b w:val="0"/>
          <w:i w:val="0"/>
        </w:rPr>
        <w:t>- IAM (handwritten): CER as low as 2.25%</w:t>
      </w:r>
    </w:p>
    <w:p>
      <w:pPr>
        <w:spacing w:after="120"/>
      </w:pPr>
      <w:r>
        <w:rPr>
          <w:b w:val="0"/>
          <w:i w:val="0"/>
        </w:rPr>
        <w:t>- Uses `jiwer` for CER and WER metrics.</w:t>
      </w:r>
    </w:p>
    <w:p>
      <w:pPr>
        <w:pStyle w:val="3"/>
      </w:pPr>
      <w:r>
        <w:t>Performance &amp; Latency</w:t>
      </w:r>
    </w:p>
    <w:p>
      <w:pPr>
        <w:spacing w:after="120"/>
      </w:pPr>
      <w:r>
        <w:rPr>
          <w:b w:val="0"/>
          <w:i w:val="0"/>
        </w:rPr>
        <w:t>Inference Speed:</w:t>
      </w:r>
    </w:p>
    <w:p>
      <w:pPr>
        <w:spacing w:after="120"/>
      </w:pPr>
      <w:r>
        <w:rPr>
          <w:b w:val="0"/>
          <w:i w:val="0"/>
        </w:rPr>
        <w:t>- CPU: ~2–5 seconds/image</w:t>
      </w:r>
    </w:p>
    <w:p>
      <w:pPr>
        <w:spacing w:after="120"/>
      </w:pPr>
      <w:r>
        <w:rPr>
          <w:b w:val="0"/>
          <w:i w:val="0"/>
        </w:rPr>
        <w:t>- GPU (T4/V100): &lt; 1 second/image</w:t>
      </w:r>
    </w:p>
    <w:p>
      <w:pPr>
        <w:spacing w:after="120"/>
      </w:pPr>
      <w:r>
        <w:rPr>
          <w:b w:val="0"/>
          <w:i w:val="0"/>
        </w:rPr>
        <w:t>Performance bottlenecks: large image sizes and model size.</w:t>
      </w:r>
    </w:p>
    <w:p>
      <w:pPr>
        <w:pStyle w:val="3"/>
      </w:pPr>
      <w:r>
        <w:t>Parallel Processing Feasibility</w:t>
      </w:r>
    </w:p>
    <w:p>
      <w:pPr>
        <w:spacing w:after="120"/>
      </w:pPr>
      <w:r>
        <w:rPr>
          <w:b w:val="0"/>
          <w:i w:val="0"/>
        </w:rPr>
        <w:t>TrOCR supports batch and parallel inference:</w:t>
      </w:r>
    </w:p>
    <w:p>
      <w:pPr>
        <w:spacing w:after="120"/>
      </w:pPr>
      <w:r>
        <w:rPr>
          <w:b w:val="0"/>
          <w:i w:val="0"/>
        </w:rPr>
        <w:t>- Batch processing using `processor(images=[...])`</w:t>
      </w:r>
    </w:p>
    <w:p>
      <w:pPr>
        <w:spacing w:after="120"/>
      </w:pPr>
      <w:r>
        <w:rPr>
          <w:b w:val="0"/>
          <w:i w:val="0"/>
        </w:rPr>
        <w:t>- Parallelism using multiprocessing or GPU threads.</w:t>
      </w:r>
    </w:p>
    <w:p>
      <w:pPr>
        <w:pStyle w:val="3"/>
      </w:pPr>
      <w:r>
        <w:t>Costing</w:t>
      </w:r>
    </w:p>
    <w:p>
      <w:pPr>
        <w:spacing w:after="120"/>
      </w:pPr>
      <w:r>
        <w:rPr>
          <w:b w:val="0"/>
          <w:i w:val="0"/>
        </w:rPr>
        <w:t>- Model Size: ~1.2 GB</w:t>
      </w:r>
    </w:p>
    <w:p>
      <w:pPr>
        <w:spacing w:after="120"/>
      </w:pPr>
      <w:r>
        <w:rPr>
          <w:b w:val="0"/>
          <w:i w:val="0"/>
        </w:rPr>
        <w:t>- Deployment Examples:</w:t>
      </w:r>
    </w:p>
    <w:p>
      <w:pPr>
        <w:spacing w:after="120"/>
      </w:pPr>
      <w:r>
        <w:rPr>
          <w:b w:val="0"/>
          <w:i w:val="0"/>
        </w:rPr>
        <w:t xml:space="preserve">  - CPU (t3.medium): ~$0.0416/hr</w:t>
      </w:r>
    </w:p>
    <w:p>
      <w:pPr>
        <w:spacing w:after="120"/>
      </w:pPr>
      <w:r>
        <w:rPr>
          <w:b w:val="0"/>
          <w:i w:val="0"/>
        </w:rPr>
        <w:t xml:space="preserve">  - GPU (g4dn.xlarge): ~$0.526/hr</w:t>
      </w:r>
    </w:p>
    <w:p>
      <w:pPr>
        <w:spacing w:after="120"/>
      </w:pPr>
      <w:r>
        <w:rPr>
          <w:b w:val="0"/>
          <w:i w:val="0"/>
        </w:rPr>
        <w:t>- Suitable for low-volume single image inference or high-throughput batch jobs.</w:t>
      </w:r>
    </w:p>
    <w:p>
      <w:pPr>
        <w:pStyle w:val="3"/>
      </w:pPr>
      <w:r>
        <w:t>Infrastructure Requirements</w:t>
      </w:r>
    </w:p>
    <w:tbl>
      <w:tblPr>
        <w:tblStyle w:val="1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0"/>
        <w:gridCol w:w="4320"/>
      </w:tblGrid>
      <w:tr>
        <w:tc>
          <w:tcPr>
            <w:tcW w:w="4320" w:type="dxa"/>
          </w:tcPr>
          <w:p>
            <w:r>
              <w:t>Component</w:t>
            </w:r>
          </w:p>
        </w:tc>
        <w:tc>
          <w:tcPr>
            <w:tcW w:w="4320" w:type="dxa"/>
          </w:tcPr>
          <w:p>
            <w:r>
              <w:t>Requirement</w:t>
            </w:r>
          </w:p>
        </w:tc>
      </w:tr>
      <w:tr>
        <w:tc>
          <w:tcPr>
            <w:tcW w:w="4320" w:type="dxa"/>
          </w:tcPr>
          <w:p>
            <w:r>
              <w:t>Python Version</w:t>
            </w:r>
          </w:p>
        </w:tc>
        <w:tc>
          <w:tcPr>
            <w:tcW w:w="4320" w:type="dxa"/>
          </w:tcPr>
          <w:p>
            <w:r>
              <w:t>&gt;=3.7</w:t>
            </w:r>
          </w:p>
        </w:tc>
      </w:tr>
      <w:tr>
        <w:tc>
          <w:tcPr>
            <w:tcW w:w="4320" w:type="dxa"/>
          </w:tcPr>
          <w:p>
            <w:r>
              <w:t>Memory</w:t>
            </w:r>
          </w:p>
        </w:tc>
        <w:tc>
          <w:tcPr>
            <w:tcW w:w="4320" w:type="dxa"/>
          </w:tcPr>
          <w:p>
            <w:r>
              <w:t>Minimum 4GB RAM, recommended 8GB+</w:t>
            </w:r>
          </w:p>
        </w:tc>
      </w:tr>
      <w:tr>
        <w:tc>
          <w:tcPr>
            <w:tcW w:w="4320" w:type="dxa"/>
          </w:tcPr>
          <w:p>
            <w:r>
              <w:t>GPU</w:t>
            </w:r>
          </w:p>
        </w:tc>
        <w:tc>
          <w:tcPr>
            <w:tcW w:w="4320" w:type="dxa"/>
          </w:tcPr>
          <w:p>
            <w:r>
              <w:t>Recommended (T4/V100)</w:t>
            </w:r>
          </w:p>
        </w:tc>
      </w:tr>
      <w:tr>
        <w:tc>
          <w:tcPr>
            <w:tcW w:w="4320" w:type="dxa"/>
          </w:tcPr>
          <w:p>
            <w:r>
              <w:t>Storage</w:t>
            </w:r>
          </w:p>
        </w:tc>
        <w:tc>
          <w:tcPr>
            <w:tcW w:w="4320" w:type="dxa"/>
          </w:tcPr>
          <w:p>
            <w:r>
              <w:t>~2–3GB for model and dependencies</w:t>
            </w:r>
          </w:p>
        </w:tc>
      </w:tr>
      <w:tr>
        <w:tc>
          <w:tcPr>
            <w:tcW w:w="4320" w:type="dxa"/>
          </w:tcPr>
          <w:p>
            <w:r>
              <w:t>Libraries</w:t>
            </w:r>
          </w:p>
        </w:tc>
        <w:tc>
          <w:tcPr>
            <w:tcW w:w="4320" w:type="dxa"/>
          </w:tcPr>
          <w:p>
            <w:r>
              <w:t>transformers, torch, Pillow, jiwer</w:t>
            </w:r>
          </w:p>
        </w:tc>
      </w:tr>
    </w:tbl>
    <w:p/>
    <w:p>
      <w:pPr>
        <w:pStyle w:val="3"/>
      </w:pPr>
      <w:r>
        <w:t>Summary</w:t>
      </w:r>
    </w:p>
    <w:tbl>
      <w:tblPr>
        <w:tblStyle w:val="1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0"/>
        <w:gridCol w:w="4320"/>
      </w:tblGrid>
      <w:tr>
        <w:tc>
          <w:tcPr>
            <w:tcW w:w="4320" w:type="dxa"/>
          </w:tcPr>
          <w:p>
            <w:r>
              <w:t>Feature</w:t>
            </w:r>
          </w:p>
        </w:tc>
        <w:tc>
          <w:tcPr>
            <w:tcW w:w="4320" w:type="dxa"/>
          </w:tcPr>
          <w:p>
            <w:r>
              <w:t>Details</w:t>
            </w:r>
          </w:p>
        </w:tc>
      </w:tr>
      <w:tr>
        <w:tc>
          <w:tcPr>
            <w:tcW w:w="4320" w:type="dxa"/>
          </w:tcPr>
          <w:p>
            <w:r>
              <w:t>Trained on</w:t>
            </w:r>
          </w:p>
        </w:tc>
        <w:tc>
          <w:tcPr>
            <w:tcW w:w="4320" w:type="dxa"/>
          </w:tcPr>
          <w:p>
            <w:r>
              <w:t>Handwritten and printed text datasets</w:t>
            </w:r>
          </w:p>
        </w:tc>
      </w:tr>
      <w:tr>
        <w:tc>
          <w:tcPr>
            <w:tcW w:w="4320" w:type="dxa"/>
          </w:tcPr>
          <w:p>
            <w:r>
              <w:t>Best Use Case</w:t>
            </w:r>
          </w:p>
        </w:tc>
        <w:tc>
          <w:tcPr>
            <w:tcW w:w="4320" w:type="dxa"/>
          </w:tcPr>
          <w:p>
            <w:r>
              <w:t>Scanned handwritten forms, notes, documents</w:t>
            </w:r>
          </w:p>
        </w:tc>
      </w:tr>
      <w:tr>
        <w:tc>
          <w:tcPr>
            <w:tcW w:w="4320" w:type="dxa"/>
          </w:tcPr>
          <w:p>
            <w:r>
              <w:t>Performance</w:t>
            </w:r>
          </w:p>
        </w:tc>
        <w:tc>
          <w:tcPr>
            <w:tcW w:w="4320" w:type="dxa"/>
          </w:tcPr>
          <w:p>
            <w:r>
              <w:t>SOTA on multiple OCR benchmarks</w:t>
            </w:r>
          </w:p>
        </w:tc>
      </w:tr>
      <w:tr>
        <w:tc>
          <w:tcPr>
            <w:tcW w:w="4320" w:type="dxa"/>
          </w:tcPr>
          <w:p>
            <w:r>
              <w:t>Parallelizable?</w:t>
            </w:r>
          </w:p>
        </w:tc>
        <w:tc>
          <w:tcPr>
            <w:tcW w:w="4320" w:type="dxa"/>
          </w:tcPr>
          <w:p>
            <w:r>
              <w:t>Yes, via batch or parallel jobs</w:t>
            </w:r>
          </w:p>
        </w:tc>
      </w:tr>
      <w:tr>
        <w:tc>
          <w:tcPr>
            <w:tcW w:w="4320" w:type="dxa"/>
          </w:tcPr>
          <w:p>
            <w:r>
              <w:t>Cost</w:t>
            </w:r>
          </w:p>
        </w:tc>
        <w:tc>
          <w:tcPr>
            <w:tcW w:w="4320" w:type="dxa"/>
          </w:tcPr>
          <w:p>
            <w:r>
              <w:t>Moderate (GPU recommended for speed)</w:t>
            </w:r>
          </w:p>
        </w:tc>
      </w:tr>
      <w:tr>
        <w:tc>
          <w:tcPr>
            <w:tcW w:w="4320" w:type="dxa"/>
          </w:tcPr>
          <w:p>
            <w:r>
              <w:t>Deployment</w:t>
            </w:r>
          </w:p>
        </w:tc>
        <w:tc>
          <w:tcPr>
            <w:tcW w:w="4320" w:type="dxa"/>
          </w:tcPr>
          <w:p>
            <w:r>
              <w:t>Python API, Docker, or REST</w:t>
            </w:r>
          </w:p>
        </w:tc>
      </w:tr>
    </w:tbl>
    <w:p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mbria">
    <w:altName w:val="苹方-简"/>
    <w:panose1 w:val="02040503050406030204"/>
    <w:charset w:val="00"/>
    <w:family w:val="auto"/>
    <w:pitch w:val="default"/>
    <w:sig w:usb0="00000000" w:usb1="00000000" w:usb2="00000000" w:usb3="00000000" w:csb0="0000019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ＭＳ 明朝">
    <w:altName w:val="Hiragino Sans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Hiragino Sans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Hiragino Sans CNS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Hiragino Sans CNS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Symbol">
    <w:altName w:val="Kingsoft Sign"/>
    <w:panose1 w:val="00000000000000000000"/>
    <w:charset w:val="02"/>
    <w:family w:val="auto"/>
    <w:pitch w:val="default"/>
    <w:sig w:usb0="00000000" w:usb1="0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7E590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Office_5.6.0.8082_F1E327BC-269C-435d-A152-05C5408002CA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2013-12-24T04:45:00Z</dcterms:created>
  <dc:creator>python-docx</dc:creator>
  <dc:description>generated by python-docx</dc:description>
  <cp:lastModifiedBy>saswatswain</cp:lastModifiedBy>
  <dcterms:modified xsi:type="dcterms:W3CDTF">2025-05-01T21:57:48Z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1033-5.6.0.8082</vt:lpwstr>
  </property>
</Properties>
</file>