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E903D">
      <w:pPr>
        <w:tabs>
          <w:tab w:val="left" w:pos="5679"/>
        </w:tabs>
        <w:spacing w:before="62" w:line="229" w:lineRule="exact"/>
        <w:ind w:left="100" w:right="0" w:firstLine="0"/>
        <w:jc w:val="left"/>
        <w:rPr>
          <w:rFonts w:ascii="Arial"/>
          <w:b/>
          <w:sz w:val="21"/>
          <w:szCs w:val="24"/>
        </w:rPr>
      </w:pPr>
    </w:p>
    <w:p w14:paraId="02834284">
      <w:pPr>
        <w:tabs>
          <w:tab w:val="left" w:pos="5679"/>
        </w:tabs>
        <w:spacing w:before="62" w:line="229" w:lineRule="exact"/>
        <w:ind w:left="100" w:right="0" w:firstLine="0"/>
        <w:jc w:val="left"/>
        <w:rPr>
          <w:rFonts w:ascii="Arial"/>
          <w:b/>
          <w:sz w:val="21"/>
          <w:szCs w:val="24"/>
        </w:rPr>
      </w:pPr>
      <w:r>
        <w:rPr>
          <w:rFonts w:ascii="Arial"/>
          <w:b/>
          <w:sz w:val="21"/>
          <w:szCs w:val="24"/>
        </w:rPr>
        <w:t>Name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ascii="Arial"/>
          <w:b/>
          <w:spacing w:val="-6"/>
          <w:sz w:val="21"/>
          <w:szCs w:val="24"/>
        </w:rPr>
        <w:t xml:space="preserve"> </w:t>
      </w:r>
      <w:r>
        <w:rPr>
          <w:rFonts w:hint="default" w:ascii="Arial"/>
          <w:b/>
          <w:spacing w:val="-6"/>
          <w:sz w:val="21"/>
          <w:szCs w:val="24"/>
          <w:lang w:val="en-IN"/>
        </w:rPr>
        <w:t>Saswata Kumar Nayak</w:t>
      </w:r>
      <w:r>
        <w:rPr>
          <w:rFonts w:ascii="Arial"/>
          <w:b/>
          <w:sz w:val="21"/>
          <w:szCs w:val="24"/>
        </w:rPr>
        <w:tab/>
      </w:r>
    </w:p>
    <w:p w14:paraId="4F75EAF6">
      <w:pPr>
        <w:tabs>
          <w:tab w:val="left" w:pos="5667"/>
        </w:tabs>
        <w:spacing w:before="0" w:line="229" w:lineRule="exact"/>
        <w:ind w:left="100" w:right="0" w:firstLine="0"/>
        <w:jc w:val="left"/>
        <w:rPr>
          <w:rFonts w:hint="default" w:ascii="Arial"/>
          <w:b/>
          <w:spacing w:val="-6"/>
          <w:sz w:val="21"/>
          <w:szCs w:val="24"/>
          <w:lang w:val="en-IN"/>
        </w:rPr>
      </w:pPr>
      <w:r>
        <w:rPr>
          <w:rFonts w:ascii="Arial"/>
          <w:b/>
          <w:sz w:val="21"/>
          <w:szCs w:val="24"/>
        </w:rPr>
        <w:t>Superset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id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ascii="Arial"/>
          <w:b/>
          <w:spacing w:val="-6"/>
          <w:sz w:val="21"/>
          <w:szCs w:val="24"/>
        </w:rPr>
        <w:t xml:space="preserve"> </w:t>
      </w:r>
      <w:r>
        <w:rPr>
          <w:rFonts w:hint="default" w:ascii="Arial"/>
          <w:b/>
          <w:spacing w:val="-6"/>
          <w:sz w:val="21"/>
          <w:szCs w:val="24"/>
          <w:lang w:val="en-IN"/>
        </w:rPr>
        <w:t>6363187</w:t>
      </w:r>
    </w:p>
    <w:p w14:paraId="68056648">
      <w:pPr>
        <w:tabs>
          <w:tab w:val="left" w:pos="5667"/>
        </w:tabs>
        <w:spacing w:before="0" w:line="229" w:lineRule="exact"/>
        <w:ind w:left="100" w:right="0" w:firstLine="0"/>
        <w:jc w:val="left"/>
        <w:rPr>
          <w:rFonts w:hint="default" w:ascii="Arial"/>
          <w:b/>
          <w:sz w:val="21"/>
          <w:szCs w:val="24"/>
          <w:lang w:val="en-IN"/>
        </w:rPr>
      </w:pPr>
      <w:r>
        <w:rPr>
          <w:rFonts w:ascii="Arial"/>
          <w:b/>
          <w:color w:val="282C3E"/>
          <w:sz w:val="21"/>
          <w:szCs w:val="24"/>
        </w:rPr>
        <w:t>Mail</w:t>
      </w:r>
      <w:r>
        <w:rPr>
          <w:rFonts w:ascii="Arial"/>
          <w:b/>
          <w:color w:val="282C3E"/>
          <w:spacing w:val="-4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id</w:t>
      </w:r>
      <w:r>
        <w:rPr>
          <w:rFonts w:ascii="Arial"/>
          <w:b/>
          <w:color w:val="282C3E"/>
          <w:spacing w:val="-2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3"/>
          <w:sz w:val="21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"mailto:22052504@kiit.ac.in" \h </w:instrText>
      </w:r>
      <w:r>
        <w:rPr>
          <w:sz w:val="24"/>
          <w:szCs w:val="24"/>
        </w:rPr>
        <w:fldChar w:fldCharType="separate"/>
      </w:r>
      <w:r>
        <w:rPr>
          <w:rFonts w:hint="default"/>
          <w:b/>
          <w:bCs/>
          <w:sz w:val="24"/>
          <w:szCs w:val="24"/>
        </w:rPr>
        <w:t>220</w:t>
      </w:r>
      <w:r>
        <w:rPr>
          <w:rFonts w:hint="default"/>
          <w:b/>
          <w:bCs/>
          <w:sz w:val="24"/>
          <w:szCs w:val="24"/>
          <w:lang w:val="en-IN"/>
        </w:rPr>
        <w:t>52504</w:t>
      </w:r>
      <w:r>
        <w:rPr>
          <w:rFonts w:ascii="Arial"/>
          <w:b/>
          <w:color w:val="282C3E"/>
          <w:spacing w:val="-2"/>
          <w:sz w:val="21"/>
          <w:szCs w:val="24"/>
        </w:rPr>
        <w:t>@kiit.ac.in</w:t>
      </w:r>
      <w:r>
        <w:rPr>
          <w:rFonts w:ascii="Arial"/>
          <w:b/>
          <w:color w:val="282C3E"/>
          <w:spacing w:val="-2"/>
          <w:sz w:val="21"/>
          <w:szCs w:val="24"/>
        </w:rPr>
        <w:fldChar w:fldCharType="end"/>
      </w:r>
      <w:r>
        <w:rPr>
          <w:rFonts w:ascii="Arial"/>
          <w:b/>
          <w:color w:val="282C3E"/>
          <w:sz w:val="20"/>
          <w:szCs w:val="24"/>
        </w:rPr>
        <w:tab/>
      </w:r>
    </w:p>
    <w:p w14:paraId="68239B4A">
      <w:pPr>
        <w:tabs>
          <w:tab w:val="left" w:pos="5667"/>
        </w:tabs>
        <w:spacing w:before="0" w:line="229" w:lineRule="exact"/>
        <w:ind w:left="100" w:right="0" w:firstLine="0"/>
        <w:jc w:val="left"/>
        <w:rPr>
          <w:rFonts w:hint="default" w:ascii="Arial"/>
          <w:b/>
          <w:sz w:val="21"/>
          <w:szCs w:val="24"/>
          <w:lang w:val="en-IN"/>
        </w:rPr>
      </w:pPr>
      <w:r>
        <w:rPr>
          <w:rFonts w:ascii="Arial"/>
          <w:b/>
          <w:color w:val="282C3E"/>
          <w:sz w:val="21"/>
          <w:szCs w:val="24"/>
        </w:rPr>
        <w:t>University</w:t>
      </w:r>
      <w:r>
        <w:rPr>
          <w:rFonts w:ascii="Arial"/>
          <w:b/>
          <w:color w:val="282C3E"/>
          <w:spacing w:val="-6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Roll</w:t>
      </w:r>
      <w:r>
        <w:rPr>
          <w:rFonts w:ascii="Arial"/>
          <w:b/>
          <w:color w:val="282C3E"/>
          <w:spacing w:val="-5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8"/>
          <w:sz w:val="21"/>
          <w:szCs w:val="24"/>
        </w:rPr>
        <w:t xml:space="preserve"> </w:t>
      </w:r>
      <w:r>
        <w:rPr>
          <w:rFonts w:hint="default"/>
          <w:b/>
          <w:bCs/>
          <w:sz w:val="24"/>
          <w:szCs w:val="24"/>
        </w:rPr>
        <w:t>220</w:t>
      </w:r>
      <w:r>
        <w:rPr>
          <w:rFonts w:hint="default"/>
          <w:b/>
          <w:bCs/>
          <w:sz w:val="24"/>
          <w:szCs w:val="24"/>
          <w:lang w:val="en-IN"/>
        </w:rPr>
        <w:t>52504</w:t>
      </w:r>
    </w:p>
    <w:p w14:paraId="388D3C75">
      <w:pPr>
        <w:pStyle w:val="7"/>
        <w:spacing w:before="116"/>
        <w:rPr>
          <w:rFonts w:ascii="Arial"/>
          <w:b/>
          <w:sz w:val="20"/>
        </w:rPr>
      </w:pPr>
    </w:p>
    <w:p w14:paraId="67A2331E">
      <w:pPr>
        <w:pStyle w:val="7"/>
        <w:spacing w:before="116"/>
        <w:rPr>
          <w:rFonts w:ascii="Arial"/>
          <w:b/>
          <w:sz w:val="20"/>
        </w:rPr>
      </w:pPr>
    </w:p>
    <w:p w14:paraId="4D3EBE89">
      <w:pPr>
        <w:spacing w:before="0"/>
        <w:ind w:left="1976" w:right="0" w:firstLine="0"/>
        <w:jc w:val="left"/>
        <w:rPr>
          <w:rFonts w:ascii="Arial"/>
          <w:b/>
          <w:color w:val="282C3E"/>
          <w:spacing w:val="-2"/>
          <w:sz w:val="30"/>
        </w:rPr>
      </w:pPr>
      <w:r>
        <w:rPr>
          <w:rFonts w:ascii="Arial"/>
          <w:b/>
          <w:color w:val="282C3E"/>
          <w:sz w:val="30"/>
        </w:rPr>
        <w:t>WEEK</w:t>
      </w:r>
      <w:r>
        <w:rPr>
          <w:rFonts w:ascii="Arial"/>
          <w:b/>
          <w:color w:val="282C3E"/>
          <w:spacing w:val="1"/>
          <w:sz w:val="30"/>
        </w:rPr>
        <w:t xml:space="preserve"> </w:t>
      </w:r>
      <w:r>
        <w:rPr>
          <w:rFonts w:ascii="Arial"/>
          <w:b/>
          <w:color w:val="282C3E"/>
          <w:sz w:val="30"/>
        </w:rPr>
        <w:t>-</w:t>
      </w:r>
      <w:r>
        <w:rPr>
          <w:rFonts w:ascii="Arial"/>
          <w:b/>
          <w:color w:val="282C3E"/>
          <w:spacing w:val="-2"/>
          <w:sz w:val="30"/>
        </w:rPr>
        <w:t xml:space="preserve"> </w:t>
      </w:r>
      <w:r>
        <w:rPr>
          <w:rFonts w:ascii="Arial"/>
          <w:b/>
          <w:color w:val="282C3E"/>
          <w:sz w:val="30"/>
        </w:rPr>
        <w:t>0</w:t>
      </w:r>
      <w:r>
        <w:rPr>
          <w:rFonts w:hint="default" w:ascii="Arial"/>
          <w:b/>
          <w:color w:val="282C3E"/>
          <w:sz w:val="30"/>
          <w:lang w:val="en-IN"/>
        </w:rPr>
        <w:t>2</w:t>
      </w:r>
      <w:r>
        <w:rPr>
          <w:rFonts w:ascii="Arial"/>
          <w:b/>
          <w:color w:val="282C3E"/>
          <w:spacing w:val="-1"/>
          <w:sz w:val="30"/>
        </w:rPr>
        <w:t xml:space="preserve"> </w:t>
      </w:r>
      <w:r>
        <w:rPr>
          <w:rFonts w:ascii="Arial"/>
          <w:b/>
          <w:color w:val="282C3E"/>
          <w:sz w:val="30"/>
        </w:rPr>
        <w:t>:</w:t>
      </w:r>
      <w:r>
        <w:rPr>
          <w:rFonts w:ascii="Arial"/>
          <w:b/>
          <w:color w:val="282C3E"/>
          <w:spacing w:val="-2"/>
          <w:sz w:val="30"/>
        </w:rPr>
        <w:t xml:space="preserve"> </w:t>
      </w:r>
      <w:r>
        <w:rPr>
          <w:rFonts w:ascii="Arial"/>
          <w:b/>
          <w:color w:val="282C3E"/>
          <w:sz w:val="30"/>
        </w:rPr>
        <w:t>HandsOn</w:t>
      </w:r>
      <w:r>
        <w:rPr>
          <w:rFonts w:ascii="Arial"/>
          <w:b/>
          <w:color w:val="282C3E"/>
          <w:spacing w:val="2"/>
          <w:sz w:val="30"/>
        </w:rPr>
        <w:t xml:space="preserve"> </w:t>
      </w:r>
      <w:r>
        <w:rPr>
          <w:rFonts w:ascii="Arial"/>
          <w:b/>
          <w:color w:val="282C3E"/>
          <w:spacing w:val="-2"/>
          <w:sz w:val="30"/>
        </w:rPr>
        <w:t>Solutions</w:t>
      </w:r>
    </w:p>
    <w:p w14:paraId="221FC60E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30"/>
          <w:lang w:val="en-IN"/>
        </w:rPr>
      </w:pPr>
    </w:p>
    <w:p w14:paraId="54F641A8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30"/>
          <w:lang w:val="en-IN"/>
        </w:rPr>
      </w:pPr>
    </w:p>
    <w:p w14:paraId="736BA78D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24"/>
          <w:szCs w:val="24"/>
          <w:lang w:val="en-IN"/>
        </w:rPr>
      </w:pPr>
      <w:r>
        <w:rPr>
          <w:rFonts w:hint="default" w:ascii="Arial"/>
          <w:b/>
          <w:color w:val="282C3E"/>
          <w:spacing w:val="-2"/>
          <w:sz w:val="24"/>
          <w:szCs w:val="24"/>
          <w:lang w:val="en-IN"/>
        </w:rPr>
        <w:t xml:space="preserve">#1 - SOL Exercise - Advanced concepts </w:t>
      </w:r>
    </w:p>
    <w:p w14:paraId="550D49B9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24"/>
          <w:szCs w:val="24"/>
          <w:lang w:val="en-IN"/>
        </w:rPr>
      </w:pPr>
    </w:p>
    <w:p w14:paraId="6225C0C8">
      <w:pPr>
        <w:numPr>
          <w:ilvl w:val="0"/>
          <w:numId w:val="1"/>
        </w:numPr>
        <w:tabs>
          <w:tab w:val="clear" w:pos="420"/>
        </w:tabs>
        <w:spacing w:before="0"/>
        <w:ind w:left="420" w:leftChars="0" w:right="0" w:rightChars="0" w:hanging="420" w:firstLineChars="0"/>
        <w:jc w:val="left"/>
        <w:rPr>
          <w:rFonts w:ascii="Wingdings" w:hAnsi="Wingdings"/>
          <w:color w:val="282C3E"/>
          <w:sz w:val="24"/>
        </w:rPr>
      </w:pPr>
      <w:r>
        <w:rPr>
          <w:b/>
          <w:color w:val="282C3E"/>
          <w:sz w:val="24"/>
        </w:rPr>
        <w:t>Exercise</w:t>
      </w:r>
      <w:r>
        <w:rPr>
          <w:b/>
          <w:color w:val="282C3E"/>
          <w:spacing w:val="-1"/>
          <w:sz w:val="24"/>
        </w:rPr>
        <w:t xml:space="preserve"> </w:t>
      </w:r>
      <w:r>
        <w:rPr>
          <w:b/>
          <w:color w:val="282C3E"/>
          <w:sz w:val="24"/>
        </w:rPr>
        <w:t>-</w:t>
      </w:r>
      <w:r>
        <w:rPr>
          <w:b/>
          <w:color w:val="282C3E"/>
          <w:spacing w:val="-3"/>
          <w:sz w:val="24"/>
        </w:rPr>
        <w:t xml:space="preserve"> </w:t>
      </w:r>
      <w:r>
        <w:rPr>
          <w:b/>
          <w:color w:val="282C3E"/>
          <w:sz w:val="24"/>
        </w:rPr>
        <w:t>1</w:t>
      </w:r>
      <w:r>
        <w:rPr>
          <w:b/>
          <w:color w:val="282C3E"/>
          <w:spacing w:val="-2"/>
          <w:sz w:val="24"/>
        </w:rPr>
        <w:t xml:space="preserve"> </w:t>
      </w:r>
      <w:r>
        <w:rPr>
          <w:b/>
          <w:color w:val="282C3E"/>
          <w:sz w:val="24"/>
        </w:rPr>
        <w:t>:</w:t>
      </w:r>
      <w:r>
        <w:rPr>
          <w:b/>
          <w:color w:val="282C3E"/>
          <w:spacing w:val="-3"/>
          <w:sz w:val="24"/>
        </w:rPr>
        <w:t xml:space="preserve"> </w:t>
      </w:r>
      <w:r>
        <w:rPr>
          <w:rFonts w:hint="default"/>
          <w:b/>
          <w:color w:val="282C3E"/>
          <w:spacing w:val="-3"/>
          <w:sz w:val="24"/>
        </w:rPr>
        <w:t>Ranking and Window Functions</w:t>
      </w:r>
    </w:p>
    <w:p w14:paraId="774CCE98">
      <w:pPr>
        <w:pStyle w:val="4"/>
        <w:spacing w:before="251" w:after="2"/>
        <w:rPr>
          <w:color w:val="282C3E"/>
          <w:spacing w:val="-10"/>
          <w:u w:val="none"/>
        </w:rPr>
      </w:pPr>
      <w:r>
        <w:rPr>
          <w:color w:val="282C3E"/>
          <w:u w:val="none"/>
        </w:rPr>
        <w:t>Code</w:t>
      </w:r>
      <w:r>
        <w:rPr>
          <w:color w:val="282C3E"/>
          <w:spacing w:val="-6"/>
          <w:u w:val="none"/>
        </w:rPr>
        <w:t xml:space="preserve"> </w:t>
      </w:r>
      <w:r>
        <w:rPr>
          <w:color w:val="282C3E"/>
          <w:spacing w:val="-10"/>
          <w:u w:val="none"/>
        </w:rPr>
        <w:t>:</w:t>
      </w:r>
    </w:p>
    <w:p w14:paraId="6EEC04BF">
      <w:pPr>
        <w:pStyle w:val="4"/>
        <w:spacing w:before="251" w:after="2"/>
        <w:rPr>
          <w:color w:val="282C3E"/>
          <w:spacing w:val="-10"/>
          <w:u w:val="none"/>
        </w:rPr>
      </w:pPr>
    </w:p>
    <w:p w14:paraId="4B17D5FF">
      <w:pPr>
        <w:pStyle w:val="7"/>
        <w:ind w:left="100"/>
        <w:rPr>
          <w:sz w:val="20"/>
        </w:rPr>
      </w:pPr>
    </w:p>
    <w:p w14:paraId="325BB57F">
      <w:pPr>
        <w:pStyle w:val="7"/>
        <w:rPr>
          <w:rFonts w:hint="default"/>
          <w:b/>
          <w:sz w:val="20"/>
          <w:lang w:val="en-IN"/>
        </w:rPr>
      </w:pPr>
      <w:r>
        <w:rPr>
          <w:rFonts w:hint="default"/>
          <w:b/>
          <w:sz w:val="20"/>
          <w:lang w:val="en-IN"/>
        </w:rPr>
        <w:t xml:space="preserve">   </w:t>
      </w:r>
      <w:r>
        <w:rPr>
          <w:rFonts w:hint="default"/>
          <w:b/>
          <w:sz w:val="20"/>
          <w:lang w:val="en-IN"/>
        </w:rPr>
        <w:drawing>
          <wp:inline distT="0" distB="0" distL="114300" distR="114300">
            <wp:extent cx="5146040" cy="4380230"/>
            <wp:effectExtent l="0" t="0" r="5080" b="8890"/>
            <wp:docPr id="28" name="Picture 28" descr="Screenshot 2025-06-27 23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5-06-27 2311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3AEE">
      <w:pPr>
        <w:pStyle w:val="7"/>
        <w:rPr>
          <w:b/>
          <w:sz w:val="20"/>
        </w:rPr>
      </w:pPr>
      <w:r>
        <w:drawing>
          <wp:inline distT="0" distB="0" distL="114300" distR="114300">
            <wp:extent cx="5395595" cy="4641850"/>
            <wp:effectExtent l="0" t="0" r="14605" b="6350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AC6E">
      <w:pPr>
        <w:pStyle w:val="7"/>
        <w:spacing w:before="61"/>
        <w:rPr>
          <w:rFonts w:hint="default"/>
          <w:b/>
          <w:sz w:val="20"/>
          <w:lang w:val="en-IN"/>
        </w:rPr>
      </w:pPr>
      <w:r>
        <w:rPr>
          <w:rFonts w:hint="default"/>
          <w:b/>
          <w:sz w:val="20"/>
          <w:lang w:val="en-IN"/>
        </w:rPr>
        <w:t xml:space="preserve">Output : </w:t>
      </w:r>
    </w:p>
    <w:p w14:paraId="4B296C5A">
      <w:pPr>
        <w:pStyle w:val="7"/>
        <w:numPr>
          <w:ilvl w:val="0"/>
          <w:numId w:val="2"/>
        </w:numPr>
        <w:spacing w:before="61"/>
        <w:rPr>
          <w:rFonts w:hint="default"/>
          <w:b/>
          <w:sz w:val="20"/>
          <w:lang w:val="en-IN"/>
        </w:rPr>
      </w:pPr>
      <w:r>
        <w:rPr>
          <w:rFonts w:hint="default"/>
          <w:b/>
          <w:sz w:val="20"/>
          <w:lang w:val="en-IN"/>
        </w:rPr>
        <w:t>Using ROW_NUMBER( )</w:t>
      </w:r>
    </w:p>
    <w:p w14:paraId="2AFA3646">
      <w:pPr>
        <w:pStyle w:val="7"/>
        <w:numPr>
          <w:ilvl w:val="0"/>
          <w:numId w:val="0"/>
        </w:numPr>
        <w:spacing w:before="61"/>
        <w:ind w:right="0" w:rightChars="0"/>
      </w:pPr>
      <w:r>
        <w:drawing>
          <wp:inline distT="0" distB="0" distL="114300" distR="114300">
            <wp:extent cx="5029200" cy="3124200"/>
            <wp:effectExtent l="0" t="0" r="0" b="0"/>
            <wp:docPr id="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B869C">
      <w:pPr>
        <w:pStyle w:val="7"/>
        <w:numPr>
          <w:ilvl w:val="0"/>
          <w:numId w:val="0"/>
        </w:numPr>
        <w:spacing w:before="61"/>
        <w:ind w:right="0" w:rightChars="0"/>
        <w:rPr>
          <w:rFonts w:hint="default"/>
          <w:lang w:val="en-IN"/>
        </w:rPr>
      </w:pPr>
    </w:p>
    <w:p w14:paraId="1ACB36B9">
      <w:pPr>
        <w:pStyle w:val="7"/>
        <w:numPr>
          <w:ilvl w:val="0"/>
          <w:numId w:val="2"/>
        </w:numPr>
        <w:spacing w:before="61"/>
        <w:rPr>
          <w:rFonts w:hint="default"/>
          <w:b/>
          <w:sz w:val="20"/>
          <w:lang w:val="en-IN"/>
        </w:rPr>
      </w:pPr>
      <w:r>
        <w:rPr>
          <w:rFonts w:hint="default"/>
          <w:b/>
          <w:sz w:val="20"/>
          <w:lang w:val="en-IN"/>
        </w:rPr>
        <w:t>Using RANK( ) &amp; DENSE_RANK( )</w:t>
      </w:r>
    </w:p>
    <w:p w14:paraId="68B13363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61" w:after="0" w:line="240" w:lineRule="auto"/>
        <w:ind w:right="0" w:rightChars="0"/>
        <w:jc w:val="left"/>
        <w:rPr>
          <w:rFonts w:hint="default"/>
          <w:b/>
          <w:sz w:val="20"/>
          <w:lang w:val="en-IN"/>
        </w:rPr>
      </w:pPr>
      <w:r>
        <w:drawing>
          <wp:inline distT="0" distB="0" distL="114300" distR="114300">
            <wp:extent cx="5400040" cy="2816860"/>
            <wp:effectExtent l="0" t="0" r="10160" b="2540"/>
            <wp:docPr id="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617E9">
      <w:pPr>
        <w:pStyle w:val="7"/>
        <w:numPr>
          <w:ilvl w:val="0"/>
          <w:numId w:val="2"/>
        </w:numPr>
        <w:spacing w:before="61"/>
        <w:rPr>
          <w:rFonts w:hint="default"/>
          <w:b/>
          <w:sz w:val="20"/>
          <w:lang w:val="en-IN"/>
        </w:rPr>
      </w:pPr>
      <w:r>
        <w:rPr>
          <w:rFonts w:hint="default"/>
          <w:b/>
          <w:sz w:val="20"/>
          <w:lang w:val="en-IN"/>
        </w:rPr>
        <w:t>Using PARTITION BY category &amp; ORDER BY price DESC</w:t>
      </w:r>
    </w:p>
    <w:p w14:paraId="331B1B50">
      <w:pPr>
        <w:spacing w:before="268"/>
        <w:ind w:right="0"/>
        <w:jc w:val="left"/>
      </w:pPr>
      <w:r>
        <w:drawing>
          <wp:inline distT="0" distB="0" distL="114300" distR="114300">
            <wp:extent cx="4781550" cy="2514600"/>
            <wp:effectExtent l="0" t="0" r="3810" b="0"/>
            <wp:docPr id="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63456">
      <w:pPr>
        <w:spacing w:before="268"/>
        <w:ind w:right="0"/>
        <w:jc w:val="left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#2.  SQL Exercise - Stored procedure </w:t>
      </w:r>
    </w:p>
    <w:p w14:paraId="5CA9E574">
      <w:pPr>
        <w:numPr>
          <w:ilvl w:val="0"/>
          <w:numId w:val="3"/>
        </w:numPr>
        <w:spacing w:before="268"/>
        <w:ind w:left="420" w:leftChars="0" w:right="0" w:hanging="420" w:firstLineChars="0"/>
        <w:jc w:val="left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Exercise 1: Create a stored procedure </w:t>
      </w:r>
    </w:p>
    <w:p w14:paraId="2412F9B3">
      <w:pPr>
        <w:numPr>
          <w:numId w:val="0"/>
        </w:numPr>
        <w:spacing w:before="268"/>
        <w:ind w:leftChars="0" w:right="0" w:rightChars="0"/>
        <w:jc w:val="left"/>
      </w:pPr>
      <w:r>
        <w:drawing>
          <wp:inline distT="0" distB="0" distL="114300" distR="114300">
            <wp:extent cx="5398770" cy="2727960"/>
            <wp:effectExtent l="0" t="0" r="1143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D1D1C">
      <w:pPr>
        <w:numPr>
          <w:numId w:val="0"/>
        </w:numPr>
        <w:spacing w:before="268"/>
        <w:ind w:leftChars="0" w:right="0" w:rightChars="0"/>
        <w:jc w:val="left"/>
      </w:pPr>
      <w:r>
        <w:drawing>
          <wp:inline distT="0" distB="0" distL="114300" distR="114300">
            <wp:extent cx="5397500" cy="3148965"/>
            <wp:effectExtent l="0" t="0" r="1270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0BA1A">
      <w:pPr>
        <w:numPr>
          <w:numId w:val="0"/>
        </w:numPr>
        <w:spacing w:before="268"/>
        <w:ind w:leftChars="0" w:right="0" w:right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Output : </w:t>
      </w:r>
    </w:p>
    <w:p w14:paraId="310EEEC1">
      <w:pPr>
        <w:numPr>
          <w:numId w:val="0"/>
        </w:numPr>
        <w:spacing w:before="268"/>
        <w:ind w:leftChars="0" w:right="0" w:rightChars="0"/>
        <w:jc w:val="left"/>
      </w:pPr>
      <w:r>
        <w:drawing>
          <wp:inline distT="0" distB="0" distL="114300" distR="114300">
            <wp:extent cx="5397500" cy="772795"/>
            <wp:effectExtent l="0" t="0" r="1270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354D8">
      <w:pPr>
        <w:numPr>
          <w:numId w:val="0"/>
        </w:numPr>
        <w:spacing w:before="268"/>
        <w:ind w:leftChars="0" w:right="0" w:rightChars="0"/>
        <w:jc w:val="left"/>
      </w:pPr>
      <w:r>
        <w:drawing>
          <wp:inline distT="0" distB="0" distL="114300" distR="114300">
            <wp:extent cx="5393055" cy="544195"/>
            <wp:effectExtent l="0" t="0" r="190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DCA81">
      <w:pPr>
        <w:numPr>
          <w:ilvl w:val="0"/>
          <w:numId w:val="3"/>
        </w:numPr>
        <w:spacing w:before="268"/>
        <w:ind w:left="420" w:leftChars="0" w:right="0" w:hanging="420" w:firstLineChars="0"/>
        <w:jc w:val="left"/>
        <w:rPr>
          <w:rFonts w:hint="default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Exercise 4: Execute a stored procedure </w:t>
      </w:r>
    </w:p>
    <w:p w14:paraId="6CFA7FA8">
      <w:pPr>
        <w:numPr>
          <w:numId w:val="0"/>
        </w:numPr>
        <w:spacing w:before="268"/>
        <w:ind w:leftChars="0" w:right="0" w:right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Code : </w:t>
      </w:r>
    </w:p>
    <w:p w14:paraId="1403116A">
      <w:pPr>
        <w:numPr>
          <w:numId w:val="0"/>
        </w:numPr>
        <w:spacing w:before="268"/>
        <w:ind w:leftChars="0" w:right="0" w:rightChars="0"/>
        <w:jc w:val="left"/>
      </w:pPr>
      <w:r>
        <w:drawing>
          <wp:inline distT="0" distB="0" distL="114300" distR="114300">
            <wp:extent cx="5401945" cy="984885"/>
            <wp:effectExtent l="0" t="0" r="825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8FD79">
      <w:pPr>
        <w:numPr>
          <w:numId w:val="0"/>
        </w:numPr>
        <w:spacing w:before="268"/>
        <w:ind w:leftChars="0" w:right="0" w:right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Output : </w:t>
      </w:r>
    </w:p>
    <w:p w14:paraId="65CA9725">
      <w:pPr>
        <w:numPr>
          <w:numId w:val="0"/>
        </w:numPr>
        <w:spacing w:before="268"/>
        <w:ind w:leftChars="0" w:right="0" w:rightChars="0"/>
        <w:jc w:val="left"/>
      </w:pPr>
      <w:r>
        <w:drawing>
          <wp:inline distT="0" distB="0" distL="114300" distR="114300">
            <wp:extent cx="5400675" cy="913130"/>
            <wp:effectExtent l="0" t="0" r="952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6F34">
      <w:pPr>
        <w:numPr>
          <w:ilvl w:val="0"/>
          <w:numId w:val="3"/>
        </w:numPr>
        <w:spacing w:before="268"/>
        <w:ind w:left="420" w:leftChars="0" w:right="0" w:hanging="420" w:firstLineChars="0"/>
        <w:jc w:val="left"/>
        <w:rPr>
          <w:rFonts w:hint="default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Exercise 5: Return data from a stored procedure </w:t>
      </w:r>
    </w:p>
    <w:p w14:paraId="59714611">
      <w:pPr>
        <w:widowControl w:val="0"/>
        <w:numPr>
          <w:numId w:val="0"/>
        </w:numPr>
        <w:tabs>
          <w:tab w:val="left" w:pos="420"/>
        </w:tabs>
        <w:autoSpaceDE w:val="0"/>
        <w:autoSpaceDN w:val="0"/>
        <w:spacing w:before="268" w:after="0" w:line="240" w:lineRule="auto"/>
        <w:ind w:right="0" w:rightChars="0"/>
        <w:jc w:val="left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Code : </w:t>
      </w:r>
    </w:p>
    <w:p w14:paraId="5EE41BAB">
      <w:pPr>
        <w:numPr>
          <w:numId w:val="0"/>
        </w:numPr>
        <w:spacing w:before="268"/>
        <w:ind w:leftChars="0" w:right="0" w:rightChars="0"/>
        <w:jc w:val="left"/>
      </w:pPr>
      <w:r>
        <w:drawing>
          <wp:inline distT="0" distB="0" distL="114300" distR="114300">
            <wp:extent cx="5402580" cy="2886710"/>
            <wp:effectExtent l="0" t="0" r="762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46CC0">
      <w:pPr>
        <w:numPr>
          <w:numId w:val="0"/>
        </w:numPr>
        <w:spacing w:before="268"/>
        <w:ind w:leftChars="0" w:right="0" w:right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Output : </w:t>
      </w:r>
    </w:p>
    <w:p w14:paraId="2BB25113">
      <w:pPr>
        <w:numPr>
          <w:numId w:val="0"/>
        </w:numPr>
        <w:spacing w:before="268"/>
        <w:ind w:leftChars="0" w:right="0" w:rightChars="0"/>
        <w:jc w:val="left"/>
        <w:rPr>
          <w:rFonts w:hint="default"/>
          <w:lang w:val="en-IN"/>
        </w:rPr>
      </w:pPr>
      <w:r>
        <w:drawing>
          <wp:inline distT="0" distB="0" distL="114300" distR="114300">
            <wp:extent cx="5400675" cy="835025"/>
            <wp:effectExtent l="0" t="0" r="952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A9831">
      <w:pPr>
        <w:numPr>
          <w:numId w:val="0"/>
        </w:numPr>
        <w:spacing w:before="268"/>
        <w:ind w:leftChars="0" w:right="0" w:rightChars="0"/>
        <w:jc w:val="left"/>
        <w:rPr>
          <w:rFonts w:hint="default"/>
          <w:lang w:val="en-IN"/>
        </w:rPr>
      </w:pPr>
      <w:bookmarkStart w:id="0" w:name="_GoBack"/>
      <w:bookmarkEnd w:id="0"/>
    </w:p>
    <w:sectPr>
      <w:pgSz w:w="11910" w:h="16840"/>
      <w:pgMar w:top="1380" w:right="1700" w:bottom="280" w:left="170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42FB15"/>
    <w:multiLevelType w:val="singleLevel"/>
    <w:tmpl w:val="1142FB1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2255CA3"/>
    <w:multiLevelType w:val="singleLevel"/>
    <w:tmpl w:val="22255CA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6CD15CD"/>
    <w:multiLevelType w:val="singleLevel"/>
    <w:tmpl w:val="46CD15C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73161DB"/>
    <w:rsid w:val="110158BA"/>
    <w:rsid w:val="25C13962"/>
    <w:rsid w:val="434C3ADD"/>
    <w:rsid w:val="688214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"/>
      <w:ind w:left="519" w:hanging="419"/>
      <w:outlineLvl w:val="1"/>
    </w:pPr>
    <w:rPr>
      <w:rFonts w:ascii="Times New Roman" w:hAnsi="Times New Roman" w:eastAsia="Times New Roman" w:cs="Times New Roman"/>
      <w:b/>
      <w:bCs/>
      <w:sz w:val="40"/>
      <w:szCs w:val="40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3"/>
      <w:ind w:left="100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100"/>
      <w:outlineLvl w:val="3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19" w:hanging="41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54</TotalTime>
  <ScaleCrop>false</ScaleCrop>
  <LinksUpToDate>false</LinksUpToDate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2025-06-22T06:54:00Z</dcterms:created>
  <dc:creator>KIIT</dc:creator>
  <cp:lastModifiedBy>SASWATA KUMAR NAYAK</cp:lastModifiedBy>
  <dcterms:modified xsi:type="dcterms:W3CDTF">2025-06-27T20:08:27Z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2025-06-22T00:00:00Z</vt:filetime>
  </property>
  <property fmtid="{D5CDD505-2E9C-101B-9397-08002B2CF9AE}" pid="5" name="SourceModified">
    <vt:lpwstr>D:20250621215031+05'30'</vt:lpwstr>
  </property>
  <property fmtid="{D5CDD505-2E9C-101B-9397-08002B2CF9AE}" pid="6" name="KSOProductBuildVer">
    <vt:lpwstr>1033-12.2.0.21546</vt:lpwstr>
  </property>
  <property fmtid="{D5CDD505-2E9C-101B-9397-08002B2CF9AE}" pid="7" name="ICV">
    <vt:lpwstr>0066AC5607EC41A2BD0CFF2173A1AE58_13</vt:lpwstr>
  </property>
</Properties>
</file>