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E040E2" w14:textId="77777777" w:rsidR="00953CB7" w:rsidRPr="006E1E58" w:rsidRDefault="00824C94" w:rsidP="00831493">
      <w:pPr>
        <w:spacing w:line="360" w:lineRule="auto"/>
        <w:jc w:val="center"/>
        <w:rPr>
          <w:rFonts w:cs="Times New Roman"/>
          <w:b/>
          <w:szCs w:val="24"/>
        </w:rPr>
      </w:pPr>
      <w:r w:rsidRPr="006E1E58">
        <w:rPr>
          <w:rFonts w:cs="Times New Roman"/>
          <w:b/>
          <w:szCs w:val="24"/>
        </w:rPr>
        <w:t>Case Study Mary</w:t>
      </w:r>
    </w:p>
    <w:p w14:paraId="2725E356" w14:textId="77777777" w:rsidR="004770F4" w:rsidRPr="006E1E58" w:rsidRDefault="004770F4" w:rsidP="00831493">
      <w:pPr>
        <w:spacing w:line="360" w:lineRule="auto"/>
        <w:rPr>
          <w:rFonts w:cs="Times New Roman"/>
          <w:szCs w:val="24"/>
        </w:rPr>
      </w:pPr>
      <w:bookmarkStart w:id="0" w:name="_GoBack"/>
      <w:bookmarkEnd w:id="0"/>
    </w:p>
    <w:p w14:paraId="738F2DC9" w14:textId="77777777" w:rsidR="004770F4" w:rsidRPr="006E1E58" w:rsidRDefault="00824C94" w:rsidP="00831493">
      <w:pPr>
        <w:spacing w:line="360" w:lineRule="auto"/>
        <w:jc w:val="center"/>
        <w:rPr>
          <w:rFonts w:cs="Times New Roman"/>
          <w:b/>
          <w:szCs w:val="24"/>
        </w:rPr>
      </w:pPr>
      <w:r w:rsidRPr="006E1E58">
        <w:rPr>
          <w:rFonts w:cs="Times New Roman"/>
          <w:b/>
          <w:szCs w:val="24"/>
        </w:rPr>
        <w:t>Students Name:</w:t>
      </w:r>
    </w:p>
    <w:p w14:paraId="56DC662A" w14:textId="77777777" w:rsidR="004770F4" w:rsidRPr="006E1E58" w:rsidRDefault="004770F4" w:rsidP="00831493">
      <w:pPr>
        <w:spacing w:line="360" w:lineRule="auto"/>
        <w:jc w:val="center"/>
        <w:rPr>
          <w:rFonts w:cs="Times New Roman"/>
          <w:b/>
          <w:szCs w:val="24"/>
        </w:rPr>
      </w:pPr>
    </w:p>
    <w:p w14:paraId="604833B2" w14:textId="77777777" w:rsidR="004770F4" w:rsidRPr="006E1E58" w:rsidRDefault="00824C94" w:rsidP="00831493">
      <w:pPr>
        <w:spacing w:line="360" w:lineRule="auto"/>
        <w:jc w:val="center"/>
        <w:rPr>
          <w:rFonts w:cs="Times New Roman"/>
          <w:b/>
          <w:szCs w:val="24"/>
        </w:rPr>
      </w:pPr>
      <w:r w:rsidRPr="006E1E58">
        <w:rPr>
          <w:rFonts w:cs="Times New Roman"/>
          <w:b/>
          <w:szCs w:val="24"/>
        </w:rPr>
        <w:t>University Name:</w:t>
      </w:r>
      <w:r w:rsidR="00EB2100" w:rsidRPr="006E1E58">
        <w:rPr>
          <w:rFonts w:cs="Times New Roman"/>
          <w:b/>
          <w:szCs w:val="24"/>
        </w:rPr>
        <w:t xml:space="preserve"> Slotts’s </w:t>
      </w:r>
      <w:commentRangeStart w:id="1"/>
      <w:r w:rsidR="00EB2100" w:rsidRPr="006E1E58">
        <w:rPr>
          <w:rFonts w:cs="Times New Roman"/>
          <w:b/>
          <w:szCs w:val="24"/>
        </w:rPr>
        <w:t>College</w:t>
      </w:r>
      <w:commentRangeEnd w:id="1"/>
      <w:r w:rsidR="007F5D18" w:rsidRPr="006E1E58">
        <w:rPr>
          <w:rStyle w:val="CommentReference"/>
          <w:rFonts w:cs="Times New Roman"/>
          <w:sz w:val="24"/>
          <w:szCs w:val="24"/>
        </w:rPr>
        <w:commentReference w:id="1"/>
      </w:r>
    </w:p>
    <w:p w14:paraId="4CF416B8" w14:textId="77777777" w:rsidR="004770F4" w:rsidRPr="006E1E58" w:rsidRDefault="004770F4" w:rsidP="00831493">
      <w:pPr>
        <w:spacing w:line="360" w:lineRule="auto"/>
        <w:jc w:val="center"/>
        <w:rPr>
          <w:rFonts w:cs="Times New Roman"/>
          <w:b/>
          <w:szCs w:val="24"/>
        </w:rPr>
      </w:pPr>
    </w:p>
    <w:p w14:paraId="4B186FA1" w14:textId="77777777" w:rsidR="004770F4" w:rsidRPr="006E1E58" w:rsidRDefault="00824C94" w:rsidP="00831493">
      <w:pPr>
        <w:spacing w:line="360" w:lineRule="auto"/>
        <w:jc w:val="center"/>
        <w:rPr>
          <w:rFonts w:cs="Times New Roman"/>
          <w:b/>
          <w:szCs w:val="24"/>
        </w:rPr>
      </w:pPr>
      <w:r w:rsidRPr="006E1E58">
        <w:rPr>
          <w:rFonts w:cs="Times New Roman"/>
          <w:b/>
          <w:szCs w:val="24"/>
        </w:rPr>
        <w:t>Authors Note:</w:t>
      </w:r>
    </w:p>
    <w:p w14:paraId="037F44B7" w14:textId="77777777" w:rsidR="004770F4" w:rsidRPr="006E1E58" w:rsidRDefault="004770F4" w:rsidP="00831493">
      <w:pPr>
        <w:spacing w:line="360" w:lineRule="auto"/>
        <w:jc w:val="center"/>
        <w:rPr>
          <w:rFonts w:cs="Times New Roman"/>
          <w:b/>
          <w:szCs w:val="24"/>
        </w:rPr>
      </w:pPr>
    </w:p>
    <w:p w14:paraId="447BD00F" w14:textId="77777777" w:rsidR="004770F4" w:rsidRPr="006E1E58" w:rsidRDefault="004770F4" w:rsidP="00831493">
      <w:pPr>
        <w:spacing w:line="360" w:lineRule="auto"/>
        <w:jc w:val="center"/>
        <w:rPr>
          <w:rFonts w:cs="Times New Roman"/>
          <w:b/>
          <w:szCs w:val="24"/>
        </w:rPr>
      </w:pPr>
    </w:p>
    <w:p w14:paraId="5CE9B666" w14:textId="77777777" w:rsidR="004770F4" w:rsidRPr="006E1E58" w:rsidRDefault="004770F4" w:rsidP="00831493">
      <w:pPr>
        <w:spacing w:line="360" w:lineRule="auto"/>
        <w:jc w:val="center"/>
        <w:rPr>
          <w:rFonts w:cs="Times New Roman"/>
          <w:b/>
          <w:szCs w:val="24"/>
        </w:rPr>
      </w:pPr>
    </w:p>
    <w:p w14:paraId="0D0756ED" w14:textId="77777777" w:rsidR="004770F4" w:rsidRPr="006E1E58" w:rsidRDefault="004770F4" w:rsidP="00831493">
      <w:pPr>
        <w:spacing w:line="360" w:lineRule="auto"/>
        <w:jc w:val="center"/>
        <w:rPr>
          <w:rFonts w:cs="Times New Roman"/>
          <w:b/>
          <w:szCs w:val="24"/>
        </w:rPr>
      </w:pPr>
    </w:p>
    <w:p w14:paraId="6D9E7CD7" w14:textId="77777777" w:rsidR="004770F4" w:rsidRPr="006E1E58" w:rsidRDefault="004770F4" w:rsidP="00831493">
      <w:pPr>
        <w:spacing w:line="360" w:lineRule="auto"/>
        <w:jc w:val="center"/>
        <w:rPr>
          <w:rFonts w:cs="Times New Roman"/>
          <w:b/>
          <w:szCs w:val="24"/>
        </w:rPr>
      </w:pPr>
    </w:p>
    <w:p w14:paraId="74282D87" w14:textId="77777777" w:rsidR="004770F4" w:rsidRPr="006E1E58" w:rsidRDefault="004770F4" w:rsidP="00831493">
      <w:pPr>
        <w:spacing w:line="360" w:lineRule="auto"/>
        <w:jc w:val="center"/>
        <w:rPr>
          <w:rFonts w:cs="Times New Roman"/>
          <w:b/>
          <w:szCs w:val="24"/>
        </w:rPr>
      </w:pPr>
    </w:p>
    <w:p w14:paraId="446783C3" w14:textId="77777777" w:rsidR="004770F4" w:rsidRPr="006E1E58" w:rsidRDefault="004770F4" w:rsidP="00831493">
      <w:pPr>
        <w:spacing w:line="360" w:lineRule="auto"/>
        <w:jc w:val="center"/>
        <w:rPr>
          <w:rFonts w:cs="Times New Roman"/>
          <w:b/>
          <w:szCs w:val="24"/>
        </w:rPr>
      </w:pPr>
    </w:p>
    <w:p w14:paraId="5236A316" w14:textId="77777777" w:rsidR="004770F4" w:rsidRPr="006E1E58" w:rsidRDefault="004770F4" w:rsidP="00831493">
      <w:pPr>
        <w:spacing w:line="360" w:lineRule="auto"/>
        <w:jc w:val="center"/>
        <w:rPr>
          <w:rFonts w:cs="Times New Roman"/>
          <w:b/>
          <w:szCs w:val="24"/>
        </w:rPr>
      </w:pPr>
    </w:p>
    <w:p w14:paraId="151B5544" w14:textId="77777777" w:rsidR="004770F4" w:rsidRPr="006E1E58" w:rsidRDefault="004770F4" w:rsidP="00831493">
      <w:pPr>
        <w:spacing w:line="360" w:lineRule="auto"/>
        <w:jc w:val="center"/>
        <w:rPr>
          <w:rFonts w:cs="Times New Roman"/>
          <w:b/>
          <w:szCs w:val="24"/>
        </w:rPr>
      </w:pPr>
    </w:p>
    <w:p w14:paraId="54A2D61D" w14:textId="77777777" w:rsidR="004770F4" w:rsidRPr="006E1E58" w:rsidRDefault="004770F4" w:rsidP="00831493">
      <w:pPr>
        <w:spacing w:line="360" w:lineRule="auto"/>
        <w:jc w:val="center"/>
        <w:rPr>
          <w:rFonts w:cs="Times New Roman"/>
          <w:b/>
          <w:szCs w:val="24"/>
        </w:rPr>
      </w:pPr>
    </w:p>
    <w:p w14:paraId="05FCEA29" w14:textId="77777777" w:rsidR="004770F4" w:rsidRPr="006E1E58" w:rsidRDefault="004770F4" w:rsidP="00831493">
      <w:pPr>
        <w:spacing w:line="360" w:lineRule="auto"/>
        <w:jc w:val="center"/>
        <w:rPr>
          <w:rFonts w:cs="Times New Roman"/>
          <w:b/>
          <w:szCs w:val="24"/>
        </w:rPr>
      </w:pPr>
    </w:p>
    <w:p w14:paraId="52AFCF48" w14:textId="77777777" w:rsidR="004770F4" w:rsidRPr="006E1E58" w:rsidRDefault="004770F4" w:rsidP="00831493">
      <w:pPr>
        <w:spacing w:line="360" w:lineRule="auto"/>
        <w:jc w:val="center"/>
        <w:rPr>
          <w:rFonts w:cs="Times New Roman"/>
          <w:b/>
          <w:szCs w:val="24"/>
        </w:rPr>
      </w:pPr>
    </w:p>
    <w:p w14:paraId="3DAFD353" w14:textId="77777777" w:rsidR="004770F4" w:rsidRPr="006E1E58" w:rsidRDefault="004770F4" w:rsidP="00831493">
      <w:pPr>
        <w:spacing w:line="360" w:lineRule="auto"/>
        <w:jc w:val="center"/>
        <w:rPr>
          <w:rFonts w:cs="Times New Roman"/>
          <w:b/>
          <w:szCs w:val="24"/>
        </w:rPr>
      </w:pPr>
    </w:p>
    <w:p w14:paraId="1D4AECA6" w14:textId="77777777" w:rsidR="004770F4" w:rsidRPr="006E1E58" w:rsidRDefault="004770F4" w:rsidP="00831493">
      <w:pPr>
        <w:spacing w:line="360" w:lineRule="auto"/>
        <w:jc w:val="center"/>
        <w:rPr>
          <w:rFonts w:cs="Times New Roman"/>
          <w:b/>
          <w:szCs w:val="24"/>
        </w:rPr>
      </w:pPr>
    </w:p>
    <w:p w14:paraId="5E655972" w14:textId="77777777" w:rsidR="004770F4" w:rsidRPr="006E1E58" w:rsidRDefault="004770F4" w:rsidP="00831493">
      <w:pPr>
        <w:spacing w:line="360" w:lineRule="auto"/>
        <w:jc w:val="center"/>
        <w:rPr>
          <w:rFonts w:cs="Times New Roman"/>
          <w:b/>
          <w:szCs w:val="24"/>
        </w:rPr>
      </w:pPr>
    </w:p>
    <w:p w14:paraId="71254CA4" w14:textId="77777777" w:rsidR="004770F4" w:rsidRPr="006E1E58" w:rsidRDefault="004770F4" w:rsidP="00831493">
      <w:pPr>
        <w:spacing w:line="360" w:lineRule="auto"/>
        <w:jc w:val="center"/>
        <w:rPr>
          <w:rFonts w:cs="Times New Roman"/>
          <w:b/>
          <w:szCs w:val="24"/>
        </w:rPr>
      </w:pPr>
    </w:p>
    <w:sdt>
      <w:sdtPr>
        <w:rPr>
          <w:rFonts w:ascii="Times New Roman" w:eastAsiaTheme="minorHAnsi" w:hAnsi="Times New Roman" w:cs="Times New Roman"/>
          <w:b/>
          <w:color w:val="000000" w:themeColor="text1"/>
          <w:sz w:val="24"/>
          <w:szCs w:val="24"/>
          <w:lang w:val="en-IN"/>
        </w:rPr>
        <w:id w:val="-1456096934"/>
        <w:docPartObj>
          <w:docPartGallery w:val="Table of Contents"/>
          <w:docPartUnique/>
        </w:docPartObj>
      </w:sdtPr>
      <w:sdtEndPr>
        <w:rPr>
          <w:b w:val="0"/>
          <w:bCs/>
          <w:noProof/>
        </w:rPr>
      </w:sdtEndPr>
      <w:sdtContent>
        <w:p w14:paraId="3EFA34CD" w14:textId="77777777" w:rsidR="009E30DE" w:rsidRPr="006E1E58" w:rsidRDefault="00824C94" w:rsidP="00831493">
          <w:pPr>
            <w:pStyle w:val="TOCHeading"/>
            <w:spacing w:line="360" w:lineRule="auto"/>
            <w:rPr>
              <w:rFonts w:ascii="Times New Roman" w:hAnsi="Times New Roman" w:cs="Times New Roman"/>
              <w:sz w:val="24"/>
              <w:szCs w:val="24"/>
            </w:rPr>
          </w:pPr>
          <w:r w:rsidRPr="006E1E58">
            <w:rPr>
              <w:rFonts w:ascii="Times New Roman" w:hAnsi="Times New Roman" w:cs="Times New Roman"/>
              <w:sz w:val="24"/>
              <w:szCs w:val="24"/>
            </w:rPr>
            <w:t>Table of Contents</w:t>
          </w:r>
        </w:p>
        <w:p w14:paraId="558528E9" w14:textId="7F61D907" w:rsidR="00A175F2" w:rsidRDefault="00824C94">
          <w:pPr>
            <w:pStyle w:val="TOC2"/>
            <w:tabs>
              <w:tab w:val="right" w:leader="dot" w:pos="9016"/>
            </w:tabs>
            <w:rPr>
              <w:rFonts w:asciiTheme="minorHAnsi" w:eastAsiaTheme="minorEastAsia" w:hAnsiTheme="minorHAnsi"/>
              <w:noProof/>
              <w:color w:val="auto"/>
              <w:sz w:val="22"/>
              <w:lang w:eastAsia="en-IN"/>
            </w:rPr>
          </w:pPr>
          <w:r w:rsidRPr="006E1E58">
            <w:rPr>
              <w:rFonts w:cs="Times New Roman"/>
              <w:szCs w:val="24"/>
            </w:rPr>
            <w:fldChar w:fldCharType="begin"/>
          </w:r>
          <w:r w:rsidRPr="006E1E58">
            <w:rPr>
              <w:rFonts w:cs="Times New Roman"/>
              <w:szCs w:val="24"/>
            </w:rPr>
            <w:instrText xml:space="preserve"> TOC \o "1-3" \h \z \u </w:instrText>
          </w:r>
          <w:r w:rsidRPr="006E1E58">
            <w:rPr>
              <w:rFonts w:cs="Times New Roman"/>
              <w:szCs w:val="24"/>
            </w:rPr>
            <w:fldChar w:fldCharType="separate"/>
          </w:r>
          <w:hyperlink w:anchor="_Toc99973648" w:history="1">
            <w:r w:rsidR="00A175F2" w:rsidRPr="005C3106">
              <w:rPr>
                <w:rStyle w:val="Hyperlink"/>
                <w:rFonts w:cs="Times New Roman"/>
                <w:noProof/>
              </w:rPr>
              <w:t>Part 1</w:t>
            </w:r>
            <w:r w:rsidR="00A175F2">
              <w:rPr>
                <w:noProof/>
                <w:webHidden/>
              </w:rPr>
              <w:tab/>
            </w:r>
            <w:r w:rsidR="00A175F2">
              <w:rPr>
                <w:noProof/>
                <w:webHidden/>
              </w:rPr>
              <w:fldChar w:fldCharType="begin"/>
            </w:r>
            <w:r w:rsidR="00A175F2">
              <w:rPr>
                <w:noProof/>
                <w:webHidden/>
              </w:rPr>
              <w:instrText xml:space="preserve"> PAGEREF _Toc99973648 \h </w:instrText>
            </w:r>
            <w:r w:rsidR="00A175F2">
              <w:rPr>
                <w:noProof/>
                <w:webHidden/>
              </w:rPr>
            </w:r>
            <w:r w:rsidR="00A175F2">
              <w:rPr>
                <w:noProof/>
                <w:webHidden/>
              </w:rPr>
              <w:fldChar w:fldCharType="separate"/>
            </w:r>
            <w:r w:rsidR="00A175F2">
              <w:rPr>
                <w:noProof/>
                <w:webHidden/>
              </w:rPr>
              <w:t>2</w:t>
            </w:r>
            <w:r w:rsidR="00A175F2">
              <w:rPr>
                <w:noProof/>
                <w:webHidden/>
              </w:rPr>
              <w:fldChar w:fldCharType="end"/>
            </w:r>
          </w:hyperlink>
        </w:p>
        <w:p w14:paraId="707F5D44" w14:textId="09A9A7DB" w:rsidR="00A175F2" w:rsidRDefault="00A175F2">
          <w:pPr>
            <w:pStyle w:val="TOC2"/>
            <w:tabs>
              <w:tab w:val="right" w:leader="dot" w:pos="9016"/>
            </w:tabs>
            <w:rPr>
              <w:rFonts w:asciiTheme="minorHAnsi" w:eastAsiaTheme="minorEastAsia" w:hAnsiTheme="minorHAnsi"/>
              <w:noProof/>
              <w:color w:val="auto"/>
              <w:sz w:val="22"/>
              <w:lang w:eastAsia="en-IN"/>
            </w:rPr>
          </w:pPr>
          <w:hyperlink w:anchor="_Toc99973649" w:history="1">
            <w:r w:rsidRPr="005C3106">
              <w:rPr>
                <w:rStyle w:val="Hyperlink"/>
                <w:rFonts w:cs="Times New Roman"/>
                <w:noProof/>
              </w:rPr>
              <w:t>Legal Issues</w:t>
            </w:r>
            <w:r>
              <w:rPr>
                <w:noProof/>
                <w:webHidden/>
              </w:rPr>
              <w:tab/>
            </w:r>
            <w:r>
              <w:rPr>
                <w:noProof/>
                <w:webHidden/>
              </w:rPr>
              <w:fldChar w:fldCharType="begin"/>
            </w:r>
            <w:r>
              <w:rPr>
                <w:noProof/>
                <w:webHidden/>
              </w:rPr>
              <w:instrText xml:space="preserve"> PAGEREF _Toc99973649 \h </w:instrText>
            </w:r>
            <w:r>
              <w:rPr>
                <w:noProof/>
                <w:webHidden/>
              </w:rPr>
            </w:r>
            <w:r>
              <w:rPr>
                <w:noProof/>
                <w:webHidden/>
              </w:rPr>
              <w:fldChar w:fldCharType="separate"/>
            </w:r>
            <w:r>
              <w:rPr>
                <w:noProof/>
                <w:webHidden/>
              </w:rPr>
              <w:t>2</w:t>
            </w:r>
            <w:r>
              <w:rPr>
                <w:noProof/>
                <w:webHidden/>
              </w:rPr>
              <w:fldChar w:fldCharType="end"/>
            </w:r>
          </w:hyperlink>
        </w:p>
        <w:p w14:paraId="6129E5BF" w14:textId="6FC096B6" w:rsidR="00A175F2" w:rsidRDefault="00A175F2">
          <w:pPr>
            <w:pStyle w:val="TOC2"/>
            <w:tabs>
              <w:tab w:val="right" w:leader="dot" w:pos="9016"/>
            </w:tabs>
            <w:rPr>
              <w:rFonts w:asciiTheme="minorHAnsi" w:eastAsiaTheme="minorEastAsia" w:hAnsiTheme="minorHAnsi"/>
              <w:noProof/>
              <w:color w:val="auto"/>
              <w:sz w:val="22"/>
              <w:lang w:eastAsia="en-IN"/>
            </w:rPr>
          </w:pPr>
          <w:hyperlink w:anchor="_Toc99973650" w:history="1">
            <w:r w:rsidRPr="005C3106">
              <w:rPr>
                <w:rStyle w:val="Hyperlink"/>
                <w:rFonts w:cs="Times New Roman"/>
                <w:noProof/>
              </w:rPr>
              <w:t>Types of drugs</w:t>
            </w:r>
            <w:r>
              <w:rPr>
                <w:noProof/>
                <w:webHidden/>
              </w:rPr>
              <w:tab/>
            </w:r>
            <w:r>
              <w:rPr>
                <w:noProof/>
                <w:webHidden/>
              </w:rPr>
              <w:fldChar w:fldCharType="begin"/>
            </w:r>
            <w:r>
              <w:rPr>
                <w:noProof/>
                <w:webHidden/>
              </w:rPr>
              <w:instrText xml:space="preserve"> PAGEREF _Toc99973650 \h </w:instrText>
            </w:r>
            <w:r>
              <w:rPr>
                <w:noProof/>
                <w:webHidden/>
              </w:rPr>
            </w:r>
            <w:r>
              <w:rPr>
                <w:noProof/>
                <w:webHidden/>
              </w:rPr>
              <w:fldChar w:fldCharType="separate"/>
            </w:r>
            <w:r>
              <w:rPr>
                <w:noProof/>
                <w:webHidden/>
              </w:rPr>
              <w:t>2</w:t>
            </w:r>
            <w:r>
              <w:rPr>
                <w:noProof/>
                <w:webHidden/>
              </w:rPr>
              <w:fldChar w:fldCharType="end"/>
            </w:r>
          </w:hyperlink>
        </w:p>
        <w:p w14:paraId="1F5FCDE5" w14:textId="3C21642A" w:rsidR="00A175F2" w:rsidRDefault="00A175F2">
          <w:pPr>
            <w:pStyle w:val="TOC2"/>
            <w:tabs>
              <w:tab w:val="right" w:leader="dot" w:pos="9016"/>
            </w:tabs>
            <w:rPr>
              <w:rFonts w:asciiTheme="minorHAnsi" w:eastAsiaTheme="minorEastAsia" w:hAnsiTheme="minorHAnsi"/>
              <w:noProof/>
              <w:color w:val="auto"/>
              <w:sz w:val="22"/>
              <w:lang w:eastAsia="en-IN"/>
            </w:rPr>
          </w:pPr>
          <w:hyperlink w:anchor="_Toc99973651" w:history="1">
            <w:r w:rsidRPr="005C3106">
              <w:rPr>
                <w:rStyle w:val="Hyperlink"/>
                <w:rFonts w:cs="Times New Roman"/>
                <w:noProof/>
              </w:rPr>
              <w:t>Mandatory reporting</w:t>
            </w:r>
            <w:r>
              <w:rPr>
                <w:noProof/>
                <w:webHidden/>
              </w:rPr>
              <w:tab/>
            </w:r>
            <w:r>
              <w:rPr>
                <w:noProof/>
                <w:webHidden/>
              </w:rPr>
              <w:fldChar w:fldCharType="begin"/>
            </w:r>
            <w:r>
              <w:rPr>
                <w:noProof/>
                <w:webHidden/>
              </w:rPr>
              <w:instrText xml:space="preserve"> PAGEREF _Toc99973651 \h </w:instrText>
            </w:r>
            <w:r>
              <w:rPr>
                <w:noProof/>
                <w:webHidden/>
              </w:rPr>
            </w:r>
            <w:r>
              <w:rPr>
                <w:noProof/>
                <w:webHidden/>
              </w:rPr>
              <w:fldChar w:fldCharType="separate"/>
            </w:r>
            <w:r>
              <w:rPr>
                <w:noProof/>
                <w:webHidden/>
              </w:rPr>
              <w:t>3</w:t>
            </w:r>
            <w:r>
              <w:rPr>
                <w:noProof/>
                <w:webHidden/>
              </w:rPr>
              <w:fldChar w:fldCharType="end"/>
            </w:r>
          </w:hyperlink>
        </w:p>
        <w:p w14:paraId="396A872F" w14:textId="27FDE1DF" w:rsidR="00A175F2" w:rsidRDefault="00A175F2">
          <w:pPr>
            <w:pStyle w:val="TOC2"/>
            <w:tabs>
              <w:tab w:val="right" w:leader="dot" w:pos="9016"/>
            </w:tabs>
            <w:rPr>
              <w:rFonts w:asciiTheme="minorHAnsi" w:eastAsiaTheme="minorEastAsia" w:hAnsiTheme="minorHAnsi"/>
              <w:noProof/>
              <w:color w:val="auto"/>
              <w:sz w:val="22"/>
              <w:lang w:eastAsia="en-IN"/>
            </w:rPr>
          </w:pPr>
          <w:hyperlink w:anchor="_Toc99973652" w:history="1">
            <w:r w:rsidRPr="005C3106">
              <w:rPr>
                <w:rStyle w:val="Hyperlink"/>
                <w:rFonts w:cs="Times New Roman"/>
                <w:noProof/>
              </w:rPr>
              <w:t>Assessment</w:t>
            </w:r>
            <w:r>
              <w:rPr>
                <w:noProof/>
                <w:webHidden/>
              </w:rPr>
              <w:tab/>
            </w:r>
            <w:r>
              <w:rPr>
                <w:noProof/>
                <w:webHidden/>
              </w:rPr>
              <w:fldChar w:fldCharType="begin"/>
            </w:r>
            <w:r>
              <w:rPr>
                <w:noProof/>
                <w:webHidden/>
              </w:rPr>
              <w:instrText xml:space="preserve"> PAGEREF _Toc99973652 \h </w:instrText>
            </w:r>
            <w:r>
              <w:rPr>
                <w:noProof/>
                <w:webHidden/>
              </w:rPr>
            </w:r>
            <w:r>
              <w:rPr>
                <w:noProof/>
                <w:webHidden/>
              </w:rPr>
              <w:fldChar w:fldCharType="separate"/>
            </w:r>
            <w:r>
              <w:rPr>
                <w:noProof/>
                <w:webHidden/>
              </w:rPr>
              <w:t>3</w:t>
            </w:r>
            <w:r>
              <w:rPr>
                <w:noProof/>
                <w:webHidden/>
              </w:rPr>
              <w:fldChar w:fldCharType="end"/>
            </w:r>
          </w:hyperlink>
        </w:p>
        <w:p w14:paraId="46D0EA5E" w14:textId="164740E7" w:rsidR="00A175F2" w:rsidRDefault="00A175F2">
          <w:pPr>
            <w:pStyle w:val="TOC2"/>
            <w:tabs>
              <w:tab w:val="right" w:leader="dot" w:pos="9016"/>
            </w:tabs>
            <w:rPr>
              <w:rFonts w:asciiTheme="minorHAnsi" w:eastAsiaTheme="minorEastAsia" w:hAnsiTheme="minorHAnsi"/>
              <w:noProof/>
              <w:color w:val="auto"/>
              <w:sz w:val="22"/>
              <w:lang w:eastAsia="en-IN"/>
            </w:rPr>
          </w:pPr>
          <w:hyperlink w:anchor="_Toc99973653" w:history="1">
            <w:r w:rsidRPr="005C3106">
              <w:rPr>
                <w:rStyle w:val="Hyperlink"/>
                <w:rFonts w:cs="Times New Roman"/>
                <w:noProof/>
              </w:rPr>
              <w:t>Referral</w:t>
            </w:r>
            <w:r>
              <w:rPr>
                <w:noProof/>
                <w:webHidden/>
              </w:rPr>
              <w:tab/>
            </w:r>
            <w:r>
              <w:rPr>
                <w:noProof/>
                <w:webHidden/>
              </w:rPr>
              <w:fldChar w:fldCharType="begin"/>
            </w:r>
            <w:r>
              <w:rPr>
                <w:noProof/>
                <w:webHidden/>
              </w:rPr>
              <w:instrText xml:space="preserve"> PAGEREF _Toc99973653 \h </w:instrText>
            </w:r>
            <w:r>
              <w:rPr>
                <w:noProof/>
                <w:webHidden/>
              </w:rPr>
            </w:r>
            <w:r>
              <w:rPr>
                <w:noProof/>
                <w:webHidden/>
              </w:rPr>
              <w:fldChar w:fldCharType="separate"/>
            </w:r>
            <w:r>
              <w:rPr>
                <w:noProof/>
                <w:webHidden/>
              </w:rPr>
              <w:t>4</w:t>
            </w:r>
            <w:r>
              <w:rPr>
                <w:noProof/>
                <w:webHidden/>
              </w:rPr>
              <w:fldChar w:fldCharType="end"/>
            </w:r>
          </w:hyperlink>
        </w:p>
        <w:p w14:paraId="57BBFF40" w14:textId="6464D244" w:rsidR="00A175F2" w:rsidRDefault="00A175F2">
          <w:pPr>
            <w:pStyle w:val="TOC1"/>
            <w:tabs>
              <w:tab w:val="right" w:leader="dot" w:pos="9016"/>
            </w:tabs>
            <w:rPr>
              <w:rFonts w:asciiTheme="minorHAnsi" w:eastAsiaTheme="minorEastAsia" w:hAnsiTheme="minorHAnsi"/>
              <w:noProof/>
              <w:color w:val="auto"/>
              <w:sz w:val="22"/>
              <w:lang w:eastAsia="en-IN"/>
            </w:rPr>
          </w:pPr>
          <w:hyperlink w:anchor="_Toc99973654" w:history="1">
            <w:r w:rsidRPr="005C3106">
              <w:rPr>
                <w:rStyle w:val="Hyperlink"/>
                <w:rFonts w:cs="Times New Roman"/>
                <w:noProof/>
              </w:rPr>
              <w:t>Part 2- Research</w:t>
            </w:r>
            <w:r>
              <w:rPr>
                <w:noProof/>
                <w:webHidden/>
              </w:rPr>
              <w:tab/>
            </w:r>
            <w:r>
              <w:rPr>
                <w:noProof/>
                <w:webHidden/>
              </w:rPr>
              <w:fldChar w:fldCharType="begin"/>
            </w:r>
            <w:r>
              <w:rPr>
                <w:noProof/>
                <w:webHidden/>
              </w:rPr>
              <w:instrText xml:space="preserve"> PAGEREF _Toc99973654 \h </w:instrText>
            </w:r>
            <w:r>
              <w:rPr>
                <w:noProof/>
                <w:webHidden/>
              </w:rPr>
            </w:r>
            <w:r>
              <w:rPr>
                <w:noProof/>
                <w:webHidden/>
              </w:rPr>
              <w:fldChar w:fldCharType="separate"/>
            </w:r>
            <w:r>
              <w:rPr>
                <w:noProof/>
                <w:webHidden/>
              </w:rPr>
              <w:t>4</w:t>
            </w:r>
            <w:r>
              <w:rPr>
                <w:noProof/>
                <w:webHidden/>
              </w:rPr>
              <w:fldChar w:fldCharType="end"/>
            </w:r>
          </w:hyperlink>
        </w:p>
        <w:p w14:paraId="623C11B1" w14:textId="329FF563" w:rsidR="00A175F2" w:rsidRDefault="00A175F2">
          <w:pPr>
            <w:pStyle w:val="TOC1"/>
            <w:tabs>
              <w:tab w:val="right" w:leader="dot" w:pos="9016"/>
            </w:tabs>
            <w:rPr>
              <w:rFonts w:asciiTheme="minorHAnsi" w:eastAsiaTheme="minorEastAsia" w:hAnsiTheme="minorHAnsi"/>
              <w:noProof/>
              <w:color w:val="auto"/>
              <w:sz w:val="22"/>
              <w:lang w:eastAsia="en-IN"/>
            </w:rPr>
          </w:pPr>
          <w:hyperlink w:anchor="_Toc99973655" w:history="1">
            <w:r w:rsidRPr="005C3106">
              <w:rPr>
                <w:rStyle w:val="Hyperlink"/>
                <w:rFonts w:cs="Times New Roman"/>
                <w:noProof/>
              </w:rPr>
              <w:t>Part3 - Critical reflection</w:t>
            </w:r>
            <w:r>
              <w:rPr>
                <w:noProof/>
                <w:webHidden/>
              </w:rPr>
              <w:tab/>
            </w:r>
            <w:r>
              <w:rPr>
                <w:noProof/>
                <w:webHidden/>
              </w:rPr>
              <w:fldChar w:fldCharType="begin"/>
            </w:r>
            <w:r>
              <w:rPr>
                <w:noProof/>
                <w:webHidden/>
              </w:rPr>
              <w:instrText xml:space="preserve"> PAGEREF _Toc99973655 \h </w:instrText>
            </w:r>
            <w:r>
              <w:rPr>
                <w:noProof/>
                <w:webHidden/>
              </w:rPr>
            </w:r>
            <w:r>
              <w:rPr>
                <w:noProof/>
                <w:webHidden/>
              </w:rPr>
              <w:fldChar w:fldCharType="separate"/>
            </w:r>
            <w:r>
              <w:rPr>
                <w:noProof/>
                <w:webHidden/>
              </w:rPr>
              <w:t>6</w:t>
            </w:r>
            <w:r>
              <w:rPr>
                <w:noProof/>
                <w:webHidden/>
              </w:rPr>
              <w:fldChar w:fldCharType="end"/>
            </w:r>
          </w:hyperlink>
        </w:p>
        <w:p w14:paraId="357F8C2B" w14:textId="077D7C2D" w:rsidR="00A175F2" w:rsidRDefault="00A175F2">
          <w:pPr>
            <w:pStyle w:val="TOC2"/>
            <w:tabs>
              <w:tab w:val="right" w:leader="dot" w:pos="9016"/>
            </w:tabs>
            <w:rPr>
              <w:rFonts w:asciiTheme="minorHAnsi" w:eastAsiaTheme="minorEastAsia" w:hAnsiTheme="minorHAnsi"/>
              <w:noProof/>
              <w:color w:val="auto"/>
              <w:sz w:val="22"/>
              <w:lang w:eastAsia="en-IN"/>
            </w:rPr>
          </w:pPr>
          <w:hyperlink w:anchor="_Toc99973656" w:history="1">
            <w:r w:rsidRPr="005C3106">
              <w:rPr>
                <w:rStyle w:val="Hyperlink"/>
                <w:rFonts w:cs="Times New Roman"/>
                <w:noProof/>
              </w:rPr>
              <w:t>Reviews and reflections on decisions taken with inputs received from supervisor</w:t>
            </w:r>
            <w:r>
              <w:rPr>
                <w:noProof/>
                <w:webHidden/>
              </w:rPr>
              <w:tab/>
            </w:r>
            <w:r>
              <w:rPr>
                <w:noProof/>
                <w:webHidden/>
              </w:rPr>
              <w:fldChar w:fldCharType="begin"/>
            </w:r>
            <w:r>
              <w:rPr>
                <w:noProof/>
                <w:webHidden/>
              </w:rPr>
              <w:instrText xml:space="preserve"> PAGEREF _Toc99973656 \h </w:instrText>
            </w:r>
            <w:r>
              <w:rPr>
                <w:noProof/>
                <w:webHidden/>
              </w:rPr>
            </w:r>
            <w:r>
              <w:rPr>
                <w:noProof/>
                <w:webHidden/>
              </w:rPr>
              <w:fldChar w:fldCharType="separate"/>
            </w:r>
            <w:r>
              <w:rPr>
                <w:noProof/>
                <w:webHidden/>
              </w:rPr>
              <w:t>6</w:t>
            </w:r>
            <w:r>
              <w:rPr>
                <w:noProof/>
                <w:webHidden/>
              </w:rPr>
              <w:fldChar w:fldCharType="end"/>
            </w:r>
          </w:hyperlink>
        </w:p>
        <w:p w14:paraId="7931116E" w14:textId="237AF466" w:rsidR="00A175F2" w:rsidRDefault="00A175F2">
          <w:pPr>
            <w:pStyle w:val="TOC2"/>
            <w:tabs>
              <w:tab w:val="right" w:leader="dot" w:pos="9016"/>
            </w:tabs>
            <w:rPr>
              <w:rFonts w:asciiTheme="minorHAnsi" w:eastAsiaTheme="minorEastAsia" w:hAnsiTheme="minorHAnsi"/>
              <w:noProof/>
              <w:color w:val="auto"/>
              <w:sz w:val="22"/>
              <w:lang w:eastAsia="en-IN"/>
            </w:rPr>
          </w:pPr>
          <w:hyperlink w:anchor="_Toc99973657" w:history="1">
            <w:r w:rsidRPr="005C3106">
              <w:rPr>
                <w:rStyle w:val="Hyperlink"/>
                <w:rFonts w:cs="Times New Roman"/>
                <w:noProof/>
              </w:rPr>
              <w:t>Miniport on my professional responsibility and accountability</w:t>
            </w:r>
            <w:r>
              <w:rPr>
                <w:noProof/>
                <w:webHidden/>
              </w:rPr>
              <w:tab/>
            </w:r>
            <w:r>
              <w:rPr>
                <w:noProof/>
                <w:webHidden/>
              </w:rPr>
              <w:fldChar w:fldCharType="begin"/>
            </w:r>
            <w:r>
              <w:rPr>
                <w:noProof/>
                <w:webHidden/>
              </w:rPr>
              <w:instrText xml:space="preserve"> PAGEREF _Toc99973657 \h </w:instrText>
            </w:r>
            <w:r>
              <w:rPr>
                <w:noProof/>
                <w:webHidden/>
              </w:rPr>
            </w:r>
            <w:r>
              <w:rPr>
                <w:noProof/>
                <w:webHidden/>
              </w:rPr>
              <w:fldChar w:fldCharType="separate"/>
            </w:r>
            <w:r>
              <w:rPr>
                <w:noProof/>
                <w:webHidden/>
              </w:rPr>
              <w:t>7</w:t>
            </w:r>
            <w:r>
              <w:rPr>
                <w:noProof/>
                <w:webHidden/>
              </w:rPr>
              <w:fldChar w:fldCharType="end"/>
            </w:r>
          </w:hyperlink>
        </w:p>
        <w:p w14:paraId="6A76918F" w14:textId="17426CF5" w:rsidR="00A175F2" w:rsidRDefault="00A175F2">
          <w:pPr>
            <w:pStyle w:val="TOC1"/>
            <w:tabs>
              <w:tab w:val="right" w:leader="dot" w:pos="9016"/>
            </w:tabs>
            <w:rPr>
              <w:rFonts w:asciiTheme="minorHAnsi" w:eastAsiaTheme="minorEastAsia" w:hAnsiTheme="minorHAnsi"/>
              <w:noProof/>
              <w:color w:val="auto"/>
              <w:sz w:val="22"/>
              <w:lang w:eastAsia="en-IN"/>
            </w:rPr>
          </w:pPr>
          <w:hyperlink w:anchor="_Toc99973658" w:history="1">
            <w:r w:rsidRPr="005C3106">
              <w:rPr>
                <w:rStyle w:val="Hyperlink"/>
                <w:rFonts w:cs="Times New Roman"/>
                <w:noProof/>
              </w:rPr>
              <w:t>Reference</w:t>
            </w:r>
            <w:r>
              <w:rPr>
                <w:noProof/>
                <w:webHidden/>
              </w:rPr>
              <w:tab/>
            </w:r>
            <w:r>
              <w:rPr>
                <w:noProof/>
                <w:webHidden/>
              </w:rPr>
              <w:fldChar w:fldCharType="begin"/>
            </w:r>
            <w:r>
              <w:rPr>
                <w:noProof/>
                <w:webHidden/>
              </w:rPr>
              <w:instrText xml:space="preserve"> PAGEREF _Toc99973658 \h </w:instrText>
            </w:r>
            <w:r>
              <w:rPr>
                <w:noProof/>
                <w:webHidden/>
              </w:rPr>
            </w:r>
            <w:r>
              <w:rPr>
                <w:noProof/>
                <w:webHidden/>
              </w:rPr>
              <w:fldChar w:fldCharType="separate"/>
            </w:r>
            <w:r>
              <w:rPr>
                <w:noProof/>
                <w:webHidden/>
              </w:rPr>
              <w:t>9</w:t>
            </w:r>
            <w:r>
              <w:rPr>
                <w:noProof/>
                <w:webHidden/>
              </w:rPr>
              <w:fldChar w:fldCharType="end"/>
            </w:r>
          </w:hyperlink>
        </w:p>
        <w:p w14:paraId="6D0CD1DB" w14:textId="63C69D15" w:rsidR="009E30DE" w:rsidRPr="006E1E58" w:rsidRDefault="00824C94" w:rsidP="00831493">
          <w:pPr>
            <w:spacing w:line="360" w:lineRule="auto"/>
            <w:rPr>
              <w:rFonts w:cs="Times New Roman"/>
              <w:szCs w:val="24"/>
            </w:rPr>
          </w:pPr>
          <w:r w:rsidRPr="006E1E58">
            <w:rPr>
              <w:rFonts w:cs="Times New Roman"/>
              <w:b/>
              <w:bCs/>
              <w:noProof/>
              <w:szCs w:val="24"/>
            </w:rPr>
            <w:fldChar w:fldCharType="end"/>
          </w:r>
        </w:p>
      </w:sdtContent>
    </w:sdt>
    <w:p w14:paraId="1FDBB3F9" w14:textId="77777777" w:rsidR="004770F4" w:rsidRPr="006E1E58" w:rsidRDefault="004770F4" w:rsidP="00831493">
      <w:pPr>
        <w:spacing w:line="360" w:lineRule="auto"/>
        <w:jc w:val="center"/>
        <w:rPr>
          <w:rFonts w:cs="Times New Roman"/>
          <w:b/>
          <w:szCs w:val="24"/>
        </w:rPr>
      </w:pPr>
    </w:p>
    <w:p w14:paraId="4A942336" w14:textId="77777777" w:rsidR="00EB2100" w:rsidRPr="006E1E58" w:rsidRDefault="00EB2100" w:rsidP="00831493">
      <w:pPr>
        <w:spacing w:line="360" w:lineRule="auto"/>
        <w:jc w:val="center"/>
        <w:rPr>
          <w:rFonts w:cs="Times New Roman"/>
          <w:b/>
          <w:szCs w:val="24"/>
        </w:rPr>
      </w:pPr>
    </w:p>
    <w:p w14:paraId="30179A99" w14:textId="77777777" w:rsidR="00EB2100" w:rsidRPr="006E1E58" w:rsidRDefault="00EB2100" w:rsidP="00831493">
      <w:pPr>
        <w:spacing w:line="360" w:lineRule="auto"/>
        <w:jc w:val="center"/>
        <w:rPr>
          <w:rFonts w:cs="Times New Roman"/>
          <w:b/>
          <w:szCs w:val="24"/>
        </w:rPr>
      </w:pPr>
    </w:p>
    <w:p w14:paraId="14929A1B" w14:textId="77777777" w:rsidR="00EB2100" w:rsidRPr="006E1E58" w:rsidRDefault="00EB2100" w:rsidP="00831493">
      <w:pPr>
        <w:spacing w:line="360" w:lineRule="auto"/>
        <w:jc w:val="center"/>
        <w:rPr>
          <w:rFonts w:cs="Times New Roman"/>
          <w:b/>
          <w:szCs w:val="24"/>
        </w:rPr>
      </w:pPr>
    </w:p>
    <w:p w14:paraId="572EABF7" w14:textId="77777777" w:rsidR="00EB2100" w:rsidRPr="006E1E58" w:rsidRDefault="00EB2100" w:rsidP="00831493">
      <w:pPr>
        <w:spacing w:line="360" w:lineRule="auto"/>
        <w:jc w:val="center"/>
        <w:rPr>
          <w:rFonts w:cs="Times New Roman"/>
          <w:b/>
          <w:szCs w:val="24"/>
        </w:rPr>
      </w:pPr>
    </w:p>
    <w:p w14:paraId="3487F860" w14:textId="77777777" w:rsidR="00EB2100" w:rsidRPr="006E1E58" w:rsidRDefault="00EB2100" w:rsidP="00831493">
      <w:pPr>
        <w:spacing w:line="360" w:lineRule="auto"/>
        <w:jc w:val="center"/>
        <w:rPr>
          <w:rFonts w:cs="Times New Roman"/>
          <w:b/>
          <w:szCs w:val="24"/>
        </w:rPr>
      </w:pPr>
    </w:p>
    <w:p w14:paraId="5F5045F4" w14:textId="77777777" w:rsidR="00EB2100" w:rsidRPr="006E1E58" w:rsidRDefault="00EB2100" w:rsidP="00831493">
      <w:pPr>
        <w:spacing w:line="360" w:lineRule="auto"/>
        <w:jc w:val="center"/>
        <w:rPr>
          <w:rFonts w:cs="Times New Roman"/>
          <w:b/>
          <w:szCs w:val="24"/>
        </w:rPr>
      </w:pPr>
    </w:p>
    <w:p w14:paraId="25987BA2" w14:textId="77777777" w:rsidR="00EB2100" w:rsidRPr="006E1E58" w:rsidRDefault="00EB2100" w:rsidP="00831493">
      <w:pPr>
        <w:spacing w:line="360" w:lineRule="auto"/>
        <w:jc w:val="center"/>
        <w:rPr>
          <w:rFonts w:cs="Times New Roman"/>
          <w:b/>
          <w:szCs w:val="24"/>
        </w:rPr>
      </w:pPr>
    </w:p>
    <w:p w14:paraId="65CBAF18" w14:textId="77777777" w:rsidR="00EB2100" w:rsidRPr="006E1E58" w:rsidRDefault="00EB2100" w:rsidP="00831493">
      <w:pPr>
        <w:spacing w:line="360" w:lineRule="auto"/>
        <w:jc w:val="center"/>
        <w:rPr>
          <w:rFonts w:cs="Times New Roman"/>
          <w:b/>
          <w:szCs w:val="24"/>
        </w:rPr>
      </w:pPr>
    </w:p>
    <w:p w14:paraId="5209233B" w14:textId="77777777" w:rsidR="00EB2100" w:rsidRPr="006E1E58" w:rsidRDefault="00EB2100" w:rsidP="00831493">
      <w:pPr>
        <w:spacing w:line="360" w:lineRule="auto"/>
        <w:jc w:val="center"/>
        <w:rPr>
          <w:rFonts w:cs="Times New Roman"/>
          <w:b/>
          <w:szCs w:val="24"/>
        </w:rPr>
      </w:pPr>
    </w:p>
    <w:p w14:paraId="43995D68" w14:textId="77777777" w:rsidR="00EB2100" w:rsidRPr="006E1E58" w:rsidRDefault="00EB2100" w:rsidP="00831493">
      <w:pPr>
        <w:spacing w:line="360" w:lineRule="auto"/>
        <w:jc w:val="center"/>
        <w:rPr>
          <w:rFonts w:cs="Times New Roman"/>
          <w:b/>
          <w:szCs w:val="24"/>
        </w:rPr>
      </w:pPr>
    </w:p>
    <w:p w14:paraId="6DA149DA" w14:textId="77777777" w:rsidR="00EB2100" w:rsidRPr="006E1E58" w:rsidRDefault="00EB2100" w:rsidP="00831493">
      <w:pPr>
        <w:spacing w:line="360" w:lineRule="auto"/>
        <w:jc w:val="center"/>
        <w:rPr>
          <w:rFonts w:cs="Times New Roman"/>
          <w:b/>
          <w:szCs w:val="24"/>
        </w:rPr>
      </w:pPr>
    </w:p>
    <w:p w14:paraId="5F9B1FB0" w14:textId="77777777" w:rsidR="00EB2100" w:rsidRPr="006E1E58" w:rsidRDefault="00824C94" w:rsidP="006E1E58">
      <w:pPr>
        <w:pStyle w:val="Heading2"/>
        <w:rPr>
          <w:rFonts w:cs="Times New Roman"/>
          <w:szCs w:val="24"/>
        </w:rPr>
      </w:pPr>
      <w:bookmarkStart w:id="2" w:name="_Toc99973648"/>
      <w:r w:rsidRPr="006E1E58">
        <w:rPr>
          <w:rFonts w:cs="Times New Roman"/>
          <w:szCs w:val="24"/>
        </w:rPr>
        <w:lastRenderedPageBreak/>
        <w:t xml:space="preserve">Part </w:t>
      </w:r>
      <w:commentRangeStart w:id="3"/>
      <w:r w:rsidRPr="006E1E58">
        <w:rPr>
          <w:rFonts w:cs="Times New Roman"/>
          <w:szCs w:val="24"/>
        </w:rPr>
        <w:t>1</w:t>
      </w:r>
      <w:commentRangeEnd w:id="3"/>
      <w:r w:rsidR="004160B7" w:rsidRPr="006E1E58">
        <w:rPr>
          <w:rStyle w:val="CommentReference"/>
          <w:rFonts w:cs="Times New Roman"/>
          <w:sz w:val="24"/>
          <w:szCs w:val="24"/>
        </w:rPr>
        <w:commentReference w:id="3"/>
      </w:r>
      <w:bookmarkEnd w:id="2"/>
    </w:p>
    <w:p w14:paraId="5D1B8791" w14:textId="77777777" w:rsidR="00190E6E" w:rsidRPr="006E1E58" w:rsidRDefault="00824C94" w:rsidP="00831493">
      <w:pPr>
        <w:pStyle w:val="Heading2"/>
        <w:spacing w:line="360" w:lineRule="auto"/>
        <w:rPr>
          <w:rFonts w:cs="Times New Roman"/>
          <w:szCs w:val="24"/>
        </w:rPr>
      </w:pPr>
      <w:bookmarkStart w:id="4" w:name="_Toc99973649"/>
      <w:r w:rsidRPr="006E1E58">
        <w:rPr>
          <w:rFonts w:cs="Times New Roman"/>
          <w:szCs w:val="24"/>
        </w:rPr>
        <w:t>Legal Issues</w:t>
      </w:r>
      <w:bookmarkEnd w:id="4"/>
    </w:p>
    <w:p w14:paraId="042C9D59" w14:textId="59763672" w:rsidR="00DC4051" w:rsidRPr="006E1E58" w:rsidRDefault="00824C94" w:rsidP="00831493">
      <w:pPr>
        <w:spacing w:line="360" w:lineRule="auto"/>
        <w:rPr>
          <w:rFonts w:cs="Times New Roman"/>
          <w:szCs w:val="24"/>
        </w:rPr>
      </w:pPr>
      <w:r w:rsidRPr="006E1E58">
        <w:rPr>
          <w:rFonts w:cs="Times New Roman"/>
          <w:szCs w:val="24"/>
        </w:rPr>
        <w:t>Legal issues in this case study are mainly two kinds. One is drugs and alcohol abuse, and the second is child endangerment. According to the Aust</w:t>
      </w:r>
      <w:r w:rsidR="00FA63EE">
        <w:rPr>
          <w:rFonts w:cs="Times New Roman"/>
          <w:szCs w:val="24"/>
        </w:rPr>
        <w:t xml:space="preserve">ralia Department of Health, </w:t>
      </w:r>
      <w:r w:rsidRPr="006E1E58">
        <w:rPr>
          <w:rFonts w:cs="Times New Roman"/>
          <w:szCs w:val="24"/>
        </w:rPr>
        <w:t xml:space="preserve">use of marijuana is deemed illegal unless the user has sufficient justification. Legal possession of marijuana is allowed only </w:t>
      </w:r>
      <w:r w:rsidR="00FA63EE">
        <w:rPr>
          <w:rFonts w:cs="Times New Roman"/>
          <w:szCs w:val="24"/>
        </w:rPr>
        <w:t>in case of</w:t>
      </w:r>
      <w:r w:rsidRPr="006E1E58">
        <w:rPr>
          <w:rFonts w:cs="Times New Roman"/>
          <w:szCs w:val="24"/>
        </w:rPr>
        <w:t xml:space="preserve"> medic</w:t>
      </w:r>
      <w:r w:rsidR="00190E6E" w:rsidRPr="006E1E58">
        <w:rPr>
          <w:rFonts w:cs="Times New Roman"/>
          <w:szCs w:val="24"/>
        </w:rPr>
        <w:t>in</w:t>
      </w:r>
      <w:r w:rsidRPr="006E1E58">
        <w:rPr>
          <w:rFonts w:cs="Times New Roman"/>
          <w:szCs w:val="24"/>
        </w:rPr>
        <w:t xml:space="preserve">al need, and </w:t>
      </w:r>
      <w:r w:rsidR="00C962D6" w:rsidRPr="006E1E58">
        <w:rPr>
          <w:rFonts w:cs="Times New Roman"/>
          <w:szCs w:val="24"/>
        </w:rPr>
        <w:t>possession of a license and permit schemes under Narcotics Drug Act 1967</w:t>
      </w:r>
      <w:r w:rsidR="006E1E58" w:rsidRPr="006E1E58">
        <w:rPr>
          <w:rFonts w:cs="Times New Roman"/>
          <w:color w:val="000000"/>
          <w:szCs w:val="24"/>
          <w:shd w:val="clear" w:color="auto" w:fill="FFFFFF"/>
        </w:rPr>
        <w:t>(Drug laws in Australia</w:t>
      </w:r>
      <w:r w:rsidR="00291B53" w:rsidRPr="006E1E58">
        <w:rPr>
          <w:rFonts w:cs="Times New Roman"/>
          <w:color w:val="000000"/>
          <w:szCs w:val="24"/>
          <w:shd w:val="clear" w:color="auto" w:fill="FFFFFF"/>
        </w:rPr>
        <w:t xml:space="preserve">, </w:t>
      </w:r>
      <w:commentRangeStart w:id="5"/>
      <w:r w:rsidR="00291B53" w:rsidRPr="006E1E58">
        <w:rPr>
          <w:rFonts w:cs="Times New Roman"/>
          <w:color w:val="000000"/>
          <w:szCs w:val="24"/>
          <w:shd w:val="clear" w:color="auto" w:fill="FFFFFF"/>
        </w:rPr>
        <w:t>2022</w:t>
      </w:r>
      <w:commentRangeEnd w:id="5"/>
      <w:r w:rsidR="004160B7" w:rsidRPr="006E1E58">
        <w:rPr>
          <w:rStyle w:val="CommentReference"/>
          <w:rFonts w:cs="Times New Roman"/>
          <w:sz w:val="24"/>
          <w:szCs w:val="24"/>
        </w:rPr>
        <w:commentReference w:id="5"/>
      </w:r>
      <w:r w:rsidR="00291B53" w:rsidRPr="006E1E58">
        <w:rPr>
          <w:rFonts w:cs="Times New Roman"/>
          <w:color w:val="000000"/>
          <w:szCs w:val="24"/>
          <w:shd w:val="clear" w:color="auto" w:fill="FFFFFF"/>
        </w:rPr>
        <w:t>)</w:t>
      </w:r>
      <w:r w:rsidR="00C962D6" w:rsidRPr="006E1E58">
        <w:rPr>
          <w:rFonts w:cs="Times New Roman"/>
          <w:szCs w:val="24"/>
        </w:rPr>
        <w:t xml:space="preserve">. </w:t>
      </w:r>
      <w:r w:rsidR="00190E6E" w:rsidRPr="006E1E58">
        <w:rPr>
          <w:rFonts w:cs="Times New Roman"/>
          <w:szCs w:val="24"/>
        </w:rPr>
        <w:t>The therapeutic use of marijuana is available under TGA Special Access scheme</w:t>
      </w:r>
      <w:r w:rsidR="00291B53" w:rsidRPr="006E1E58">
        <w:rPr>
          <w:rFonts w:cs="Times New Roman"/>
          <w:szCs w:val="24"/>
        </w:rPr>
        <w:t xml:space="preserve"> </w:t>
      </w:r>
      <w:r w:rsidR="00291B53" w:rsidRPr="006E1E58">
        <w:rPr>
          <w:rFonts w:cs="Times New Roman"/>
          <w:color w:val="000000"/>
          <w:szCs w:val="24"/>
          <w:shd w:val="clear" w:color="auto" w:fill="FFFFFF"/>
        </w:rPr>
        <w:t>(Office of Drug Control, 2022)</w:t>
      </w:r>
      <w:r w:rsidR="00190E6E" w:rsidRPr="006E1E58">
        <w:rPr>
          <w:rFonts w:cs="Times New Roman"/>
          <w:szCs w:val="24"/>
        </w:rPr>
        <w:t xml:space="preserve">. It is evident from the case study that Mary is neither in need of medical marijuana nor does she hold a license for the same. Penalties for illegal drug possession range from driving license disqualification, fines and even imprisonment. </w:t>
      </w:r>
      <w:r w:rsidR="00FA63EE">
        <w:rPr>
          <w:rFonts w:cs="Times New Roman"/>
          <w:szCs w:val="24"/>
        </w:rPr>
        <w:t>T</w:t>
      </w:r>
      <w:r w:rsidR="00190E6E" w:rsidRPr="006E1E58">
        <w:rPr>
          <w:rFonts w:cs="Times New Roman"/>
          <w:szCs w:val="24"/>
        </w:rPr>
        <w:t xml:space="preserve">he use of alcohol is permitted under legal drugs. The second point of discussion is the effect of </w:t>
      </w:r>
      <w:r w:rsidR="00FA63EE">
        <w:rPr>
          <w:rFonts w:cs="Times New Roman"/>
          <w:szCs w:val="24"/>
        </w:rPr>
        <w:t xml:space="preserve">parent’s </w:t>
      </w:r>
      <w:r w:rsidR="00190E6E" w:rsidRPr="006E1E58">
        <w:rPr>
          <w:rFonts w:cs="Times New Roman"/>
          <w:szCs w:val="24"/>
        </w:rPr>
        <w:t xml:space="preserve">drug addiction on child wellbeing. </w:t>
      </w:r>
      <w:r w:rsidR="008A4F0F" w:rsidRPr="006E1E58">
        <w:rPr>
          <w:rFonts w:cs="Times New Roman"/>
          <w:szCs w:val="24"/>
        </w:rPr>
        <w:t xml:space="preserve">As evident from the case, small amount of marijuana was found in </w:t>
      </w:r>
      <w:r w:rsidR="00BA24E8" w:rsidRPr="006E1E58">
        <w:rPr>
          <w:rFonts w:cs="Times New Roman"/>
          <w:szCs w:val="24"/>
        </w:rPr>
        <w:t>Toby</w:t>
      </w:r>
      <w:r w:rsidR="00FA63EE">
        <w:rPr>
          <w:rFonts w:cs="Times New Roman"/>
          <w:szCs w:val="24"/>
        </w:rPr>
        <w:t>’s room</w:t>
      </w:r>
      <w:r w:rsidR="00BA24E8" w:rsidRPr="006E1E58">
        <w:rPr>
          <w:rFonts w:cs="Times New Roman"/>
          <w:szCs w:val="24"/>
        </w:rPr>
        <w:t xml:space="preserve">, </w:t>
      </w:r>
      <w:r w:rsidR="008A4F0F" w:rsidRPr="006E1E58">
        <w:rPr>
          <w:rFonts w:cs="Times New Roman"/>
          <w:szCs w:val="24"/>
        </w:rPr>
        <w:t>Mar</w:t>
      </w:r>
      <w:r w:rsidR="00FA63EE">
        <w:rPr>
          <w:rFonts w:cs="Times New Roman"/>
          <w:szCs w:val="24"/>
        </w:rPr>
        <w:t>y</w:t>
      </w:r>
      <w:r w:rsidR="008A4F0F" w:rsidRPr="006E1E58">
        <w:rPr>
          <w:rFonts w:cs="Times New Roman"/>
          <w:szCs w:val="24"/>
        </w:rPr>
        <w:t xml:space="preserve">'s 15-year-old son. </w:t>
      </w:r>
      <w:r w:rsidR="00BA24E8" w:rsidRPr="006E1E58">
        <w:rPr>
          <w:rFonts w:cs="Times New Roman"/>
          <w:szCs w:val="24"/>
        </w:rPr>
        <w:t>Toby</w:t>
      </w:r>
      <w:r w:rsidR="008A4F0F" w:rsidRPr="006E1E58">
        <w:rPr>
          <w:rFonts w:cs="Times New Roman"/>
          <w:szCs w:val="24"/>
        </w:rPr>
        <w:t xml:space="preserve"> is still a minor, this poses a serious question about her ability to raise her son in a clean and nurturing environment. Furthermore, this can be a case of willful child endangerment</w:t>
      </w:r>
      <w:r w:rsidR="00BA38FA" w:rsidRPr="006E1E58">
        <w:rPr>
          <w:rFonts w:cs="Times New Roman"/>
          <w:szCs w:val="24"/>
        </w:rPr>
        <w:t xml:space="preserve"> </w:t>
      </w:r>
      <w:r w:rsidR="00BA38FA" w:rsidRPr="006E1E58">
        <w:rPr>
          <w:rFonts w:cs="Times New Roman"/>
          <w:color w:val="000000"/>
          <w:szCs w:val="24"/>
          <w:shd w:val="clear" w:color="auto" w:fill="FFFFFF"/>
        </w:rPr>
        <w:t>(Mandatory reporting of child abuse and neglect, 2022)</w:t>
      </w:r>
      <w:r w:rsidR="008A4F0F" w:rsidRPr="006E1E58">
        <w:rPr>
          <w:rFonts w:cs="Times New Roman"/>
          <w:szCs w:val="24"/>
        </w:rPr>
        <w:t xml:space="preserve">. This opens the door to many more legal entanglements depending on Mary's region. </w:t>
      </w:r>
    </w:p>
    <w:p w14:paraId="3E9D0060" w14:textId="77777777" w:rsidR="008A4F0F" w:rsidRPr="006E1E58" w:rsidRDefault="00824C94" w:rsidP="00831493">
      <w:pPr>
        <w:pStyle w:val="Heading2"/>
        <w:spacing w:line="360" w:lineRule="auto"/>
        <w:rPr>
          <w:rFonts w:cs="Times New Roman"/>
          <w:szCs w:val="24"/>
        </w:rPr>
      </w:pPr>
      <w:bookmarkStart w:id="6" w:name="_Toc99973650"/>
      <w:r w:rsidRPr="006E1E58">
        <w:rPr>
          <w:rFonts w:cs="Times New Roman"/>
          <w:szCs w:val="24"/>
        </w:rPr>
        <w:t>Types of drugs</w:t>
      </w:r>
      <w:bookmarkEnd w:id="6"/>
    </w:p>
    <w:p w14:paraId="282440B0" w14:textId="77777777" w:rsidR="00F432CA" w:rsidRPr="006E1E58" w:rsidRDefault="00824C94" w:rsidP="00831493">
      <w:pPr>
        <w:spacing w:line="360" w:lineRule="auto"/>
        <w:rPr>
          <w:rFonts w:cs="Times New Roman"/>
          <w:szCs w:val="24"/>
        </w:rPr>
      </w:pPr>
      <w:r w:rsidRPr="006E1E58">
        <w:rPr>
          <w:rFonts w:cs="Times New Roman"/>
          <w:szCs w:val="24"/>
        </w:rPr>
        <w:t>It is essential to understand what type of drugs Mary used. Based on drug type, proper steps can be taken towards building an effe</w:t>
      </w:r>
      <w:r w:rsidR="003C78AF" w:rsidRPr="006E1E58">
        <w:rPr>
          <w:rFonts w:cs="Times New Roman"/>
          <w:szCs w:val="24"/>
        </w:rPr>
        <w:t xml:space="preserve">ctive rehabilitation programme, as different medications have different degrees of effect on </w:t>
      </w:r>
      <w:r w:rsidR="00BA38FA" w:rsidRPr="006E1E58">
        <w:rPr>
          <w:rFonts w:cs="Times New Roman"/>
          <w:szCs w:val="24"/>
        </w:rPr>
        <w:t>the body and mind</w:t>
      </w:r>
      <w:r w:rsidR="003C78AF" w:rsidRPr="006E1E58">
        <w:rPr>
          <w:rFonts w:cs="Times New Roman"/>
          <w:szCs w:val="24"/>
        </w:rPr>
        <w:t xml:space="preserve">. </w:t>
      </w:r>
    </w:p>
    <w:p w14:paraId="11D2634D" w14:textId="77777777" w:rsidR="00F432CA" w:rsidRPr="006E1E58" w:rsidRDefault="00824C94" w:rsidP="00831493">
      <w:pPr>
        <w:spacing w:line="360" w:lineRule="auto"/>
        <w:rPr>
          <w:rFonts w:cs="Times New Roman"/>
          <w:szCs w:val="24"/>
        </w:rPr>
      </w:pPr>
      <w:r w:rsidRPr="006E1E58">
        <w:rPr>
          <w:rFonts w:cs="Times New Roman"/>
          <w:szCs w:val="24"/>
        </w:rPr>
        <w:t>The types of drugs discussed below briefly are based on the way they affect the body:</w:t>
      </w:r>
    </w:p>
    <w:p w14:paraId="4F383FC3" w14:textId="27AC7408" w:rsidR="00F432CA" w:rsidRPr="006E1E58" w:rsidRDefault="00824C94" w:rsidP="00831493">
      <w:pPr>
        <w:spacing w:line="360" w:lineRule="auto"/>
        <w:rPr>
          <w:rFonts w:cs="Times New Roman"/>
          <w:szCs w:val="24"/>
        </w:rPr>
      </w:pPr>
      <w:r w:rsidRPr="006E1E58">
        <w:rPr>
          <w:rFonts w:cs="Times New Roman"/>
          <w:szCs w:val="24"/>
        </w:rPr>
        <w:t>Depressants: This acts as anti-stimulation and reduces ar</w:t>
      </w:r>
      <w:r w:rsidR="00FA63EE">
        <w:rPr>
          <w:rFonts w:cs="Times New Roman"/>
          <w:szCs w:val="24"/>
        </w:rPr>
        <w:t>ousal. Examples are Kava, GHB, b</w:t>
      </w:r>
      <w:r w:rsidRPr="006E1E58">
        <w:rPr>
          <w:rFonts w:cs="Times New Roman"/>
          <w:szCs w:val="24"/>
        </w:rPr>
        <w:t xml:space="preserve">enzodiazepines and </w:t>
      </w:r>
      <w:r w:rsidR="00831493" w:rsidRPr="006E1E58">
        <w:rPr>
          <w:rFonts w:cs="Times New Roman"/>
          <w:szCs w:val="24"/>
        </w:rPr>
        <w:t>alcohol</w:t>
      </w:r>
      <w:r w:rsidR="00831493" w:rsidRPr="006E1E58">
        <w:rPr>
          <w:rFonts w:cs="Times New Roman"/>
          <w:color w:val="000000"/>
          <w:szCs w:val="24"/>
          <w:shd w:val="clear" w:color="auto" w:fill="FFFFFF"/>
        </w:rPr>
        <w:t xml:space="preserve"> (</w:t>
      </w:r>
      <w:r w:rsidR="006E1E58" w:rsidRPr="006E1E58">
        <w:rPr>
          <w:rFonts w:cs="Times New Roman"/>
          <w:color w:val="000000"/>
          <w:szCs w:val="24"/>
          <w:shd w:val="clear" w:color="auto" w:fill="FFFFFF"/>
        </w:rPr>
        <w:t>Alcohol and Drug Foundation</w:t>
      </w:r>
      <w:r w:rsidR="00BC0FEE" w:rsidRPr="006E1E58">
        <w:rPr>
          <w:rFonts w:cs="Times New Roman"/>
          <w:color w:val="000000"/>
          <w:szCs w:val="24"/>
          <w:shd w:val="clear" w:color="auto" w:fill="FFFFFF"/>
        </w:rPr>
        <w:t>, 2022)</w:t>
      </w:r>
      <w:r w:rsidRPr="006E1E58">
        <w:rPr>
          <w:rFonts w:cs="Times New Roman"/>
          <w:szCs w:val="24"/>
        </w:rPr>
        <w:t>.</w:t>
      </w:r>
    </w:p>
    <w:p w14:paraId="3BF2FDEC" w14:textId="5101F89E" w:rsidR="00F432CA" w:rsidRPr="006E1E58" w:rsidRDefault="00824C94" w:rsidP="00831493">
      <w:pPr>
        <w:spacing w:line="360" w:lineRule="auto"/>
        <w:rPr>
          <w:rFonts w:cs="Times New Roman"/>
          <w:szCs w:val="24"/>
        </w:rPr>
      </w:pPr>
      <w:r w:rsidRPr="006E1E58">
        <w:rPr>
          <w:rFonts w:cs="Times New Roman"/>
          <w:szCs w:val="24"/>
        </w:rPr>
        <w:t xml:space="preserve">Stimulants: Stimulants </w:t>
      </w:r>
      <w:r w:rsidR="006E1E58">
        <w:rPr>
          <w:rFonts w:cs="Times New Roman"/>
          <w:szCs w:val="24"/>
        </w:rPr>
        <w:t xml:space="preserve">are </w:t>
      </w:r>
      <w:r w:rsidRPr="006E1E58">
        <w:rPr>
          <w:rFonts w:cs="Times New Roman"/>
          <w:szCs w:val="24"/>
        </w:rPr>
        <w:t xml:space="preserve">depressants. They increase neurological activity, which makes a person more alert and awake. Examples are caffeine, cocaine, </w:t>
      </w:r>
      <w:r w:rsidR="00A1647A" w:rsidRPr="006E1E58">
        <w:rPr>
          <w:rFonts w:cs="Times New Roman"/>
          <w:szCs w:val="24"/>
        </w:rPr>
        <w:t>beetle</w:t>
      </w:r>
      <w:r w:rsidRPr="006E1E58">
        <w:rPr>
          <w:rFonts w:cs="Times New Roman"/>
          <w:szCs w:val="24"/>
        </w:rPr>
        <w:t xml:space="preserve"> nut, </w:t>
      </w:r>
      <w:r w:rsidR="00831493" w:rsidRPr="006E1E58">
        <w:rPr>
          <w:rFonts w:cs="Times New Roman"/>
          <w:szCs w:val="24"/>
        </w:rPr>
        <w:t>and nicotine</w:t>
      </w:r>
      <w:r w:rsidR="00831493" w:rsidRPr="006E1E58">
        <w:rPr>
          <w:rFonts w:cs="Times New Roman"/>
          <w:color w:val="000000"/>
          <w:szCs w:val="24"/>
          <w:shd w:val="clear" w:color="auto" w:fill="FFFFFF"/>
        </w:rPr>
        <w:t xml:space="preserve"> (</w:t>
      </w:r>
      <w:r w:rsidR="00BC0FEE" w:rsidRPr="006E1E58">
        <w:rPr>
          <w:rFonts w:cs="Times New Roman"/>
          <w:color w:val="000000"/>
          <w:szCs w:val="24"/>
          <w:shd w:val="clear" w:color="auto" w:fill="FFFFFF"/>
        </w:rPr>
        <w:t>Alcohol and Drug Foundation, 2022)</w:t>
      </w:r>
      <w:r w:rsidRPr="006E1E58">
        <w:rPr>
          <w:rFonts w:cs="Times New Roman"/>
          <w:szCs w:val="24"/>
        </w:rPr>
        <w:t>.</w:t>
      </w:r>
    </w:p>
    <w:p w14:paraId="740417A7" w14:textId="275FD021" w:rsidR="00F432CA" w:rsidRPr="006E1E58" w:rsidRDefault="00824C94" w:rsidP="00831493">
      <w:pPr>
        <w:spacing w:line="360" w:lineRule="auto"/>
        <w:rPr>
          <w:rFonts w:cs="Times New Roman"/>
          <w:szCs w:val="24"/>
        </w:rPr>
      </w:pPr>
      <w:r w:rsidRPr="006E1E58">
        <w:rPr>
          <w:rFonts w:cs="Times New Roman"/>
          <w:szCs w:val="24"/>
        </w:rPr>
        <w:t>Hallucinogens: These are psychedelics</w:t>
      </w:r>
      <w:r w:rsidR="006E1E58">
        <w:rPr>
          <w:rFonts w:cs="Times New Roman"/>
          <w:szCs w:val="24"/>
        </w:rPr>
        <w:t>,</w:t>
      </w:r>
      <w:r w:rsidRPr="006E1E58">
        <w:rPr>
          <w:rFonts w:cs="Times New Roman"/>
          <w:szCs w:val="24"/>
        </w:rPr>
        <w:t xml:space="preserve"> affect cognitive function, mood and perception. </w:t>
      </w:r>
      <w:r w:rsidR="00AF0B65">
        <w:rPr>
          <w:rFonts w:cs="Times New Roman"/>
          <w:szCs w:val="24"/>
        </w:rPr>
        <w:t xml:space="preserve">Consumption </w:t>
      </w:r>
      <w:r w:rsidR="00A1647A" w:rsidRPr="006E1E58">
        <w:rPr>
          <w:rFonts w:cs="Times New Roman"/>
          <w:szCs w:val="24"/>
        </w:rPr>
        <w:t>induces a distorted perception of reality. Examples include DMT, LSD, and Ayahuasca</w:t>
      </w:r>
      <w:r w:rsidR="006E1E58" w:rsidRPr="006E1E58">
        <w:rPr>
          <w:rFonts w:cs="Times New Roman"/>
          <w:szCs w:val="24"/>
        </w:rPr>
        <w:t xml:space="preserve"> </w:t>
      </w:r>
      <w:r w:rsidR="00BC0FEE" w:rsidRPr="006E1E58">
        <w:rPr>
          <w:rFonts w:cs="Times New Roman"/>
          <w:color w:val="000000"/>
          <w:szCs w:val="24"/>
          <w:shd w:val="clear" w:color="auto" w:fill="FFFFFF"/>
        </w:rPr>
        <w:t>(Psychedelics - Alcohol and Drug Foundation, 2022)</w:t>
      </w:r>
      <w:r w:rsidR="00A1647A" w:rsidRPr="006E1E58">
        <w:rPr>
          <w:rFonts w:cs="Times New Roman"/>
          <w:szCs w:val="24"/>
        </w:rPr>
        <w:t>.</w:t>
      </w:r>
    </w:p>
    <w:p w14:paraId="5C0C6876" w14:textId="3C6EFE79" w:rsidR="00BA24E8" w:rsidRPr="006E1E58" w:rsidRDefault="00AF0B65" w:rsidP="00831493">
      <w:pPr>
        <w:spacing w:line="360" w:lineRule="auto"/>
        <w:rPr>
          <w:rFonts w:cs="Times New Roman"/>
          <w:szCs w:val="24"/>
        </w:rPr>
      </w:pPr>
      <w:r>
        <w:rPr>
          <w:rFonts w:cs="Times New Roman"/>
          <w:szCs w:val="24"/>
        </w:rPr>
        <w:lastRenderedPageBreak/>
        <w:t>A</w:t>
      </w:r>
      <w:r w:rsidR="00824C94" w:rsidRPr="006E1E58">
        <w:rPr>
          <w:rFonts w:cs="Times New Roman"/>
          <w:szCs w:val="24"/>
        </w:rPr>
        <w:t>lcohol and marijuana are drug</w:t>
      </w:r>
      <w:r>
        <w:rPr>
          <w:rFonts w:cs="Times New Roman"/>
          <w:szCs w:val="24"/>
        </w:rPr>
        <w:t>s</w:t>
      </w:r>
      <w:r w:rsidR="00824C94" w:rsidRPr="006E1E58">
        <w:rPr>
          <w:rFonts w:cs="Times New Roman"/>
          <w:szCs w:val="24"/>
        </w:rPr>
        <w:t xml:space="preserve"> and </w:t>
      </w:r>
      <w:r>
        <w:rPr>
          <w:rFonts w:cs="Times New Roman"/>
          <w:szCs w:val="24"/>
        </w:rPr>
        <w:t>belongs to Depressant</w:t>
      </w:r>
      <w:r w:rsidR="00824C94" w:rsidRPr="006E1E58">
        <w:rPr>
          <w:rFonts w:cs="Times New Roman"/>
          <w:szCs w:val="24"/>
        </w:rPr>
        <w:t xml:space="preserve">. </w:t>
      </w:r>
      <w:r>
        <w:rPr>
          <w:rFonts w:cs="Times New Roman"/>
          <w:szCs w:val="24"/>
        </w:rPr>
        <w:t xml:space="preserve"> It </w:t>
      </w:r>
      <w:r w:rsidR="00824C94" w:rsidRPr="006E1E58">
        <w:rPr>
          <w:rFonts w:cs="Times New Roman"/>
          <w:szCs w:val="24"/>
        </w:rPr>
        <w:t>affect</w:t>
      </w:r>
      <w:r>
        <w:rPr>
          <w:rFonts w:cs="Times New Roman"/>
          <w:szCs w:val="24"/>
        </w:rPr>
        <w:t xml:space="preserve">s  </w:t>
      </w:r>
      <w:r w:rsidR="00824C94" w:rsidRPr="006E1E58">
        <w:rPr>
          <w:rFonts w:cs="Times New Roman"/>
          <w:szCs w:val="24"/>
        </w:rPr>
        <w:t xml:space="preserve">functioning of central nervous system. They result in poor levels of concentration, subdued voluntary responses, poor hand-eye coordination, </w:t>
      </w:r>
      <w:r w:rsidR="006E6640" w:rsidRPr="006E1E58">
        <w:rPr>
          <w:rFonts w:cs="Times New Roman"/>
          <w:szCs w:val="24"/>
        </w:rPr>
        <w:t>and inability</w:t>
      </w:r>
      <w:r w:rsidR="00824C94" w:rsidRPr="006E1E58">
        <w:rPr>
          <w:rFonts w:cs="Times New Roman"/>
          <w:szCs w:val="24"/>
        </w:rPr>
        <w:t xml:space="preserve"> to stand </w:t>
      </w:r>
      <w:r w:rsidR="006E6640" w:rsidRPr="006E1E58">
        <w:rPr>
          <w:rFonts w:cs="Times New Roman"/>
          <w:szCs w:val="24"/>
        </w:rPr>
        <w:t>and walk</w:t>
      </w:r>
      <w:r w:rsidR="00A1647A" w:rsidRPr="006E1E58">
        <w:rPr>
          <w:rFonts w:cs="Times New Roman"/>
          <w:szCs w:val="24"/>
        </w:rPr>
        <w:t xml:space="preserve">. This can be supported by the evidence in the case when Mary states that her addiction has shaken her confidence to find a full-time job. </w:t>
      </w:r>
    </w:p>
    <w:p w14:paraId="63106E60" w14:textId="24D587FD" w:rsidR="006E6640" w:rsidRPr="006E1E58" w:rsidRDefault="006E1E58" w:rsidP="00831493">
      <w:pPr>
        <w:pStyle w:val="Heading2"/>
        <w:spacing w:line="360" w:lineRule="auto"/>
        <w:rPr>
          <w:rFonts w:cs="Times New Roman"/>
          <w:szCs w:val="24"/>
        </w:rPr>
      </w:pPr>
      <w:bookmarkStart w:id="7" w:name="_Toc99973651"/>
      <w:r w:rsidRPr="006E1E58">
        <w:rPr>
          <w:rFonts w:cs="Times New Roman"/>
          <w:szCs w:val="24"/>
        </w:rPr>
        <w:t>Mandatory reporting</w:t>
      </w:r>
      <w:bookmarkEnd w:id="7"/>
    </w:p>
    <w:p w14:paraId="08674E37" w14:textId="2DDDD463" w:rsidR="00854C55" w:rsidRPr="006E1E58" w:rsidRDefault="00824C94" w:rsidP="00831493">
      <w:pPr>
        <w:spacing w:line="360" w:lineRule="auto"/>
        <w:rPr>
          <w:rFonts w:cs="Times New Roman"/>
          <w:szCs w:val="24"/>
        </w:rPr>
      </w:pPr>
      <w:r w:rsidRPr="006E1E58">
        <w:rPr>
          <w:rFonts w:cs="Times New Roman"/>
          <w:szCs w:val="24"/>
        </w:rPr>
        <w:t xml:space="preserve">Mandated reporting requirements identify cases where child neglect and abuse happened and provide assistance. This kind of reporting </w:t>
      </w:r>
      <w:r w:rsidR="00AF0B65">
        <w:rPr>
          <w:rFonts w:cs="Times New Roman"/>
          <w:szCs w:val="24"/>
        </w:rPr>
        <w:t>help</w:t>
      </w:r>
      <w:r w:rsidRPr="006E1E58">
        <w:rPr>
          <w:rFonts w:cs="Times New Roman"/>
          <w:szCs w:val="24"/>
        </w:rPr>
        <w:t xml:space="preserve"> child welfare agencies </w:t>
      </w:r>
      <w:r w:rsidR="00AF0B65">
        <w:rPr>
          <w:rFonts w:cs="Times New Roman"/>
          <w:szCs w:val="24"/>
        </w:rPr>
        <w:t>focus on</w:t>
      </w:r>
      <w:r w:rsidRPr="006E1E58">
        <w:rPr>
          <w:rFonts w:cs="Times New Roman"/>
          <w:szCs w:val="24"/>
        </w:rPr>
        <w:t xml:space="preserve"> children in danger</w:t>
      </w:r>
      <w:r w:rsidR="00BC0FEE" w:rsidRPr="006E1E58">
        <w:rPr>
          <w:rFonts w:cs="Times New Roman"/>
          <w:szCs w:val="24"/>
        </w:rPr>
        <w:t xml:space="preserve"> </w:t>
      </w:r>
      <w:r w:rsidR="00BC0FEE" w:rsidRPr="006E1E58">
        <w:rPr>
          <w:rFonts w:cs="Times New Roman"/>
          <w:color w:val="000000"/>
          <w:szCs w:val="24"/>
          <w:shd w:val="clear" w:color="auto" w:fill="FFFFFF"/>
        </w:rPr>
        <w:t>(Sarkar, Ozanne-Smith &amp; Bassed, 2019)</w:t>
      </w:r>
      <w:r w:rsidRPr="006E1E58">
        <w:rPr>
          <w:rFonts w:cs="Times New Roman"/>
          <w:szCs w:val="24"/>
        </w:rPr>
        <w:t xml:space="preserve">. </w:t>
      </w:r>
      <w:r w:rsidR="00AF0B65">
        <w:rPr>
          <w:rFonts w:cs="Times New Roman"/>
          <w:szCs w:val="24"/>
        </w:rPr>
        <w:t>They</w:t>
      </w:r>
      <w:r w:rsidRPr="006E1E58">
        <w:rPr>
          <w:rFonts w:cs="Times New Roman"/>
          <w:szCs w:val="24"/>
        </w:rPr>
        <w:t xml:space="preserve"> appoint groups of people who c</w:t>
      </w:r>
      <w:r w:rsidR="00DF3F1A" w:rsidRPr="006E1E58">
        <w:rPr>
          <w:rFonts w:cs="Times New Roman"/>
          <w:szCs w:val="24"/>
        </w:rPr>
        <w:t xml:space="preserve">onduct thorough investigation and provide the government authorities with report. The first law passed for mandated reporting was enacted through the Family Law Act in 1975, which all Australian </w:t>
      </w:r>
      <w:r w:rsidR="00831493" w:rsidRPr="006E1E58">
        <w:rPr>
          <w:rFonts w:cs="Times New Roman"/>
          <w:szCs w:val="24"/>
        </w:rPr>
        <w:t>jurisdiction</w:t>
      </w:r>
      <w:r w:rsidR="00831493" w:rsidRPr="00AF0B65">
        <w:rPr>
          <w:b/>
        </w:rPr>
        <w:t xml:space="preserve">s </w:t>
      </w:r>
      <w:r w:rsidR="00831493" w:rsidRPr="00AF0B65">
        <w:t>have adopted</w:t>
      </w:r>
      <w:r w:rsidR="00831493" w:rsidRPr="00AF0B65">
        <w:rPr>
          <w:b/>
        </w:rPr>
        <w:t xml:space="preserve"> </w:t>
      </w:r>
      <w:r w:rsidR="00831493" w:rsidRPr="00AF0B65">
        <w:rPr>
          <w:b/>
          <w:bCs/>
        </w:rPr>
        <w:t>(</w:t>
      </w:r>
      <w:r w:rsidR="00BC0FEE" w:rsidRPr="00AF0B65">
        <w:t>Mandatory</w:t>
      </w:r>
      <w:r w:rsidR="00BC0FEE" w:rsidRPr="006E1E58">
        <w:rPr>
          <w:rStyle w:val="selectable"/>
          <w:rFonts w:cs="Times New Roman"/>
          <w:color w:val="000000"/>
          <w:szCs w:val="24"/>
          <w:shd w:val="clear" w:color="auto" w:fill="FFFFFF"/>
        </w:rPr>
        <w:t xml:space="preserve"> reporting of child abuse and neglect, 2022</w:t>
      </w:r>
      <w:r w:rsidR="00AF0B65">
        <w:rPr>
          <w:rStyle w:val="selectable"/>
          <w:rFonts w:cs="Times New Roman"/>
          <w:color w:val="000000"/>
          <w:szCs w:val="24"/>
          <w:shd w:val="clear" w:color="auto" w:fill="FFFFFF"/>
        </w:rPr>
        <w:t>)</w:t>
      </w:r>
      <w:r w:rsidR="00DF3F1A" w:rsidRPr="006E1E58">
        <w:rPr>
          <w:rFonts w:cs="Times New Roman"/>
          <w:szCs w:val="24"/>
        </w:rPr>
        <w:t xml:space="preserve">. Although there are different practices from region to region </w:t>
      </w:r>
      <w:r w:rsidR="00AF0B65">
        <w:rPr>
          <w:rFonts w:cs="Times New Roman"/>
          <w:szCs w:val="24"/>
        </w:rPr>
        <w:t xml:space="preserve">such as </w:t>
      </w:r>
      <w:r w:rsidR="00DF3F1A" w:rsidRPr="006E1E58">
        <w:rPr>
          <w:rFonts w:cs="Times New Roman"/>
          <w:szCs w:val="24"/>
        </w:rPr>
        <w:t>representatives chosen for the report, types of neglect and abuse, judging the level of action considered as escalated abuse and neglect. On the whole, the spirit remains the same</w:t>
      </w:r>
      <w:r w:rsidR="00A1647A" w:rsidRPr="006E1E58">
        <w:rPr>
          <w:rFonts w:cs="Times New Roman"/>
          <w:szCs w:val="24"/>
        </w:rPr>
        <w:t xml:space="preserve">: </w:t>
      </w:r>
      <w:r w:rsidR="00DF3F1A" w:rsidRPr="006E1E58">
        <w:rPr>
          <w:rFonts w:cs="Times New Roman"/>
          <w:szCs w:val="24"/>
        </w:rPr>
        <w:t>to uphold child protection and welfare.</w:t>
      </w:r>
    </w:p>
    <w:p w14:paraId="7E3058B0" w14:textId="47D46386" w:rsidR="008A4F0F" w:rsidRPr="006E1E58" w:rsidRDefault="00824C94" w:rsidP="00831493">
      <w:pPr>
        <w:spacing w:line="360" w:lineRule="auto"/>
        <w:rPr>
          <w:rFonts w:cs="Times New Roman"/>
          <w:szCs w:val="24"/>
        </w:rPr>
      </w:pPr>
      <w:r w:rsidRPr="006E1E58">
        <w:rPr>
          <w:rFonts w:cs="Times New Roman"/>
          <w:szCs w:val="24"/>
        </w:rPr>
        <w:t xml:space="preserve">In </w:t>
      </w:r>
      <w:r w:rsidR="00DF3F1A" w:rsidRPr="006E1E58">
        <w:rPr>
          <w:rFonts w:cs="Times New Roman"/>
          <w:szCs w:val="24"/>
        </w:rPr>
        <w:t xml:space="preserve">the present </w:t>
      </w:r>
      <w:r w:rsidRPr="006E1E58">
        <w:rPr>
          <w:rFonts w:cs="Times New Roman"/>
          <w:szCs w:val="24"/>
        </w:rPr>
        <w:t>case, as it is already pointed out, Mary's drug addiction is affecting her ability to lead a healthy and everyday life and affecting her son, Toby'</w:t>
      </w:r>
      <w:r w:rsidR="00F112D5" w:rsidRPr="006E1E58">
        <w:rPr>
          <w:rFonts w:cs="Times New Roman"/>
          <w:szCs w:val="24"/>
        </w:rPr>
        <w:t xml:space="preserve">s wellbeing. </w:t>
      </w:r>
      <w:r w:rsidR="00AF0B65">
        <w:rPr>
          <w:rFonts w:cs="Times New Roman"/>
          <w:szCs w:val="24"/>
        </w:rPr>
        <w:t xml:space="preserve">He </w:t>
      </w:r>
      <w:r w:rsidR="00F112D5" w:rsidRPr="006E1E58">
        <w:rPr>
          <w:rFonts w:cs="Times New Roman"/>
          <w:szCs w:val="24"/>
        </w:rPr>
        <w:t xml:space="preserve">is dependent on </w:t>
      </w:r>
      <w:r w:rsidR="00AF0B65">
        <w:rPr>
          <w:rFonts w:cs="Times New Roman"/>
          <w:szCs w:val="24"/>
        </w:rPr>
        <w:t>Mary</w:t>
      </w:r>
      <w:r w:rsidR="00F112D5" w:rsidRPr="006E1E58">
        <w:rPr>
          <w:rFonts w:cs="Times New Roman"/>
          <w:szCs w:val="24"/>
        </w:rPr>
        <w:t>, this is a hindrance as there are no other immediate family members f</w:t>
      </w:r>
      <w:r w:rsidR="00BC0FEE" w:rsidRPr="006E1E58">
        <w:rPr>
          <w:rFonts w:cs="Times New Roman"/>
          <w:szCs w:val="24"/>
        </w:rPr>
        <w:t>or support and guidance. Mary</w:t>
      </w:r>
      <w:r w:rsidR="00F112D5" w:rsidRPr="006E1E58">
        <w:rPr>
          <w:rFonts w:cs="Times New Roman"/>
          <w:szCs w:val="24"/>
        </w:rPr>
        <w:t>'s mental condition is semi</w:t>
      </w:r>
      <w:r w:rsidR="00BC0FEE" w:rsidRPr="006E1E58">
        <w:rPr>
          <w:rFonts w:cs="Times New Roman"/>
          <w:szCs w:val="24"/>
        </w:rPr>
        <w:t xml:space="preserve">-stable, which is </w:t>
      </w:r>
      <w:r w:rsidR="00F112D5" w:rsidRPr="006E1E58">
        <w:rPr>
          <w:rFonts w:cs="Times New Roman"/>
          <w:szCs w:val="24"/>
        </w:rPr>
        <w:t xml:space="preserve">compounded </w:t>
      </w:r>
      <w:r w:rsidR="00A1647A" w:rsidRPr="006E1E58">
        <w:rPr>
          <w:rFonts w:cs="Times New Roman"/>
          <w:szCs w:val="24"/>
        </w:rPr>
        <w:t xml:space="preserve">by </w:t>
      </w:r>
      <w:r w:rsidR="00AF0B65">
        <w:rPr>
          <w:rFonts w:cs="Times New Roman"/>
          <w:szCs w:val="24"/>
        </w:rPr>
        <w:t>her alcoholism</w:t>
      </w:r>
      <w:r w:rsidR="00F112D5" w:rsidRPr="006E1E58">
        <w:rPr>
          <w:rFonts w:cs="Times New Roman"/>
          <w:szCs w:val="24"/>
        </w:rPr>
        <w:t>.</w:t>
      </w:r>
    </w:p>
    <w:p w14:paraId="1FC7476F" w14:textId="77777777" w:rsidR="00A1647A" w:rsidRPr="006E1E58" w:rsidRDefault="00824C94" w:rsidP="00831493">
      <w:pPr>
        <w:pStyle w:val="Heading2"/>
        <w:spacing w:line="360" w:lineRule="auto"/>
        <w:rPr>
          <w:rFonts w:cs="Times New Roman"/>
          <w:szCs w:val="24"/>
        </w:rPr>
      </w:pPr>
      <w:bookmarkStart w:id="8" w:name="_Toc99973652"/>
      <w:r w:rsidRPr="006E1E58">
        <w:rPr>
          <w:rFonts w:cs="Times New Roman"/>
          <w:szCs w:val="24"/>
        </w:rPr>
        <w:t>Assessment</w:t>
      </w:r>
      <w:bookmarkEnd w:id="8"/>
    </w:p>
    <w:p w14:paraId="3B0C2B97" w14:textId="585E8AFE" w:rsidR="00A1647A" w:rsidRPr="006E1E58" w:rsidRDefault="00824C94" w:rsidP="00831493">
      <w:pPr>
        <w:spacing w:line="360" w:lineRule="auto"/>
        <w:rPr>
          <w:rFonts w:cs="Times New Roman"/>
          <w:szCs w:val="24"/>
        </w:rPr>
      </w:pPr>
      <w:r w:rsidRPr="006E1E58">
        <w:rPr>
          <w:rFonts w:cs="Times New Roman"/>
          <w:szCs w:val="24"/>
        </w:rPr>
        <w:t xml:space="preserve">Assessment and referral are two critical tools </w:t>
      </w:r>
      <w:r w:rsidR="00D76BF8" w:rsidRPr="006E1E58">
        <w:rPr>
          <w:rFonts w:cs="Times New Roman"/>
          <w:szCs w:val="24"/>
        </w:rPr>
        <w:t xml:space="preserve">that need to be followed </w:t>
      </w:r>
      <w:r w:rsidR="00AF0B65">
        <w:rPr>
          <w:rFonts w:cs="Times New Roman"/>
          <w:szCs w:val="24"/>
        </w:rPr>
        <w:t>for next set of procedures that</w:t>
      </w:r>
      <w:r w:rsidR="00D76BF8" w:rsidRPr="006E1E58">
        <w:rPr>
          <w:rFonts w:cs="Times New Roman"/>
          <w:szCs w:val="24"/>
        </w:rPr>
        <w:t xml:space="preserve"> is appropriate for AOD programmes</w:t>
      </w:r>
      <w:r w:rsidR="008E6B29" w:rsidRPr="006E1E58">
        <w:rPr>
          <w:rFonts w:cs="Times New Roman"/>
          <w:szCs w:val="24"/>
        </w:rPr>
        <w:t xml:space="preserve"> </w:t>
      </w:r>
      <w:r w:rsidR="006E1E58" w:rsidRPr="006E1E58">
        <w:rPr>
          <w:rFonts w:cs="Times New Roman"/>
          <w:color w:val="000000"/>
          <w:szCs w:val="24"/>
          <w:shd w:val="clear" w:color="auto" w:fill="FFFFFF"/>
        </w:rPr>
        <w:t>(</w:t>
      </w:r>
      <w:r w:rsidR="008E6B29" w:rsidRPr="006E1E58">
        <w:rPr>
          <w:rFonts w:cs="Times New Roman"/>
          <w:color w:val="000000"/>
          <w:szCs w:val="24"/>
          <w:shd w:val="clear" w:color="auto" w:fill="FFFFFF"/>
        </w:rPr>
        <w:t>Alcohol and Other Drugs Partnerships and Pathways, 2022)</w:t>
      </w:r>
      <w:r w:rsidR="00D76BF8" w:rsidRPr="006E1E58">
        <w:rPr>
          <w:rFonts w:cs="Times New Roman"/>
          <w:szCs w:val="24"/>
        </w:rPr>
        <w:t>.</w:t>
      </w:r>
    </w:p>
    <w:p w14:paraId="5CF11785" w14:textId="77777777" w:rsidR="00D76BF8" w:rsidRPr="006E1E58" w:rsidRDefault="00824C94" w:rsidP="00831493">
      <w:pPr>
        <w:spacing w:line="360" w:lineRule="auto"/>
        <w:rPr>
          <w:rFonts w:cs="Times New Roman"/>
          <w:szCs w:val="24"/>
        </w:rPr>
      </w:pPr>
      <w:r w:rsidRPr="006E1E58">
        <w:rPr>
          <w:rFonts w:cs="Times New Roman"/>
          <w:szCs w:val="24"/>
        </w:rPr>
        <w:t xml:space="preserve">The assessment procedure should include routine questions that focus on drug use, present health and mental condition, social influence, financial stability, and legal status. </w:t>
      </w:r>
    </w:p>
    <w:p w14:paraId="28203717" w14:textId="77777777" w:rsidR="00D76BF8" w:rsidRPr="006E1E58" w:rsidRDefault="00824C94" w:rsidP="00831493">
      <w:pPr>
        <w:spacing w:line="360" w:lineRule="auto"/>
        <w:rPr>
          <w:rFonts w:cs="Times New Roman"/>
          <w:szCs w:val="24"/>
        </w:rPr>
      </w:pPr>
      <w:r w:rsidRPr="006E1E58">
        <w:rPr>
          <w:rFonts w:cs="Times New Roman"/>
          <w:szCs w:val="24"/>
        </w:rPr>
        <w:t>Various</w:t>
      </w:r>
      <w:r w:rsidR="00FA0AE7" w:rsidRPr="006E1E58">
        <w:rPr>
          <w:rFonts w:cs="Times New Roman"/>
          <w:szCs w:val="24"/>
        </w:rPr>
        <w:t xml:space="preserve"> </w:t>
      </w:r>
      <w:r w:rsidRPr="006E1E58">
        <w:rPr>
          <w:rFonts w:cs="Times New Roman"/>
          <w:szCs w:val="24"/>
        </w:rPr>
        <w:t xml:space="preserve">procedures help in the process of Assessment. These assessment tools are region to region-dependent and differ from one another. Here two types of Assessment tools are discussed </w:t>
      </w:r>
      <w:r w:rsidR="00FA0AE7" w:rsidRPr="006E1E58">
        <w:rPr>
          <w:rFonts w:cs="Times New Roman"/>
          <w:szCs w:val="24"/>
        </w:rPr>
        <w:t>1st</w:t>
      </w:r>
      <w:r w:rsidRPr="006E1E58">
        <w:rPr>
          <w:rFonts w:cs="Times New Roman"/>
          <w:szCs w:val="24"/>
        </w:rPr>
        <w:t xml:space="preserve"> is </w:t>
      </w:r>
      <w:r w:rsidR="00FA0AE7" w:rsidRPr="006E1E58">
        <w:rPr>
          <w:rFonts w:cs="Times New Roman"/>
          <w:szCs w:val="24"/>
        </w:rPr>
        <w:t xml:space="preserve">WA </w:t>
      </w:r>
      <w:r w:rsidRPr="006E1E58">
        <w:rPr>
          <w:rFonts w:cs="Times New Roman"/>
          <w:szCs w:val="24"/>
        </w:rPr>
        <w:t xml:space="preserve">Assessment </w:t>
      </w:r>
      <w:r w:rsidR="00FA0AE7" w:rsidRPr="006E1E58">
        <w:rPr>
          <w:rFonts w:cs="Times New Roman"/>
          <w:szCs w:val="24"/>
        </w:rPr>
        <w:t xml:space="preserve">Tool, </w:t>
      </w:r>
      <w:r w:rsidRPr="006E1E58">
        <w:rPr>
          <w:rFonts w:cs="Times New Roman"/>
          <w:szCs w:val="24"/>
        </w:rPr>
        <w:t xml:space="preserve">and </w:t>
      </w:r>
      <w:r w:rsidR="00FA0AE7" w:rsidRPr="006E1E58">
        <w:rPr>
          <w:rFonts w:cs="Times New Roman"/>
          <w:szCs w:val="24"/>
        </w:rPr>
        <w:t>2</w:t>
      </w:r>
      <w:r w:rsidR="00FA0AE7" w:rsidRPr="006E1E58">
        <w:rPr>
          <w:rFonts w:cs="Times New Roman"/>
          <w:szCs w:val="24"/>
          <w:vertAlign w:val="superscript"/>
        </w:rPr>
        <w:t>nd</w:t>
      </w:r>
      <w:r w:rsidR="00FA0AE7" w:rsidRPr="006E1E58">
        <w:rPr>
          <w:rFonts w:cs="Times New Roman"/>
          <w:szCs w:val="24"/>
        </w:rPr>
        <w:t xml:space="preserve"> is Victoria Assessment Tool.</w:t>
      </w:r>
    </w:p>
    <w:p w14:paraId="5B6BD136" w14:textId="77777777" w:rsidR="00AF0B65" w:rsidRDefault="00AF0B65" w:rsidP="00831493">
      <w:pPr>
        <w:spacing w:line="360" w:lineRule="auto"/>
        <w:rPr>
          <w:rFonts w:cs="Times New Roman"/>
          <w:szCs w:val="24"/>
        </w:rPr>
      </w:pPr>
    </w:p>
    <w:p w14:paraId="4008FF00" w14:textId="77777777" w:rsidR="00AF0B65" w:rsidRDefault="00AF0B65" w:rsidP="00831493">
      <w:pPr>
        <w:spacing w:line="360" w:lineRule="auto"/>
        <w:rPr>
          <w:rFonts w:cs="Times New Roman"/>
          <w:szCs w:val="24"/>
        </w:rPr>
      </w:pPr>
    </w:p>
    <w:p w14:paraId="76EE24CD" w14:textId="33E3AA4C" w:rsidR="00EB5AA8" w:rsidRPr="006E1E58" w:rsidRDefault="00824C94" w:rsidP="00831493">
      <w:pPr>
        <w:spacing w:line="360" w:lineRule="auto"/>
        <w:rPr>
          <w:rFonts w:cs="Times New Roman"/>
          <w:szCs w:val="24"/>
        </w:rPr>
      </w:pPr>
      <w:r w:rsidRPr="006E1E58">
        <w:rPr>
          <w:rFonts w:cs="Times New Roman"/>
          <w:szCs w:val="24"/>
        </w:rPr>
        <w:lastRenderedPageBreak/>
        <w:t>WA Assessment Tool</w:t>
      </w:r>
    </w:p>
    <w:p w14:paraId="2906B633" w14:textId="77777777" w:rsidR="00EB5AA8" w:rsidRPr="006E1E58" w:rsidRDefault="00824C94" w:rsidP="00831493">
      <w:pPr>
        <w:spacing w:line="360" w:lineRule="auto"/>
        <w:rPr>
          <w:rFonts w:cs="Times New Roman"/>
          <w:szCs w:val="24"/>
        </w:rPr>
      </w:pPr>
      <w:r w:rsidRPr="006E1E58">
        <w:rPr>
          <w:rFonts w:cs="Times New Roman"/>
          <w:szCs w:val="24"/>
        </w:rPr>
        <w:t>The WA Assessment tool is a form of audit mechanism that involves asking a series of questions. Based on the answer, a frequency table is created. This frequency table helps create a risk profile</w:t>
      </w:r>
      <w:r w:rsidR="00AD4182" w:rsidRPr="006E1E58">
        <w:rPr>
          <w:rFonts w:cs="Times New Roman"/>
          <w:szCs w:val="24"/>
        </w:rPr>
        <w:t xml:space="preserve"> (</w:t>
      </w:r>
      <w:r w:rsidR="00AD4182" w:rsidRPr="006E1E58">
        <w:rPr>
          <w:rFonts w:cs="Times New Roman"/>
          <w:iCs/>
          <w:szCs w:val="24"/>
        </w:rPr>
        <w:t xml:space="preserve">Screening tools for alcohol and other drug use, </w:t>
      </w:r>
      <w:r w:rsidR="00AD4182" w:rsidRPr="006E1E58">
        <w:rPr>
          <w:rFonts w:cs="Times New Roman"/>
          <w:szCs w:val="24"/>
        </w:rPr>
        <w:t>2016).</w:t>
      </w:r>
    </w:p>
    <w:p w14:paraId="01888165" w14:textId="77777777" w:rsidR="00EB5AA8" w:rsidRPr="006E1E58" w:rsidRDefault="00824C94" w:rsidP="00831493">
      <w:pPr>
        <w:spacing w:line="360" w:lineRule="auto"/>
        <w:rPr>
          <w:rFonts w:cs="Times New Roman"/>
          <w:szCs w:val="24"/>
        </w:rPr>
      </w:pPr>
      <w:r w:rsidRPr="006E1E58">
        <w:rPr>
          <w:rFonts w:cs="Times New Roman"/>
          <w:szCs w:val="24"/>
        </w:rPr>
        <w:t>Victoria Assessment Tool</w:t>
      </w:r>
    </w:p>
    <w:p w14:paraId="6CD8C260" w14:textId="638EA881" w:rsidR="00FA0AE7" w:rsidRPr="006E1E58" w:rsidRDefault="00824C94" w:rsidP="00831493">
      <w:pPr>
        <w:spacing w:line="360" w:lineRule="auto"/>
        <w:rPr>
          <w:rFonts w:cs="Times New Roman"/>
          <w:szCs w:val="24"/>
        </w:rPr>
      </w:pPr>
      <w:r w:rsidRPr="006E1E58">
        <w:rPr>
          <w:rFonts w:cs="Times New Roman"/>
          <w:szCs w:val="24"/>
        </w:rPr>
        <w:t xml:space="preserve">The Victorian Assessment Tool is more detailed and covers various topics such as </w:t>
      </w:r>
      <w:r w:rsidR="00831493" w:rsidRPr="006E1E58">
        <w:rPr>
          <w:rFonts w:cs="Times New Roman"/>
          <w:szCs w:val="24"/>
        </w:rPr>
        <w:t>psychological profile, medical history check, mental health, alcohol and other drugs, suicidal tendencies,</w:t>
      </w:r>
      <w:r w:rsidR="00AF0B65">
        <w:rPr>
          <w:rFonts w:cs="Times New Roman"/>
          <w:szCs w:val="24"/>
        </w:rPr>
        <w:t xml:space="preserve"> history of family violence </w:t>
      </w:r>
      <w:r w:rsidR="00831493" w:rsidRPr="006E1E58">
        <w:rPr>
          <w:rFonts w:cs="Times New Roman"/>
          <w:szCs w:val="24"/>
        </w:rPr>
        <w:t>(AOD Comprehensive Assessment, 2022).</w:t>
      </w:r>
    </w:p>
    <w:p w14:paraId="52A5D00A" w14:textId="77777777" w:rsidR="00FA0AE7" w:rsidRPr="006E1E58" w:rsidRDefault="00824C94" w:rsidP="00831493">
      <w:pPr>
        <w:pStyle w:val="Heading2"/>
        <w:spacing w:before="0" w:line="360" w:lineRule="auto"/>
        <w:rPr>
          <w:rFonts w:cs="Times New Roman"/>
          <w:szCs w:val="24"/>
        </w:rPr>
      </w:pPr>
      <w:bookmarkStart w:id="9" w:name="_Toc99973653"/>
      <w:r w:rsidRPr="006E1E58">
        <w:rPr>
          <w:rFonts w:cs="Times New Roman"/>
          <w:szCs w:val="24"/>
        </w:rPr>
        <w:t>Referral</w:t>
      </w:r>
      <w:bookmarkEnd w:id="9"/>
    </w:p>
    <w:p w14:paraId="3E2AFC0E" w14:textId="4BC57E80" w:rsidR="00D76BF8" w:rsidRPr="006E1E58" w:rsidRDefault="00824C94" w:rsidP="00831493">
      <w:pPr>
        <w:spacing w:line="360" w:lineRule="auto"/>
        <w:rPr>
          <w:rFonts w:cs="Times New Roman"/>
          <w:szCs w:val="24"/>
        </w:rPr>
      </w:pPr>
      <w:r w:rsidRPr="006E1E58">
        <w:rPr>
          <w:rFonts w:cs="Times New Roman"/>
          <w:szCs w:val="24"/>
        </w:rPr>
        <w:t xml:space="preserve">The next step is a </w:t>
      </w:r>
      <w:r w:rsidR="002E6566" w:rsidRPr="006E1E58">
        <w:rPr>
          <w:rFonts w:cs="Times New Roman"/>
          <w:szCs w:val="24"/>
        </w:rPr>
        <w:t>referral. Some critical indicators of proper referral are the i</w:t>
      </w:r>
      <w:r w:rsidR="00AF0B65">
        <w:rPr>
          <w:rFonts w:cs="Times New Roman"/>
          <w:szCs w:val="24"/>
        </w:rPr>
        <w:t xml:space="preserve">ntensity of drug dependency, </w:t>
      </w:r>
      <w:r w:rsidR="002E6566" w:rsidRPr="006E1E58">
        <w:rPr>
          <w:rFonts w:cs="Times New Roman"/>
          <w:szCs w:val="24"/>
        </w:rPr>
        <w:t>drug-induced health issues,</w:t>
      </w:r>
      <w:r w:rsidR="00AF0B65">
        <w:rPr>
          <w:rFonts w:cs="Times New Roman"/>
          <w:szCs w:val="24"/>
        </w:rPr>
        <w:t xml:space="preserve"> prevailing clinical depression </w:t>
      </w:r>
      <w:r w:rsidR="002E6566" w:rsidRPr="006E1E58">
        <w:rPr>
          <w:rFonts w:cs="Times New Roman"/>
          <w:szCs w:val="24"/>
        </w:rPr>
        <w:t>and positive experience with the previous rehabilitation program. Other indicators are negative experiences from previou</w:t>
      </w:r>
      <w:r w:rsidR="00AF0B65">
        <w:rPr>
          <w:rFonts w:cs="Times New Roman"/>
          <w:szCs w:val="24"/>
        </w:rPr>
        <w:t xml:space="preserve">s drug rehabilitation programs and </w:t>
      </w:r>
      <w:r w:rsidR="002E6566" w:rsidRPr="006E1E58">
        <w:rPr>
          <w:rFonts w:cs="Times New Roman"/>
          <w:szCs w:val="24"/>
        </w:rPr>
        <w:t xml:space="preserve">requirement of detoxification. As these steps are vital for effective rehabilitation, some of the areas that need special mention are matching the need of the person with the agency, intention of referral must be clear and </w:t>
      </w:r>
      <w:r w:rsidR="00AF0B65">
        <w:rPr>
          <w:rFonts w:cs="Times New Roman"/>
          <w:szCs w:val="24"/>
        </w:rPr>
        <w:t>follow</w:t>
      </w:r>
      <w:r w:rsidR="00046F62" w:rsidRPr="006E1E58">
        <w:rPr>
          <w:rFonts w:cs="Times New Roman"/>
          <w:szCs w:val="24"/>
        </w:rPr>
        <w:t xml:space="preserve"> agency guidelines</w:t>
      </w:r>
      <w:r w:rsidR="00AF0B65">
        <w:rPr>
          <w:rFonts w:cs="Times New Roman"/>
          <w:szCs w:val="24"/>
        </w:rPr>
        <w:t xml:space="preserve"> </w:t>
      </w:r>
      <w:r w:rsidR="00FA0AE7" w:rsidRPr="006E1E58">
        <w:rPr>
          <w:rFonts w:cs="Times New Roman"/>
          <w:color w:val="000000"/>
          <w:szCs w:val="24"/>
          <w:shd w:val="clear" w:color="auto" w:fill="FFFFFF"/>
        </w:rPr>
        <w:t>(Alcohol and Other Drugs Partnerships and Pathways, 2022)</w:t>
      </w:r>
      <w:r w:rsidR="00046F62" w:rsidRPr="006E1E58">
        <w:rPr>
          <w:rFonts w:cs="Times New Roman"/>
          <w:szCs w:val="24"/>
        </w:rPr>
        <w:t>.</w:t>
      </w:r>
    </w:p>
    <w:p w14:paraId="1214788F" w14:textId="77777777" w:rsidR="00F112D5" w:rsidRPr="006E1E58" w:rsidRDefault="00824C94" w:rsidP="00831493">
      <w:pPr>
        <w:pStyle w:val="Heading1"/>
        <w:spacing w:line="360" w:lineRule="auto"/>
        <w:rPr>
          <w:rFonts w:cs="Times New Roman"/>
          <w:szCs w:val="24"/>
        </w:rPr>
      </w:pPr>
      <w:bookmarkStart w:id="10" w:name="_Toc99973654"/>
      <w:r w:rsidRPr="006E1E58">
        <w:rPr>
          <w:rFonts w:cs="Times New Roman"/>
          <w:szCs w:val="24"/>
        </w:rPr>
        <w:t>Part 2- Research</w:t>
      </w:r>
      <w:bookmarkEnd w:id="10"/>
      <w:r w:rsidRPr="006E1E58">
        <w:rPr>
          <w:rFonts w:cs="Times New Roman"/>
          <w:szCs w:val="24"/>
        </w:rPr>
        <w:t xml:space="preserve"> </w:t>
      </w:r>
    </w:p>
    <w:p w14:paraId="3661C6C3" w14:textId="77777777" w:rsidR="00F112D5" w:rsidRPr="006E1E58" w:rsidRDefault="00824C94" w:rsidP="00831493">
      <w:pPr>
        <w:spacing w:line="360" w:lineRule="auto"/>
        <w:rPr>
          <w:rFonts w:cs="Times New Roman"/>
          <w:szCs w:val="24"/>
        </w:rPr>
      </w:pPr>
      <w:r w:rsidRPr="006E1E58">
        <w:rPr>
          <w:rFonts w:cs="Times New Roman"/>
          <w:szCs w:val="24"/>
        </w:rPr>
        <w:t>Appropriate AOD Program</w:t>
      </w:r>
    </w:p>
    <w:p w14:paraId="6013053F" w14:textId="316287AD" w:rsidR="00A1647A" w:rsidRPr="006E1E58" w:rsidRDefault="00824C94" w:rsidP="00831493">
      <w:pPr>
        <w:spacing w:line="360" w:lineRule="auto"/>
        <w:rPr>
          <w:rFonts w:cs="Times New Roman"/>
          <w:color w:val="000000"/>
          <w:szCs w:val="24"/>
          <w:shd w:val="clear" w:color="auto" w:fill="FFFFFF"/>
        </w:rPr>
      </w:pPr>
      <w:r w:rsidRPr="006E1E58">
        <w:rPr>
          <w:rFonts w:cs="Times New Roman"/>
          <w:szCs w:val="24"/>
        </w:rPr>
        <w:t>T</w:t>
      </w:r>
      <w:r w:rsidR="00BE31CF" w:rsidRPr="006E1E58">
        <w:rPr>
          <w:rFonts w:cs="Times New Roman"/>
          <w:szCs w:val="24"/>
        </w:rPr>
        <w:t>here are three mode</w:t>
      </w:r>
      <w:r w:rsidR="0034052F" w:rsidRPr="006E1E58">
        <w:rPr>
          <w:rFonts w:cs="Times New Roman"/>
          <w:szCs w:val="24"/>
        </w:rPr>
        <w:t xml:space="preserve">s </w:t>
      </w:r>
      <w:r w:rsidRPr="006E1E58">
        <w:rPr>
          <w:rFonts w:cs="Times New Roman"/>
          <w:szCs w:val="24"/>
        </w:rPr>
        <w:t xml:space="preserve">of AOD rehabilitation programs such as (i) reducing harm, (ii) screening, assessment and coordination, and (iii) intense </w:t>
      </w:r>
      <w:commentRangeStart w:id="11"/>
      <w:r w:rsidRPr="006E1E58">
        <w:rPr>
          <w:rFonts w:cs="Times New Roman"/>
          <w:szCs w:val="24"/>
        </w:rPr>
        <w:t>intervention</w:t>
      </w:r>
      <w:commentRangeEnd w:id="11"/>
      <w:r w:rsidR="007F5D18" w:rsidRPr="006E1E58">
        <w:rPr>
          <w:rStyle w:val="CommentReference"/>
          <w:rFonts w:cs="Times New Roman"/>
          <w:sz w:val="24"/>
          <w:szCs w:val="24"/>
        </w:rPr>
        <w:commentReference w:id="11"/>
      </w:r>
      <w:r w:rsidRPr="006E1E58">
        <w:rPr>
          <w:rFonts w:cs="Times New Roman"/>
          <w:szCs w:val="24"/>
        </w:rPr>
        <w:t>. (</w:t>
      </w:r>
      <w:r w:rsidRPr="006E1E58">
        <w:rPr>
          <w:rFonts w:cs="Times New Roman"/>
          <w:color w:val="000000"/>
          <w:szCs w:val="24"/>
          <w:shd w:val="clear" w:color="auto" w:fill="FFFFFF"/>
        </w:rPr>
        <w:t>Alcohol and Other Drugs Partnerships and Pathways, 2022)</w:t>
      </w:r>
      <w:r w:rsidR="009E30DE" w:rsidRPr="006E1E58">
        <w:rPr>
          <w:rFonts w:cs="Times New Roman"/>
          <w:color w:val="000000"/>
          <w:szCs w:val="24"/>
          <w:shd w:val="clear" w:color="auto" w:fill="FFFFFF"/>
        </w:rPr>
        <w:t>.</w:t>
      </w:r>
    </w:p>
    <w:p w14:paraId="54BD3CFE" w14:textId="77777777" w:rsidR="00BE31CF" w:rsidRPr="006E1E58" w:rsidRDefault="00824C94" w:rsidP="00831493">
      <w:pPr>
        <w:spacing w:line="360" w:lineRule="auto"/>
        <w:rPr>
          <w:rFonts w:cs="Times New Roman"/>
          <w:color w:val="000000"/>
          <w:szCs w:val="24"/>
          <w:shd w:val="clear" w:color="auto" w:fill="FFFFFF"/>
        </w:rPr>
      </w:pPr>
      <w:r w:rsidRPr="006E1E58">
        <w:rPr>
          <w:rFonts w:cs="Times New Roman"/>
          <w:color w:val="000000"/>
          <w:szCs w:val="24"/>
          <w:shd w:val="clear" w:color="auto" w:fill="FFFFFF"/>
        </w:rPr>
        <w:t>1. Reducing harm</w:t>
      </w:r>
    </w:p>
    <w:p w14:paraId="7AD9C6D1" w14:textId="778E1443" w:rsidR="00BE31CF" w:rsidRPr="006E1E58" w:rsidRDefault="00824C94" w:rsidP="00831493">
      <w:pPr>
        <w:spacing w:line="360" w:lineRule="auto"/>
        <w:rPr>
          <w:rFonts w:cs="Times New Roman"/>
          <w:szCs w:val="24"/>
        </w:rPr>
      </w:pPr>
      <w:r w:rsidRPr="006E1E58">
        <w:rPr>
          <w:rFonts w:cs="Times New Roman"/>
          <w:szCs w:val="24"/>
        </w:rPr>
        <w:t>This type of treatment is provided to reduce immediate and short term harm, provide support, and refer people for treatment. In addition, there are many types of intervention systems in place, such as shelters for sobering up and supplying information to family member</w:t>
      </w:r>
      <w:r w:rsidR="008E6B29" w:rsidRPr="006E1E58">
        <w:rPr>
          <w:rFonts w:cs="Times New Roman"/>
          <w:szCs w:val="24"/>
        </w:rPr>
        <w:t>s (</w:t>
      </w:r>
      <w:r w:rsidR="008E6B29" w:rsidRPr="006E1E58">
        <w:rPr>
          <w:rFonts w:cs="Times New Roman"/>
          <w:color w:val="000000"/>
          <w:szCs w:val="24"/>
          <w:shd w:val="clear" w:color="auto" w:fill="FFFFFF"/>
        </w:rPr>
        <w:t>Alcohol and Other Drugs Partnerships and Pathways, 2022)</w:t>
      </w:r>
      <w:r w:rsidRPr="006E1E58">
        <w:rPr>
          <w:rFonts w:cs="Times New Roman"/>
          <w:szCs w:val="24"/>
        </w:rPr>
        <w:t xml:space="preserve">. </w:t>
      </w:r>
    </w:p>
    <w:p w14:paraId="0FAD4B5F" w14:textId="77777777" w:rsidR="00BE31CF" w:rsidRPr="006E1E58" w:rsidRDefault="00824C94" w:rsidP="00831493">
      <w:pPr>
        <w:spacing w:line="360" w:lineRule="auto"/>
        <w:rPr>
          <w:rFonts w:cs="Times New Roman"/>
          <w:szCs w:val="24"/>
        </w:rPr>
      </w:pPr>
      <w:r w:rsidRPr="006E1E58">
        <w:rPr>
          <w:rFonts w:cs="Times New Roman"/>
          <w:szCs w:val="24"/>
        </w:rPr>
        <w:t>2. Screening, assessment and coordination</w:t>
      </w:r>
    </w:p>
    <w:p w14:paraId="06313057" w14:textId="47559C13" w:rsidR="00BE31CF" w:rsidRPr="006E1E58" w:rsidRDefault="00824C94" w:rsidP="00831493">
      <w:pPr>
        <w:spacing w:line="360" w:lineRule="auto"/>
        <w:rPr>
          <w:rFonts w:cs="Times New Roman"/>
          <w:szCs w:val="24"/>
        </w:rPr>
      </w:pPr>
      <w:r w:rsidRPr="006E1E58">
        <w:rPr>
          <w:rFonts w:cs="Times New Roman"/>
          <w:szCs w:val="24"/>
        </w:rPr>
        <w:lastRenderedPageBreak/>
        <w:t xml:space="preserve">This involves performing through a check, referring, </w:t>
      </w:r>
      <w:r w:rsidR="0034052F" w:rsidRPr="006E1E58">
        <w:rPr>
          <w:rFonts w:cs="Times New Roman"/>
          <w:szCs w:val="24"/>
        </w:rPr>
        <w:t>and matching</w:t>
      </w:r>
      <w:r w:rsidRPr="006E1E58">
        <w:rPr>
          <w:rFonts w:cs="Times New Roman"/>
          <w:szCs w:val="24"/>
        </w:rPr>
        <w:t xml:space="preserve"> the need of a person with the intervention offered. </w:t>
      </w:r>
      <w:r w:rsidR="00AF0B65">
        <w:rPr>
          <w:rFonts w:cs="Times New Roman"/>
          <w:szCs w:val="24"/>
        </w:rPr>
        <w:t>I</w:t>
      </w:r>
      <w:r w:rsidRPr="006E1E58">
        <w:rPr>
          <w:rFonts w:cs="Times New Roman"/>
          <w:szCs w:val="24"/>
        </w:rPr>
        <w:t xml:space="preserve">ntervention can either occur through a series of </w:t>
      </w:r>
      <w:r w:rsidR="00AF0B65">
        <w:rPr>
          <w:rFonts w:cs="Times New Roman"/>
          <w:szCs w:val="24"/>
        </w:rPr>
        <w:t>sessions</w:t>
      </w:r>
      <w:r w:rsidRPr="006E1E58">
        <w:rPr>
          <w:rFonts w:cs="Times New Roman"/>
          <w:szCs w:val="24"/>
        </w:rPr>
        <w:t xml:space="preserve"> or single seating.</w:t>
      </w:r>
    </w:p>
    <w:p w14:paraId="28182F42" w14:textId="77777777" w:rsidR="00BE31CF" w:rsidRPr="006E1E58" w:rsidRDefault="00824C94" w:rsidP="00831493">
      <w:pPr>
        <w:spacing w:line="360" w:lineRule="auto"/>
        <w:rPr>
          <w:rFonts w:cs="Times New Roman"/>
          <w:szCs w:val="24"/>
        </w:rPr>
      </w:pPr>
      <w:r w:rsidRPr="006E1E58">
        <w:rPr>
          <w:rFonts w:cs="Times New Roman"/>
          <w:szCs w:val="24"/>
        </w:rPr>
        <w:t>3. Intense mode of intervention</w:t>
      </w:r>
    </w:p>
    <w:p w14:paraId="42D9AC8D" w14:textId="5201A316" w:rsidR="00BE31CF" w:rsidRPr="006E1E58" w:rsidRDefault="00824C94" w:rsidP="00831493">
      <w:pPr>
        <w:spacing w:line="360" w:lineRule="auto"/>
        <w:rPr>
          <w:rFonts w:cs="Times New Roman"/>
          <w:szCs w:val="24"/>
        </w:rPr>
      </w:pPr>
      <w:r w:rsidRPr="006E1E58">
        <w:rPr>
          <w:rFonts w:cs="Times New Roman"/>
          <w:szCs w:val="24"/>
        </w:rPr>
        <w:t xml:space="preserve">This is focused on bringing repetitive </w:t>
      </w:r>
      <w:r w:rsidR="0034052F" w:rsidRPr="006E1E58">
        <w:rPr>
          <w:rFonts w:cs="Times New Roman"/>
          <w:szCs w:val="24"/>
        </w:rPr>
        <w:t>behaviour</w:t>
      </w:r>
      <w:r w:rsidRPr="006E1E58">
        <w:rPr>
          <w:rFonts w:cs="Times New Roman"/>
          <w:szCs w:val="24"/>
        </w:rPr>
        <w:t xml:space="preserve"> alterations, </w:t>
      </w:r>
      <w:r w:rsidR="0034052F" w:rsidRPr="006E1E58">
        <w:rPr>
          <w:rFonts w:cs="Times New Roman"/>
          <w:szCs w:val="24"/>
        </w:rPr>
        <w:t>improving mental and physical condition, and uplifting emotional and social status</w:t>
      </w:r>
      <w:r w:rsidR="00AF0B65">
        <w:rPr>
          <w:rFonts w:cs="Times New Roman"/>
          <w:szCs w:val="24"/>
        </w:rPr>
        <w:t xml:space="preserve">. These are therapeutic </w:t>
      </w:r>
      <w:r w:rsidR="0034052F" w:rsidRPr="006E1E58">
        <w:rPr>
          <w:rFonts w:cs="Times New Roman"/>
          <w:szCs w:val="24"/>
        </w:rPr>
        <w:t xml:space="preserve">and based on evidence. </w:t>
      </w:r>
      <w:r w:rsidR="00AF0B65">
        <w:rPr>
          <w:rFonts w:cs="Times New Roman"/>
          <w:szCs w:val="24"/>
        </w:rPr>
        <w:t>F</w:t>
      </w:r>
      <w:r w:rsidR="0034052F" w:rsidRPr="006E1E58">
        <w:rPr>
          <w:rFonts w:cs="Times New Roman"/>
          <w:szCs w:val="24"/>
        </w:rPr>
        <w:t>our broad types of intervention are pharmacotherapy, detoxification process, social and psychological counselling, and rehabilitation.</w:t>
      </w:r>
    </w:p>
    <w:p w14:paraId="33BD7231" w14:textId="77777777" w:rsidR="0034052F" w:rsidRPr="006E1E58" w:rsidRDefault="00824C94" w:rsidP="00831493">
      <w:pPr>
        <w:spacing w:line="360" w:lineRule="auto"/>
        <w:jc w:val="center"/>
        <w:rPr>
          <w:rFonts w:cs="Times New Roman"/>
          <w:szCs w:val="24"/>
        </w:rPr>
      </w:pPr>
      <w:r w:rsidRPr="006E1E58">
        <w:rPr>
          <w:rFonts w:cs="Times New Roman"/>
          <w:noProof/>
          <w:szCs w:val="24"/>
          <w:lang w:eastAsia="en-IN"/>
        </w:rPr>
        <w:drawing>
          <wp:inline distT="0" distB="0" distL="0" distR="0" wp14:anchorId="4C249A95" wp14:editId="334B1601">
            <wp:extent cx="4286249" cy="2381250"/>
            <wp:effectExtent l="0" t="0" r="635" b="0"/>
            <wp:docPr id="2" name="Picture 2" descr="C:\Users\Satadru\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Satadru\Downloads\Untitled.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92850" cy="2384917"/>
                    </a:xfrm>
                    <a:prstGeom prst="rect">
                      <a:avLst/>
                    </a:prstGeom>
                    <a:noFill/>
                    <a:ln>
                      <a:noFill/>
                    </a:ln>
                  </pic:spPr>
                </pic:pic>
              </a:graphicData>
            </a:graphic>
          </wp:inline>
        </w:drawing>
      </w:r>
    </w:p>
    <w:p w14:paraId="05D29AE5" w14:textId="77777777" w:rsidR="00BE31CF" w:rsidRPr="006E1E58" w:rsidRDefault="00824C94" w:rsidP="00831493">
      <w:pPr>
        <w:tabs>
          <w:tab w:val="left" w:pos="3030"/>
        </w:tabs>
        <w:spacing w:line="360" w:lineRule="auto"/>
        <w:jc w:val="center"/>
        <w:rPr>
          <w:rFonts w:cs="Times New Roman"/>
          <w:szCs w:val="24"/>
        </w:rPr>
      </w:pPr>
      <w:r w:rsidRPr="006E1E58">
        <w:rPr>
          <w:rFonts w:cs="Times New Roman"/>
          <w:szCs w:val="24"/>
        </w:rPr>
        <w:t>Fig 1. Different types of the intervention system</w:t>
      </w:r>
    </w:p>
    <w:p w14:paraId="7B8CF58A" w14:textId="09D2E456" w:rsidR="008E6B29" w:rsidRPr="006E1E58" w:rsidRDefault="00824C94" w:rsidP="00831493">
      <w:pPr>
        <w:tabs>
          <w:tab w:val="left" w:pos="3030"/>
        </w:tabs>
        <w:spacing w:line="360" w:lineRule="auto"/>
        <w:jc w:val="center"/>
        <w:rPr>
          <w:rFonts w:cs="Times New Roman"/>
          <w:szCs w:val="24"/>
        </w:rPr>
      </w:pPr>
      <w:r w:rsidRPr="006E1E58">
        <w:rPr>
          <w:rFonts w:cs="Times New Roman"/>
          <w:szCs w:val="24"/>
        </w:rPr>
        <w:t>Source: (</w:t>
      </w:r>
      <w:r w:rsidRPr="006E1E58">
        <w:rPr>
          <w:rFonts w:cs="Times New Roman"/>
          <w:color w:val="000000"/>
          <w:szCs w:val="24"/>
          <w:shd w:val="clear" w:color="auto" w:fill="FFFFFF"/>
        </w:rPr>
        <w:t>Alcohol and Other Drugs Partnerships and Pathways, 2022)</w:t>
      </w:r>
    </w:p>
    <w:p w14:paraId="69B4B1BB" w14:textId="39FD956D" w:rsidR="00D7732A" w:rsidRPr="006E1E58" w:rsidRDefault="00824C94" w:rsidP="00831493">
      <w:pPr>
        <w:tabs>
          <w:tab w:val="left" w:pos="3030"/>
        </w:tabs>
        <w:spacing w:line="360" w:lineRule="auto"/>
        <w:rPr>
          <w:rFonts w:cs="Times New Roman"/>
          <w:szCs w:val="24"/>
        </w:rPr>
      </w:pPr>
      <w:r w:rsidRPr="006E1E58">
        <w:rPr>
          <w:rFonts w:cs="Times New Roman"/>
          <w:szCs w:val="24"/>
        </w:rPr>
        <w:t>In the present case, choosing between full-time rehab</w:t>
      </w:r>
      <w:r w:rsidR="008E6B29" w:rsidRPr="006E1E58">
        <w:rPr>
          <w:rFonts w:cs="Times New Roman"/>
          <w:szCs w:val="24"/>
        </w:rPr>
        <w:t xml:space="preserve"> program and </w:t>
      </w:r>
      <w:r w:rsidRPr="006E1E58">
        <w:rPr>
          <w:rFonts w:cs="Times New Roman"/>
          <w:szCs w:val="24"/>
        </w:rPr>
        <w:t xml:space="preserve">part-time rehab is challenging. </w:t>
      </w:r>
      <w:r w:rsidR="001C53A5">
        <w:rPr>
          <w:rFonts w:cs="Times New Roman"/>
          <w:szCs w:val="24"/>
        </w:rPr>
        <w:t xml:space="preserve">As </w:t>
      </w:r>
      <w:r w:rsidRPr="006E1E58">
        <w:rPr>
          <w:rFonts w:cs="Times New Roman"/>
          <w:szCs w:val="24"/>
        </w:rPr>
        <w:t xml:space="preserve">Mary's addition seems to be intensive, selecting a part-time rehab program </w:t>
      </w:r>
      <w:r w:rsidR="001C53A5">
        <w:rPr>
          <w:rFonts w:cs="Times New Roman"/>
          <w:szCs w:val="24"/>
        </w:rPr>
        <w:t>is not</w:t>
      </w:r>
      <w:r w:rsidRPr="006E1E58">
        <w:rPr>
          <w:rFonts w:cs="Times New Roman"/>
          <w:szCs w:val="24"/>
        </w:rPr>
        <w:t xml:space="preserve"> effective. On the other hand, full-time rehab program i</w:t>
      </w:r>
      <w:r w:rsidR="001C53A5">
        <w:rPr>
          <w:rFonts w:cs="Times New Roman"/>
          <w:szCs w:val="24"/>
        </w:rPr>
        <w:t>f</w:t>
      </w:r>
      <w:r w:rsidRPr="006E1E58">
        <w:rPr>
          <w:rFonts w:cs="Times New Roman"/>
          <w:szCs w:val="24"/>
        </w:rPr>
        <w:t xml:space="preserve"> chosen, someone has to take care of Toby in </w:t>
      </w:r>
      <w:r w:rsidR="001C53A5">
        <w:rPr>
          <w:rFonts w:cs="Times New Roman"/>
          <w:szCs w:val="24"/>
        </w:rPr>
        <w:t>her</w:t>
      </w:r>
      <w:r w:rsidRPr="006E1E58">
        <w:rPr>
          <w:rFonts w:cs="Times New Roman"/>
          <w:szCs w:val="24"/>
        </w:rPr>
        <w:t xml:space="preserve"> absence. </w:t>
      </w:r>
      <w:r w:rsidR="001C53A5">
        <w:rPr>
          <w:rFonts w:cs="Times New Roman"/>
          <w:szCs w:val="24"/>
        </w:rPr>
        <w:t>S</w:t>
      </w:r>
      <w:r w:rsidRPr="006E1E58">
        <w:rPr>
          <w:rFonts w:cs="Times New Roman"/>
          <w:szCs w:val="24"/>
        </w:rPr>
        <w:t xml:space="preserve">he is a single mother and </w:t>
      </w:r>
      <w:r w:rsidR="001C53A5">
        <w:rPr>
          <w:rFonts w:cs="Times New Roman"/>
          <w:szCs w:val="24"/>
        </w:rPr>
        <w:t xml:space="preserve">has no </w:t>
      </w:r>
      <w:r w:rsidRPr="006E1E58">
        <w:rPr>
          <w:rFonts w:cs="Times New Roman"/>
          <w:szCs w:val="24"/>
        </w:rPr>
        <w:t>other adult fami</w:t>
      </w:r>
      <w:r w:rsidR="001C53A5">
        <w:rPr>
          <w:rFonts w:cs="Times New Roman"/>
          <w:szCs w:val="24"/>
        </w:rPr>
        <w:t xml:space="preserve">ly members, thus question of </w:t>
      </w:r>
      <w:r w:rsidRPr="006E1E58">
        <w:rPr>
          <w:rFonts w:cs="Times New Roman"/>
          <w:szCs w:val="24"/>
        </w:rPr>
        <w:t>Toby</w:t>
      </w:r>
      <w:r w:rsidR="001C53A5">
        <w:rPr>
          <w:rFonts w:cs="Times New Roman"/>
          <w:szCs w:val="24"/>
        </w:rPr>
        <w:t>’s care</w:t>
      </w:r>
      <w:r w:rsidRPr="006E1E58">
        <w:rPr>
          <w:rFonts w:cs="Times New Roman"/>
          <w:szCs w:val="24"/>
        </w:rPr>
        <w:t xml:space="preserve"> in </w:t>
      </w:r>
      <w:r w:rsidR="001C53A5">
        <w:rPr>
          <w:rFonts w:cs="Times New Roman"/>
          <w:szCs w:val="24"/>
        </w:rPr>
        <w:t xml:space="preserve">her absence is </w:t>
      </w:r>
      <w:r w:rsidRPr="006E1E58">
        <w:rPr>
          <w:rFonts w:cs="Times New Roman"/>
          <w:szCs w:val="24"/>
        </w:rPr>
        <w:t xml:space="preserve">unanswered. Toby is young, </w:t>
      </w:r>
      <w:r w:rsidR="001C53A5">
        <w:rPr>
          <w:rFonts w:cs="Times New Roman"/>
          <w:szCs w:val="24"/>
        </w:rPr>
        <w:t>so</w:t>
      </w:r>
      <w:r w:rsidRPr="006E1E58">
        <w:rPr>
          <w:rFonts w:cs="Times New Roman"/>
          <w:szCs w:val="24"/>
        </w:rPr>
        <w:t xml:space="preserve"> not expected to take care of himself and the house. Therefore, the solution remains in choosing a child service programme. </w:t>
      </w:r>
      <w:r w:rsidR="001C53A5">
        <w:rPr>
          <w:rFonts w:cs="Times New Roman"/>
          <w:szCs w:val="24"/>
        </w:rPr>
        <w:t>T</w:t>
      </w:r>
      <w:r w:rsidR="007F47DE" w:rsidRPr="006E1E58">
        <w:rPr>
          <w:rFonts w:cs="Times New Roman"/>
          <w:szCs w:val="24"/>
        </w:rPr>
        <w:t>his case involves all the tell-tale signs of child endangerment; thus, the Family Act of 1975 can be invoked to arrange for a foster or child care home temporarily. The duration of foster care can be argued on the basis of Mary's rehab success. Once the issue of child care is taken care of, plans can be made to initiate a rehab program for Mary.</w:t>
      </w:r>
    </w:p>
    <w:p w14:paraId="541343DA" w14:textId="652C328E" w:rsidR="00731CEF" w:rsidRPr="006E1E58" w:rsidRDefault="00824C94" w:rsidP="00831493">
      <w:pPr>
        <w:tabs>
          <w:tab w:val="left" w:pos="3030"/>
        </w:tabs>
        <w:spacing w:line="360" w:lineRule="auto"/>
        <w:rPr>
          <w:rFonts w:cs="Times New Roman"/>
          <w:szCs w:val="24"/>
        </w:rPr>
      </w:pPr>
      <w:r w:rsidRPr="006E1E58">
        <w:rPr>
          <w:rFonts w:cs="Times New Roman"/>
          <w:szCs w:val="24"/>
        </w:rPr>
        <w:lastRenderedPageBreak/>
        <w:t>Mary can be initiated into the 2</w:t>
      </w:r>
      <w:r w:rsidRPr="006E1E58">
        <w:rPr>
          <w:rFonts w:cs="Times New Roman"/>
          <w:szCs w:val="24"/>
          <w:vertAlign w:val="superscript"/>
        </w:rPr>
        <w:t>nd</w:t>
      </w:r>
      <w:r w:rsidRPr="006E1E58">
        <w:rPr>
          <w:rFonts w:cs="Times New Roman"/>
          <w:szCs w:val="24"/>
        </w:rPr>
        <w:t xml:space="preserve"> type of AOD treatment program that invol</w:t>
      </w:r>
      <w:r w:rsidR="00344CA2" w:rsidRPr="006E1E58">
        <w:rPr>
          <w:rFonts w:cs="Times New Roman"/>
          <w:szCs w:val="24"/>
        </w:rPr>
        <w:t>ves assess</w:t>
      </w:r>
      <w:r w:rsidRPr="006E1E58">
        <w:rPr>
          <w:rFonts w:cs="Times New Roman"/>
          <w:szCs w:val="24"/>
        </w:rPr>
        <w:t xml:space="preserve">ing, referral, and matching </w:t>
      </w:r>
      <w:r w:rsidR="00344CA2" w:rsidRPr="006E1E58">
        <w:rPr>
          <w:rFonts w:cs="Times New Roman"/>
          <w:szCs w:val="24"/>
        </w:rPr>
        <w:t>Mary's needs with the programme.</w:t>
      </w:r>
      <w:r w:rsidRPr="006E1E58">
        <w:rPr>
          <w:rFonts w:cs="Times New Roman"/>
          <w:szCs w:val="24"/>
        </w:rPr>
        <w:t xml:space="preserve"> </w:t>
      </w:r>
      <w:r w:rsidR="00344CA2" w:rsidRPr="006E1E58">
        <w:rPr>
          <w:rFonts w:cs="Times New Roman"/>
          <w:szCs w:val="24"/>
        </w:rPr>
        <w:t xml:space="preserve">The arguments forwarded for choosing this mode of AOD treatment over others </w:t>
      </w:r>
      <w:r w:rsidR="001C53A5">
        <w:rPr>
          <w:rFonts w:cs="Times New Roman"/>
          <w:szCs w:val="24"/>
        </w:rPr>
        <w:t>are</w:t>
      </w:r>
      <w:r w:rsidR="00344CA2" w:rsidRPr="006E1E58">
        <w:rPr>
          <w:rFonts w:cs="Times New Roman"/>
          <w:szCs w:val="24"/>
        </w:rPr>
        <w:t xml:space="preserve"> based on many reasons. First, this kind of rehab program provides screening and brief interventions. These can be performed in primary care settings. Second, as Mary is a habitual addict, she is in need of immediate detoxification. The detoxification process can be carried out in primary care setting effectively. Third, as this kind of AOD programme </w:t>
      </w:r>
      <w:r w:rsidR="00E30E25" w:rsidRPr="006E1E58">
        <w:rPr>
          <w:rFonts w:cs="Times New Roman"/>
          <w:szCs w:val="24"/>
        </w:rPr>
        <w:t xml:space="preserve">focuses on a person's needs, goals and treatment, a continuous assessment can help keep track of goals set and the extent to which the plan is achieved. </w:t>
      </w:r>
      <w:r w:rsidR="001C53A5">
        <w:rPr>
          <w:rFonts w:cs="Times New Roman"/>
          <w:szCs w:val="24"/>
        </w:rPr>
        <w:t>She</w:t>
      </w:r>
      <w:r w:rsidR="00E30E25" w:rsidRPr="006E1E58">
        <w:rPr>
          <w:rFonts w:cs="Times New Roman"/>
          <w:szCs w:val="24"/>
        </w:rPr>
        <w:t xml:space="preserve"> is unemployed, this program can also help her get access and navigate to services and support for employment across another system. </w:t>
      </w:r>
      <w:r w:rsidR="001C53A5">
        <w:rPr>
          <w:rFonts w:cs="Times New Roman"/>
          <w:szCs w:val="24"/>
        </w:rPr>
        <w:t>Apart from e</w:t>
      </w:r>
      <w:r w:rsidR="00E30E25" w:rsidRPr="006E1E58">
        <w:rPr>
          <w:rFonts w:cs="Times New Roman"/>
          <w:szCs w:val="24"/>
        </w:rPr>
        <w:t xml:space="preserve">mployment </w:t>
      </w:r>
      <w:r w:rsidR="001C53A5">
        <w:rPr>
          <w:rFonts w:cs="Times New Roman"/>
          <w:szCs w:val="24"/>
        </w:rPr>
        <w:t>other accessible services are</w:t>
      </w:r>
      <w:r w:rsidRPr="006E1E58">
        <w:rPr>
          <w:rFonts w:cs="Times New Roman"/>
          <w:szCs w:val="24"/>
        </w:rPr>
        <w:t xml:space="preserve"> welfare, legal services, child protection service and housing. </w:t>
      </w:r>
      <w:r w:rsidR="001C53A5">
        <w:rPr>
          <w:rFonts w:cs="Times New Roman"/>
          <w:szCs w:val="24"/>
        </w:rPr>
        <w:t xml:space="preserve">There is </w:t>
      </w:r>
      <w:r w:rsidRPr="006E1E58">
        <w:rPr>
          <w:rFonts w:cs="Times New Roman"/>
          <w:szCs w:val="24"/>
        </w:rPr>
        <w:t xml:space="preserve">facilities through which Mary can contact other social and health welfare services. </w:t>
      </w:r>
    </w:p>
    <w:p w14:paraId="021ED1C6" w14:textId="126DBB81" w:rsidR="007F47DE" w:rsidRPr="006E1E58" w:rsidRDefault="00824C94" w:rsidP="00831493">
      <w:pPr>
        <w:tabs>
          <w:tab w:val="left" w:pos="3030"/>
        </w:tabs>
        <w:spacing w:line="360" w:lineRule="auto"/>
        <w:rPr>
          <w:rFonts w:cs="Times New Roman"/>
          <w:szCs w:val="24"/>
        </w:rPr>
      </w:pPr>
      <w:r w:rsidRPr="006E1E58">
        <w:rPr>
          <w:rFonts w:cs="Times New Roman"/>
          <w:szCs w:val="24"/>
        </w:rPr>
        <w:t xml:space="preserve">All the 3 types of AOD programs have particular treatment settings as shown below in the diagram. </w:t>
      </w:r>
      <w:r w:rsidR="001C53A5">
        <w:rPr>
          <w:rFonts w:cs="Times New Roman"/>
          <w:szCs w:val="24"/>
        </w:rPr>
        <w:t>C</w:t>
      </w:r>
      <w:r w:rsidRPr="006E1E58">
        <w:rPr>
          <w:rFonts w:cs="Times New Roman"/>
          <w:szCs w:val="24"/>
        </w:rPr>
        <w:t>orrelation between severity of addiction and the choice of treatment</w:t>
      </w:r>
      <w:r w:rsidR="001C53A5">
        <w:rPr>
          <w:rFonts w:cs="Times New Roman"/>
          <w:szCs w:val="24"/>
        </w:rPr>
        <w:t xml:space="preserve"> exists</w:t>
      </w:r>
      <w:r w:rsidRPr="006E1E58">
        <w:rPr>
          <w:rFonts w:cs="Times New Roman"/>
          <w:szCs w:val="24"/>
        </w:rPr>
        <w:t>.</w:t>
      </w:r>
      <w:r w:rsidR="009441D9" w:rsidRPr="006E1E58">
        <w:rPr>
          <w:rFonts w:cs="Times New Roman"/>
          <w:szCs w:val="24"/>
        </w:rPr>
        <w:t xml:space="preserve"> </w:t>
      </w:r>
      <w:r w:rsidR="001C53A5">
        <w:rPr>
          <w:rFonts w:cs="Times New Roman"/>
          <w:szCs w:val="24"/>
        </w:rPr>
        <w:t>Thus p</w:t>
      </w:r>
      <w:r w:rsidR="009441D9" w:rsidRPr="006E1E58">
        <w:rPr>
          <w:rFonts w:cs="Times New Roman"/>
          <w:szCs w:val="24"/>
        </w:rPr>
        <w:t xml:space="preserve">atients with low severity conditions can be treated in a primary health care setting. </w:t>
      </w:r>
      <w:r w:rsidR="001C53A5">
        <w:rPr>
          <w:rFonts w:cs="Times New Roman"/>
          <w:szCs w:val="24"/>
        </w:rPr>
        <w:t>Here</w:t>
      </w:r>
      <w:r w:rsidR="009441D9" w:rsidRPr="006E1E58">
        <w:rPr>
          <w:rFonts w:cs="Times New Roman"/>
          <w:szCs w:val="24"/>
        </w:rPr>
        <w:t xml:space="preserve">, based on Mary's addiction </w:t>
      </w:r>
      <w:r w:rsidR="001C53A5">
        <w:rPr>
          <w:rFonts w:cs="Times New Roman"/>
          <w:szCs w:val="24"/>
        </w:rPr>
        <w:t>level</w:t>
      </w:r>
      <w:r w:rsidR="009441D9" w:rsidRPr="006E1E58">
        <w:rPr>
          <w:rFonts w:cs="Times New Roman"/>
          <w:szCs w:val="24"/>
        </w:rPr>
        <w:t>, a stand-alone specialist AOD setting seems appropriate.</w:t>
      </w:r>
    </w:p>
    <w:p w14:paraId="736248A8" w14:textId="77777777" w:rsidR="009441D9" w:rsidRPr="006E1E58" w:rsidRDefault="00824C94" w:rsidP="00831493">
      <w:pPr>
        <w:tabs>
          <w:tab w:val="left" w:pos="3030"/>
        </w:tabs>
        <w:spacing w:line="360" w:lineRule="auto"/>
        <w:jc w:val="center"/>
        <w:rPr>
          <w:rFonts w:cs="Times New Roman"/>
          <w:szCs w:val="24"/>
        </w:rPr>
      </w:pPr>
      <w:r w:rsidRPr="006E1E58">
        <w:rPr>
          <w:rFonts w:cs="Times New Roman"/>
          <w:noProof/>
          <w:szCs w:val="24"/>
          <w:lang w:eastAsia="en-IN"/>
        </w:rPr>
        <w:drawing>
          <wp:inline distT="0" distB="0" distL="0" distR="0" wp14:anchorId="6297EFF7" wp14:editId="79DDBB22">
            <wp:extent cx="30384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rcRect l="21177" t="25091" r="22055" b="14241"/>
                    <a:stretch>
                      <a:fillRect/>
                    </a:stretch>
                  </pic:blipFill>
                  <pic:spPr bwMode="auto">
                    <a:xfrm>
                      <a:off x="0" y="0"/>
                      <a:ext cx="3039873" cy="1467525"/>
                    </a:xfrm>
                    <a:prstGeom prst="rect">
                      <a:avLst/>
                    </a:prstGeom>
                    <a:ln>
                      <a:noFill/>
                    </a:ln>
                    <a:extLst>
                      <a:ext uri="{53640926-AAD7-44D8-BBD7-CCE9431645EC}">
                        <a14:shadowObscured xmlns:a14="http://schemas.microsoft.com/office/drawing/2010/main"/>
                      </a:ext>
                    </a:extLst>
                  </pic:spPr>
                </pic:pic>
              </a:graphicData>
            </a:graphic>
          </wp:inline>
        </w:drawing>
      </w:r>
    </w:p>
    <w:p w14:paraId="1C8A49ED" w14:textId="77777777" w:rsidR="00E30E25" w:rsidRPr="006E1E58" w:rsidRDefault="00824C94" w:rsidP="00831493">
      <w:pPr>
        <w:tabs>
          <w:tab w:val="left" w:pos="3030"/>
        </w:tabs>
        <w:spacing w:line="360" w:lineRule="auto"/>
        <w:jc w:val="center"/>
        <w:rPr>
          <w:rFonts w:cs="Times New Roman"/>
          <w:szCs w:val="24"/>
        </w:rPr>
      </w:pPr>
      <w:r w:rsidRPr="006E1E58">
        <w:rPr>
          <w:rFonts w:cs="Times New Roman"/>
          <w:szCs w:val="24"/>
        </w:rPr>
        <w:t>Fig 2: Treatment setting</w:t>
      </w:r>
    </w:p>
    <w:p w14:paraId="0042BB14" w14:textId="2ED771EF" w:rsidR="008E6B29" w:rsidRPr="006E1E58" w:rsidRDefault="00824C94" w:rsidP="00831493">
      <w:pPr>
        <w:tabs>
          <w:tab w:val="left" w:pos="3030"/>
        </w:tabs>
        <w:spacing w:line="360" w:lineRule="auto"/>
        <w:jc w:val="center"/>
        <w:rPr>
          <w:rFonts w:cs="Times New Roman"/>
          <w:szCs w:val="24"/>
        </w:rPr>
      </w:pPr>
      <w:r w:rsidRPr="006E1E58">
        <w:rPr>
          <w:rFonts w:cs="Times New Roman"/>
          <w:szCs w:val="24"/>
        </w:rPr>
        <w:t xml:space="preserve">Source: </w:t>
      </w:r>
      <w:r w:rsidRPr="006E1E58">
        <w:rPr>
          <w:rFonts w:cs="Times New Roman"/>
          <w:color w:val="000000"/>
          <w:szCs w:val="24"/>
          <w:shd w:val="clear" w:color="auto" w:fill="FFFFFF"/>
        </w:rPr>
        <w:t>Alcohol and Other Drugs Partnerships and Pathways, 2022</w:t>
      </w:r>
    </w:p>
    <w:p w14:paraId="0684B3CA" w14:textId="77777777" w:rsidR="006E1E58" w:rsidRPr="006E1E58" w:rsidRDefault="006E1E58" w:rsidP="00831493">
      <w:pPr>
        <w:pStyle w:val="Heading1"/>
        <w:spacing w:line="360" w:lineRule="auto"/>
        <w:jc w:val="both"/>
        <w:rPr>
          <w:rFonts w:cs="Times New Roman"/>
          <w:szCs w:val="24"/>
        </w:rPr>
      </w:pPr>
    </w:p>
    <w:p w14:paraId="1B0FA7AA" w14:textId="10D640E8" w:rsidR="009441D9" w:rsidRPr="006E1E58" w:rsidRDefault="00824C94" w:rsidP="00831493">
      <w:pPr>
        <w:pStyle w:val="Heading1"/>
        <w:spacing w:line="360" w:lineRule="auto"/>
        <w:jc w:val="both"/>
        <w:rPr>
          <w:rFonts w:cs="Times New Roman"/>
          <w:szCs w:val="24"/>
        </w:rPr>
      </w:pPr>
      <w:bookmarkStart w:id="12" w:name="_Toc99973655"/>
      <w:r w:rsidRPr="006E1E58">
        <w:rPr>
          <w:rFonts w:cs="Times New Roman"/>
          <w:szCs w:val="24"/>
        </w:rPr>
        <w:t>Part3 - Critical reflection</w:t>
      </w:r>
      <w:bookmarkEnd w:id="12"/>
    </w:p>
    <w:p w14:paraId="429FDD7B" w14:textId="77777777" w:rsidR="009441D9" w:rsidRPr="006E1E58" w:rsidRDefault="00824C94" w:rsidP="00831493">
      <w:pPr>
        <w:tabs>
          <w:tab w:val="left" w:pos="3030"/>
        </w:tabs>
        <w:spacing w:line="360" w:lineRule="auto"/>
        <w:rPr>
          <w:rFonts w:cs="Times New Roman"/>
          <w:szCs w:val="24"/>
        </w:rPr>
      </w:pPr>
      <w:bookmarkStart w:id="13" w:name="_Toc99973656"/>
      <w:r w:rsidRPr="006E1E58">
        <w:rPr>
          <w:rStyle w:val="Heading2Char"/>
          <w:rFonts w:cs="Times New Roman"/>
          <w:szCs w:val="24"/>
        </w:rPr>
        <w:t>Reviews and reflections on decisions taken with inputs received from supervisor</w:t>
      </w:r>
      <w:bookmarkEnd w:id="13"/>
      <w:r w:rsidRPr="006E1E58">
        <w:rPr>
          <w:rFonts w:cs="Times New Roman"/>
          <w:szCs w:val="24"/>
        </w:rPr>
        <w:t>.</w:t>
      </w:r>
    </w:p>
    <w:p w14:paraId="0A008CCE" w14:textId="4BCB3908" w:rsidR="006F1F8C" w:rsidRPr="006E1E58" w:rsidRDefault="00824C94" w:rsidP="00831493">
      <w:pPr>
        <w:tabs>
          <w:tab w:val="left" w:pos="3030"/>
        </w:tabs>
        <w:spacing w:line="360" w:lineRule="auto"/>
        <w:rPr>
          <w:rFonts w:cs="Times New Roman"/>
          <w:szCs w:val="24"/>
        </w:rPr>
      </w:pPr>
      <w:r w:rsidRPr="006E1E58">
        <w:rPr>
          <w:rFonts w:cs="Times New Roman"/>
          <w:szCs w:val="24"/>
        </w:rPr>
        <w:t xml:space="preserve">The decisions </w:t>
      </w:r>
      <w:r w:rsidR="001C53A5">
        <w:rPr>
          <w:rFonts w:cs="Times New Roman"/>
          <w:szCs w:val="24"/>
        </w:rPr>
        <w:t>for</w:t>
      </w:r>
      <w:r w:rsidRPr="006E1E58">
        <w:rPr>
          <w:rFonts w:cs="Times New Roman"/>
          <w:szCs w:val="24"/>
        </w:rPr>
        <w:t xml:space="preserve"> choice of AOD program for Mary </w:t>
      </w:r>
      <w:r w:rsidR="001C53A5">
        <w:rPr>
          <w:rFonts w:cs="Times New Roman"/>
          <w:szCs w:val="24"/>
        </w:rPr>
        <w:t>are</w:t>
      </w:r>
      <w:r w:rsidRPr="006E1E58">
        <w:rPr>
          <w:rFonts w:cs="Times New Roman"/>
          <w:szCs w:val="24"/>
        </w:rPr>
        <w:t xml:space="preserve"> based on the severity of </w:t>
      </w:r>
      <w:r w:rsidR="001C53A5">
        <w:rPr>
          <w:rFonts w:cs="Times New Roman"/>
          <w:szCs w:val="24"/>
        </w:rPr>
        <w:t xml:space="preserve">her </w:t>
      </w:r>
      <w:r w:rsidR="001C53A5" w:rsidRPr="006E1E58">
        <w:rPr>
          <w:rFonts w:cs="Times New Roman"/>
          <w:szCs w:val="24"/>
        </w:rPr>
        <w:t>addiction,</w:t>
      </w:r>
      <w:r w:rsidR="001C53A5">
        <w:rPr>
          <w:rFonts w:cs="Times New Roman"/>
          <w:szCs w:val="24"/>
        </w:rPr>
        <w:t xml:space="preserve"> </w:t>
      </w:r>
      <w:r w:rsidRPr="006E1E58">
        <w:rPr>
          <w:rFonts w:cs="Times New Roman"/>
          <w:szCs w:val="24"/>
        </w:rPr>
        <w:t xml:space="preserve">social and economic condition. My supervisor pointed out that a part time rehab program is also a suitable option. </w:t>
      </w:r>
      <w:r w:rsidR="001C53A5">
        <w:rPr>
          <w:rFonts w:cs="Times New Roman"/>
          <w:szCs w:val="24"/>
        </w:rPr>
        <w:t>P</w:t>
      </w:r>
      <w:r w:rsidR="00CB06C1" w:rsidRPr="006E1E58">
        <w:rPr>
          <w:rFonts w:cs="Times New Roman"/>
          <w:szCs w:val="24"/>
        </w:rPr>
        <w:t xml:space="preserve">art-time rehab program will help Mary take care of her child and look </w:t>
      </w:r>
      <w:r w:rsidR="00CB06C1" w:rsidRPr="006E1E58">
        <w:rPr>
          <w:rFonts w:cs="Times New Roman"/>
          <w:szCs w:val="24"/>
        </w:rPr>
        <w:lastRenderedPageBreak/>
        <w:t xml:space="preserve">for employment opportunity. My decision to consider </w:t>
      </w:r>
      <w:r w:rsidR="006E1E58" w:rsidRPr="006E1E58">
        <w:rPr>
          <w:rFonts w:cs="Times New Roman"/>
          <w:szCs w:val="24"/>
        </w:rPr>
        <w:t>an</w:t>
      </w:r>
      <w:r w:rsidR="00CB06C1" w:rsidRPr="006E1E58">
        <w:rPr>
          <w:rFonts w:cs="Times New Roman"/>
          <w:szCs w:val="24"/>
        </w:rPr>
        <w:t xml:space="preserve"> AOD rehab program that involves through assessment, referral and matching of needs with programs deemed more suitable for Mary as I </w:t>
      </w:r>
      <w:r w:rsidR="001C53A5">
        <w:rPr>
          <w:rFonts w:cs="Times New Roman"/>
          <w:szCs w:val="24"/>
        </w:rPr>
        <w:t>can</w:t>
      </w:r>
      <w:r w:rsidR="00CB06C1" w:rsidRPr="006E1E58">
        <w:rPr>
          <w:rFonts w:cs="Times New Roman"/>
          <w:szCs w:val="24"/>
        </w:rPr>
        <w:t xml:space="preserve"> conduct a thorough evaluation. My supervisor po</w:t>
      </w:r>
      <w:r w:rsidR="001C53A5">
        <w:rPr>
          <w:rFonts w:cs="Times New Roman"/>
          <w:szCs w:val="24"/>
        </w:rPr>
        <w:t xml:space="preserve">inted out here, </w:t>
      </w:r>
      <w:r w:rsidR="00CB06C1" w:rsidRPr="006E1E58">
        <w:rPr>
          <w:rFonts w:cs="Times New Roman"/>
          <w:szCs w:val="24"/>
        </w:rPr>
        <w:t xml:space="preserve">even if the questionnaire prepared for assessment can be specific but </w:t>
      </w:r>
      <w:r w:rsidR="00FA63EE">
        <w:rPr>
          <w:rFonts w:cs="Times New Roman"/>
          <w:szCs w:val="24"/>
        </w:rPr>
        <w:t>a</w:t>
      </w:r>
      <w:r w:rsidR="00CB06C1" w:rsidRPr="006E1E58">
        <w:rPr>
          <w:rFonts w:cs="Times New Roman"/>
          <w:szCs w:val="24"/>
        </w:rPr>
        <w:t xml:space="preserve">t same time it can be wrong. This can happen if the respondent decides to provide inaccurate answers. Incorrect review can lead to faulty referral, so on and so forth. </w:t>
      </w:r>
      <w:r w:rsidR="00FA63EE">
        <w:rPr>
          <w:rFonts w:cs="Times New Roman"/>
          <w:szCs w:val="24"/>
        </w:rPr>
        <w:t>Being more</w:t>
      </w:r>
      <w:r w:rsidR="00CB06C1" w:rsidRPr="006E1E58">
        <w:rPr>
          <w:rFonts w:cs="Times New Roman"/>
          <w:szCs w:val="24"/>
        </w:rPr>
        <w:t xml:space="preserve"> </w:t>
      </w:r>
      <w:r w:rsidR="00FA63EE">
        <w:rPr>
          <w:rFonts w:cs="Times New Roman"/>
          <w:szCs w:val="24"/>
        </w:rPr>
        <w:t>involved</w:t>
      </w:r>
      <w:r w:rsidR="00CB06C1" w:rsidRPr="006E1E58">
        <w:rPr>
          <w:rFonts w:cs="Times New Roman"/>
          <w:szCs w:val="24"/>
        </w:rPr>
        <w:t xml:space="preserve"> with the case, my assumption that Mary will </w:t>
      </w:r>
      <w:r w:rsidR="00B701E6" w:rsidRPr="006E1E58">
        <w:rPr>
          <w:rFonts w:cs="Times New Roman"/>
          <w:szCs w:val="24"/>
        </w:rPr>
        <w:t xml:space="preserve">voluntarily provide correct answer may be misplaced. My supervisor who is more experienced advised me to avoid such oversight. Besides this my supervisor also thought a more intense AOD program is suitable in this case. </w:t>
      </w:r>
    </w:p>
    <w:p w14:paraId="52267B80" w14:textId="77777777" w:rsidR="00B701E6" w:rsidRPr="006E1E58" w:rsidRDefault="00824C94" w:rsidP="00831493">
      <w:pPr>
        <w:pStyle w:val="Heading2"/>
        <w:spacing w:line="360" w:lineRule="auto"/>
        <w:rPr>
          <w:rFonts w:cs="Times New Roman"/>
          <w:szCs w:val="24"/>
        </w:rPr>
      </w:pPr>
      <w:bookmarkStart w:id="14" w:name="_Toc99973657"/>
      <w:r w:rsidRPr="006E1E58">
        <w:rPr>
          <w:rFonts w:cs="Times New Roman"/>
          <w:szCs w:val="24"/>
        </w:rPr>
        <w:t>Miniport on my professional responsibility and accountability</w:t>
      </w:r>
      <w:bookmarkEnd w:id="14"/>
    </w:p>
    <w:p w14:paraId="295CADFA" w14:textId="19830BA0" w:rsidR="00F92663" w:rsidRPr="006E1E58" w:rsidRDefault="00824C94" w:rsidP="00831493">
      <w:pPr>
        <w:tabs>
          <w:tab w:val="left" w:pos="3030"/>
        </w:tabs>
        <w:spacing w:line="360" w:lineRule="auto"/>
        <w:rPr>
          <w:rFonts w:cs="Times New Roman"/>
          <w:szCs w:val="24"/>
        </w:rPr>
      </w:pPr>
      <w:r w:rsidRPr="006E1E58">
        <w:rPr>
          <w:rFonts w:cs="Times New Roman"/>
          <w:szCs w:val="24"/>
        </w:rPr>
        <w:t>I uphold my professional responsibility and accountability thr</w:t>
      </w:r>
      <w:r w:rsidR="008E6B29" w:rsidRPr="006E1E58">
        <w:rPr>
          <w:rFonts w:cs="Times New Roman"/>
          <w:szCs w:val="24"/>
        </w:rPr>
        <w:t>ough the below mentioned points</w:t>
      </w:r>
    </w:p>
    <w:p w14:paraId="638B0671" w14:textId="77777777" w:rsidR="00F92663" w:rsidRPr="006E1E58" w:rsidRDefault="00824C94" w:rsidP="00831493">
      <w:pPr>
        <w:pStyle w:val="ListParagraph"/>
        <w:numPr>
          <w:ilvl w:val="0"/>
          <w:numId w:val="2"/>
        </w:numPr>
        <w:tabs>
          <w:tab w:val="left" w:pos="3030"/>
        </w:tabs>
        <w:spacing w:line="360" w:lineRule="auto"/>
        <w:rPr>
          <w:rFonts w:cs="Times New Roman"/>
          <w:szCs w:val="24"/>
        </w:rPr>
      </w:pPr>
      <w:r w:rsidRPr="006E1E58">
        <w:rPr>
          <w:rFonts w:cs="Times New Roman"/>
          <w:szCs w:val="24"/>
        </w:rPr>
        <w:t>Offered treatment practices only that are available within the capability of the organisation</w:t>
      </w:r>
    </w:p>
    <w:p w14:paraId="678306D9" w14:textId="77777777" w:rsidR="00F92663" w:rsidRPr="006E1E58" w:rsidRDefault="00824C94" w:rsidP="00831493">
      <w:pPr>
        <w:pStyle w:val="ListParagraph"/>
        <w:numPr>
          <w:ilvl w:val="0"/>
          <w:numId w:val="2"/>
        </w:numPr>
        <w:tabs>
          <w:tab w:val="left" w:pos="3030"/>
        </w:tabs>
        <w:spacing w:line="360" w:lineRule="auto"/>
        <w:rPr>
          <w:rFonts w:cs="Times New Roman"/>
          <w:szCs w:val="24"/>
        </w:rPr>
      </w:pPr>
      <w:r w:rsidRPr="006E1E58">
        <w:rPr>
          <w:rFonts w:cs="Times New Roman"/>
          <w:szCs w:val="24"/>
        </w:rPr>
        <w:t>I ensured that my methods are ethical and followed the statutory guidelines of my position</w:t>
      </w:r>
    </w:p>
    <w:p w14:paraId="28AA9EF5" w14:textId="77777777" w:rsidR="00F92663" w:rsidRPr="006E1E58" w:rsidRDefault="00824C94" w:rsidP="00831493">
      <w:pPr>
        <w:pStyle w:val="ListParagraph"/>
        <w:numPr>
          <w:ilvl w:val="0"/>
          <w:numId w:val="2"/>
        </w:numPr>
        <w:tabs>
          <w:tab w:val="left" w:pos="3030"/>
        </w:tabs>
        <w:spacing w:line="360" w:lineRule="auto"/>
        <w:rPr>
          <w:rFonts w:cs="Times New Roman"/>
          <w:szCs w:val="24"/>
        </w:rPr>
      </w:pPr>
      <w:r w:rsidRPr="006E1E58">
        <w:rPr>
          <w:rFonts w:cs="Times New Roman"/>
          <w:szCs w:val="24"/>
        </w:rPr>
        <w:t>I made sure that personal boundaries are not crossed with the client and respected different cultural practices during all times, including religion, race, creed, sexuality</w:t>
      </w:r>
    </w:p>
    <w:p w14:paraId="34A0D49A" w14:textId="77777777" w:rsidR="00F92663" w:rsidRPr="006E1E58" w:rsidRDefault="00824C94" w:rsidP="00831493">
      <w:pPr>
        <w:pStyle w:val="ListParagraph"/>
        <w:numPr>
          <w:ilvl w:val="0"/>
          <w:numId w:val="2"/>
        </w:numPr>
        <w:tabs>
          <w:tab w:val="left" w:pos="3030"/>
        </w:tabs>
        <w:spacing w:line="360" w:lineRule="auto"/>
        <w:rPr>
          <w:rFonts w:cs="Times New Roman"/>
          <w:szCs w:val="24"/>
        </w:rPr>
      </w:pPr>
      <w:r w:rsidRPr="006E1E58">
        <w:rPr>
          <w:rFonts w:cs="Times New Roman"/>
          <w:szCs w:val="24"/>
        </w:rPr>
        <w:t>I endeavoured to make the goals of the service such as strategies, treatment, number of times intervention and its frequency required clear</w:t>
      </w:r>
    </w:p>
    <w:p w14:paraId="1908E93F" w14:textId="77777777" w:rsidR="00F92663" w:rsidRPr="006E1E58" w:rsidRDefault="00824C94" w:rsidP="00831493">
      <w:pPr>
        <w:pStyle w:val="ListParagraph"/>
        <w:numPr>
          <w:ilvl w:val="0"/>
          <w:numId w:val="2"/>
        </w:numPr>
        <w:tabs>
          <w:tab w:val="left" w:pos="3030"/>
        </w:tabs>
        <w:spacing w:line="360" w:lineRule="auto"/>
        <w:rPr>
          <w:rFonts w:cs="Times New Roman"/>
          <w:szCs w:val="24"/>
        </w:rPr>
      </w:pPr>
      <w:r w:rsidRPr="006E1E58">
        <w:rPr>
          <w:rFonts w:cs="Times New Roman"/>
          <w:szCs w:val="24"/>
        </w:rPr>
        <w:t xml:space="preserve">I devised </w:t>
      </w:r>
      <w:r w:rsidR="00F1454E" w:rsidRPr="006E1E58">
        <w:rPr>
          <w:rFonts w:cs="Times New Roman"/>
          <w:szCs w:val="24"/>
        </w:rPr>
        <w:t>developed, maintained and evaluated The Treatment plan diligently.</w:t>
      </w:r>
    </w:p>
    <w:p w14:paraId="05E8CC70" w14:textId="77777777" w:rsidR="00F1454E" w:rsidRPr="006E1E58" w:rsidRDefault="00824C94" w:rsidP="00831493">
      <w:pPr>
        <w:pStyle w:val="ListParagraph"/>
        <w:numPr>
          <w:ilvl w:val="0"/>
          <w:numId w:val="2"/>
        </w:numPr>
        <w:tabs>
          <w:tab w:val="left" w:pos="3030"/>
        </w:tabs>
        <w:spacing w:line="360" w:lineRule="auto"/>
        <w:rPr>
          <w:rFonts w:cs="Times New Roman"/>
          <w:szCs w:val="24"/>
        </w:rPr>
      </w:pPr>
      <w:r w:rsidRPr="006E1E58">
        <w:rPr>
          <w:rFonts w:cs="Times New Roman"/>
          <w:szCs w:val="24"/>
        </w:rPr>
        <w:t>I maintained client confidentiality within the given guidelines while sharing information.</w:t>
      </w:r>
    </w:p>
    <w:p w14:paraId="4EF7A127" w14:textId="77777777" w:rsidR="00F92663" w:rsidRPr="006E1E58" w:rsidRDefault="00824C94" w:rsidP="00831493">
      <w:pPr>
        <w:pStyle w:val="ListParagraph"/>
        <w:numPr>
          <w:ilvl w:val="0"/>
          <w:numId w:val="2"/>
        </w:numPr>
        <w:tabs>
          <w:tab w:val="left" w:pos="3030"/>
        </w:tabs>
        <w:spacing w:line="360" w:lineRule="auto"/>
        <w:rPr>
          <w:rFonts w:cs="Times New Roman"/>
          <w:szCs w:val="24"/>
        </w:rPr>
      </w:pPr>
      <w:r w:rsidRPr="006E1E58">
        <w:rPr>
          <w:rFonts w:cs="Times New Roman"/>
          <w:szCs w:val="24"/>
        </w:rPr>
        <w:t>I maintained my relationship with my client strictly on professional basis.</w:t>
      </w:r>
    </w:p>
    <w:p w14:paraId="0CEE456A" w14:textId="77777777" w:rsidR="00F1454E" w:rsidRPr="006E1E58" w:rsidRDefault="00824C94" w:rsidP="00831493">
      <w:pPr>
        <w:pStyle w:val="ListParagraph"/>
        <w:numPr>
          <w:ilvl w:val="0"/>
          <w:numId w:val="2"/>
        </w:numPr>
        <w:tabs>
          <w:tab w:val="left" w:pos="3030"/>
        </w:tabs>
        <w:spacing w:line="360" w:lineRule="auto"/>
        <w:rPr>
          <w:rFonts w:cs="Times New Roman"/>
          <w:szCs w:val="24"/>
        </w:rPr>
      </w:pPr>
      <w:r w:rsidRPr="006E1E58">
        <w:rPr>
          <w:rFonts w:cs="Times New Roman"/>
          <w:szCs w:val="24"/>
        </w:rPr>
        <w:t>I declared if there are any conflict of interest that may arise if my client happens to be someone close.</w:t>
      </w:r>
    </w:p>
    <w:p w14:paraId="2BE9AABB" w14:textId="77777777" w:rsidR="00F1454E" w:rsidRPr="006E1E58" w:rsidRDefault="00824C94" w:rsidP="00831493">
      <w:pPr>
        <w:pStyle w:val="ListParagraph"/>
        <w:numPr>
          <w:ilvl w:val="0"/>
          <w:numId w:val="2"/>
        </w:numPr>
        <w:tabs>
          <w:tab w:val="left" w:pos="3030"/>
        </w:tabs>
        <w:spacing w:line="360" w:lineRule="auto"/>
        <w:rPr>
          <w:rFonts w:cs="Times New Roman"/>
          <w:szCs w:val="24"/>
        </w:rPr>
      </w:pPr>
      <w:r w:rsidRPr="006E1E58">
        <w:rPr>
          <w:rFonts w:cs="Times New Roman"/>
          <w:szCs w:val="24"/>
        </w:rPr>
        <w:t>My practices are devoid of any prejudices.</w:t>
      </w:r>
    </w:p>
    <w:p w14:paraId="3E479CC1" w14:textId="77777777" w:rsidR="00F1454E" w:rsidRPr="006E1E58" w:rsidRDefault="00824C94" w:rsidP="00831493">
      <w:pPr>
        <w:pStyle w:val="ListParagraph"/>
        <w:numPr>
          <w:ilvl w:val="0"/>
          <w:numId w:val="2"/>
        </w:numPr>
        <w:tabs>
          <w:tab w:val="left" w:pos="3030"/>
        </w:tabs>
        <w:spacing w:line="360" w:lineRule="auto"/>
        <w:rPr>
          <w:rFonts w:cs="Times New Roman"/>
          <w:szCs w:val="24"/>
        </w:rPr>
      </w:pPr>
      <w:r w:rsidRPr="006E1E58">
        <w:rPr>
          <w:rFonts w:cs="Times New Roman"/>
          <w:szCs w:val="24"/>
        </w:rPr>
        <w:t>Correct statement of finance required.</w:t>
      </w:r>
    </w:p>
    <w:p w14:paraId="5C556344" w14:textId="77777777" w:rsidR="00702C16" w:rsidRPr="006E1E58" w:rsidRDefault="00702C16" w:rsidP="00831493">
      <w:pPr>
        <w:tabs>
          <w:tab w:val="left" w:pos="3030"/>
        </w:tabs>
        <w:spacing w:line="360" w:lineRule="auto"/>
        <w:jc w:val="left"/>
        <w:rPr>
          <w:rFonts w:cs="Times New Roman"/>
          <w:szCs w:val="24"/>
        </w:rPr>
      </w:pPr>
    </w:p>
    <w:p w14:paraId="71919A04" w14:textId="77777777" w:rsidR="006E1E58" w:rsidRPr="006E1E58" w:rsidRDefault="006E1E58" w:rsidP="00831493">
      <w:pPr>
        <w:pStyle w:val="Heading1"/>
        <w:spacing w:line="360" w:lineRule="auto"/>
        <w:jc w:val="center"/>
        <w:rPr>
          <w:rFonts w:cs="Times New Roman"/>
          <w:szCs w:val="24"/>
        </w:rPr>
      </w:pPr>
    </w:p>
    <w:p w14:paraId="52CE08A9" w14:textId="142C63E4" w:rsidR="009E30DE" w:rsidRPr="006E1E58" w:rsidRDefault="006E1E58" w:rsidP="00A175F2">
      <w:pPr>
        <w:pStyle w:val="Heading1"/>
      </w:pPr>
      <w:bookmarkStart w:id="15" w:name="_Toc99973658"/>
      <w:r w:rsidRPr="006E1E58">
        <w:t>Reference</w:t>
      </w:r>
      <w:bookmarkEnd w:id="15"/>
    </w:p>
    <w:p w14:paraId="452F16E2" w14:textId="77777777" w:rsidR="009E30DE" w:rsidRPr="006E1E58" w:rsidRDefault="00824C94" w:rsidP="00831493">
      <w:pPr>
        <w:spacing w:line="360" w:lineRule="auto"/>
        <w:rPr>
          <w:rFonts w:cs="Times New Roman"/>
          <w:color w:val="000000"/>
          <w:szCs w:val="24"/>
          <w:shd w:val="clear" w:color="auto" w:fill="FFFFFF"/>
        </w:rPr>
      </w:pPr>
      <w:r w:rsidRPr="006E1E58">
        <w:rPr>
          <w:rFonts w:cs="Times New Roman"/>
          <w:iCs/>
          <w:color w:val="000000"/>
          <w:szCs w:val="24"/>
          <w:shd w:val="clear" w:color="auto" w:fill="FFFFFF"/>
        </w:rPr>
        <w:t>Drug laws in Australia</w:t>
      </w:r>
      <w:r w:rsidRPr="006E1E58">
        <w:rPr>
          <w:rFonts w:cs="Times New Roman"/>
          <w:color w:val="000000"/>
          <w:szCs w:val="24"/>
          <w:shd w:val="clear" w:color="auto" w:fill="FFFFFF"/>
        </w:rPr>
        <w:t>. Australia Department of Health. (2022). Retrieved 3 April 2022, from https://www.health.gov.au/health-topics/drugs/about-drugs/drug-laws-in-australia.</w:t>
      </w:r>
    </w:p>
    <w:p w14:paraId="3A8DADA0" w14:textId="77777777" w:rsidR="009E30DE" w:rsidRPr="006E1E58" w:rsidRDefault="00824C94" w:rsidP="00831493">
      <w:pPr>
        <w:spacing w:line="360" w:lineRule="auto"/>
        <w:rPr>
          <w:rFonts w:cs="Times New Roman"/>
          <w:color w:val="000000"/>
          <w:szCs w:val="24"/>
          <w:shd w:val="clear" w:color="auto" w:fill="FFFFFF"/>
        </w:rPr>
      </w:pPr>
      <w:r w:rsidRPr="006E1E58">
        <w:rPr>
          <w:rFonts w:cs="Times New Roman"/>
          <w:iCs/>
          <w:color w:val="000000"/>
          <w:szCs w:val="24"/>
          <w:shd w:val="clear" w:color="auto" w:fill="FFFFFF"/>
        </w:rPr>
        <w:t>Medicinal cannabis cultivation and production licences and permits | Office of Drug Control</w:t>
      </w:r>
      <w:r w:rsidRPr="006E1E58">
        <w:rPr>
          <w:rFonts w:cs="Times New Roman"/>
          <w:color w:val="000000"/>
          <w:szCs w:val="24"/>
          <w:shd w:val="clear" w:color="auto" w:fill="FFFFFF"/>
        </w:rPr>
        <w:t>. Odc.gov.au. (2022). Retrieved 3 April 2022, from https://www.odc.gov.au/medicinal-cannabis-cultivation-and-production-licences-and-permits.</w:t>
      </w:r>
    </w:p>
    <w:p w14:paraId="684A9E93" w14:textId="77777777" w:rsidR="009E30DE" w:rsidRPr="006E1E58" w:rsidRDefault="00824C94" w:rsidP="00831493">
      <w:pPr>
        <w:spacing w:line="360" w:lineRule="auto"/>
        <w:rPr>
          <w:rFonts w:cs="Times New Roman"/>
          <w:color w:val="000000"/>
          <w:szCs w:val="24"/>
          <w:shd w:val="clear" w:color="auto" w:fill="FFFFFF"/>
        </w:rPr>
      </w:pPr>
      <w:r w:rsidRPr="006E1E58">
        <w:rPr>
          <w:rFonts w:cs="Times New Roman"/>
          <w:color w:val="000000"/>
          <w:szCs w:val="24"/>
          <w:shd w:val="clear" w:color="auto" w:fill="FFFFFF"/>
        </w:rPr>
        <w:t>Mandatory reporting of child abuse and neglect. (2022). Retrieved 3 April 2022, from https://aifs.gov.au/cfca/publications/mandatory-reporting-child-abuse-and-neglect</w:t>
      </w:r>
    </w:p>
    <w:p w14:paraId="11B26A3C" w14:textId="77777777" w:rsidR="009E30DE" w:rsidRPr="006E1E58" w:rsidRDefault="00824C94" w:rsidP="00831493">
      <w:pPr>
        <w:spacing w:line="360" w:lineRule="auto"/>
        <w:rPr>
          <w:rStyle w:val="selectable"/>
          <w:rFonts w:cs="Times New Roman"/>
          <w:color w:val="000000"/>
          <w:szCs w:val="24"/>
          <w:shd w:val="clear" w:color="auto" w:fill="FFFFFF"/>
        </w:rPr>
      </w:pPr>
      <w:r w:rsidRPr="006E1E58">
        <w:rPr>
          <w:rStyle w:val="Strong"/>
          <w:rFonts w:cs="Times New Roman"/>
          <w:b w:val="0"/>
          <w:color w:val="666666"/>
          <w:szCs w:val="24"/>
          <w:shd w:val="clear" w:color="auto" w:fill="FFFFFF"/>
        </w:rPr>
        <w:t> </w:t>
      </w:r>
      <w:r w:rsidRPr="006E1E58">
        <w:rPr>
          <w:rStyle w:val="selectable"/>
          <w:rFonts w:cs="Times New Roman"/>
          <w:color w:val="000000"/>
          <w:szCs w:val="24"/>
          <w:shd w:val="clear" w:color="auto" w:fill="FFFFFF"/>
        </w:rPr>
        <w:t>Psychedelics - Alcohol and Drug Foundation. (2022). Retrieved 3 April 2022, from https://adf.org.au/drug-facts/psychedelics/</w:t>
      </w:r>
    </w:p>
    <w:p w14:paraId="04A24ACE" w14:textId="476BE9D5" w:rsidR="009E30DE" w:rsidRPr="006E1E58" w:rsidRDefault="00824C94" w:rsidP="00831493">
      <w:pPr>
        <w:spacing w:line="360" w:lineRule="auto"/>
        <w:rPr>
          <w:rFonts w:cs="Times New Roman"/>
          <w:color w:val="222222"/>
          <w:szCs w:val="24"/>
          <w:shd w:val="clear" w:color="auto" w:fill="FFFFFF"/>
        </w:rPr>
      </w:pPr>
      <w:r w:rsidRPr="006E1E58">
        <w:rPr>
          <w:rFonts w:cs="Times New Roman"/>
          <w:color w:val="222222"/>
          <w:szCs w:val="24"/>
          <w:shd w:val="clear" w:color="auto" w:fill="FFFFFF"/>
        </w:rPr>
        <w:t>Sarkar, R., Ozanne-Smith, J., &amp; Bassed, R. (2020). Mandatory reporting of child physical abuse and dental neglect by Australian dentists. </w:t>
      </w:r>
      <w:commentRangeStart w:id="16"/>
      <w:r w:rsidRPr="006E1E58">
        <w:rPr>
          <w:rFonts w:cs="Times New Roman"/>
          <w:iCs/>
          <w:color w:val="222222"/>
          <w:szCs w:val="24"/>
          <w:shd w:val="clear" w:color="auto" w:fill="FFFFFF"/>
        </w:rPr>
        <w:t>Forensic</w:t>
      </w:r>
      <w:commentRangeEnd w:id="16"/>
      <w:r w:rsidR="004160B7" w:rsidRPr="006E1E58">
        <w:rPr>
          <w:rStyle w:val="CommentReference"/>
          <w:rFonts w:cs="Times New Roman"/>
          <w:sz w:val="24"/>
          <w:szCs w:val="24"/>
        </w:rPr>
        <w:commentReference w:id="16"/>
      </w:r>
      <w:r w:rsidRPr="006E1E58">
        <w:rPr>
          <w:rFonts w:cs="Times New Roman"/>
          <w:iCs/>
          <w:color w:val="222222"/>
          <w:szCs w:val="24"/>
          <w:shd w:val="clear" w:color="auto" w:fill="FFFFFF"/>
        </w:rPr>
        <w:t xml:space="preserve"> Science, Medicine and Pathology</w:t>
      </w:r>
      <w:r w:rsidRPr="006E1E58">
        <w:rPr>
          <w:rFonts w:cs="Times New Roman"/>
          <w:color w:val="222222"/>
          <w:szCs w:val="24"/>
          <w:shd w:val="clear" w:color="auto" w:fill="FFFFFF"/>
        </w:rPr>
        <w:t>, </w:t>
      </w:r>
      <w:r w:rsidRPr="006E1E58">
        <w:rPr>
          <w:rFonts w:cs="Times New Roman"/>
          <w:iCs/>
          <w:color w:val="222222"/>
          <w:szCs w:val="24"/>
          <w:shd w:val="clear" w:color="auto" w:fill="FFFFFF"/>
        </w:rPr>
        <w:t>16</w:t>
      </w:r>
      <w:r w:rsidRPr="006E1E58">
        <w:rPr>
          <w:rFonts w:cs="Times New Roman"/>
          <w:color w:val="222222"/>
          <w:szCs w:val="24"/>
          <w:shd w:val="clear" w:color="auto" w:fill="FFFFFF"/>
        </w:rPr>
        <w:t>(1), 134-142</w:t>
      </w:r>
      <w:r w:rsidR="006E1E58" w:rsidRPr="006E1E58">
        <w:rPr>
          <w:rFonts w:cs="Times New Roman"/>
          <w:color w:val="222222"/>
          <w:szCs w:val="24"/>
          <w:shd w:val="clear" w:color="auto" w:fill="FFFFFF"/>
        </w:rPr>
        <w:t>, from https://pubmed.ncbi.nlm.nih.gov/31637584/</w:t>
      </w:r>
    </w:p>
    <w:p w14:paraId="611C6D7E" w14:textId="77777777" w:rsidR="009E30DE" w:rsidRPr="006E1E58" w:rsidRDefault="00824C94" w:rsidP="00831493">
      <w:pPr>
        <w:spacing w:line="360" w:lineRule="auto"/>
        <w:rPr>
          <w:rStyle w:val="selectable"/>
          <w:rFonts w:cs="Times New Roman"/>
          <w:color w:val="000000"/>
          <w:szCs w:val="24"/>
          <w:shd w:val="clear" w:color="auto" w:fill="FFFFFF"/>
        </w:rPr>
      </w:pPr>
      <w:r w:rsidRPr="006E1E58">
        <w:rPr>
          <w:rStyle w:val="Strong"/>
          <w:rFonts w:cs="Times New Roman"/>
          <w:b w:val="0"/>
          <w:color w:val="666666"/>
          <w:szCs w:val="24"/>
          <w:shd w:val="clear" w:color="auto" w:fill="FFFFFF"/>
        </w:rPr>
        <w:t> </w:t>
      </w:r>
      <w:r w:rsidRPr="006E1E58">
        <w:rPr>
          <w:rStyle w:val="selectable"/>
          <w:rFonts w:cs="Times New Roman"/>
          <w:color w:val="000000"/>
          <w:szCs w:val="24"/>
          <w:shd w:val="clear" w:color="auto" w:fill="FFFFFF"/>
        </w:rPr>
        <w:t>Alcohol and Other Drugs Partnerships and PathwaysAlcohol and Other Drugs Partnerships and Pathways. (2022). Retrieved 3 April 2022, from https://ww2.health.wa.gov.au/-/media/Files/Corporate/Policy-Frameworks/Mental-Health/Policy/Alcohol-and-Other-Drug-Withdrawal-Management-Policy/Supporting/Partnerships-and-Pathways.pdf</w:t>
      </w:r>
    </w:p>
    <w:p w14:paraId="1AA15E81" w14:textId="2E0CC5B2" w:rsidR="009E30DE" w:rsidRPr="006E1E58" w:rsidRDefault="00824C94" w:rsidP="00831493">
      <w:pPr>
        <w:spacing w:line="360" w:lineRule="auto"/>
        <w:rPr>
          <w:rStyle w:val="selectable"/>
          <w:rFonts w:cs="Times New Roman"/>
          <w:color w:val="000000"/>
          <w:szCs w:val="24"/>
          <w:shd w:val="clear" w:color="auto" w:fill="FFFFFF"/>
        </w:rPr>
      </w:pPr>
      <w:r w:rsidRPr="006E1E58">
        <w:rPr>
          <w:rFonts w:cs="Times New Roman"/>
          <w:color w:val="000000"/>
          <w:szCs w:val="24"/>
          <w:shd w:val="clear" w:color="auto" w:fill="FFFFFF"/>
        </w:rPr>
        <w:t>Case Management in Non-Government Alchohol and other Drug Service</w:t>
      </w:r>
      <w:r w:rsidR="006E1E58">
        <w:rPr>
          <w:rFonts w:cs="Times New Roman"/>
          <w:color w:val="000000"/>
          <w:szCs w:val="24"/>
          <w:shd w:val="clear" w:color="auto" w:fill="FFFFFF"/>
        </w:rPr>
        <w:t xml:space="preserve">s: A Practical Toolkit. (2022). </w:t>
      </w:r>
      <w:r w:rsidRPr="006E1E58">
        <w:rPr>
          <w:rFonts w:cs="Times New Roman"/>
          <w:color w:val="000000"/>
          <w:szCs w:val="24"/>
          <w:shd w:val="clear" w:color="auto" w:fill="FFFFFF"/>
        </w:rPr>
        <w:t>Retrieved 3 April 2022, from https://www.aadant.org.au/sites/default/files/uploads/files/aadant-case-managing-in-non-government-aod-services-a-practical-toolkit.pdf</w:t>
      </w:r>
    </w:p>
    <w:p w14:paraId="3BB34BA3" w14:textId="77777777" w:rsidR="009E30DE" w:rsidRPr="006E1E58" w:rsidRDefault="00824C94" w:rsidP="00831493">
      <w:pPr>
        <w:spacing w:line="360" w:lineRule="auto"/>
        <w:rPr>
          <w:rFonts w:cs="Times New Roman"/>
          <w:szCs w:val="24"/>
          <w:shd w:val="clear" w:color="auto" w:fill="FFFFFF"/>
        </w:rPr>
      </w:pPr>
      <w:r w:rsidRPr="006E1E58">
        <w:rPr>
          <w:rFonts w:cs="Times New Roman"/>
          <w:szCs w:val="24"/>
          <w:shd w:val="clear" w:color="auto" w:fill="FFFFFF"/>
        </w:rPr>
        <w:t>AOD COMPREHENSIVE ASSESSMENT. (2022). Retrieved 3 April 2022, from https://content.health.vic.gov.au/sites/default/files/migrated/files/collections/forms-and-templates/v/victorian-aod-comprehensive-assessment-form.pdf</w:t>
      </w:r>
    </w:p>
    <w:p w14:paraId="68697EB5" w14:textId="77777777" w:rsidR="00EB5AA8" w:rsidRPr="006E1E58" w:rsidRDefault="00824C94" w:rsidP="00831493">
      <w:pPr>
        <w:spacing w:line="360" w:lineRule="auto"/>
        <w:rPr>
          <w:rFonts w:cs="Times New Roman"/>
          <w:color w:val="auto"/>
          <w:szCs w:val="24"/>
        </w:rPr>
      </w:pPr>
      <w:r w:rsidRPr="006E1E58">
        <w:rPr>
          <w:rFonts w:cs="Times New Roman"/>
          <w:iCs/>
          <w:szCs w:val="24"/>
        </w:rPr>
        <w:t>Screening tools for alcohol and other drug use</w:t>
      </w:r>
      <w:r w:rsidR="00AD4182" w:rsidRPr="006E1E58">
        <w:rPr>
          <w:rFonts w:cs="Times New Roman"/>
          <w:iCs/>
          <w:szCs w:val="24"/>
        </w:rPr>
        <w:t xml:space="preserve">. </w:t>
      </w:r>
      <w:r w:rsidR="00AD4182" w:rsidRPr="006E1E58">
        <w:rPr>
          <w:rFonts w:cs="Times New Roman"/>
          <w:szCs w:val="24"/>
        </w:rPr>
        <w:t>(2016)</w:t>
      </w:r>
      <w:r w:rsidRPr="006E1E58">
        <w:rPr>
          <w:rFonts w:cs="Times New Roman"/>
          <w:szCs w:val="24"/>
        </w:rPr>
        <w:t xml:space="preserve">. Queensland Health. Retrieved April 3, 2022, from https://www.health.qld.gov.au/public-health/topics/atod/screening </w:t>
      </w:r>
    </w:p>
    <w:p w14:paraId="322EE56F" w14:textId="77777777" w:rsidR="00EB5AA8" w:rsidRPr="006E1E58" w:rsidRDefault="00EB5AA8" w:rsidP="00831493">
      <w:pPr>
        <w:tabs>
          <w:tab w:val="left" w:pos="3030"/>
        </w:tabs>
        <w:spacing w:line="360" w:lineRule="auto"/>
        <w:rPr>
          <w:rFonts w:cs="Times New Roman"/>
          <w:szCs w:val="24"/>
        </w:rPr>
      </w:pPr>
    </w:p>
    <w:sectPr w:rsidR="00EB5AA8" w:rsidRPr="006E1E58" w:rsidSect="004770F4">
      <w:headerReference w:type="default" r:id="rId12"/>
      <w:pgSz w:w="11906" w:h="16838"/>
      <w:pgMar w:top="1440" w:right="1440" w:bottom="1440" w:left="1440" w:header="283" w:footer="283"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rghyadeep Bose" w:date="2022-04-04T12:57:00Z" w:initials="AB">
    <w:p w14:paraId="1C5F400C" w14:textId="163F90D1" w:rsidR="007F5D18" w:rsidRDefault="007F5D18">
      <w:pPr>
        <w:pStyle w:val="CommentText"/>
      </w:pPr>
      <w:r>
        <w:rPr>
          <w:rStyle w:val="CommentReference"/>
        </w:rPr>
        <w:annotationRef/>
      </w:r>
      <w:r>
        <w:t>Reduce word count by 100 words</w:t>
      </w:r>
    </w:p>
  </w:comment>
  <w:comment w:id="3" w:author="Arghyadeep Bose" w:date="2022-04-04T12:52:00Z" w:initials="AB">
    <w:p w14:paraId="22A7680B" w14:textId="501FA6F7" w:rsidR="004160B7" w:rsidRDefault="004160B7">
      <w:pPr>
        <w:pStyle w:val="CommentText"/>
      </w:pPr>
      <w:r>
        <w:rPr>
          <w:rStyle w:val="CommentReference"/>
        </w:rPr>
        <w:annotationRef/>
      </w:r>
      <w:r>
        <w:t>Headings and subheadings will be bold</w:t>
      </w:r>
    </w:p>
  </w:comment>
  <w:comment w:id="5" w:author="Arghyadeep Bose" w:date="2022-04-04T12:52:00Z" w:initials="AB">
    <w:p w14:paraId="6955403F" w14:textId="10C35834" w:rsidR="004160B7" w:rsidRDefault="004160B7">
      <w:pPr>
        <w:pStyle w:val="CommentText"/>
      </w:pPr>
      <w:r>
        <w:rPr>
          <w:rStyle w:val="CommentReference"/>
        </w:rPr>
        <w:annotationRef/>
      </w:r>
      <w:r>
        <w:t xml:space="preserve">Change the font of every citation </w:t>
      </w:r>
    </w:p>
  </w:comment>
  <w:comment w:id="11" w:author="Arghyadeep Bose" w:date="2022-04-04T12:58:00Z" w:initials="AB">
    <w:p w14:paraId="1FA3728D" w14:textId="2F14EBE5" w:rsidR="007F5D18" w:rsidRDefault="007F5D18">
      <w:pPr>
        <w:pStyle w:val="CommentText"/>
      </w:pPr>
      <w:r>
        <w:rPr>
          <w:rStyle w:val="CommentReference"/>
        </w:rPr>
        <w:annotationRef/>
      </w:r>
      <w:r>
        <w:t>No quotations in citations</w:t>
      </w:r>
    </w:p>
  </w:comment>
  <w:comment w:id="16" w:author="Arghyadeep Bose" w:date="2022-04-04T12:55:00Z" w:initials="AB">
    <w:p w14:paraId="311B6D3A" w14:textId="00D8272D" w:rsidR="004160B7" w:rsidRDefault="004160B7">
      <w:pPr>
        <w:pStyle w:val="CommentText"/>
      </w:pPr>
      <w:r>
        <w:rPr>
          <w:rStyle w:val="CommentReference"/>
        </w:rPr>
        <w:annotationRef/>
      </w:r>
      <w:r>
        <w:t>Link of the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5F400C" w15:done="0"/>
  <w15:commentEx w15:paraId="22A7680B" w15:done="0"/>
  <w15:commentEx w15:paraId="6955403F" w15:done="0"/>
  <w15:commentEx w15:paraId="1FA3728D" w15:done="0"/>
  <w15:commentEx w15:paraId="311B6D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69C2" w16cex:dateUtc="2022-04-04T07:27:00Z"/>
  <w16cex:commentExtensible w16cex:durableId="25F56883" w16cex:dateUtc="2022-04-04T07:22:00Z"/>
  <w16cex:commentExtensible w16cex:durableId="25F5688E" w16cex:dateUtc="2022-04-04T07:22:00Z"/>
  <w16cex:commentExtensible w16cex:durableId="25F568A7" w16cex:dateUtc="2022-04-04T07:22:00Z"/>
  <w16cex:commentExtensible w16cex:durableId="25F569DD" w16cex:dateUtc="2022-04-04T07:28:00Z"/>
  <w16cex:commentExtensible w16cex:durableId="25F5696E" w16cex:dateUtc="2022-04-04T07:26:00Z"/>
  <w16cex:commentExtensible w16cex:durableId="25F5692F" w16cex:dateUtc="2022-04-04T0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F400C" w16cid:durableId="25F569C2"/>
  <w16cid:commentId w16cid:paraId="22A7680B" w16cid:durableId="25F56883"/>
  <w16cid:commentId w16cid:paraId="6955403F" w16cid:durableId="25F5688E"/>
  <w16cid:commentId w16cid:paraId="66639C21" w16cid:durableId="25F568A7"/>
  <w16cid:commentId w16cid:paraId="1FA3728D" w16cid:durableId="25F569DD"/>
  <w16cid:commentId w16cid:paraId="2C12BC9B" w16cid:durableId="25F5696E"/>
  <w16cid:commentId w16cid:paraId="311B6D3A" w16cid:durableId="25F5692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3894E" w14:textId="77777777" w:rsidR="00E32647" w:rsidRDefault="00E32647">
      <w:pPr>
        <w:spacing w:after="0" w:line="240" w:lineRule="auto"/>
      </w:pPr>
      <w:r>
        <w:separator/>
      </w:r>
    </w:p>
  </w:endnote>
  <w:endnote w:type="continuationSeparator" w:id="0">
    <w:p w14:paraId="628CD951" w14:textId="77777777" w:rsidR="00E32647" w:rsidRDefault="00E32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9F1E6" w14:textId="77777777" w:rsidR="00E32647" w:rsidRDefault="00E32647">
      <w:pPr>
        <w:spacing w:after="0" w:line="240" w:lineRule="auto"/>
      </w:pPr>
      <w:r>
        <w:separator/>
      </w:r>
    </w:p>
  </w:footnote>
  <w:footnote w:type="continuationSeparator" w:id="0">
    <w:p w14:paraId="62D7D038" w14:textId="77777777" w:rsidR="00E32647" w:rsidRDefault="00E32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FF1D0" w14:textId="77777777" w:rsidR="00F92663" w:rsidRDefault="00824C94">
    <w:pPr>
      <w:pStyle w:val="Header"/>
    </w:pPr>
    <w:r>
      <w:rPr>
        <w:noProof/>
        <w:lang w:eastAsia="en-IN"/>
      </w:rPr>
      <mc:AlternateContent>
        <mc:Choice Requires="wps">
          <w:drawing>
            <wp:anchor distT="0" distB="0" distL="114300" distR="114300" simplePos="0" relativeHeight="251660288" behindDoc="0" locked="0" layoutInCell="0" allowOverlap="1" wp14:anchorId="6C5A5B11" wp14:editId="61648533">
              <wp:simplePos x="0" y="0"/>
              <wp:positionH relativeFrom="margin">
                <wp:align>left</wp:align>
              </wp:positionH>
              <wp:positionV relativeFrom="topMargin">
                <wp:align>center</wp:align>
              </wp:positionV>
              <wp:extent cx="573151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4BA5F" w14:textId="3388A365" w:rsidR="00F92663" w:rsidRDefault="00F92663">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5A5B11" id="_x0000_t202" coordsize="21600,21600" o:spt="202" path="m,l,21600r21600,l21600,xe">
              <v:stroke joinstyle="miter"/>
              <v:path gradientshapeok="t" o:connecttype="rect"/>
            </v:shapetype>
            <v:shape id="Text Box 220" o:spid="_x0000_s1026" type="#_x0000_t202" style="position:absolute;left:0;text-align:left;margin-left:0;margin-top:0;width:451.3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" o:allowincell="f" filled="f" stroked="f">
              <v:textbox style="mso-fit-shape-to-text:t" inset=",0,,0">
                <w:txbxContent>
                  <w:p w14:paraId="1184BA5F" w14:textId="3388A365" w:rsidR="00F92663" w:rsidRDefault="00F92663">
                    <w:pPr>
                      <w:spacing w:after="0" w:line="240" w:lineRule="auto"/>
                      <w:jc w:val="right"/>
                      <w:rPr>
                        <w:noProof/>
                      </w:rPr>
                    </w:pPr>
                  </w:p>
                </w:txbxContent>
              </v:textbox>
              <w10:wrap anchorx="margin" anchory="margin"/>
            </v:shape>
          </w:pict>
        </mc:Fallback>
      </mc:AlternateContent>
    </w:r>
    <w:r>
      <w:rPr>
        <w:noProof/>
        <w:lang w:eastAsia="en-IN"/>
      </w:rPr>
      <mc:AlternateContent>
        <mc:Choice Requires="wps">
          <w:drawing>
            <wp:anchor distT="0" distB="0" distL="114300" distR="114300" simplePos="0" relativeHeight="251658240" behindDoc="0" locked="0" layoutInCell="0" allowOverlap="1" wp14:anchorId="6856D043" wp14:editId="65809944">
              <wp:simplePos x="0" y="0"/>
              <wp:positionH relativeFrom="page">
                <wp:align>right</wp:align>
              </wp:positionH>
              <wp:positionV relativeFrom="topMargin">
                <wp:align>center</wp:align>
              </wp:positionV>
              <wp:extent cx="91440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6EC84DD" w14:textId="17D32E69" w:rsidR="00F92663" w:rsidRDefault="00824C94">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A175F2" w:rsidRPr="00A175F2">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856D043" id="Text Box 221" o:spid="_x0000_s1027" type="#_x0000_t202" style="position:absolute;left:0;text-align:left;margin-left:20.8pt;margin-top:0;width:1in;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BY6jHUHwIAADEEAAAOAAAAAAAAAAAAAAAAAC4CAABkcnMvZTJvRG9jLnhtbFBLAQIt&#10;ABQABgAIAAAAIQBAcTQ42wAAAAQBAAAPAAAAAAAAAAAAAAAAAHkEAABkcnMvZG93bnJldi54bWxQ&#10;SwUGAAAAAAQABADzAAAAgQUAAAAA&#10;" o:allowincell="f" fillcolor="#fabf8f [1945]" stroked="f">
              <v:textbox style="mso-fit-shape-to-text:t" inset=",0,,0">
                <w:txbxContent>
                  <w:p w14:paraId="76EC84DD" w14:textId="17D32E69" w:rsidR="00F92663" w:rsidRDefault="00824C94">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A175F2" w:rsidRPr="00A175F2">
                      <w:rPr>
                        <w:noProof/>
                        <w:color w:val="FFFFFF" w:themeColor="background1"/>
                      </w:rPr>
                      <w:t>8</w:t>
                    </w:r>
                    <w:r>
                      <w:rPr>
                        <w:noProof/>
                        <w:color w:val="FFFFFF" w:themeColor="background1"/>
                      </w:rPr>
                      <w:fldChar w:fldCharType="end"/>
                    </w:r>
                  </w:p>
                </w:txbxContent>
              </v:textbox>
              <w10:wrap anchorx="page" anchory="margin"/>
            </v:shape>
          </w:pict>
        </mc:Fallback>
      </mc:AlternateContent>
    </w:r>
    <w:r>
      <w:t>Case Study Mary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B7FAE"/>
    <w:multiLevelType w:val="hybridMultilevel"/>
    <w:tmpl w:val="2F984C46"/>
    <w:lvl w:ilvl="0" w:tplc="389ADBC4">
      <w:start w:val="1"/>
      <w:numFmt w:val="decimal"/>
      <w:lvlText w:val="%1."/>
      <w:lvlJc w:val="left"/>
      <w:pPr>
        <w:ind w:left="720" w:hanging="360"/>
      </w:pPr>
      <w:rPr>
        <w:rFonts w:hint="default"/>
      </w:rPr>
    </w:lvl>
    <w:lvl w:ilvl="1" w:tplc="90BAAA5C" w:tentative="1">
      <w:start w:val="1"/>
      <w:numFmt w:val="lowerLetter"/>
      <w:lvlText w:val="%2."/>
      <w:lvlJc w:val="left"/>
      <w:pPr>
        <w:ind w:left="1440" w:hanging="360"/>
      </w:pPr>
    </w:lvl>
    <w:lvl w:ilvl="2" w:tplc="1DF6C928" w:tentative="1">
      <w:start w:val="1"/>
      <w:numFmt w:val="lowerRoman"/>
      <w:lvlText w:val="%3."/>
      <w:lvlJc w:val="right"/>
      <w:pPr>
        <w:ind w:left="2160" w:hanging="180"/>
      </w:pPr>
    </w:lvl>
    <w:lvl w:ilvl="3" w:tplc="99FAB52A" w:tentative="1">
      <w:start w:val="1"/>
      <w:numFmt w:val="decimal"/>
      <w:lvlText w:val="%4."/>
      <w:lvlJc w:val="left"/>
      <w:pPr>
        <w:ind w:left="2880" w:hanging="360"/>
      </w:pPr>
    </w:lvl>
    <w:lvl w:ilvl="4" w:tplc="AF609F50" w:tentative="1">
      <w:start w:val="1"/>
      <w:numFmt w:val="lowerLetter"/>
      <w:lvlText w:val="%5."/>
      <w:lvlJc w:val="left"/>
      <w:pPr>
        <w:ind w:left="3600" w:hanging="360"/>
      </w:pPr>
    </w:lvl>
    <w:lvl w:ilvl="5" w:tplc="7142850C" w:tentative="1">
      <w:start w:val="1"/>
      <w:numFmt w:val="lowerRoman"/>
      <w:lvlText w:val="%6."/>
      <w:lvlJc w:val="right"/>
      <w:pPr>
        <w:ind w:left="4320" w:hanging="180"/>
      </w:pPr>
    </w:lvl>
    <w:lvl w:ilvl="6" w:tplc="80DAC690" w:tentative="1">
      <w:start w:val="1"/>
      <w:numFmt w:val="decimal"/>
      <w:lvlText w:val="%7."/>
      <w:lvlJc w:val="left"/>
      <w:pPr>
        <w:ind w:left="5040" w:hanging="360"/>
      </w:pPr>
    </w:lvl>
    <w:lvl w:ilvl="7" w:tplc="FF865A18" w:tentative="1">
      <w:start w:val="1"/>
      <w:numFmt w:val="lowerLetter"/>
      <w:lvlText w:val="%8."/>
      <w:lvlJc w:val="left"/>
      <w:pPr>
        <w:ind w:left="5760" w:hanging="360"/>
      </w:pPr>
    </w:lvl>
    <w:lvl w:ilvl="8" w:tplc="AA643F86" w:tentative="1">
      <w:start w:val="1"/>
      <w:numFmt w:val="lowerRoman"/>
      <w:lvlText w:val="%9."/>
      <w:lvlJc w:val="right"/>
      <w:pPr>
        <w:ind w:left="6480" w:hanging="180"/>
      </w:pPr>
    </w:lvl>
  </w:abstractNum>
  <w:abstractNum w:abstractNumId="1" w15:restartNumberingAfterBreak="0">
    <w:nsid w:val="370569D8"/>
    <w:multiLevelType w:val="hybridMultilevel"/>
    <w:tmpl w:val="BC047648"/>
    <w:lvl w:ilvl="0" w:tplc="C83A0E38">
      <w:start w:val="3"/>
      <w:numFmt w:val="decimal"/>
      <w:lvlText w:val="%1."/>
      <w:lvlJc w:val="left"/>
      <w:pPr>
        <w:ind w:left="1080" w:hanging="360"/>
      </w:pPr>
      <w:rPr>
        <w:rFonts w:hint="default"/>
      </w:rPr>
    </w:lvl>
    <w:lvl w:ilvl="1" w:tplc="F6A80F94" w:tentative="1">
      <w:start w:val="1"/>
      <w:numFmt w:val="lowerLetter"/>
      <w:lvlText w:val="%2."/>
      <w:lvlJc w:val="left"/>
      <w:pPr>
        <w:ind w:left="1800" w:hanging="360"/>
      </w:pPr>
    </w:lvl>
    <w:lvl w:ilvl="2" w:tplc="033A3950" w:tentative="1">
      <w:start w:val="1"/>
      <w:numFmt w:val="lowerRoman"/>
      <w:lvlText w:val="%3."/>
      <w:lvlJc w:val="right"/>
      <w:pPr>
        <w:ind w:left="2520" w:hanging="180"/>
      </w:pPr>
    </w:lvl>
    <w:lvl w:ilvl="3" w:tplc="3B186AE8" w:tentative="1">
      <w:start w:val="1"/>
      <w:numFmt w:val="decimal"/>
      <w:lvlText w:val="%4."/>
      <w:lvlJc w:val="left"/>
      <w:pPr>
        <w:ind w:left="3240" w:hanging="360"/>
      </w:pPr>
    </w:lvl>
    <w:lvl w:ilvl="4" w:tplc="C5828A28" w:tentative="1">
      <w:start w:val="1"/>
      <w:numFmt w:val="lowerLetter"/>
      <w:lvlText w:val="%5."/>
      <w:lvlJc w:val="left"/>
      <w:pPr>
        <w:ind w:left="3960" w:hanging="360"/>
      </w:pPr>
    </w:lvl>
    <w:lvl w:ilvl="5" w:tplc="B6068A24" w:tentative="1">
      <w:start w:val="1"/>
      <w:numFmt w:val="lowerRoman"/>
      <w:lvlText w:val="%6."/>
      <w:lvlJc w:val="right"/>
      <w:pPr>
        <w:ind w:left="4680" w:hanging="180"/>
      </w:pPr>
    </w:lvl>
    <w:lvl w:ilvl="6" w:tplc="034480A6" w:tentative="1">
      <w:start w:val="1"/>
      <w:numFmt w:val="decimal"/>
      <w:lvlText w:val="%7."/>
      <w:lvlJc w:val="left"/>
      <w:pPr>
        <w:ind w:left="5400" w:hanging="360"/>
      </w:pPr>
    </w:lvl>
    <w:lvl w:ilvl="7" w:tplc="DB0C1274" w:tentative="1">
      <w:start w:val="1"/>
      <w:numFmt w:val="lowerLetter"/>
      <w:lvlText w:val="%8."/>
      <w:lvlJc w:val="left"/>
      <w:pPr>
        <w:ind w:left="6120" w:hanging="360"/>
      </w:pPr>
    </w:lvl>
    <w:lvl w:ilvl="8" w:tplc="2E98FA66" w:tentative="1">
      <w:start w:val="1"/>
      <w:numFmt w:val="lowerRoman"/>
      <w:lvlText w:val="%9."/>
      <w:lvlJc w:val="right"/>
      <w:pPr>
        <w:ind w:left="6840" w:hanging="180"/>
      </w:pPr>
    </w:lvl>
  </w:abstractNum>
  <w:abstractNum w:abstractNumId="2" w15:restartNumberingAfterBreak="0">
    <w:nsid w:val="37212931"/>
    <w:multiLevelType w:val="hybridMultilevel"/>
    <w:tmpl w:val="93B05004"/>
    <w:lvl w:ilvl="0" w:tplc="F5C429AE">
      <w:start w:val="1"/>
      <w:numFmt w:val="decimal"/>
      <w:lvlText w:val="%1."/>
      <w:lvlJc w:val="left"/>
      <w:pPr>
        <w:ind w:left="720" w:hanging="360"/>
      </w:pPr>
      <w:rPr>
        <w:rFonts w:hint="default"/>
      </w:rPr>
    </w:lvl>
    <w:lvl w:ilvl="1" w:tplc="802EC884" w:tentative="1">
      <w:start w:val="1"/>
      <w:numFmt w:val="lowerLetter"/>
      <w:lvlText w:val="%2."/>
      <w:lvlJc w:val="left"/>
      <w:pPr>
        <w:ind w:left="1440" w:hanging="360"/>
      </w:pPr>
    </w:lvl>
    <w:lvl w:ilvl="2" w:tplc="0FE8832C" w:tentative="1">
      <w:start w:val="1"/>
      <w:numFmt w:val="lowerRoman"/>
      <w:lvlText w:val="%3."/>
      <w:lvlJc w:val="right"/>
      <w:pPr>
        <w:ind w:left="2160" w:hanging="180"/>
      </w:pPr>
    </w:lvl>
    <w:lvl w:ilvl="3" w:tplc="A738A170" w:tentative="1">
      <w:start w:val="1"/>
      <w:numFmt w:val="decimal"/>
      <w:lvlText w:val="%4."/>
      <w:lvlJc w:val="left"/>
      <w:pPr>
        <w:ind w:left="2880" w:hanging="360"/>
      </w:pPr>
    </w:lvl>
    <w:lvl w:ilvl="4" w:tplc="C7F8F27A" w:tentative="1">
      <w:start w:val="1"/>
      <w:numFmt w:val="lowerLetter"/>
      <w:lvlText w:val="%5."/>
      <w:lvlJc w:val="left"/>
      <w:pPr>
        <w:ind w:left="3600" w:hanging="360"/>
      </w:pPr>
    </w:lvl>
    <w:lvl w:ilvl="5" w:tplc="E18C504A" w:tentative="1">
      <w:start w:val="1"/>
      <w:numFmt w:val="lowerRoman"/>
      <w:lvlText w:val="%6."/>
      <w:lvlJc w:val="right"/>
      <w:pPr>
        <w:ind w:left="4320" w:hanging="180"/>
      </w:pPr>
    </w:lvl>
    <w:lvl w:ilvl="6" w:tplc="AF0C0018" w:tentative="1">
      <w:start w:val="1"/>
      <w:numFmt w:val="decimal"/>
      <w:lvlText w:val="%7."/>
      <w:lvlJc w:val="left"/>
      <w:pPr>
        <w:ind w:left="5040" w:hanging="360"/>
      </w:pPr>
    </w:lvl>
    <w:lvl w:ilvl="7" w:tplc="10BE8A3C" w:tentative="1">
      <w:start w:val="1"/>
      <w:numFmt w:val="lowerLetter"/>
      <w:lvlText w:val="%8."/>
      <w:lvlJc w:val="left"/>
      <w:pPr>
        <w:ind w:left="5760" w:hanging="360"/>
      </w:pPr>
    </w:lvl>
    <w:lvl w:ilvl="8" w:tplc="88DE31B6" w:tentative="1">
      <w:start w:val="1"/>
      <w:numFmt w:val="lowerRoman"/>
      <w:lvlText w:val="%9."/>
      <w:lvlJc w:val="right"/>
      <w:pPr>
        <w:ind w:left="6480" w:hanging="180"/>
      </w:pPr>
    </w:lvl>
  </w:abstractNum>
  <w:abstractNum w:abstractNumId="3" w15:restartNumberingAfterBreak="0">
    <w:nsid w:val="509F25B8"/>
    <w:multiLevelType w:val="hybridMultilevel"/>
    <w:tmpl w:val="FA483ABE"/>
    <w:lvl w:ilvl="0" w:tplc="E21CEFFC">
      <w:start w:val="1"/>
      <w:numFmt w:val="decimal"/>
      <w:lvlText w:val="%1."/>
      <w:lvlJc w:val="left"/>
      <w:pPr>
        <w:ind w:left="720" w:hanging="360"/>
      </w:pPr>
      <w:rPr>
        <w:rFonts w:hint="default"/>
      </w:rPr>
    </w:lvl>
    <w:lvl w:ilvl="1" w:tplc="4B4C2E02" w:tentative="1">
      <w:start w:val="1"/>
      <w:numFmt w:val="lowerLetter"/>
      <w:lvlText w:val="%2."/>
      <w:lvlJc w:val="left"/>
      <w:pPr>
        <w:ind w:left="1440" w:hanging="360"/>
      </w:pPr>
    </w:lvl>
    <w:lvl w:ilvl="2" w:tplc="65A6FC28" w:tentative="1">
      <w:start w:val="1"/>
      <w:numFmt w:val="lowerRoman"/>
      <w:lvlText w:val="%3."/>
      <w:lvlJc w:val="right"/>
      <w:pPr>
        <w:ind w:left="2160" w:hanging="180"/>
      </w:pPr>
    </w:lvl>
    <w:lvl w:ilvl="3" w:tplc="34F02A4E" w:tentative="1">
      <w:start w:val="1"/>
      <w:numFmt w:val="decimal"/>
      <w:lvlText w:val="%4."/>
      <w:lvlJc w:val="left"/>
      <w:pPr>
        <w:ind w:left="2880" w:hanging="360"/>
      </w:pPr>
    </w:lvl>
    <w:lvl w:ilvl="4" w:tplc="77AA466C" w:tentative="1">
      <w:start w:val="1"/>
      <w:numFmt w:val="lowerLetter"/>
      <w:lvlText w:val="%5."/>
      <w:lvlJc w:val="left"/>
      <w:pPr>
        <w:ind w:left="3600" w:hanging="360"/>
      </w:pPr>
    </w:lvl>
    <w:lvl w:ilvl="5" w:tplc="1548B1B0" w:tentative="1">
      <w:start w:val="1"/>
      <w:numFmt w:val="lowerRoman"/>
      <w:lvlText w:val="%6."/>
      <w:lvlJc w:val="right"/>
      <w:pPr>
        <w:ind w:left="4320" w:hanging="180"/>
      </w:pPr>
    </w:lvl>
    <w:lvl w:ilvl="6" w:tplc="557A9A84" w:tentative="1">
      <w:start w:val="1"/>
      <w:numFmt w:val="decimal"/>
      <w:lvlText w:val="%7."/>
      <w:lvlJc w:val="left"/>
      <w:pPr>
        <w:ind w:left="5040" w:hanging="360"/>
      </w:pPr>
    </w:lvl>
    <w:lvl w:ilvl="7" w:tplc="3F004B9A" w:tentative="1">
      <w:start w:val="1"/>
      <w:numFmt w:val="lowerLetter"/>
      <w:lvlText w:val="%8."/>
      <w:lvlJc w:val="left"/>
      <w:pPr>
        <w:ind w:left="5760" w:hanging="360"/>
      </w:pPr>
    </w:lvl>
    <w:lvl w:ilvl="8" w:tplc="E2BAB6D0" w:tentative="1">
      <w:start w:val="1"/>
      <w:numFmt w:val="lowerRoman"/>
      <w:lvlText w:val="%9."/>
      <w:lvlJc w:val="right"/>
      <w:pPr>
        <w:ind w:left="6480" w:hanging="180"/>
      </w:pPr>
    </w:lvl>
  </w:abstractNum>
  <w:abstractNum w:abstractNumId="4" w15:restartNumberingAfterBreak="0">
    <w:nsid w:val="5B591C88"/>
    <w:multiLevelType w:val="hybridMultilevel"/>
    <w:tmpl w:val="339405DA"/>
    <w:lvl w:ilvl="0" w:tplc="F1EC8162">
      <w:start w:val="1"/>
      <w:numFmt w:val="decimal"/>
      <w:lvlText w:val="%1."/>
      <w:lvlJc w:val="left"/>
      <w:pPr>
        <w:ind w:left="720" w:hanging="360"/>
      </w:pPr>
      <w:rPr>
        <w:rFonts w:hint="default"/>
      </w:rPr>
    </w:lvl>
    <w:lvl w:ilvl="1" w:tplc="08482766" w:tentative="1">
      <w:start w:val="1"/>
      <w:numFmt w:val="lowerLetter"/>
      <w:lvlText w:val="%2."/>
      <w:lvlJc w:val="left"/>
      <w:pPr>
        <w:ind w:left="1440" w:hanging="360"/>
      </w:pPr>
    </w:lvl>
    <w:lvl w:ilvl="2" w:tplc="F530DFE2" w:tentative="1">
      <w:start w:val="1"/>
      <w:numFmt w:val="lowerRoman"/>
      <w:lvlText w:val="%3."/>
      <w:lvlJc w:val="right"/>
      <w:pPr>
        <w:ind w:left="2160" w:hanging="180"/>
      </w:pPr>
    </w:lvl>
    <w:lvl w:ilvl="3" w:tplc="9B14E1B4" w:tentative="1">
      <w:start w:val="1"/>
      <w:numFmt w:val="decimal"/>
      <w:lvlText w:val="%4."/>
      <w:lvlJc w:val="left"/>
      <w:pPr>
        <w:ind w:left="2880" w:hanging="360"/>
      </w:pPr>
    </w:lvl>
    <w:lvl w:ilvl="4" w:tplc="6FDE02CC" w:tentative="1">
      <w:start w:val="1"/>
      <w:numFmt w:val="lowerLetter"/>
      <w:lvlText w:val="%5."/>
      <w:lvlJc w:val="left"/>
      <w:pPr>
        <w:ind w:left="3600" w:hanging="360"/>
      </w:pPr>
    </w:lvl>
    <w:lvl w:ilvl="5" w:tplc="922877DA" w:tentative="1">
      <w:start w:val="1"/>
      <w:numFmt w:val="lowerRoman"/>
      <w:lvlText w:val="%6."/>
      <w:lvlJc w:val="right"/>
      <w:pPr>
        <w:ind w:left="4320" w:hanging="180"/>
      </w:pPr>
    </w:lvl>
    <w:lvl w:ilvl="6" w:tplc="77E88E26" w:tentative="1">
      <w:start w:val="1"/>
      <w:numFmt w:val="decimal"/>
      <w:lvlText w:val="%7."/>
      <w:lvlJc w:val="left"/>
      <w:pPr>
        <w:ind w:left="5040" w:hanging="360"/>
      </w:pPr>
    </w:lvl>
    <w:lvl w:ilvl="7" w:tplc="BEB83074" w:tentative="1">
      <w:start w:val="1"/>
      <w:numFmt w:val="lowerLetter"/>
      <w:lvlText w:val="%8."/>
      <w:lvlJc w:val="left"/>
      <w:pPr>
        <w:ind w:left="5760" w:hanging="360"/>
      </w:pPr>
    </w:lvl>
    <w:lvl w:ilvl="8" w:tplc="335E292E" w:tentative="1">
      <w:start w:val="1"/>
      <w:numFmt w:val="lowerRoman"/>
      <w:lvlText w:val="%9."/>
      <w:lvlJc w:val="right"/>
      <w:pPr>
        <w:ind w:left="6480" w:hanging="180"/>
      </w:pPr>
    </w:lvl>
  </w:abstractNum>
  <w:abstractNum w:abstractNumId="5" w15:restartNumberingAfterBreak="0">
    <w:nsid w:val="654142E6"/>
    <w:multiLevelType w:val="hybridMultilevel"/>
    <w:tmpl w:val="84066708"/>
    <w:lvl w:ilvl="0" w:tplc="8DC43106">
      <w:start w:val="1"/>
      <w:numFmt w:val="decimal"/>
      <w:lvlText w:val="%1."/>
      <w:lvlJc w:val="left"/>
      <w:pPr>
        <w:ind w:left="720" w:hanging="360"/>
      </w:pPr>
      <w:rPr>
        <w:rFonts w:hint="default"/>
      </w:rPr>
    </w:lvl>
    <w:lvl w:ilvl="1" w:tplc="385CA6B2" w:tentative="1">
      <w:start w:val="1"/>
      <w:numFmt w:val="lowerLetter"/>
      <w:lvlText w:val="%2."/>
      <w:lvlJc w:val="left"/>
      <w:pPr>
        <w:ind w:left="1440" w:hanging="360"/>
      </w:pPr>
    </w:lvl>
    <w:lvl w:ilvl="2" w:tplc="950C5CA4" w:tentative="1">
      <w:start w:val="1"/>
      <w:numFmt w:val="lowerRoman"/>
      <w:lvlText w:val="%3."/>
      <w:lvlJc w:val="right"/>
      <w:pPr>
        <w:ind w:left="2160" w:hanging="180"/>
      </w:pPr>
    </w:lvl>
    <w:lvl w:ilvl="3" w:tplc="91C843CC" w:tentative="1">
      <w:start w:val="1"/>
      <w:numFmt w:val="decimal"/>
      <w:lvlText w:val="%4."/>
      <w:lvlJc w:val="left"/>
      <w:pPr>
        <w:ind w:left="2880" w:hanging="360"/>
      </w:pPr>
    </w:lvl>
    <w:lvl w:ilvl="4" w:tplc="6CF8E1EC" w:tentative="1">
      <w:start w:val="1"/>
      <w:numFmt w:val="lowerLetter"/>
      <w:lvlText w:val="%5."/>
      <w:lvlJc w:val="left"/>
      <w:pPr>
        <w:ind w:left="3600" w:hanging="360"/>
      </w:pPr>
    </w:lvl>
    <w:lvl w:ilvl="5" w:tplc="C10EDBD2" w:tentative="1">
      <w:start w:val="1"/>
      <w:numFmt w:val="lowerRoman"/>
      <w:lvlText w:val="%6."/>
      <w:lvlJc w:val="right"/>
      <w:pPr>
        <w:ind w:left="4320" w:hanging="180"/>
      </w:pPr>
    </w:lvl>
    <w:lvl w:ilvl="6" w:tplc="82D472C6" w:tentative="1">
      <w:start w:val="1"/>
      <w:numFmt w:val="decimal"/>
      <w:lvlText w:val="%7."/>
      <w:lvlJc w:val="left"/>
      <w:pPr>
        <w:ind w:left="5040" w:hanging="360"/>
      </w:pPr>
    </w:lvl>
    <w:lvl w:ilvl="7" w:tplc="821E2F86" w:tentative="1">
      <w:start w:val="1"/>
      <w:numFmt w:val="lowerLetter"/>
      <w:lvlText w:val="%8."/>
      <w:lvlJc w:val="left"/>
      <w:pPr>
        <w:ind w:left="5760" w:hanging="360"/>
      </w:pPr>
    </w:lvl>
    <w:lvl w:ilvl="8" w:tplc="95125FD8"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ghyadeep Bose">
    <w15:presenceInfo w15:providerId="Windows Live" w15:userId="29a65ae6ae5c6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046F62"/>
    <w:rsid w:val="00131A84"/>
    <w:rsid w:val="00157876"/>
    <w:rsid w:val="00190E6E"/>
    <w:rsid w:val="001A52DF"/>
    <w:rsid w:val="001C53A5"/>
    <w:rsid w:val="001D4FCF"/>
    <w:rsid w:val="0023667F"/>
    <w:rsid w:val="00291B53"/>
    <w:rsid w:val="002E6566"/>
    <w:rsid w:val="0034052F"/>
    <w:rsid w:val="00344CA2"/>
    <w:rsid w:val="003C78AF"/>
    <w:rsid w:val="004160B7"/>
    <w:rsid w:val="004770F4"/>
    <w:rsid w:val="006E1E58"/>
    <w:rsid w:val="006E6640"/>
    <w:rsid w:val="006F1F8C"/>
    <w:rsid w:val="00702C16"/>
    <w:rsid w:val="00731CEF"/>
    <w:rsid w:val="007F47DE"/>
    <w:rsid w:val="007F5D18"/>
    <w:rsid w:val="00824C94"/>
    <w:rsid w:val="00831493"/>
    <w:rsid w:val="00844689"/>
    <w:rsid w:val="00854C55"/>
    <w:rsid w:val="008A4F0F"/>
    <w:rsid w:val="008E6B29"/>
    <w:rsid w:val="00901FD2"/>
    <w:rsid w:val="009441D9"/>
    <w:rsid w:val="00953CB7"/>
    <w:rsid w:val="009E30DE"/>
    <w:rsid w:val="00A1647A"/>
    <w:rsid w:val="00A175F2"/>
    <w:rsid w:val="00A21C15"/>
    <w:rsid w:val="00AD4182"/>
    <w:rsid w:val="00AD4D5B"/>
    <w:rsid w:val="00AF0B65"/>
    <w:rsid w:val="00B701E6"/>
    <w:rsid w:val="00BA24E8"/>
    <w:rsid w:val="00BA38FA"/>
    <w:rsid w:val="00BC0FEE"/>
    <w:rsid w:val="00BE31CF"/>
    <w:rsid w:val="00C962D6"/>
    <w:rsid w:val="00CB06C1"/>
    <w:rsid w:val="00D76BF8"/>
    <w:rsid w:val="00D7732A"/>
    <w:rsid w:val="00D85456"/>
    <w:rsid w:val="00DC4051"/>
    <w:rsid w:val="00DF3F1A"/>
    <w:rsid w:val="00E30E25"/>
    <w:rsid w:val="00E32647"/>
    <w:rsid w:val="00EB2100"/>
    <w:rsid w:val="00EB5AA8"/>
    <w:rsid w:val="00F112D5"/>
    <w:rsid w:val="00F1454E"/>
    <w:rsid w:val="00F432CA"/>
    <w:rsid w:val="00F92663"/>
    <w:rsid w:val="00FA0AE7"/>
    <w:rsid w:val="00FA63EE"/>
    <w:rsid w:val="00FD1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017E6"/>
  <w15:chartTrackingRefBased/>
  <w15:docId w15:val="{A9391628-42DD-4ABE-AD90-DF9445C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E1E58"/>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E1E58"/>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E58"/>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6E1E58"/>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paragraph" w:styleId="ListParagraph">
    <w:name w:val="List Paragraph"/>
    <w:basedOn w:val="Normal"/>
    <w:uiPriority w:val="34"/>
    <w:qFormat/>
    <w:rsid w:val="007F47DE"/>
    <w:pPr>
      <w:ind w:left="720"/>
      <w:contextualSpacing/>
    </w:pPr>
  </w:style>
  <w:style w:type="character" w:styleId="Strong">
    <w:name w:val="Strong"/>
    <w:basedOn w:val="DefaultParagraphFont"/>
    <w:uiPriority w:val="22"/>
    <w:qFormat/>
    <w:rsid w:val="00BC0FEE"/>
    <w:rPr>
      <w:b/>
      <w:bCs/>
    </w:rPr>
  </w:style>
  <w:style w:type="character" w:customStyle="1" w:styleId="selectable">
    <w:name w:val="selectable"/>
    <w:basedOn w:val="DefaultParagraphFont"/>
    <w:rsid w:val="00BC0FEE"/>
  </w:style>
  <w:style w:type="paragraph" w:styleId="TOC1">
    <w:name w:val="toc 1"/>
    <w:basedOn w:val="Normal"/>
    <w:next w:val="Normal"/>
    <w:autoRedefine/>
    <w:uiPriority w:val="39"/>
    <w:unhideWhenUsed/>
    <w:rsid w:val="009E30DE"/>
    <w:pPr>
      <w:spacing w:after="100"/>
    </w:pPr>
  </w:style>
  <w:style w:type="paragraph" w:styleId="NormalWeb">
    <w:name w:val="Normal (Web)"/>
    <w:basedOn w:val="Normal"/>
    <w:uiPriority w:val="99"/>
    <w:semiHidden/>
    <w:unhideWhenUsed/>
    <w:rsid w:val="00EB5AA8"/>
    <w:pPr>
      <w:spacing w:before="100" w:beforeAutospacing="1" w:after="100" w:afterAutospacing="1" w:line="240" w:lineRule="auto"/>
      <w:jc w:val="left"/>
    </w:pPr>
    <w:rPr>
      <w:rFonts w:eastAsia="Times New Roman" w:cs="Times New Roman"/>
      <w:color w:val="auto"/>
      <w:szCs w:val="24"/>
      <w:lang w:eastAsia="en-IN"/>
    </w:rPr>
  </w:style>
  <w:style w:type="character" w:styleId="CommentReference">
    <w:name w:val="annotation reference"/>
    <w:basedOn w:val="DefaultParagraphFont"/>
    <w:uiPriority w:val="99"/>
    <w:semiHidden/>
    <w:unhideWhenUsed/>
    <w:rsid w:val="004160B7"/>
    <w:rPr>
      <w:sz w:val="16"/>
      <w:szCs w:val="16"/>
    </w:rPr>
  </w:style>
  <w:style w:type="paragraph" w:styleId="CommentText">
    <w:name w:val="annotation text"/>
    <w:basedOn w:val="Normal"/>
    <w:link w:val="CommentTextChar"/>
    <w:uiPriority w:val="99"/>
    <w:semiHidden/>
    <w:unhideWhenUsed/>
    <w:rsid w:val="004160B7"/>
    <w:pPr>
      <w:spacing w:line="240" w:lineRule="auto"/>
    </w:pPr>
    <w:rPr>
      <w:sz w:val="20"/>
      <w:szCs w:val="20"/>
    </w:rPr>
  </w:style>
  <w:style w:type="character" w:customStyle="1" w:styleId="CommentTextChar">
    <w:name w:val="Comment Text Char"/>
    <w:basedOn w:val="DefaultParagraphFont"/>
    <w:link w:val="CommentText"/>
    <w:uiPriority w:val="99"/>
    <w:semiHidden/>
    <w:rsid w:val="004160B7"/>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4160B7"/>
    <w:rPr>
      <w:b/>
      <w:bCs/>
    </w:rPr>
  </w:style>
  <w:style w:type="character" w:customStyle="1" w:styleId="CommentSubjectChar">
    <w:name w:val="Comment Subject Char"/>
    <w:basedOn w:val="CommentTextChar"/>
    <w:link w:val="CommentSubject"/>
    <w:uiPriority w:val="99"/>
    <w:semiHidden/>
    <w:rsid w:val="004160B7"/>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6E1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E58"/>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9F5B1-609E-45A5-B0AC-A47850C5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9</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Satadru</dc:creator>
  <cp:lastModifiedBy>Satadru</cp:lastModifiedBy>
  <cp:revision>12</cp:revision>
  <dcterms:created xsi:type="dcterms:W3CDTF">2022-03-24T12:49:00Z</dcterms:created>
  <dcterms:modified xsi:type="dcterms:W3CDTF">2022-04-04T08:37:00Z</dcterms:modified>
</cp:coreProperties>
</file>