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pPr>
      <w:r>
        <w:t>System Implementation, Testing and Evaluation</w:t>
      </w:r>
    </w:p>
    <w:p>
      <w:pPr>
        <w:pStyle w:val="Heading2"/>
      </w:pPr>
      <w:r>
        <w:t>Introduction</w:t>
      </w:r>
    </w:p>
    <w:p>
      <w:pPr/>
      <w:r>
        <w:t xml:space="preserve">This chapter reports how the design of Chapter 4 was implemented as the CAMR memory engine and its evaluation harness, how the implementation was tested, and what the experiments measured. The project follows the AI and machine learning route of the departmental guidelines. CAMR's language models run with frozen weights: what changes between conditions is the external memory and the engine's learned policy for using it. The machine-learning components that </w:t>
      </w:r>
      <w:r>
        <w:rPr>
          <w:i/>
        </w:rPr>
        <w:t>are</w:t>
      </w:r>
      <w:r>
        <w:t xml:space="preserve"> trained, the router and its escalation cascade, were tuned by cross-validation on training data only and tested once on held-out questions. To test the proposal's argument against fine-tuning rather than assume it, a LoRA fine-tuned model was also trained on the same documents as a comparison baseline. The chapter reports dataset provenance, the engine stated as equations, the experimental configuration, the interface and its tests, and the measured results for each research objective, with worked examples of what the models actually answered.</w:t>
      </w:r>
    </w:p>
    <w:p>
      <w:pPr/>
      <w:r>
        <w:t>Every number in this chapter was produced by the code in the project repository on real public benchmark data and real models, and each table names the results file it comes from. Where a result is weaker than expected, or a requirement was not met, it is reported as measured. Section 5.2 describes the environment, section 5.3 the datasets, section 5.4 the implementation, section 5.5 testing, section 5.6 the version-control evidence, section 5.7 the declaration of AI-assisted tools, and section 5.8 the results, discussion and limitations.</w:t>
      </w:r>
    </w:p>
    <w:p>
      <w:pPr/>
      <w:r>
        <w:t>The work proceeded in increments, each ending with a measured result that decided the next step. The proposal's engine and harness were built and unit-tested first. The engine was then made capability-adaptive (gating, entity bridging and procedural memory), and a residual-gap condition was added. Next came a real-model pilot on a CPU-only machine, a memory-growth experiment, a model-size sweep spread across five machines, and a comparison with a frontier cloud model (Kimi K3). The engine's per-question policy was then learned from rewards, and the multi-hop result was confirmed on 200 held-out questions. Finally, the engine was packaged as a downloadable desktop application. Figure 5.1 shows this sequence as it appears in the repository's commit history, and Figure 5.2 shows the experimental pipeline that every result in this chapter passed through.</w:t>
      </w:r>
    </w:p>
    <w:p>
      <w:pPr>
        <w:keepNext/>
        <w:jc w:val="center"/>
      </w:pPr>
      <w:r>
        <w:drawing>
          <wp:inline xmlns:a="http://schemas.openxmlformats.org/drawingml/2006/main" xmlns:pic="http://schemas.openxmlformats.org/drawingml/2006/picture">
            <wp:extent cx="5724000" cy="2804327"/>
            <wp:docPr id="1" name="Picture 1"/>
            <wp:cNvGraphicFramePr>
              <a:graphicFrameLocks noChangeAspect="1"/>
            </wp:cNvGraphicFramePr>
            <a:graphic>
              <a:graphicData uri="http://schemas.openxmlformats.org/drawingml/2006/picture">
                <pic:pic>
                  <pic:nvPicPr>
                    <pic:cNvPr id="0" name="timeline.png"/>
                    <pic:cNvPicPr/>
                  </pic:nvPicPr>
                  <pic:blipFill>
                    <a:blip r:embed="rId44"/>
                    <a:stretch>
                      <a:fillRect/>
                    </a:stretch>
                  </pic:blipFill>
                  <pic:spPr>
                    <a:xfrm>
                      <a:off x="0" y="0"/>
                      <a:ext cx="5724000" cy="2804327"/>
                    </a:xfrm>
                    <a:prstGeom prst="rect"/>
                  </pic:spPr>
                </pic:pic>
              </a:graphicData>
            </a:graphic>
          </wp:inline>
        </w:drawing>
      </w:r>
    </w:p>
    <w:p>
      <w:pPr>
        <w:pStyle w:val="FigCaption"/>
      </w:pPr>
      <w:r>
        <w:t>Figure 5.1: Development process reconstructed from the git history; each marked step is a commit that added an implemented or measured increment</w:t>
      </w:r>
    </w:p>
    <w:p>
      <w:pPr>
        <w:keepNext/>
        <w:jc w:val="center"/>
      </w:pPr>
      <w:r>
        <w:drawing>
          <wp:inline xmlns:a="http://schemas.openxmlformats.org/drawingml/2006/main" xmlns:pic="http://schemas.openxmlformats.org/drawingml/2006/picture">
            <wp:extent cx="4140000" cy="4280251"/>
            <wp:docPr id="2" name="Picture 2"/>
            <wp:cNvGraphicFramePr>
              <a:graphicFrameLocks noChangeAspect="1"/>
            </wp:cNvGraphicFramePr>
            <a:graphic>
              <a:graphicData uri="http://schemas.openxmlformats.org/drawingml/2006/picture">
                <pic:pic>
                  <pic:nvPicPr>
                    <pic:cNvPr id="0" name="pipeline.png"/>
                    <pic:cNvPicPr/>
                  </pic:nvPicPr>
                  <pic:blipFill>
                    <a:blip r:embed="rId45"/>
                    <a:stretch>
                      <a:fillRect/>
                    </a:stretch>
                  </pic:blipFill>
                  <pic:spPr>
                    <a:xfrm>
                      <a:off x="0" y="0"/>
                      <a:ext cx="4140000" cy="4280251"/>
                    </a:xfrm>
                    <a:prstGeom prst="rect"/>
                  </pic:spPr>
                </pic:pic>
              </a:graphicData>
            </a:graphic>
          </wp:inline>
        </w:drawing>
      </w:r>
    </w:p>
    <w:p>
      <w:pPr>
        <w:pStyle w:val="FigCaption"/>
      </w:pPr>
      <w:r>
        <w:t>Figure 5.2: Experimental pipeline: from public benchmark data to the tables and figures of this chapter</w:t>
      </w:r>
    </w:p>
    <w:p>
      <w:pPr>
        <w:pStyle w:val="Heading2"/>
      </w:pPr>
      <w:r>
        <w:t>Implementation Environment</w:t>
      </w:r>
    </w:p>
    <w:p>
      <w:pPr/>
      <w:r>
        <w:t>All development and every experiment ran on Linux machines with x86-64 CPUs and no GPU. This is the consumer-laptop class of device that NFR-01 targets: four CPU cores and 16 GB of memory. The system is a local research prototype. It was not deployed for public access.</w:t>
      </w:r>
    </w:p>
    <w:p>
      <w:pPr>
        <w:pStyle w:val="Heading3"/>
      </w:pPr>
      <w:r>
        <w:t>Hardware and Deployment Environment</w:t>
      </w:r>
    </w:p>
    <w:p>
      <w:pPr>
        <w:pStyle w:val="TabCaption"/>
      </w:pPr>
      <w:r>
        <w:t>Table 5.1: Implementation environment and minimum requirements</w:t>
      </w:r>
    </w:p>
    <w:tbl>
      <w:tblPr>
        <w:tblStyle w:val="TableGrid"/>
        <w:tblW w:type="auto" w:w="0"/>
        <w:jc w:val="center"/>
        <w:tblLayout w:type="fixed"/>
        <w:tblLook w:firstColumn="1" w:firstRow="1" w:lastColumn="0" w:lastRow="0" w:noHBand="0" w:noVBand="1" w:val="04A0"/>
      </w:tblPr>
      <w:tblGrid>
        <w:gridCol w:w="1701"/>
        <w:gridCol w:w="2608"/>
        <w:gridCol w:w="2721"/>
        <w:gridCol w:w="1984"/>
      </w:tblGrid>
      <w:tr>
        <w:trPr>
          <w:tblHeader/>
        </w:trPr>
        <w:tc>
          <w:tcPr>
            <w:tcW w:type="dxa" w:w="1701"/>
          </w:tcPr>
          <w:p>
            <w:pPr>
              <w:spacing w:line="240" w:lineRule="auto" w:after="40" w:before="40"/>
              <w:jc w:val="left"/>
            </w:pPr>
            <w:r>
              <w:rPr>
                <w:b/>
                <w:sz w:val="20"/>
              </w:rPr>
              <w:t>Item or layer</w:t>
            </w:r>
          </w:p>
        </w:tc>
        <w:tc>
          <w:tcPr>
            <w:tcW w:type="dxa" w:w="2608"/>
          </w:tcPr>
          <w:p>
            <w:pPr>
              <w:spacing w:line="240" w:lineRule="auto" w:after="40" w:before="40"/>
              <w:jc w:val="left"/>
            </w:pPr>
            <w:r>
              <w:rPr>
                <w:b/>
                <w:sz w:val="20"/>
              </w:rPr>
              <w:t>Tested specification or version</w:t>
            </w:r>
          </w:p>
        </w:tc>
        <w:tc>
          <w:tcPr>
            <w:tcW w:type="dxa" w:w="2721"/>
          </w:tcPr>
          <w:p>
            <w:pPr>
              <w:spacing w:line="240" w:lineRule="auto" w:after="40" w:before="40"/>
              <w:jc w:val="left"/>
            </w:pPr>
            <w:r>
              <w:rPr>
                <w:b/>
                <w:sz w:val="20"/>
              </w:rPr>
              <w:t>Purpose and justification</w:t>
            </w:r>
          </w:p>
        </w:tc>
        <w:tc>
          <w:tcPr>
            <w:tcW w:type="dxa" w:w="1984"/>
          </w:tcPr>
          <w:p>
            <w:pPr>
              <w:spacing w:line="240" w:lineRule="auto" w:after="40" w:before="40"/>
              <w:jc w:val="left"/>
            </w:pPr>
            <w:r>
              <w:rPr>
                <w:b/>
                <w:sz w:val="20"/>
              </w:rPr>
              <w:t>Evidence</w:t>
            </w:r>
          </w:p>
        </w:tc>
      </w:tr>
      <w:tr>
        <w:tc>
          <w:tcPr>
            <w:tcW w:type="dxa" w:w="1701"/>
          </w:tcPr>
          <w:p>
            <w:pPr>
              <w:spacing w:line="240" w:lineRule="auto" w:after="40" w:before="40"/>
              <w:jc w:val="left"/>
            </w:pPr>
            <w:r>
              <w:rPr>
                <w:sz w:val="20"/>
              </w:rPr>
              <w:t>Primary machine (A)</w:t>
            </w:r>
          </w:p>
        </w:tc>
        <w:tc>
          <w:tcPr>
            <w:tcW w:type="dxa" w:w="2608"/>
          </w:tcPr>
          <w:p>
            <w:pPr>
              <w:spacing w:line="240" w:lineRule="auto" w:after="40" w:before="40"/>
              <w:jc w:val="left"/>
            </w:pPr>
            <w:r>
              <w:rPr>
                <w:sz w:val="20"/>
              </w:rPr>
              <w:t>Intel(R) Xeon(R) Processor @ 2.10GHz, 4 logical CPUs, 15.7 GB RAM (14.3 GB usable by processes), no GPU, Linux x86-64</w:t>
            </w:r>
          </w:p>
        </w:tc>
        <w:tc>
          <w:tcPr>
            <w:tcW w:type="dxa" w:w="2721"/>
          </w:tcPr>
          <w:p>
            <w:pPr>
              <w:spacing w:line="240" w:lineRule="auto" w:after="40" w:before="40"/>
              <w:jc w:val="left"/>
            </w:pPr>
            <w:r>
              <w:rPr>
                <w:sz w:val="20"/>
              </w:rPr>
              <w:t>Development, all pilot, growth, ablation, learning and Kimi runs; the stated minimum (NFR-01)</w:t>
            </w:r>
          </w:p>
        </w:tc>
        <w:tc>
          <w:tcPr>
            <w:tcW w:type="dxa" w:w="1984"/>
          </w:tcPr>
          <w:p>
            <w:pPr>
              <w:spacing w:line="240" w:lineRule="auto" w:after="40" w:before="40"/>
              <w:jc w:val="left"/>
            </w:pPr>
            <w:r>
              <w:rPr>
                <w:rFonts w:ascii="Courier New" w:hAnsi="Courier New"/>
                <w:sz w:val="18"/>
              </w:rPr>
              <w:t>results/pilot/tables/profile.json</w:t>
            </w:r>
          </w:p>
        </w:tc>
      </w:tr>
      <w:tr>
        <w:tc>
          <w:tcPr>
            <w:tcW w:type="dxa" w:w="1701"/>
          </w:tcPr>
          <w:p>
            <w:pPr>
              <w:spacing w:line="240" w:lineRule="auto" w:after="40" w:before="40"/>
              <w:jc w:val="left"/>
            </w:pPr>
            <w:r>
              <w:rPr>
                <w:sz w:val="20"/>
              </w:rPr>
              <w:t>Sweep machines (B–E)</w:t>
            </w:r>
          </w:p>
        </w:tc>
        <w:tc>
          <w:tcPr>
            <w:tcW w:type="dxa" w:w="2608"/>
          </w:tcPr>
          <w:p>
            <w:pPr>
              <w:spacing w:line="240" w:lineRule="auto" w:after="40" w:before="40"/>
              <w:jc w:val="left"/>
            </w:pPr>
            <w:r>
              <w:rPr>
                <w:sz w:val="20"/>
              </w:rPr>
              <w:t>Same container class: 4 vCPU Intel Xeon (2.10 GHz; machine C 2.80 GHz), 16 GB RAM</w:t>
            </w:r>
          </w:p>
        </w:tc>
        <w:tc>
          <w:tcPr>
            <w:tcW w:type="dxa" w:w="2721"/>
          </w:tcPr>
          <w:p>
            <w:pPr>
              <w:spacing w:line="240" w:lineRule="auto" w:after="40" w:before="40"/>
              <w:jc w:val="left"/>
            </w:pPr>
            <w:r>
              <w:rPr>
                <w:sz w:val="20"/>
              </w:rPr>
              <w:t>Model-size sweep run in parallel, one model family per machine, then merged</w:t>
            </w:r>
          </w:p>
        </w:tc>
        <w:tc>
          <w:tcPr>
            <w:tcW w:type="dxa" w:w="1984"/>
          </w:tcPr>
          <w:p>
            <w:pPr>
              <w:spacing w:line="240" w:lineRule="auto" w:after="40" w:before="40"/>
              <w:jc w:val="left"/>
            </w:pPr>
            <w:r>
              <w:rPr>
                <w:rFonts w:ascii="Courier New" w:hAnsi="Courier New"/>
                <w:sz w:val="18"/>
              </w:rPr>
              <w:t>camr merge</w:t>
            </w:r>
            <w:r>
              <w:rPr>
                <w:sz w:val="20"/>
              </w:rPr>
              <w:t>; FINDINGS F10</w:t>
            </w:r>
          </w:p>
        </w:tc>
      </w:tr>
      <w:tr>
        <w:tc>
          <w:tcPr>
            <w:tcW w:type="dxa" w:w="1701"/>
          </w:tcPr>
          <w:p>
            <w:pPr>
              <w:spacing w:line="240" w:lineRule="auto" w:after="40" w:before="40"/>
              <w:jc w:val="left"/>
            </w:pPr>
            <w:r>
              <w:rPr>
                <w:sz w:val="20"/>
              </w:rPr>
              <w:t>Minimum to run the engine</w:t>
            </w:r>
          </w:p>
        </w:tc>
        <w:tc>
          <w:tcPr>
            <w:tcW w:type="dxa" w:w="2608"/>
          </w:tcPr>
          <w:p>
            <w:pPr>
              <w:spacing w:line="240" w:lineRule="auto" w:after="40" w:before="40"/>
              <w:jc w:val="left"/>
            </w:pPr>
            <w:r>
              <w:rPr>
                <w:sz w:val="20"/>
              </w:rPr>
              <w:t>4 cores, 16 GB RAM. Measured peak: engine process 712 MB, model runtime 1987 MB (qwen2.5:0.5b), store 47.8 MB</w:t>
            </w:r>
          </w:p>
        </w:tc>
        <w:tc>
          <w:tcPr>
            <w:tcW w:type="dxa" w:w="2721"/>
          </w:tcPr>
          <w:p>
            <w:pPr>
              <w:spacing w:line="240" w:lineRule="auto" w:after="40" w:before="40"/>
              <w:jc w:val="left"/>
            </w:pPr>
            <w:r>
              <w:rPr>
                <w:sz w:val="20"/>
              </w:rPr>
              <w:t>A 0.5B model and the engine fit in under 3 GB, leaving headroom on a 16 GB device</w:t>
            </w:r>
          </w:p>
        </w:tc>
        <w:tc>
          <w:tcPr>
            <w:tcW w:type="dxa" w:w="1984"/>
          </w:tcPr>
          <w:p>
            <w:pPr>
              <w:spacing w:line="240" w:lineRule="auto" w:after="40" w:before="40"/>
              <w:jc w:val="left"/>
            </w:pPr>
            <w:r>
              <w:rPr>
                <w:rFonts w:ascii="Courier New" w:hAnsi="Courier New"/>
                <w:sz w:val="18"/>
              </w:rPr>
              <w:t>camr profile</w:t>
            </w:r>
            <w:r>
              <w:rPr>
                <w:sz w:val="20"/>
              </w:rPr>
              <w:t xml:space="preserve"> (TC-14)</w:t>
            </w:r>
          </w:p>
        </w:tc>
      </w:tr>
      <w:tr>
        <w:tc>
          <w:tcPr>
            <w:tcW w:type="dxa" w:w="1701"/>
          </w:tcPr>
          <w:p>
            <w:pPr>
              <w:spacing w:line="240" w:lineRule="auto" w:after="40" w:before="40"/>
              <w:jc w:val="left"/>
            </w:pPr>
            <w:r>
              <w:rPr>
                <w:sz w:val="20"/>
              </w:rPr>
              <w:t>Large local model</w:t>
            </w:r>
          </w:p>
        </w:tc>
        <w:tc>
          <w:tcPr>
            <w:tcW w:type="dxa" w:w="2608"/>
          </w:tcPr>
          <w:p>
            <w:pPr>
              <w:spacing w:line="240" w:lineRule="auto" w:after="40" w:before="40"/>
              <w:jc w:val="left"/>
            </w:pPr>
            <w:r>
              <w:rPr>
                <w:sz w:val="20"/>
              </w:rPr>
              <w:t>gpt-oss:20b (21B total, 3.6B active, MoE) with memory-mapped weights</w:t>
            </w:r>
          </w:p>
        </w:tc>
        <w:tc>
          <w:tcPr>
            <w:tcW w:type="dxa" w:w="2721"/>
          </w:tcPr>
          <w:p>
            <w:pPr>
              <w:spacing w:line="240" w:lineRule="auto" w:after="40" w:before="40"/>
              <w:jc w:val="left"/>
            </w:pPr>
            <w:r>
              <w:rPr>
                <w:sz w:val="20"/>
              </w:rPr>
              <w:t>Local large-model ceiling; loads in 16 GB only with mmap (first attempt was killed at 13.3 GB)</w:t>
            </w:r>
          </w:p>
        </w:tc>
        <w:tc>
          <w:tcPr>
            <w:tcW w:type="dxa" w:w="1984"/>
          </w:tcPr>
          <w:p>
            <w:pPr>
              <w:spacing w:line="240" w:lineRule="auto" w:after="40" w:before="40"/>
              <w:jc w:val="left"/>
            </w:pPr>
            <w:r>
              <w:rPr>
                <w:sz w:val="20"/>
              </w:rPr>
              <w:t>FINDINGS F6</w:t>
            </w:r>
          </w:p>
        </w:tc>
      </w:tr>
      <w:tr>
        <w:tc>
          <w:tcPr>
            <w:tcW w:type="dxa" w:w="1701"/>
          </w:tcPr>
          <w:p>
            <w:pPr>
              <w:spacing w:line="240" w:lineRule="auto" w:after="40" w:before="40"/>
              <w:jc w:val="left"/>
            </w:pPr>
            <w:r>
              <w:rPr>
                <w:sz w:val="20"/>
              </w:rPr>
              <w:t>Cloud ceiling</w:t>
            </w:r>
          </w:p>
        </w:tc>
        <w:tc>
          <w:tcPr>
            <w:tcW w:type="dxa" w:w="2608"/>
          </w:tcPr>
          <w:p>
            <w:pPr>
              <w:spacing w:line="240" w:lineRule="auto" w:after="40" w:before="40"/>
              <w:jc w:val="left"/>
            </w:pPr>
            <w:r>
              <w:rPr>
                <w:sz w:val="20"/>
              </w:rPr>
              <w:t>Moonshot Kimi K3 and Kimi K2.6 via an OpenAI-compatible HTTPS API</w:t>
            </w:r>
          </w:p>
        </w:tc>
        <w:tc>
          <w:tcPr>
            <w:tcW w:type="dxa" w:w="2721"/>
          </w:tcPr>
          <w:p>
            <w:pPr>
              <w:spacing w:line="240" w:lineRule="auto" w:after="40" w:before="40"/>
              <w:jc w:val="left"/>
            </w:pPr>
            <w:r>
              <w:rPr>
                <w:sz w:val="20"/>
              </w:rPr>
              <w:t>Frontier reference model (ceiling condition only; NFR-06)</w:t>
            </w:r>
          </w:p>
        </w:tc>
        <w:tc>
          <w:tcPr>
            <w:tcW w:type="dxa" w:w="1984"/>
          </w:tcPr>
          <w:p>
            <w:pPr>
              <w:spacing w:line="240" w:lineRule="auto" w:after="40" w:before="40"/>
              <w:jc w:val="left"/>
            </w:pPr>
            <w:r>
              <w:rPr>
                <w:rFonts w:ascii="Courier New" w:hAnsi="Courier New"/>
                <w:sz w:val="18"/>
              </w:rPr>
              <w:t>configs/pilot_kimi.yaml</w:t>
            </w:r>
          </w:p>
        </w:tc>
      </w:tr>
      <w:tr>
        <w:tc>
          <w:tcPr>
            <w:tcW w:type="dxa" w:w="1701"/>
          </w:tcPr>
          <w:p>
            <w:pPr>
              <w:spacing w:line="240" w:lineRule="auto" w:after="40" w:before="40"/>
              <w:jc w:val="left"/>
            </w:pPr>
            <w:r>
              <w:rPr>
                <w:sz w:val="20"/>
              </w:rPr>
              <w:t>End-user device (CAMR Personal)</w:t>
            </w:r>
          </w:p>
        </w:tc>
        <w:tc>
          <w:tcPr>
            <w:tcW w:type="dxa" w:w="2608"/>
          </w:tcPr>
          <w:p>
            <w:pPr>
              <w:spacing w:line="240" w:lineRule="auto" w:after="40" w:before="40"/>
              <w:jc w:val="left"/>
            </w:pPr>
            <w:r>
              <w:rPr>
                <w:sz w:val="20"/>
              </w:rPr>
              <w:t>Windows 10/11 (x64, ARM64), macOS (Apple Silicon, Intel), Linux (x64, ARM64); Ollama installed; ≥ 4 GB RAM for a 1.5B model</w:t>
            </w:r>
          </w:p>
        </w:tc>
        <w:tc>
          <w:tcPr>
            <w:tcW w:type="dxa" w:w="2721"/>
          </w:tcPr>
          <w:p>
            <w:pPr>
              <w:spacing w:line="240" w:lineRule="auto" w:after="40" w:before="40"/>
              <w:jc w:val="left"/>
            </w:pPr>
            <w:r>
              <w:rPr>
                <w:sz w:val="20"/>
              </w:rPr>
              <w:t>The application tested by real users; talks only to Ollama on the same machine</w:t>
            </w:r>
          </w:p>
        </w:tc>
        <w:tc>
          <w:tcPr>
            <w:tcW w:type="dxa" w:w="1984"/>
          </w:tcPr>
          <w:p>
            <w:pPr>
              <w:spacing w:line="240" w:lineRule="auto" w:after="40" w:before="40"/>
              <w:jc w:val="left"/>
            </w:pPr>
            <w:r>
              <w:rPr>
                <w:sz w:val="20"/>
              </w:rPr>
              <w:t>CI build and launch test on all six (Table 5.22)</w:t>
            </w:r>
          </w:p>
        </w:tc>
      </w:tr>
      <w:tr>
        <w:tc>
          <w:tcPr>
            <w:tcW w:type="dxa" w:w="1701"/>
          </w:tcPr>
          <w:p>
            <w:pPr>
              <w:spacing w:line="240" w:lineRule="auto" w:after="40" w:before="40"/>
              <w:jc w:val="left"/>
            </w:pPr>
            <w:r>
              <w:rPr>
                <w:sz w:val="20"/>
              </w:rPr>
              <w:t>Specialised hardware</w:t>
            </w:r>
          </w:p>
        </w:tc>
        <w:tc>
          <w:tcPr>
            <w:tcW w:type="dxa" w:w="2608"/>
          </w:tcPr>
          <w:p>
            <w:pPr>
              <w:spacing w:line="240" w:lineRule="auto" w:after="40" w:before="40"/>
              <w:jc w:val="left"/>
            </w:pPr>
            <w:r>
              <w:rPr>
                <w:sz w:val="20"/>
              </w:rPr>
              <w:t>None: no GPU, NPU or accelerator was used anywhere</w:t>
            </w:r>
          </w:p>
        </w:tc>
        <w:tc>
          <w:tcPr>
            <w:tcW w:type="dxa" w:w="2721"/>
          </w:tcPr>
          <w:p>
            <w:pPr>
              <w:spacing w:line="240" w:lineRule="auto" w:after="40" w:before="40"/>
              <w:jc w:val="left"/>
            </w:pPr>
            <w:r>
              <w:rPr>
                <w:sz w:val="20"/>
              </w:rPr>
              <w:t>The study targets CPU-only consumer devices; every timing is a CPU timing</w:t>
            </w:r>
          </w:p>
        </w:tc>
        <w:tc>
          <w:tcPr>
            <w:tcW w:type="dxa" w:w="1984"/>
          </w:tcPr>
          <w:p>
            <w:pPr>
              <w:spacing w:line="240" w:lineRule="auto" w:after="40" w:before="40"/>
              <w:jc w:val="left"/>
            </w:pPr>
            <w:r>
              <w:rPr>
                <w:sz w:val="20"/>
              </w:rPr>
              <w:t>Profiles and CI runner labels</w:t>
            </w:r>
          </w:p>
        </w:tc>
      </w:tr>
    </w:tbl>
    <w:p>
      <w:pPr>
        <w:spacing w:after="0"/>
      </w:pPr>
    </w:p>
    <w:p>
      <w:pPr>
        <w:pStyle w:val="Heading3"/>
      </w:pPr>
      <w:r>
        <w:t>Software, Services and Configuration</w:t>
      </w:r>
    </w:p>
    <w:p>
      <w:pPr>
        <w:pStyle w:val="TabCaption"/>
      </w:pPr>
      <w:r>
        <w:t>Table 5.2: Software and services used</w:t>
      </w:r>
    </w:p>
    <w:tbl>
      <w:tblPr>
        <w:tblStyle w:val="TableGrid"/>
        <w:tblW w:type="auto" w:w="0"/>
        <w:jc w:val="center"/>
        <w:tblLayout w:type="fixed"/>
        <w:tblLook w:firstColumn="1" w:firstRow="1" w:lastColumn="0" w:lastRow="0" w:noHBand="0" w:noVBand="1" w:val="04A0"/>
      </w:tblPr>
      <w:tblGrid>
        <w:gridCol w:w="2268"/>
        <w:gridCol w:w="1928"/>
        <w:gridCol w:w="4819"/>
      </w:tblGrid>
      <w:tr>
        <w:trPr>
          <w:tblHeader/>
        </w:trPr>
        <w:tc>
          <w:tcPr>
            <w:tcW w:type="dxa" w:w="2268"/>
          </w:tcPr>
          <w:p>
            <w:pPr>
              <w:spacing w:line="240" w:lineRule="auto" w:after="40" w:before="40"/>
              <w:jc w:val="left"/>
            </w:pPr>
            <w:r>
              <w:rPr>
                <w:b/>
                <w:sz w:val="20"/>
              </w:rPr>
              <w:t>Component</w:t>
            </w:r>
          </w:p>
        </w:tc>
        <w:tc>
          <w:tcPr>
            <w:tcW w:type="dxa" w:w="1928"/>
          </w:tcPr>
          <w:p>
            <w:pPr>
              <w:spacing w:line="240" w:lineRule="auto" w:after="40" w:before="40"/>
              <w:jc w:val="left"/>
            </w:pPr>
            <w:r>
              <w:rPr>
                <w:b/>
                <w:sz w:val="20"/>
              </w:rPr>
              <w:t>Version</w:t>
            </w:r>
          </w:p>
        </w:tc>
        <w:tc>
          <w:tcPr>
            <w:tcW w:type="dxa" w:w="4819"/>
          </w:tcPr>
          <w:p>
            <w:pPr>
              <w:spacing w:line="240" w:lineRule="auto" w:after="40" w:before="40"/>
              <w:jc w:val="left"/>
            </w:pPr>
            <w:r>
              <w:rPr>
                <w:b/>
                <w:sz w:val="20"/>
              </w:rPr>
              <w:t>Role in the system</w:t>
            </w:r>
          </w:p>
        </w:tc>
      </w:tr>
      <w:tr>
        <w:tc>
          <w:tcPr>
            <w:tcW w:type="dxa" w:w="2268"/>
          </w:tcPr>
          <w:p>
            <w:pPr>
              <w:spacing w:line="240" w:lineRule="auto" w:after="40" w:before="40"/>
              <w:jc w:val="left"/>
            </w:pPr>
            <w:r>
              <w:rPr>
                <w:sz w:val="20"/>
              </w:rPr>
              <w:t>Python</w:t>
            </w:r>
          </w:p>
        </w:tc>
        <w:tc>
          <w:tcPr>
            <w:tcW w:type="dxa" w:w="1928"/>
          </w:tcPr>
          <w:p>
            <w:pPr>
              <w:spacing w:line="240" w:lineRule="auto" w:after="40" w:before="40"/>
              <w:jc w:val="left"/>
            </w:pPr>
            <w:r>
              <w:rPr>
                <w:sz w:val="20"/>
              </w:rPr>
              <w:t>3.11.15</w:t>
            </w:r>
          </w:p>
        </w:tc>
        <w:tc>
          <w:tcPr>
            <w:tcW w:type="dxa" w:w="4819"/>
          </w:tcPr>
          <w:p>
            <w:pPr>
              <w:spacing w:line="240" w:lineRule="auto" w:after="40" w:before="40"/>
              <w:jc w:val="left"/>
            </w:pPr>
            <w:r>
              <w:rPr>
                <w:sz w:val="20"/>
              </w:rPr>
              <w:t>Implementation language of the engine, harness and CLI</w:t>
            </w:r>
          </w:p>
        </w:tc>
      </w:tr>
      <w:tr>
        <w:tc>
          <w:tcPr>
            <w:tcW w:type="dxa" w:w="2268"/>
          </w:tcPr>
          <w:p>
            <w:pPr>
              <w:spacing w:line="240" w:lineRule="auto" w:after="40" w:before="40"/>
              <w:jc w:val="left"/>
            </w:pPr>
            <w:r>
              <w:rPr>
                <w:sz w:val="20"/>
              </w:rPr>
              <w:t>Ollama</w:t>
            </w:r>
          </w:p>
        </w:tc>
        <w:tc>
          <w:tcPr>
            <w:tcW w:type="dxa" w:w="1928"/>
          </w:tcPr>
          <w:p>
            <w:pPr>
              <w:spacing w:line="240" w:lineRule="auto" w:after="40" w:before="40"/>
              <w:jc w:val="left"/>
            </w:pPr>
            <w:r>
              <w:rPr>
                <w:sz w:val="20"/>
              </w:rPr>
              <w:t>0.35.0</w:t>
            </w:r>
          </w:p>
        </w:tc>
        <w:tc>
          <w:tcPr>
            <w:tcW w:type="dxa" w:w="4819"/>
          </w:tcPr>
          <w:p>
            <w:pPr>
              <w:spacing w:line="240" w:lineRule="auto" w:after="40" w:before="40"/>
              <w:jc w:val="left"/>
            </w:pPr>
            <w:r>
              <w:rPr>
                <w:sz w:val="20"/>
              </w:rPr>
              <w:t>Local model runtime on the loopback interface (IR-01); Q4/Q8 GGUF weights</w:t>
            </w:r>
          </w:p>
        </w:tc>
      </w:tr>
      <w:tr>
        <w:tc>
          <w:tcPr>
            <w:tcW w:type="dxa" w:w="2268"/>
          </w:tcPr>
          <w:p>
            <w:pPr>
              <w:spacing w:line="240" w:lineRule="auto" w:after="40" w:before="40"/>
              <w:jc w:val="left"/>
            </w:pPr>
            <w:r>
              <w:rPr>
                <w:sz w:val="20"/>
              </w:rPr>
              <w:t>SQLite / sqlite-vec</w:t>
            </w:r>
          </w:p>
        </w:tc>
        <w:tc>
          <w:tcPr>
            <w:tcW w:type="dxa" w:w="1928"/>
          </w:tcPr>
          <w:p>
            <w:pPr>
              <w:spacing w:line="240" w:lineRule="auto" w:after="40" w:before="40"/>
              <w:jc w:val="left"/>
            </w:pPr>
            <w:r>
              <w:rPr>
                <w:sz w:val="20"/>
              </w:rPr>
              <w:t>3.45.1 / 0.1.9</w:t>
            </w:r>
          </w:p>
        </w:tc>
        <w:tc>
          <w:tcPr>
            <w:tcW w:type="dxa" w:w="4819"/>
          </w:tcPr>
          <w:p>
            <w:pPr>
              <w:spacing w:line="240" w:lineRule="auto" w:after="40" w:before="40"/>
              <w:jc w:val="left"/>
            </w:pPr>
            <w:r>
              <w:rPr>
                <w:sz w:val="20"/>
              </w:rPr>
              <w:t>Single-file store with exact kNN vector search (FR-05, IR-04, NFR-03)</w:t>
            </w:r>
          </w:p>
        </w:tc>
      </w:tr>
      <w:tr>
        <w:tc>
          <w:tcPr>
            <w:tcW w:type="dxa" w:w="2268"/>
          </w:tcPr>
          <w:p>
            <w:pPr>
              <w:spacing w:line="240" w:lineRule="auto" w:after="40" w:before="40"/>
              <w:jc w:val="left"/>
            </w:pPr>
            <w:r>
              <w:rPr>
                <w:sz w:val="20"/>
              </w:rPr>
              <w:t>sentence-transformers / PyTorch</w:t>
            </w:r>
          </w:p>
        </w:tc>
        <w:tc>
          <w:tcPr>
            <w:tcW w:type="dxa" w:w="1928"/>
          </w:tcPr>
          <w:p>
            <w:pPr>
              <w:spacing w:line="240" w:lineRule="auto" w:after="40" w:before="40"/>
              <w:jc w:val="left"/>
            </w:pPr>
            <w:r>
              <w:rPr>
                <w:sz w:val="20"/>
              </w:rPr>
              <w:t>6.1.0 / 2.14.1 (CPU)</w:t>
            </w:r>
          </w:p>
        </w:tc>
        <w:tc>
          <w:tcPr>
            <w:tcW w:type="dxa" w:w="4819"/>
          </w:tcPr>
          <w:p>
            <w:pPr>
              <w:spacing w:line="240" w:lineRule="auto" w:after="40" w:before="40"/>
              <w:jc w:val="left"/>
            </w:pPr>
            <w:r>
              <w:rPr>
                <w:sz w:val="20"/>
              </w:rPr>
              <w:t>BGE-small-en-v1.5 embedder, 384 dimensions (IR-03)</w:t>
            </w:r>
          </w:p>
        </w:tc>
      </w:tr>
      <w:tr>
        <w:tc>
          <w:tcPr>
            <w:tcW w:type="dxa" w:w="2268"/>
          </w:tcPr>
          <w:p>
            <w:pPr>
              <w:spacing w:line="240" w:lineRule="auto" w:after="40" w:before="40"/>
              <w:jc w:val="left"/>
            </w:pPr>
            <w:r>
              <w:rPr>
                <w:sz w:val="20"/>
              </w:rPr>
              <w:t>NumPy</w:t>
            </w:r>
          </w:p>
        </w:tc>
        <w:tc>
          <w:tcPr>
            <w:tcW w:type="dxa" w:w="1928"/>
          </w:tcPr>
          <w:p>
            <w:pPr>
              <w:spacing w:line="240" w:lineRule="auto" w:after="40" w:before="40"/>
              <w:jc w:val="left"/>
            </w:pPr>
            <w:r>
              <w:rPr>
                <w:sz w:val="20"/>
              </w:rPr>
              <w:t>2.4.6</w:t>
            </w:r>
          </w:p>
        </w:tc>
        <w:tc>
          <w:tcPr>
            <w:tcW w:type="dxa" w:w="4819"/>
          </w:tcPr>
          <w:p>
            <w:pPr>
              <w:spacing w:line="240" w:lineRule="auto" w:after="40" w:before="40"/>
              <w:jc w:val="left"/>
            </w:pPr>
            <w:r>
              <w:rPr>
                <w:sz w:val="20"/>
              </w:rPr>
              <w:t>Scoring, bootstrap confidence intervals, ridge regression and LinUCB</w:t>
            </w:r>
          </w:p>
        </w:tc>
      </w:tr>
      <w:tr>
        <w:tc>
          <w:tcPr>
            <w:tcW w:type="dxa" w:w="2268"/>
          </w:tcPr>
          <w:p>
            <w:pPr>
              <w:spacing w:line="240" w:lineRule="auto" w:after="40" w:before="40"/>
              <w:jc w:val="left"/>
            </w:pPr>
            <w:r>
              <w:rPr>
                <w:sz w:val="20"/>
              </w:rPr>
              <w:t>Streamlit</w:t>
            </w:r>
          </w:p>
        </w:tc>
        <w:tc>
          <w:tcPr>
            <w:tcW w:type="dxa" w:w="1928"/>
          </w:tcPr>
          <w:p>
            <w:pPr>
              <w:spacing w:line="240" w:lineRule="auto" w:after="40" w:before="40"/>
              <w:jc w:val="left"/>
            </w:pPr>
            <w:r>
              <w:rPr>
                <w:sz w:val="20"/>
              </w:rPr>
              <w:t>1.64.0</w:t>
            </w:r>
          </w:p>
        </w:tc>
        <w:tc>
          <w:tcPr>
            <w:tcW w:type="dxa" w:w="4819"/>
          </w:tcPr>
          <w:p>
            <w:pPr>
              <w:spacing w:line="240" w:lineRule="auto" w:after="40" w:before="40"/>
              <w:jc w:val="left"/>
            </w:pPr>
            <w:r>
              <w:rPr>
                <w:sz w:val="20"/>
              </w:rPr>
              <w:t>Read-only inspection interface (FR-17, IR-06)</w:t>
            </w:r>
          </w:p>
        </w:tc>
      </w:tr>
      <w:tr>
        <w:tc>
          <w:tcPr>
            <w:tcW w:type="dxa" w:w="2268"/>
          </w:tcPr>
          <w:p>
            <w:pPr>
              <w:spacing w:line="240" w:lineRule="auto" w:after="40" w:before="40"/>
              <w:jc w:val="left"/>
            </w:pPr>
            <w:r>
              <w:rPr>
                <w:sz w:val="20"/>
              </w:rPr>
              <w:t>Matplotlib / Playwright</w:t>
            </w:r>
          </w:p>
        </w:tc>
        <w:tc>
          <w:tcPr>
            <w:tcW w:type="dxa" w:w="1928"/>
          </w:tcPr>
          <w:p>
            <w:pPr>
              <w:spacing w:line="240" w:lineRule="auto" w:after="40" w:before="40"/>
              <w:jc w:val="left"/>
            </w:pPr>
            <w:r>
              <w:rPr>
                <w:sz w:val="20"/>
              </w:rPr>
              <w:t>3.11.2 / 1.63.0</w:t>
            </w:r>
          </w:p>
        </w:tc>
        <w:tc>
          <w:tcPr>
            <w:tcW w:type="dxa" w:w="4819"/>
          </w:tcPr>
          <w:p>
            <w:pPr>
              <w:spacing w:line="240" w:lineRule="auto" w:after="40" w:before="40"/>
              <w:jc w:val="left"/>
            </w:pPr>
            <w:r>
              <w:rPr>
                <w:sz w:val="20"/>
              </w:rPr>
              <w:t>Figures; automated screenshots of the inspector</w:t>
            </w:r>
          </w:p>
        </w:tc>
      </w:tr>
      <w:tr>
        <w:tc>
          <w:tcPr>
            <w:tcW w:type="dxa" w:w="2268"/>
          </w:tcPr>
          <w:p>
            <w:pPr>
              <w:spacing w:line="240" w:lineRule="auto" w:after="40" w:before="40"/>
              <w:jc w:val="left"/>
            </w:pPr>
            <w:r>
              <w:rPr>
                <w:sz w:val="20"/>
              </w:rPr>
              <w:t>pytest</w:t>
            </w:r>
          </w:p>
        </w:tc>
        <w:tc>
          <w:tcPr>
            <w:tcW w:type="dxa" w:w="1928"/>
          </w:tcPr>
          <w:p>
            <w:pPr>
              <w:spacing w:line="240" w:lineRule="auto" w:after="40" w:before="40"/>
              <w:jc w:val="left"/>
            </w:pPr>
            <w:r>
              <w:rPr>
                <w:sz w:val="20"/>
              </w:rPr>
              <w:t>9.1.1</w:t>
            </w:r>
          </w:p>
        </w:tc>
        <w:tc>
          <w:tcPr>
            <w:tcW w:type="dxa" w:w="4819"/>
          </w:tcPr>
          <w:p>
            <w:pPr>
              <w:spacing w:line="240" w:lineRule="auto" w:after="40" w:before="40"/>
              <w:jc w:val="left"/>
            </w:pPr>
            <w:r>
              <w:rPr>
                <w:sz w:val="20"/>
              </w:rPr>
              <w:t>Unit and integration tests (section 5.5)</w:t>
            </w:r>
          </w:p>
        </w:tc>
      </w:tr>
      <w:tr>
        <w:tc>
          <w:tcPr>
            <w:tcW w:type="dxa" w:w="2268"/>
          </w:tcPr>
          <w:p>
            <w:pPr>
              <w:spacing w:line="240" w:lineRule="auto" w:after="40" w:before="40"/>
              <w:jc w:val="left"/>
            </w:pPr>
            <w:r>
              <w:rPr>
                <w:sz w:val="20"/>
              </w:rPr>
              <w:t>Moonshot API</w:t>
            </w:r>
          </w:p>
        </w:tc>
        <w:tc>
          <w:tcPr>
            <w:tcW w:type="dxa" w:w="1928"/>
          </w:tcPr>
          <w:p>
            <w:pPr>
              <w:spacing w:line="240" w:lineRule="auto" w:after="40" w:before="40"/>
              <w:jc w:val="left"/>
            </w:pPr>
            <w:r>
              <w:rPr>
                <w:sz w:val="20"/>
              </w:rPr>
              <w:t>kimi-k3, kimi-k2.6</w:t>
            </w:r>
          </w:p>
        </w:tc>
        <w:tc>
          <w:tcPr>
            <w:tcW w:type="dxa" w:w="4819"/>
          </w:tcPr>
          <w:p>
            <w:pPr>
              <w:spacing w:line="240" w:lineRule="auto" w:after="40" w:before="40"/>
              <w:jc w:val="left"/>
            </w:pPr>
            <w:r>
              <w:rPr>
                <w:sz w:val="20"/>
              </w:rPr>
              <w:t xml:space="preserve">Cloud ceiling. The key is read from the </w:t>
            </w:r>
            <w:r>
              <w:rPr>
                <w:rFonts w:ascii="Courier New" w:hAnsi="Courier New"/>
                <w:sz w:val="18"/>
              </w:rPr>
              <w:t>MOONSHOT_API_KEY</w:t>
            </w:r>
            <w:r>
              <w:rPr>
                <w:sz w:val="20"/>
              </w:rPr>
              <w:t xml:space="preserve"> environment variable and never written to configuration, logs or the repository</w:t>
            </w:r>
          </w:p>
        </w:tc>
      </w:tr>
    </w:tbl>
    <w:p>
      <w:pPr>
        <w:spacing w:after="0"/>
      </w:pPr>
    </w:p>
    <w:p>
      <w:pPr/>
      <w:r>
        <w:t>Configuration is a single YAML file per experiment (NFR-07). It is loaded into typed dataclasses that reject unknown keys, so a misspelt ablation parameter fails loudly instead of silently running the default. Each run records the hash of its full configuration. A completed run with the same label and hash is skipped, which makes every command resumable after an interruption. Containers (Docker) were not part of the solution: the experiments ran directly on the hosts above, and the application ships as a single self-contained executable per platform.</w:t>
      </w:r>
    </w:p>
    <w:p>
      <w:pPr>
        <w:pStyle w:val="Heading3"/>
      </w:pPr>
      <w:r>
        <w:t>Deployment and Reproducibility</w:t>
      </w:r>
    </w:p>
    <w:p>
      <w:pPr/>
      <w:r>
        <w:t xml:space="preserve">The engine installs as a Python package and is driven by one command-line program, </w:t>
      </w:r>
      <w:r>
        <w:rPr>
          <w:rFonts w:ascii="Courier New" w:hAnsi="Courier New"/>
          <w:sz w:val="22"/>
        </w:rPr>
        <w:t>camr</w:t>
      </w:r>
      <w:r>
        <w:t xml:space="preserve"> (IR-05). Every result in this chapter can be regenerated with the commands below. They were run as shown, on Linux with Python 3.11 and Ollama 0.35. Each block can be copied into a terminal. Steps 4 and 6 need the cloud key only for the Kimi comparisons; everything else runs offline once models and data are downloaded.</w:t>
      </w:r>
    </w:p>
    <w:p>
      <w:pPr/>
      <w:r>
        <w:rPr>
          <w:b/>
        </w:rPr>
        <w:t>Step 1: get the code and install it</w:t>
      </w:r>
      <w:r>
        <w:t xml:space="preserve"> (a virtual environment keeps it separate from other Python projects).</w:t>
      </w:r>
    </w:p>
    <w:p>
      <w:pPr>
        <w:spacing w:line="240" w:lineRule="auto" w:after="0"/>
        <w:ind w:left="340"/>
        <w:jc w:val="left"/>
      </w:pPr>
      <w:r>
        <w:rPr>
          <w:rFonts w:ascii="Courier New" w:hAnsi="Courier New"/>
          <w:sz w:val="19"/>
        </w:rPr>
        <w:t>git clone https://github.com/Satasdin/CAMR.git</w:t>
      </w:r>
    </w:p>
    <w:p>
      <w:pPr>
        <w:spacing w:line="240" w:lineRule="auto" w:after="0"/>
        <w:ind w:left="340"/>
        <w:jc w:val="left"/>
      </w:pPr>
      <w:r>
        <w:rPr>
          <w:rFonts w:ascii="Courier New" w:hAnsi="Courier New"/>
          <w:sz w:val="19"/>
        </w:rPr>
        <w:t>cd CAMR</w:t>
      </w:r>
    </w:p>
    <w:p>
      <w:pPr>
        <w:spacing w:line="240" w:lineRule="auto" w:after="0"/>
        <w:ind w:left="340"/>
        <w:jc w:val="left"/>
      </w:pPr>
      <w:r>
        <w:rPr>
          <w:rFonts w:ascii="Courier New" w:hAnsi="Courier New"/>
          <w:sz w:val="19"/>
        </w:rPr>
        <w:t>python -m venv .venv &amp;&amp; source .venv/bin/activate      # Windows: .venv\Scripts\activate</w:t>
      </w:r>
    </w:p>
    <w:p>
      <w:pPr>
        <w:spacing w:line="240" w:lineRule="auto" w:after="0"/>
        <w:ind w:left="340"/>
        <w:jc w:val="left"/>
      </w:pPr>
      <w:r>
        <w:rPr>
          <w:rFonts w:ascii="Courier New" w:hAnsi="Courier New"/>
          <w:sz w:val="19"/>
        </w:rPr>
        <w:t>pip install -e ".[vec,embed,dev,inspect]"</w:t>
      </w:r>
    </w:p>
    <w:p>
      <w:pPr>
        <w:spacing w:line="240" w:lineRule="auto" w:after="0"/>
        <w:ind w:left="340"/>
        <w:jc w:val="left"/>
      </w:pPr>
      <w:r>
        <w:rPr>
          <w:rFonts w:ascii="Courier New" w:hAnsi="Courier New"/>
          <w:sz w:val="19"/>
        </w:rPr>
        <w:t>python -m pytest -q                                     # health check: all tests pass, no network needed</w:t>
      </w:r>
    </w:p>
    <w:p>
      <w:pPr>
        <w:spacing w:after="0"/>
      </w:pPr>
    </w:p>
    <w:p>
      <w:pPr/>
      <w:r>
        <w:rPr>
          <w:b/>
        </w:rPr>
        <w:t>Step 2: install the local models</w:t>
      </w:r>
      <w:r>
        <w:t xml:space="preserve"> with Ollama (https://ollama.com/download).</w:t>
      </w:r>
    </w:p>
    <w:p>
      <w:pPr>
        <w:spacing w:line="240" w:lineRule="auto" w:after="0"/>
        <w:ind w:left="340"/>
        <w:jc w:val="left"/>
      </w:pPr>
      <w:r>
        <w:rPr>
          <w:rFonts w:ascii="Courier New" w:hAnsi="Courier New"/>
          <w:sz w:val="19"/>
        </w:rPr>
        <w:t>ollama pull qwen2.5:0.5b        # the small model of the pilot</w:t>
      </w:r>
    </w:p>
    <w:p>
      <w:pPr>
        <w:spacing w:line="240" w:lineRule="auto" w:after="0"/>
        <w:ind w:left="340"/>
        <w:jc w:val="left"/>
      </w:pPr>
      <w:r>
        <w:rPr>
          <w:rFonts w:ascii="Courier New" w:hAnsi="Courier New"/>
          <w:sz w:val="19"/>
        </w:rPr>
        <w:t>ollama pull gpt-oss:20b         # large local comparison model (needs ~14 GB RAM)</w:t>
      </w:r>
    </w:p>
    <w:p>
      <w:pPr>
        <w:spacing w:line="240" w:lineRule="auto" w:after="0"/>
        <w:ind w:left="340"/>
        <w:jc w:val="left"/>
      </w:pPr>
      <w:r>
        <w:rPr>
          <w:rFonts w:ascii="Courier New" w:hAnsi="Courier New"/>
          <w:sz w:val="19"/>
        </w:rPr>
        <w:t>ollama pull qwen2.5:1.5b &amp;&amp; ollama pull llama3.2:3b     # used in the n = 200 study</w:t>
      </w:r>
    </w:p>
    <w:p>
      <w:pPr>
        <w:spacing w:after="0"/>
      </w:pPr>
    </w:p>
    <w:p>
      <w:pPr/>
      <w:r>
        <w:rPr>
          <w:b/>
        </w:rPr>
        <w:t>Step 3: download the real benchmark data</w:t>
      </w:r>
      <w:r>
        <w:t xml:space="preserve"> (PopQA, HotpotQA, 2WikiMultiHopQA, GSM8K) and the Wikipedia corpus for PopQA. The pilot corpus is already in the repository; the learning split needs its own.</w:t>
      </w:r>
    </w:p>
    <w:p>
      <w:pPr>
        <w:spacing w:line="240" w:lineRule="auto" w:after="0"/>
        <w:ind w:left="340"/>
        <w:jc w:val="left"/>
      </w:pPr>
      <w:r>
        <w:rPr>
          <w:rFonts w:ascii="Courier New" w:hAnsi="Courier New"/>
          <w:sz w:val="19"/>
        </w:rPr>
        <w:t>python scripts/fetch_data.py                            # prints a hash per file</w:t>
      </w:r>
    </w:p>
    <w:p>
      <w:pPr>
        <w:spacing w:line="240" w:lineRule="auto" w:after="0"/>
        <w:ind w:left="340"/>
        <w:jc w:val="left"/>
      </w:pPr>
      <w:r>
        <w:rPr>
          <w:rFonts w:ascii="Courier New" w:hAnsi="Courier New"/>
          <w:sz w:val="19"/>
        </w:rPr>
        <w:t>python scripts/build_popqa_corpus.py --config configs/learn.yaml --split train --run-dir results/learn \</w:t>
      </w:r>
    </w:p>
    <w:p>
      <w:pPr>
        <w:spacing w:line="240" w:lineRule="auto" w:after="0"/>
        <w:ind w:left="340"/>
        <w:jc w:val="left"/>
      </w:pPr>
      <w:r>
        <w:rPr>
          <w:rFonts w:ascii="Courier New" w:hAnsi="Courier New"/>
          <w:sz w:val="19"/>
        </w:rPr>
        <w:t xml:space="preserve">       --out data/popqa/corpus_learn.jsonl</w:t>
      </w:r>
    </w:p>
    <w:p>
      <w:pPr>
        <w:spacing w:after="0"/>
      </w:pPr>
    </w:p>
    <w:p>
      <w:pPr/>
      <w:r>
        <w:rPr>
          <w:b/>
        </w:rPr>
        <w:t>Step 4: the cloud key</w:t>
      </w:r>
      <w:r>
        <w:t xml:space="preserve"> (only for the Kimi conditions). It is read from an environment variable and never written to any file.</w:t>
      </w:r>
    </w:p>
    <w:p>
      <w:pPr>
        <w:spacing w:line="240" w:lineRule="auto" w:after="0"/>
        <w:ind w:left="340"/>
        <w:jc w:val="left"/>
      </w:pPr>
      <w:r>
        <w:rPr>
          <w:rFonts w:ascii="Courier New" w:hAnsi="Courier New"/>
          <w:sz w:val="19"/>
        </w:rPr>
        <w:t>export MOONSHOT_API_KEY=...                             # your own key</w:t>
      </w:r>
    </w:p>
    <w:p>
      <w:pPr>
        <w:spacing w:after="0"/>
      </w:pPr>
    </w:p>
    <w:p>
      <w:pPr/>
      <w:r>
        <w:rPr>
          <w:b/>
        </w:rPr>
        <w:t>Step 5: run the experiments.</w:t>
      </w:r>
      <w:r>
        <w:t xml:space="preserve"> Each command is resumable: run it again after an interruption and it skips finished work.</w:t>
      </w:r>
    </w:p>
    <w:p>
      <w:pPr>
        <w:spacing w:line="240" w:lineRule="auto" w:after="0"/>
        <w:ind w:left="340"/>
        <w:jc w:val="left"/>
      </w:pPr>
      <w:r>
        <w:rPr>
          <w:rFonts w:ascii="Courier New" w:hAnsi="Courier New"/>
          <w:sz w:val="19"/>
        </w:rPr>
        <w:t>camr reproduce       --config configs/pilot.yaml        # pilot: ingest, conditions, ablation, budgets, profile</w:t>
      </w:r>
    </w:p>
    <w:p>
      <w:pPr>
        <w:spacing w:line="240" w:lineRule="auto" w:after="0"/>
        <w:ind w:left="340"/>
        <w:jc w:val="left"/>
      </w:pPr>
      <w:r>
        <w:rPr>
          <w:rFonts w:ascii="Courier New" w:hAnsi="Courier New"/>
          <w:sz w:val="19"/>
        </w:rPr>
        <w:t>camr grow            --config configs/pilot.yaml --stages 0.25,0.5,1.0      # memory growth</w:t>
      </w:r>
    </w:p>
    <w:p>
      <w:pPr>
        <w:spacing w:line="240" w:lineRule="auto" w:after="0"/>
        <w:ind w:left="340"/>
        <w:jc w:val="left"/>
      </w:pPr>
      <w:r>
        <w:rPr>
          <w:rFonts w:ascii="Courier New" w:hAnsi="Courier New"/>
          <w:sz w:val="19"/>
        </w:rPr>
        <w:t>camr sweep-models    --config configs/pilot.yaml --models qwen2.5:0.5b,llama3.2:3b,phi4-mini:3.8b   # any list</w:t>
      </w:r>
    </w:p>
    <w:p>
      <w:pPr>
        <w:spacing w:line="240" w:lineRule="auto" w:after="0"/>
        <w:ind w:left="340"/>
        <w:jc w:val="left"/>
      </w:pPr>
      <w:r>
        <w:rPr>
          <w:rFonts w:ascii="Courier New" w:hAnsi="Courier New"/>
          <w:sz w:val="19"/>
        </w:rPr>
        <w:t>camr retrieval-eval  --config configs/retrieval_eval.yaml                   # 500 + 500 questions, no LLM</w:t>
      </w:r>
    </w:p>
    <w:p>
      <w:pPr>
        <w:spacing w:line="240" w:lineRule="auto" w:after="0"/>
        <w:ind w:left="340"/>
        <w:jc w:val="left"/>
      </w:pPr>
      <w:r>
        <w:rPr>
          <w:rFonts w:ascii="Courier New" w:hAnsi="Courier New"/>
          <w:sz w:val="19"/>
        </w:rPr>
        <w:t>camr learn           --config configs/learn.yaml --phase all                # learned policy</w:t>
      </w:r>
    </w:p>
    <w:p>
      <w:pPr>
        <w:spacing w:line="240" w:lineRule="auto" w:after="0"/>
        <w:ind w:left="340"/>
        <w:jc w:val="left"/>
      </w:pPr>
      <w:r>
        <w:rPr>
          <w:rFonts w:ascii="Courier New" w:hAnsi="Courier New"/>
          <w:sz w:val="19"/>
        </w:rPr>
        <w:t>camr ingest          --config configs/hotpot200.yaml                        # n = 200 study</w:t>
      </w:r>
    </w:p>
    <w:p>
      <w:pPr>
        <w:spacing w:line="240" w:lineRule="auto" w:after="0"/>
        <w:ind w:left="340"/>
        <w:jc w:val="left"/>
      </w:pPr>
      <w:r>
        <w:rPr>
          <w:rFonts w:ascii="Courier New" w:hAnsi="Courier New"/>
          <w:sz w:val="19"/>
        </w:rPr>
        <w:t>camr sweep-models    --config configs/hotpot200.yaml --models qwen2.5:0.5b,qwen2.5:1.5b,llama3.2:3b</w:t>
      </w:r>
    </w:p>
    <w:p>
      <w:pPr>
        <w:spacing w:after="0"/>
      </w:pPr>
    </w:p>
    <w:p>
      <w:pPr/>
      <w:r>
        <w:rPr>
          <w:b/>
        </w:rPr>
        <w:t>Step 6: the cloud comparisons.</w:t>
      </w:r>
    </w:p>
    <w:p>
      <w:pPr>
        <w:spacing w:line="240" w:lineRule="auto" w:after="0"/>
        <w:ind w:left="340"/>
        <w:jc w:val="left"/>
      </w:pPr>
      <w:r>
        <w:rPr>
          <w:rFonts w:ascii="Courier New" w:hAnsi="Courier New"/>
          <w:sz w:val="19"/>
        </w:rPr>
        <w:t>camr run --config configs/pilot_kimi.yaml --out results/pilot --condition ceiling     --benchmark popqa --label kimi</w:t>
      </w:r>
    </w:p>
    <w:p>
      <w:pPr>
        <w:spacing w:line="240" w:lineRule="auto" w:after="0"/>
        <w:ind w:left="340"/>
        <w:jc w:val="left"/>
      </w:pPr>
      <w:r>
        <w:rPr>
          <w:rFonts w:ascii="Courier New" w:hAnsi="Courier New"/>
          <w:sz w:val="19"/>
        </w:rPr>
        <w:t>camr run --config configs/pilot_kimi.yaml --out results/pilot --condition ceiling_rag --benchmark popqa --label kimi</w:t>
      </w:r>
    </w:p>
    <w:p>
      <w:pPr>
        <w:spacing w:line="240" w:lineRule="auto" w:after="0"/>
        <w:ind w:left="340"/>
        <w:jc w:val="left"/>
      </w:pPr>
      <w:r>
        <w:rPr>
          <w:rFonts w:ascii="Courier New" w:hAnsi="Courier New"/>
          <w:sz w:val="19"/>
        </w:rPr>
        <w:t>camr run --config configs/hotpot200.yaml  --condition ceiling     --benchmark hotpotqa --label kimi</w:t>
      </w:r>
    </w:p>
    <w:p>
      <w:pPr>
        <w:spacing w:line="240" w:lineRule="auto" w:after="0"/>
        <w:ind w:left="340"/>
        <w:jc w:val="left"/>
      </w:pPr>
      <w:r>
        <w:rPr>
          <w:rFonts w:ascii="Courier New" w:hAnsi="Courier New"/>
          <w:sz w:val="19"/>
        </w:rPr>
        <w:t>camr run --config configs/hotpot200.yaml  --condition ceiling_rag --benchmark hotpotqa --label kimi</w:t>
      </w:r>
    </w:p>
    <w:p>
      <w:pPr>
        <w:spacing w:after="0"/>
      </w:pPr>
    </w:p>
    <w:p>
      <w:pPr/>
      <w:r>
        <w:rPr>
          <w:b/>
        </w:rPr>
        <w:t>Step 7: regenerate the tables, figures and this chapter</w:t>
      </w:r>
      <w:r>
        <w:t xml:space="preserve"> from the logged results alone (NFR-04).</w:t>
      </w:r>
    </w:p>
    <w:p>
      <w:pPr>
        <w:spacing w:line="240" w:lineRule="auto" w:after="0"/>
        <w:ind w:left="340"/>
        <w:jc w:val="left"/>
      </w:pPr>
      <w:r>
        <w:rPr>
          <w:rFonts w:ascii="Courier New" w:hAnsi="Courier New"/>
          <w:sz w:val="19"/>
        </w:rPr>
        <w:t>camr analyse --run-dir results/pilot</w:t>
      </w:r>
    </w:p>
    <w:p>
      <w:pPr>
        <w:spacing w:line="240" w:lineRule="auto" w:after="0"/>
        <w:ind w:left="340"/>
        <w:jc w:val="left"/>
      </w:pPr>
      <w:r>
        <w:rPr>
          <w:rFonts w:ascii="Courier New" w:hAnsi="Courier New"/>
          <w:sz w:val="19"/>
        </w:rPr>
        <w:t>python scripts/make_figures.py &amp;&amp; python scripts/make_report_figures.py &amp;&amp; python scripts/make_diagrams.py</w:t>
      </w:r>
    </w:p>
    <w:p>
      <w:pPr>
        <w:spacing w:line="240" w:lineRule="auto" w:after="0"/>
        <w:ind w:left="340"/>
        <w:jc w:val="left"/>
      </w:pPr>
      <w:r>
        <w:rPr>
          <w:rFonts w:ascii="Courier New" w:hAnsi="Courier New"/>
          <w:sz w:val="19"/>
        </w:rPr>
        <w:t>camr inspect --run-dir results/pilot                    # read-only web view at http://localhost:8501</w:t>
      </w:r>
    </w:p>
    <w:p>
      <w:pPr>
        <w:spacing w:line="240" w:lineRule="auto" w:after="0"/>
        <w:ind w:left="340"/>
        <w:jc w:val="left"/>
      </w:pPr>
      <w:r>
        <w:rPr>
          <w:rFonts w:ascii="Courier New" w:hAnsi="Courier New"/>
          <w:sz w:val="19"/>
        </w:rPr>
        <w:t>python scripts/build_chapter5.py --template proposal.docx --out build/Chapter5</w:t>
      </w:r>
    </w:p>
    <w:p>
      <w:pPr>
        <w:spacing w:after="0"/>
      </w:pPr>
    </w:p>
    <w:p>
      <w:pPr/>
      <w:r>
        <w:rPr>
          <w:b/>
        </w:rPr>
        <w:t>Step 8: tuning, the fine-tuning baseline and the interface audit</w:t>
      </w:r>
      <w:r>
        <w:t xml:space="preserve"> (sections 5.8.2, 5.8.12, 5.5.4 and 5.5.5). The fine-tuning baseline downloads the 0.5B model's weights from Hugging Face (about 1 GB) and takes several hours on four CPU cores.</w:t>
      </w:r>
    </w:p>
    <w:p>
      <w:pPr>
        <w:spacing w:line="240" w:lineRule="auto" w:after="0"/>
        <w:ind w:left="340"/>
        <w:jc w:val="left"/>
      </w:pPr>
      <w:r>
        <w:rPr>
          <w:rFonts w:ascii="Courier New" w:hAnsi="Courier New"/>
          <w:sz w:val="19"/>
        </w:rPr>
        <w:t>pip install -e ".[finetune,report]"</w:t>
      </w:r>
    </w:p>
    <w:p>
      <w:pPr>
        <w:spacing w:line="240" w:lineRule="auto" w:after="0"/>
        <w:ind w:left="340"/>
        <w:jc w:val="left"/>
      </w:pPr>
      <w:r>
        <w:rPr>
          <w:rFonts w:ascii="Courier New" w:hAnsi="Courier New"/>
          <w:sz w:val="19"/>
        </w:rPr>
        <w:t>python scripts/tune_policy.py                            # router: 5-fold CV on training questions, one held-out test</w:t>
      </w:r>
    </w:p>
    <w:p>
      <w:pPr>
        <w:spacing w:line="240" w:lineRule="auto" w:after="0"/>
        <w:ind w:left="340"/>
        <w:jc w:val="left"/>
      </w:pPr>
      <w:r>
        <w:rPr>
          <w:rFonts w:ascii="Courier New" w:hAnsi="Courier New"/>
          <w:sz w:val="19"/>
        </w:rPr>
        <w:t>python scripts/tune_gating.py --store-copy /tmp/re      # read path: validation half, then held-out half</w:t>
      </w:r>
    </w:p>
    <w:p>
      <w:pPr>
        <w:spacing w:line="240" w:lineRule="auto" w:after="0"/>
        <w:ind w:left="340"/>
        <w:jc w:val="left"/>
      </w:pPr>
      <w:r>
        <w:rPr>
          <w:rFonts w:ascii="Courier New" w:hAnsi="Courier New"/>
          <w:sz w:val="19"/>
        </w:rPr>
        <w:t>python scripts/finetune_baseline.py tune &amp;&amp; python scripts/finetune_baseline.py test \</w:t>
      </w:r>
    </w:p>
    <w:p>
      <w:pPr>
        <w:spacing w:line="240" w:lineRule="auto" w:after="0"/>
        <w:ind w:left="340"/>
        <w:jc w:val="left"/>
      </w:pPr>
      <w:r>
        <w:rPr>
          <w:rFonts w:ascii="Courier New" w:hAnsi="Courier New"/>
          <w:sz w:val="19"/>
        </w:rPr>
        <w:t xml:space="preserve">       &amp;&amp; python scripts/finetune_baseline.py camr-cost # LoRA vs CAMR on the same documents</w:t>
      </w:r>
    </w:p>
    <w:p>
      <w:pPr>
        <w:spacing w:line="240" w:lineRule="auto" w:after="0"/>
        <w:ind w:left="340"/>
        <w:jc w:val="left"/>
      </w:pPr>
      <w:r>
        <w:rPr>
          <w:rFonts w:ascii="Courier New" w:hAnsi="Courier New"/>
          <w:sz w:val="19"/>
        </w:rPr>
        <w:t>python -m pytest -q tests/test_app_e2e.py               # browser tests (Chromium)</w:t>
      </w:r>
    </w:p>
    <w:p>
      <w:pPr>
        <w:spacing w:line="240" w:lineRule="auto" w:after="0"/>
        <w:ind w:left="340"/>
        <w:jc w:val="left"/>
      </w:pPr>
      <w:r>
        <w:rPr>
          <w:rFonts w:ascii="Courier New" w:hAnsi="Courier New"/>
          <w:sz w:val="19"/>
        </w:rPr>
        <w:t>python scripts/ui_audit.py --axe axe.min.js             # axe-core 4.10 + WCAG contrast</w:t>
      </w:r>
    </w:p>
    <w:p>
      <w:pPr>
        <w:spacing w:line="240" w:lineRule="auto" w:after="0"/>
        <w:ind w:left="340"/>
        <w:jc w:val="left"/>
      </w:pPr>
      <w:r>
        <w:rPr>
          <w:rFonts w:ascii="Courier New" w:hAnsi="Courier New"/>
          <w:sz w:val="19"/>
        </w:rPr>
        <w:t>python scripts/scenario_screens.py --model llama3.2:3b  # live scenarios, with and without memory</w:t>
      </w:r>
    </w:p>
    <w:p>
      <w:pPr>
        <w:spacing w:line="240" w:lineRule="auto" w:after="0"/>
        <w:ind w:left="340"/>
        <w:jc w:val="left"/>
      </w:pPr>
      <w:r>
        <w:rPr>
          <w:rFonts w:ascii="Courier New" w:hAnsi="Courier New"/>
          <w:sz w:val="19"/>
        </w:rPr>
        <w:t>python scripts/extract_examples.py &amp;&amp; python scripts/make_method_figures.py</w:t>
      </w:r>
    </w:p>
    <w:p>
      <w:pPr>
        <w:spacing w:after="0"/>
      </w:pPr>
    </w:p>
    <w:p>
      <w:pPr/>
      <w:r>
        <w:rPr>
          <w:b/>
        </w:rPr>
        <w:t>The application only</w:t>
      </w:r>
      <w:r>
        <w:t xml:space="preserve"> (no experiments): download the file for the platform from the v0.2.1 release page, or install it with Python:</w:t>
      </w:r>
    </w:p>
    <w:p>
      <w:pPr>
        <w:spacing w:line="240" w:lineRule="auto" w:after="0"/>
        <w:ind w:left="340"/>
        <w:jc w:val="left"/>
      </w:pPr>
      <w:r>
        <w:rPr>
          <w:rFonts w:ascii="Courier New" w:hAnsi="Courier New"/>
          <w:sz w:val="19"/>
        </w:rPr>
        <w:t>pip install "camr[app] @ git+https://github.com/Satasdin/CAMR.git"</w:t>
      </w:r>
    </w:p>
    <w:p>
      <w:pPr>
        <w:spacing w:line="240" w:lineRule="auto" w:after="0"/>
        <w:ind w:left="340"/>
        <w:jc w:val="left"/>
      </w:pPr>
      <w:r>
        <w:rPr>
          <w:rFonts w:ascii="Courier New" w:hAnsi="Courier New"/>
          <w:sz w:val="19"/>
        </w:rPr>
        <w:t>ollama pull qwen2.5:1.5b</w:t>
      </w:r>
    </w:p>
    <w:p>
      <w:pPr>
        <w:spacing w:line="240" w:lineRule="auto" w:after="0"/>
        <w:ind w:left="340"/>
        <w:jc w:val="left"/>
      </w:pPr>
      <w:r>
        <w:rPr>
          <w:rFonts w:ascii="Courier New" w:hAnsi="Courier New"/>
          <w:sz w:val="19"/>
        </w:rPr>
        <w:t>camr app                                                # opens http://127.0.0.1:8502</w:t>
      </w:r>
    </w:p>
    <w:p>
      <w:pPr>
        <w:spacing w:after="0"/>
      </w:pPr>
    </w:p>
    <w:p>
      <w:pPr/>
      <w:r>
        <w:t>Figure 5.3 shows the CLI's command surface and Figure 5.4 the test-suite health check, both captured from real runs.</w:t>
      </w:r>
    </w:p>
    <w:p>
      <w:pPr>
        <w:keepNext/>
        <w:jc w:val="center"/>
      </w:pPr>
      <w:r>
        <w:drawing>
          <wp:inline xmlns:a="http://schemas.openxmlformats.org/drawingml/2006/main" xmlns:pic="http://schemas.openxmlformats.org/drawingml/2006/picture">
            <wp:extent cx="4860000" cy="3267458"/>
            <wp:docPr id="3" name="Picture 3"/>
            <wp:cNvGraphicFramePr>
              <a:graphicFrameLocks noChangeAspect="1"/>
            </wp:cNvGraphicFramePr>
            <a:graphic>
              <a:graphicData uri="http://schemas.openxmlformats.org/drawingml/2006/picture">
                <pic:pic>
                  <pic:nvPicPr>
                    <pic:cNvPr id="0" name="terminal_help.png"/>
                    <pic:cNvPicPr/>
                  </pic:nvPicPr>
                  <pic:blipFill>
                    <a:blip r:embed="rId46"/>
                    <a:stretch>
                      <a:fillRect/>
                    </a:stretch>
                  </pic:blipFill>
                  <pic:spPr>
                    <a:xfrm>
                      <a:off x="0" y="0"/>
                      <a:ext cx="4860000" cy="3267458"/>
                    </a:xfrm>
                    <a:prstGeom prst="rect"/>
                  </pic:spPr>
                </pic:pic>
              </a:graphicData>
            </a:graphic>
          </wp:inline>
        </w:drawing>
      </w:r>
    </w:p>
    <w:p>
      <w:pPr>
        <w:pStyle w:val="FigCaption"/>
      </w:pPr>
      <w:r>
        <w:t>Figure 5.3: The camr command-line interface (captured output)</w:t>
      </w:r>
    </w:p>
    <w:p>
      <w:pPr>
        <w:keepNext/>
        <w:jc w:val="center"/>
      </w:pPr>
      <w:r>
        <w:drawing>
          <wp:inline xmlns:a="http://schemas.openxmlformats.org/drawingml/2006/main" xmlns:pic="http://schemas.openxmlformats.org/drawingml/2006/picture">
            <wp:extent cx="4860000" cy="1093012"/>
            <wp:docPr id="4" name="Picture 4"/>
            <wp:cNvGraphicFramePr>
              <a:graphicFrameLocks noChangeAspect="1"/>
            </wp:cNvGraphicFramePr>
            <a:graphic>
              <a:graphicData uri="http://schemas.openxmlformats.org/drawingml/2006/picture">
                <pic:pic>
                  <pic:nvPicPr>
                    <pic:cNvPr id="0" name="terminal_tests.png"/>
                    <pic:cNvPicPr/>
                  </pic:nvPicPr>
                  <pic:blipFill>
                    <a:blip r:embed="rId47"/>
                    <a:stretch>
                      <a:fillRect/>
                    </a:stretch>
                  </pic:blipFill>
                  <pic:spPr>
                    <a:xfrm>
                      <a:off x="0" y="0"/>
                      <a:ext cx="4860000" cy="1093012"/>
                    </a:xfrm>
                    <a:prstGeom prst="rect"/>
                  </pic:spPr>
                </pic:pic>
              </a:graphicData>
            </a:graphic>
          </wp:inline>
        </w:drawing>
      </w:r>
    </w:p>
    <w:p>
      <w:pPr>
        <w:pStyle w:val="FigCaption"/>
      </w:pPr>
      <w:r>
        <w:t>Figure 5.4: Health check: the offline test suite passing (captured output)</w:t>
      </w:r>
    </w:p>
    <w:p>
      <w:pPr>
        <w:pStyle w:val="Heading2"/>
      </w:pPr>
      <w:r>
        <w:t>Dataset Description</w:t>
      </w:r>
    </w:p>
    <w:p>
      <w:pPr/>
      <w:r>
        <w:t xml:space="preserve">Four public benchmarks were used (DR-01). They were downloaded from their official distributions by </w:t>
      </w:r>
      <w:r>
        <w:rPr>
          <w:rFonts w:ascii="Courier New" w:hAnsi="Courier New"/>
          <w:sz w:val="22"/>
        </w:rPr>
        <w:t>scripts/fetch_data.py</w:t>
      </w:r>
      <w:r>
        <w:t>, and no data was generated synthetically. Table 5.3 summarises them and Table 5.4 shows one real record of each. PopQA ships without documents, so a corpus of real Wikipedia summaries was fetched for the subject entity of each sampled question (design note A4). HotpotQA and 2WikiMultiHopQA supply gold and distractor paragraphs, and those paragraphs, never the question–answer records, populate memory (DR-03).</w:t>
      </w:r>
    </w:p>
    <w:p>
      <w:pPr>
        <w:pStyle w:val="TabCaption"/>
      </w:pPr>
      <w:r>
        <w:t>Table 5.3: Benchmarks used</w:t>
      </w:r>
    </w:p>
    <w:tbl>
      <w:tblPr>
        <w:tblStyle w:val="TableGrid"/>
        <w:tblW w:type="auto" w:w="0"/>
        <w:jc w:val="center"/>
        <w:tblLayout w:type="fixed"/>
        <w:tblLook w:firstColumn="1" w:firstRow="1" w:lastColumn="0" w:lastRow="0" w:noHBand="0" w:noVBand="1" w:val="04A0"/>
      </w:tblPr>
      <w:tblGrid>
        <w:gridCol w:w="1814"/>
        <w:gridCol w:w="2381"/>
        <w:gridCol w:w="2211"/>
        <w:gridCol w:w="1474"/>
        <w:gridCol w:w="1247"/>
      </w:tblGrid>
      <w:tr>
        <w:trPr>
          <w:tblHeader/>
        </w:trPr>
        <w:tc>
          <w:tcPr>
            <w:tcW w:type="dxa" w:w="1814"/>
          </w:tcPr>
          <w:p>
            <w:pPr>
              <w:spacing w:line="240" w:lineRule="auto" w:after="40" w:before="40"/>
              <w:jc w:val="left"/>
            </w:pPr>
            <w:r>
              <w:rPr>
                <w:b/>
                <w:sz w:val="20"/>
              </w:rPr>
              <w:t>Benchmark</w:t>
            </w:r>
          </w:p>
        </w:tc>
        <w:tc>
          <w:tcPr>
            <w:tcW w:type="dxa" w:w="2381"/>
          </w:tcPr>
          <w:p>
            <w:pPr>
              <w:spacing w:line="240" w:lineRule="auto" w:after="40" w:before="40"/>
              <w:jc w:val="left"/>
            </w:pPr>
            <w:r>
              <w:rPr>
                <w:b/>
                <w:sz w:val="20"/>
              </w:rPr>
              <w:t>Source and licence</w:t>
            </w:r>
          </w:p>
        </w:tc>
        <w:tc>
          <w:tcPr>
            <w:tcW w:type="dxa" w:w="2211"/>
          </w:tcPr>
          <w:p>
            <w:pPr>
              <w:spacing w:line="240" w:lineRule="auto" w:after="40" w:before="40"/>
              <w:jc w:val="left"/>
            </w:pPr>
            <w:r>
              <w:rPr>
                <w:b/>
                <w:sz w:val="20"/>
              </w:rPr>
              <w:t>Size of the file used</w:t>
            </w:r>
          </w:p>
        </w:tc>
        <w:tc>
          <w:tcPr>
            <w:tcW w:type="dxa" w:w="1474"/>
          </w:tcPr>
          <w:p>
            <w:pPr>
              <w:spacing w:line="240" w:lineRule="auto" w:after="40" w:before="40"/>
              <w:jc w:val="left"/>
            </w:pPr>
            <w:r>
              <w:rPr>
                <w:b/>
                <w:sz w:val="20"/>
              </w:rPr>
              <w:t>Task type</w:t>
            </w:r>
          </w:p>
        </w:tc>
        <w:tc>
          <w:tcPr>
            <w:tcW w:type="dxa" w:w="1247"/>
          </w:tcPr>
          <w:p>
            <w:pPr>
              <w:spacing w:line="240" w:lineRule="auto" w:after="40" w:before="40"/>
              <w:jc w:val="left"/>
            </w:pPr>
            <w:r>
              <w:rPr>
                <w:b/>
                <w:sz w:val="20"/>
              </w:rPr>
              <w:t>Metric</w:t>
            </w:r>
          </w:p>
        </w:tc>
      </w:tr>
      <w:tr>
        <w:tc>
          <w:tcPr>
            <w:tcW w:type="dxa" w:w="1814"/>
          </w:tcPr>
          <w:p>
            <w:pPr>
              <w:spacing w:line="240" w:lineRule="auto" w:after="40" w:before="40"/>
              <w:jc w:val="left"/>
            </w:pPr>
            <w:r>
              <w:rPr>
                <w:sz w:val="20"/>
              </w:rPr>
              <w:t>PopQA</w:t>
            </w:r>
          </w:p>
        </w:tc>
        <w:tc>
          <w:tcPr>
            <w:tcW w:type="dxa" w:w="2381"/>
          </w:tcPr>
          <w:p>
            <w:pPr>
              <w:spacing w:line="240" w:lineRule="auto" w:after="40" w:before="40"/>
              <w:jc w:val="left"/>
            </w:pPr>
            <w:r>
              <w:rPr>
                <w:sz w:val="20"/>
              </w:rPr>
              <w:t>Mallen et al. (2023); templates over Wikidata facts</w:t>
            </w:r>
          </w:p>
        </w:tc>
        <w:tc>
          <w:tcPr>
            <w:tcW w:type="dxa" w:w="2211"/>
          </w:tcPr>
          <w:p>
            <w:pPr>
              <w:spacing w:line="240" w:lineRule="auto" w:after="40" w:before="40"/>
              <w:jc w:val="left"/>
            </w:pPr>
            <w:r>
              <w:rPr>
                <w:sz w:val="20"/>
              </w:rPr>
              <w:t>14,267 questions; corpus of 357 Wikipedia summaries (CC BY-SA)</w:t>
            </w:r>
          </w:p>
        </w:tc>
        <w:tc>
          <w:tcPr>
            <w:tcW w:type="dxa" w:w="1474"/>
          </w:tcPr>
          <w:p>
            <w:pPr>
              <w:spacing w:line="240" w:lineRule="auto" w:after="40" w:before="40"/>
              <w:jc w:val="left"/>
            </w:pPr>
            <w:r>
              <w:rPr>
                <w:sz w:val="20"/>
              </w:rPr>
              <w:t>Single-hop, long-tail facts</w:t>
            </w:r>
          </w:p>
        </w:tc>
        <w:tc>
          <w:tcPr>
            <w:tcW w:type="dxa" w:w="1247"/>
          </w:tcPr>
          <w:p>
            <w:pPr>
              <w:spacing w:line="240" w:lineRule="auto" w:after="40" w:before="40"/>
              <w:jc w:val="left"/>
            </w:pPr>
            <w:r>
              <w:rPr>
                <w:sz w:val="20"/>
              </w:rPr>
              <w:t>Answer contained (accuracy)</w:t>
            </w:r>
          </w:p>
        </w:tc>
      </w:tr>
      <w:tr>
        <w:tc>
          <w:tcPr>
            <w:tcW w:type="dxa" w:w="1814"/>
          </w:tcPr>
          <w:p>
            <w:pPr>
              <w:spacing w:line="240" w:lineRule="auto" w:after="40" w:before="40"/>
              <w:jc w:val="left"/>
            </w:pPr>
            <w:r>
              <w:rPr>
                <w:sz w:val="20"/>
              </w:rPr>
              <w:t>HotpotQA (dev distractor)</w:t>
            </w:r>
          </w:p>
        </w:tc>
        <w:tc>
          <w:tcPr>
            <w:tcW w:type="dxa" w:w="2381"/>
          </w:tcPr>
          <w:p>
            <w:pPr>
              <w:spacing w:line="240" w:lineRule="auto" w:after="40" w:before="40"/>
              <w:jc w:val="left"/>
            </w:pPr>
            <w:r>
              <w:rPr>
                <w:sz w:val="20"/>
              </w:rPr>
              <w:t>Yang et al. (2018); crowd-written over Wikipedia; CC BY-SA</w:t>
            </w:r>
          </w:p>
        </w:tc>
        <w:tc>
          <w:tcPr>
            <w:tcW w:type="dxa" w:w="2211"/>
          </w:tcPr>
          <w:p>
            <w:pPr>
              <w:spacing w:line="240" w:lineRule="auto" w:after="40" w:before="40"/>
              <w:jc w:val="left"/>
            </w:pPr>
            <w:r>
              <w:rPr>
                <w:sz w:val="20"/>
              </w:rPr>
              <w:t>7,405 questions (5,918 bridge, 1,487 comparison), 10 paragraphs each</w:t>
            </w:r>
          </w:p>
        </w:tc>
        <w:tc>
          <w:tcPr>
            <w:tcW w:type="dxa" w:w="1474"/>
          </w:tcPr>
          <w:p>
            <w:pPr>
              <w:spacing w:line="240" w:lineRule="auto" w:after="40" w:before="40"/>
              <w:jc w:val="left"/>
            </w:pPr>
            <w:r>
              <w:rPr>
                <w:sz w:val="20"/>
              </w:rPr>
              <w:t>Multi-hop</w:t>
            </w:r>
          </w:p>
        </w:tc>
        <w:tc>
          <w:tcPr>
            <w:tcW w:type="dxa" w:w="1247"/>
          </w:tcPr>
          <w:p>
            <w:pPr>
              <w:spacing w:line="240" w:lineRule="auto" w:after="40" w:before="40"/>
              <w:jc w:val="left"/>
            </w:pPr>
            <w:r>
              <w:rPr>
                <w:sz w:val="20"/>
              </w:rPr>
              <w:t>Exact match, F1</w:t>
            </w:r>
          </w:p>
        </w:tc>
      </w:tr>
      <w:tr>
        <w:tc>
          <w:tcPr>
            <w:tcW w:type="dxa" w:w="1814"/>
          </w:tcPr>
          <w:p>
            <w:pPr>
              <w:spacing w:line="240" w:lineRule="auto" w:after="40" w:before="40"/>
              <w:jc w:val="left"/>
            </w:pPr>
            <w:r>
              <w:rPr>
                <w:sz w:val="20"/>
              </w:rPr>
              <w:t>2WikiMultiHopQA (dev)</w:t>
            </w:r>
          </w:p>
        </w:tc>
        <w:tc>
          <w:tcPr>
            <w:tcW w:type="dxa" w:w="2381"/>
          </w:tcPr>
          <w:p>
            <w:pPr>
              <w:spacing w:line="240" w:lineRule="auto" w:after="40" w:before="40"/>
              <w:jc w:val="left"/>
            </w:pPr>
            <w:r>
              <w:rPr>
                <w:sz w:val="20"/>
              </w:rPr>
              <w:t>Ho et al. (2020); Wikipedia and Wikidata</w:t>
            </w:r>
          </w:p>
        </w:tc>
        <w:tc>
          <w:tcPr>
            <w:tcW w:type="dxa" w:w="2211"/>
          </w:tcPr>
          <w:p>
            <w:pPr>
              <w:spacing w:line="240" w:lineRule="auto" w:after="40" w:before="40"/>
              <w:jc w:val="left"/>
            </w:pPr>
            <w:r>
              <w:rPr>
                <w:sz w:val="20"/>
              </w:rPr>
              <w:t>12,576 questions</w:t>
            </w:r>
          </w:p>
        </w:tc>
        <w:tc>
          <w:tcPr>
            <w:tcW w:type="dxa" w:w="1474"/>
          </w:tcPr>
          <w:p>
            <w:pPr>
              <w:spacing w:line="240" w:lineRule="auto" w:after="40" w:before="40"/>
              <w:jc w:val="left"/>
            </w:pPr>
            <w:r>
              <w:rPr>
                <w:sz w:val="20"/>
              </w:rPr>
              <w:t>Multi-hop (retrieval study only)</w:t>
            </w:r>
          </w:p>
        </w:tc>
        <w:tc>
          <w:tcPr>
            <w:tcW w:type="dxa" w:w="1247"/>
          </w:tcPr>
          <w:p>
            <w:pPr>
              <w:spacing w:line="240" w:lineRule="auto" w:after="40" w:before="40"/>
              <w:jc w:val="left"/>
            </w:pPr>
            <w:r>
              <w:rPr>
                <w:sz w:val="20"/>
              </w:rPr>
              <w:t>Supporting-paragraph recall</w:t>
            </w:r>
          </w:p>
        </w:tc>
      </w:tr>
      <w:tr>
        <w:tc>
          <w:tcPr>
            <w:tcW w:type="dxa" w:w="1814"/>
          </w:tcPr>
          <w:p>
            <w:pPr>
              <w:spacing w:line="240" w:lineRule="auto" w:after="40" w:before="40"/>
              <w:jc w:val="left"/>
            </w:pPr>
            <w:r>
              <w:rPr>
                <w:sz w:val="20"/>
              </w:rPr>
              <w:t>GSM8K (test; train for exemplars)</w:t>
            </w:r>
          </w:p>
        </w:tc>
        <w:tc>
          <w:tcPr>
            <w:tcW w:type="dxa" w:w="2381"/>
          </w:tcPr>
          <w:p>
            <w:pPr>
              <w:spacing w:line="240" w:lineRule="auto" w:after="40" w:before="40"/>
              <w:jc w:val="left"/>
            </w:pPr>
            <w:r>
              <w:rPr>
                <w:sz w:val="20"/>
              </w:rPr>
              <w:t>Cobbe et al. (2021); human-written; MIT</w:t>
            </w:r>
          </w:p>
        </w:tc>
        <w:tc>
          <w:tcPr>
            <w:tcW w:type="dxa" w:w="2211"/>
          </w:tcPr>
          <w:p>
            <w:pPr>
              <w:spacing w:line="240" w:lineRule="auto" w:after="40" w:before="40"/>
              <w:jc w:val="left"/>
            </w:pPr>
            <w:r>
              <w:rPr>
                <w:sz w:val="20"/>
              </w:rPr>
              <w:t>1,319 test; 7,473 train solutions</w:t>
            </w:r>
          </w:p>
        </w:tc>
        <w:tc>
          <w:tcPr>
            <w:tcW w:type="dxa" w:w="1474"/>
          </w:tcPr>
          <w:p>
            <w:pPr>
              <w:spacing w:line="240" w:lineRule="auto" w:after="40" w:before="40"/>
              <w:jc w:val="left"/>
            </w:pPr>
            <w:r>
              <w:rPr>
                <w:sz w:val="20"/>
              </w:rPr>
              <w:t>Reasoning control</w:t>
            </w:r>
          </w:p>
        </w:tc>
        <w:tc>
          <w:tcPr>
            <w:tcW w:type="dxa" w:w="1247"/>
          </w:tcPr>
          <w:p>
            <w:pPr>
              <w:spacing w:line="240" w:lineRule="auto" w:after="40" w:before="40"/>
              <w:jc w:val="left"/>
            </w:pPr>
            <w:r>
              <w:rPr>
                <w:sz w:val="20"/>
              </w:rPr>
              <w:t>Final-answer accuracy</w:t>
            </w:r>
          </w:p>
        </w:tc>
      </w:tr>
    </w:tbl>
    <w:p>
      <w:pPr>
        <w:spacing w:after="0"/>
      </w:pPr>
    </w:p>
    <w:p>
      <w:pPr>
        <w:pStyle w:val="TabCaption"/>
      </w:pPr>
      <w:r>
        <w:t>Table 5.4: One record from each benchmark (verbatim)</w:t>
      </w:r>
    </w:p>
    <w:tbl>
      <w:tblPr>
        <w:tblStyle w:val="TableGrid"/>
        <w:tblW w:type="auto" w:w="0"/>
        <w:jc w:val="center"/>
        <w:tblLayout w:type="fixed"/>
        <w:tblLook w:firstColumn="1" w:firstRow="1" w:lastColumn="0" w:lastRow="0" w:noHBand="0" w:noVBand="1" w:val="04A0"/>
      </w:tblPr>
      <w:tblGrid>
        <w:gridCol w:w="1304"/>
        <w:gridCol w:w="3742"/>
        <w:gridCol w:w="1814"/>
        <w:gridCol w:w="2154"/>
      </w:tblGrid>
      <w:tr>
        <w:trPr>
          <w:tblHeader/>
        </w:trPr>
        <w:tc>
          <w:tcPr>
            <w:tcW w:type="dxa" w:w="1304"/>
          </w:tcPr>
          <w:p>
            <w:pPr>
              <w:spacing w:line="240" w:lineRule="auto" w:after="40" w:before="40"/>
              <w:jc w:val="left"/>
            </w:pPr>
            <w:r>
              <w:rPr>
                <w:b/>
                <w:sz w:val="20"/>
              </w:rPr>
              <w:t>Benchmark</w:t>
            </w:r>
          </w:p>
        </w:tc>
        <w:tc>
          <w:tcPr>
            <w:tcW w:type="dxa" w:w="3742"/>
          </w:tcPr>
          <w:p>
            <w:pPr>
              <w:spacing w:line="240" w:lineRule="auto" w:after="40" w:before="40"/>
              <w:jc w:val="left"/>
            </w:pPr>
            <w:r>
              <w:rPr>
                <w:b/>
                <w:sz w:val="20"/>
              </w:rPr>
              <w:t>Question</w:t>
            </w:r>
          </w:p>
        </w:tc>
        <w:tc>
          <w:tcPr>
            <w:tcW w:type="dxa" w:w="1814"/>
          </w:tcPr>
          <w:p>
            <w:pPr>
              <w:spacing w:line="240" w:lineRule="auto" w:after="40" w:before="40"/>
              <w:jc w:val="left"/>
            </w:pPr>
            <w:r>
              <w:rPr>
                <w:b/>
                <w:sz w:val="20"/>
              </w:rPr>
              <w:t>Reference answer</w:t>
            </w:r>
          </w:p>
        </w:tc>
        <w:tc>
          <w:tcPr>
            <w:tcW w:type="dxa" w:w="2154"/>
          </w:tcPr>
          <w:p>
            <w:pPr>
              <w:spacing w:line="240" w:lineRule="auto" w:after="40" w:before="40"/>
              <w:jc w:val="left"/>
            </w:pPr>
            <w:r>
              <w:rPr>
                <w:b/>
                <w:sz w:val="20"/>
              </w:rPr>
              <w:t>Supporting evidence</w:t>
            </w:r>
          </w:p>
        </w:tc>
      </w:tr>
      <w:tr>
        <w:tc>
          <w:tcPr>
            <w:tcW w:type="dxa" w:w="1304"/>
          </w:tcPr>
          <w:p>
            <w:pPr>
              <w:spacing w:line="240" w:lineRule="auto" w:after="40" w:before="40"/>
              <w:jc w:val="left"/>
            </w:pPr>
            <w:r>
              <w:rPr>
                <w:sz w:val="20"/>
              </w:rPr>
              <w:t>PopQA</w:t>
            </w:r>
          </w:p>
        </w:tc>
        <w:tc>
          <w:tcPr>
            <w:tcW w:type="dxa" w:w="3742"/>
          </w:tcPr>
          <w:p>
            <w:pPr>
              <w:spacing w:line="240" w:lineRule="auto" w:after="40" w:before="40"/>
              <w:jc w:val="left"/>
            </w:pPr>
            <w:r>
              <w:rPr>
                <w:sz w:val="20"/>
              </w:rPr>
              <w:t>What is George Rankin's occupation?</w:t>
            </w:r>
          </w:p>
        </w:tc>
        <w:tc>
          <w:tcPr>
            <w:tcW w:type="dxa" w:w="1814"/>
          </w:tcPr>
          <w:p>
            <w:pPr>
              <w:spacing w:line="240" w:lineRule="auto" w:after="40" w:before="40"/>
              <w:jc w:val="left"/>
            </w:pPr>
            <w:r>
              <w:rPr>
                <w:sz w:val="20"/>
              </w:rPr>
              <w:t>politician (also: political leader, political figure)</w:t>
            </w:r>
          </w:p>
        </w:tc>
        <w:tc>
          <w:tcPr>
            <w:tcW w:type="dxa" w:w="2154"/>
          </w:tcPr>
          <w:p>
            <w:pPr>
              <w:spacing w:line="240" w:lineRule="auto" w:after="40" w:before="40"/>
              <w:jc w:val="left"/>
            </w:pPr>
            <w:r>
              <w:rPr>
                <w:sz w:val="20"/>
              </w:rPr>
              <w:t xml:space="preserve">Wikipedia summary of </w:t>
            </w:r>
            <w:r>
              <w:rPr>
                <w:i/>
                <w:sz w:val="20"/>
              </w:rPr>
              <w:t>George Rankin</w:t>
            </w:r>
          </w:p>
        </w:tc>
      </w:tr>
      <w:tr>
        <w:tc>
          <w:tcPr>
            <w:tcW w:type="dxa" w:w="1304"/>
          </w:tcPr>
          <w:p>
            <w:pPr>
              <w:spacing w:line="240" w:lineRule="auto" w:after="40" w:before="40"/>
              <w:jc w:val="left"/>
            </w:pPr>
            <w:r>
              <w:rPr>
                <w:sz w:val="20"/>
              </w:rPr>
              <w:t>HotpotQA</w:t>
            </w:r>
          </w:p>
        </w:tc>
        <w:tc>
          <w:tcPr>
            <w:tcW w:type="dxa" w:w="3742"/>
          </w:tcPr>
          <w:p>
            <w:pPr>
              <w:spacing w:line="240" w:lineRule="auto" w:after="40" w:before="40"/>
              <w:jc w:val="left"/>
            </w:pPr>
            <w:r>
              <w:rPr>
                <w:sz w:val="20"/>
              </w:rPr>
              <w:t>Were Scott Derrickson and Ed Wood of the same nationality?</w:t>
            </w:r>
          </w:p>
        </w:tc>
        <w:tc>
          <w:tcPr>
            <w:tcW w:type="dxa" w:w="1814"/>
          </w:tcPr>
          <w:p>
            <w:pPr>
              <w:spacing w:line="240" w:lineRule="auto" w:after="40" w:before="40"/>
              <w:jc w:val="left"/>
            </w:pPr>
            <w:r>
              <w:rPr>
                <w:sz w:val="20"/>
              </w:rPr>
              <w:t>yes</w:t>
            </w:r>
          </w:p>
        </w:tc>
        <w:tc>
          <w:tcPr>
            <w:tcW w:type="dxa" w:w="2154"/>
          </w:tcPr>
          <w:p>
            <w:pPr>
              <w:spacing w:line="240" w:lineRule="auto" w:after="40" w:before="40"/>
              <w:jc w:val="left"/>
            </w:pPr>
            <w:r>
              <w:rPr>
                <w:sz w:val="20"/>
              </w:rPr>
              <w:t xml:space="preserve">Paragraphs </w:t>
            </w:r>
            <w:r>
              <w:rPr>
                <w:i/>
                <w:sz w:val="20"/>
              </w:rPr>
              <w:t>Scott Derrickson</w:t>
            </w:r>
            <w:r>
              <w:rPr>
                <w:sz w:val="20"/>
              </w:rPr>
              <w:t xml:space="preserve"> and </w:t>
            </w:r>
            <w:r>
              <w:rPr>
                <w:i/>
                <w:sz w:val="20"/>
              </w:rPr>
              <w:t>Ed Wood</w:t>
            </w:r>
            <w:r>
              <w:rPr>
                <w:sz w:val="20"/>
              </w:rPr>
              <w:t xml:space="preserve"> (gold) plus 8 distractors</w:t>
            </w:r>
          </w:p>
        </w:tc>
      </w:tr>
      <w:tr>
        <w:tc>
          <w:tcPr>
            <w:tcW w:type="dxa" w:w="1304"/>
          </w:tcPr>
          <w:p>
            <w:pPr>
              <w:spacing w:line="240" w:lineRule="auto" w:after="40" w:before="40"/>
              <w:jc w:val="left"/>
            </w:pPr>
            <w:r>
              <w:rPr>
                <w:sz w:val="20"/>
              </w:rPr>
              <w:t>GSM8K</w:t>
            </w:r>
          </w:p>
        </w:tc>
        <w:tc>
          <w:tcPr>
            <w:tcW w:type="dxa" w:w="3742"/>
          </w:tcPr>
          <w:p>
            <w:pPr>
              <w:spacing w:line="240" w:lineRule="auto" w:after="40" w:before="40"/>
              <w:jc w:val="left"/>
            </w:pPr>
            <w:r>
              <w:rPr>
                <w:sz w:val="20"/>
              </w:rPr>
              <w:t>Janet's ducks lay 16 eggs per day. She eats three for breakfast every morning and bakes muffins for her friends every day with four. She sells the remainder … for $2 per fresh duck egg. How much in dollars does she make every day?</w:t>
            </w:r>
          </w:p>
        </w:tc>
        <w:tc>
          <w:tcPr>
            <w:tcW w:type="dxa" w:w="1814"/>
          </w:tcPr>
          <w:p>
            <w:pPr>
              <w:spacing w:line="240" w:lineRule="auto" w:after="40" w:before="40"/>
              <w:jc w:val="left"/>
            </w:pPr>
            <w:r>
              <w:rPr>
                <w:sz w:val="20"/>
              </w:rPr>
              <w:t>18</w:t>
            </w:r>
          </w:p>
        </w:tc>
        <w:tc>
          <w:tcPr>
            <w:tcW w:type="dxa" w:w="2154"/>
          </w:tcPr>
          <w:p>
            <w:pPr>
              <w:spacing w:line="240" w:lineRule="auto" w:after="40" w:before="40"/>
              <w:jc w:val="left"/>
            </w:pPr>
            <w:r>
              <w:rPr>
                <w:sz w:val="20"/>
              </w:rPr>
              <w:t>None (reasoning); solved train problems serve as exemplars</w:t>
            </w:r>
          </w:p>
        </w:tc>
      </w:tr>
    </w:tbl>
    <w:p>
      <w:pPr>
        <w:spacing w:after="0"/>
      </w:pPr>
    </w:p>
    <w:p>
      <w:pPr>
        <w:pStyle w:val="Heading3"/>
      </w:pPr>
      <w:r>
        <w:t>Data Preparation and Partitioning</w:t>
      </w:r>
    </w:p>
    <w:p>
      <w:pPr/>
      <w:r>
        <w:t xml:space="preserve">Each benchmark sample was drawn once from seed 13, sorted by question identifier before sampling so that the draw does not depend on file order, and persisted to </w:t>
      </w:r>
      <w:r>
        <w:rPr>
          <w:rFonts w:ascii="Courier New" w:hAnsi="Courier New"/>
          <w:sz w:val="22"/>
        </w:rPr>
        <w:t>samples/&lt;benchmark&gt;.json</w:t>
      </w:r>
      <w:r>
        <w:t xml:space="preserve"> with the source file's hash (DR-02). Every condition and ablation reused the same questions, so all comparisons are paired. The pilot evaluation sample was 30 PopQA, 30 HotpotQA and 12 GSM8K questions (72 in total), limited by the time the 20B CPU ceiling needed (up to 150 s per GSM8K answer). For the learned policy, a </w:t>
      </w:r>
      <w:r>
        <w:rPr>
          <w:b/>
        </w:rPr>
        <w:t>disjoint</w:t>
      </w:r>
      <w:r>
        <w:t xml:space="preserve"> training split of 144 questions (60 PopQA, 60 HotpotQA, 24 GSM8K) was drawn from the questions not in the evaluation sample. The code asserts that the two splits do not overlap.</w:t>
      </w:r>
    </w:p>
    <w:p>
      <w:pPr/>
      <w:r>
        <w:t xml:space="preserve">Memory was built from documents only. The HotpotQA store also took the paragraphs of 100 further, unsampled questions as extra distractors (design note A5). Before ingestion a holdout guard scanned every document and refused any that contained an evaluation question verbatim (DR-04, TC-21). Text was normalised (Unicode NFKC, whitespace) and paragraphs were stored verbatim with their title prefixed, e.g. </w:t>
      </w:r>
      <w:r>
        <w:rPr>
          <w:i/>
        </w:rPr>
        <w:t>The Loudwater Mystery (film): The Loudwater Mystery is a 1921 British silent…</w:t>
      </w:r>
      <w:r>
        <w:t>. The structured (distilled) write policy is implemented and tested, but it was not used for the reported runs, because distilling every paragraph with the 0.5B model exceeded the pilot's time budget.</w:t>
      </w:r>
    </w:p>
    <w:p>
      <w:pPr/>
      <w:r>
        <w:t>Table 5.5 follows one real record from the raw files to what the model finally reads.</w:t>
      </w:r>
    </w:p>
    <w:p>
      <w:pPr>
        <w:pStyle w:val="TabCaption"/>
      </w:pPr>
      <w:r>
        <w:t>Table 5.5: One PopQA record before and after preparation</w:t>
      </w:r>
    </w:p>
    <w:tbl>
      <w:tblPr>
        <w:tblStyle w:val="TableGrid"/>
        <w:tblW w:type="auto" w:w="0"/>
        <w:jc w:val="center"/>
        <w:tblLayout w:type="fixed"/>
        <w:tblLook w:firstColumn="1" w:firstRow="1" w:lastColumn="0" w:lastRow="0" w:noHBand="0" w:noVBand="1" w:val="04A0"/>
      </w:tblPr>
      <w:tblGrid>
        <w:gridCol w:w="1928"/>
        <w:gridCol w:w="7087"/>
      </w:tblGrid>
      <w:tr>
        <w:trPr>
          <w:tblHeader/>
        </w:trPr>
        <w:tc>
          <w:tcPr>
            <w:tcW w:type="dxa" w:w="1928"/>
          </w:tcPr>
          <w:p>
            <w:pPr>
              <w:spacing w:line="240" w:lineRule="auto" w:after="40" w:before="40"/>
              <w:jc w:val="left"/>
            </w:pPr>
            <w:r>
              <w:rPr>
                <w:b/>
                <w:sz w:val="19"/>
              </w:rPr>
              <w:t>Stage</w:t>
            </w:r>
          </w:p>
        </w:tc>
        <w:tc>
          <w:tcPr>
            <w:tcW w:type="dxa" w:w="7087"/>
          </w:tcPr>
          <w:p>
            <w:pPr>
              <w:spacing w:line="240" w:lineRule="auto" w:after="40" w:before="40"/>
              <w:jc w:val="left"/>
            </w:pPr>
            <w:r>
              <w:rPr>
                <w:b/>
                <w:sz w:val="19"/>
              </w:rPr>
              <w:t>Content</w:t>
            </w:r>
          </w:p>
        </w:tc>
      </w:tr>
      <w:tr>
        <w:tc>
          <w:tcPr>
            <w:tcW w:type="dxa" w:w="1928"/>
          </w:tcPr>
          <w:p>
            <w:pPr>
              <w:spacing w:line="240" w:lineRule="auto" w:after="40" w:before="40"/>
              <w:jc w:val="left"/>
            </w:pPr>
            <w:r>
              <w:rPr>
                <w:sz w:val="19"/>
              </w:rPr>
              <w:t>Raw question (test.tsv)</w:t>
            </w:r>
          </w:p>
        </w:tc>
        <w:tc>
          <w:tcPr>
            <w:tcW w:type="dxa" w:w="7087"/>
          </w:tcPr>
          <w:p>
            <w:pPr>
              <w:spacing w:line="240" w:lineRule="auto" w:after="40" w:before="40"/>
              <w:jc w:val="left"/>
            </w:pPr>
            <w:r>
              <w:rPr>
                <w:sz w:val="19"/>
              </w:rPr>
              <w:t xml:space="preserve">id 5939255 · subject </w:t>
            </w:r>
            <w:r>
              <w:rPr>
                <w:i/>
                <w:sz w:val="19"/>
              </w:rPr>
              <w:t>The Loudwater Mystery</w:t>
            </w:r>
            <w:r>
              <w:rPr>
                <w:sz w:val="19"/>
              </w:rPr>
              <w:t xml:space="preserve"> · property </w:t>
            </w:r>
            <w:r>
              <w:rPr>
                <w:i/>
                <w:sz w:val="19"/>
              </w:rPr>
              <w:t>director</w:t>
            </w:r>
            <w:r>
              <w:rPr>
                <w:sz w:val="19"/>
              </w:rPr>
              <w:t xml:space="preserve"> · question </w:t>
            </w:r>
            <w:r>
              <w:rPr>
                <w:i/>
                <w:sz w:val="19"/>
              </w:rPr>
              <w:t>Who was the director of The Loudwater Mystery?</w:t>
            </w:r>
            <w:r>
              <w:rPr>
                <w:sz w:val="19"/>
              </w:rPr>
              <w:t xml:space="preserve"> · answers ["Walter West", "Walter Alabaster West"]</w:t>
            </w:r>
          </w:p>
        </w:tc>
      </w:tr>
      <w:tr>
        <w:tc>
          <w:tcPr>
            <w:tcW w:type="dxa" w:w="1928"/>
          </w:tcPr>
          <w:p>
            <w:pPr>
              <w:spacing w:line="240" w:lineRule="auto" w:after="40" w:before="40"/>
              <w:jc w:val="left"/>
            </w:pPr>
            <w:r>
              <w:rPr>
                <w:sz w:val="19"/>
              </w:rPr>
              <w:t>Raw document (corpus)</w:t>
            </w:r>
          </w:p>
        </w:tc>
        <w:tc>
          <w:tcPr>
            <w:tcW w:type="dxa" w:w="7087"/>
          </w:tcPr>
          <w:p>
            <w:pPr>
              <w:spacing w:line="240" w:lineRule="auto" w:after="40" w:before="40"/>
              <w:jc w:val="left"/>
            </w:pPr>
            <w:r>
              <w:rPr>
                <w:sz w:val="19"/>
              </w:rPr>
              <w:t>{"title": "The Loudwater Mystery (film)", "text": "The Loudwater Mystery is a 1921 British silent crime film directed by Walter West and starring Gregory Scott, Pauline Peters and Clive Brook. It was based on the 1920 novel …"}</w:t>
            </w:r>
          </w:p>
        </w:tc>
      </w:tr>
      <w:tr>
        <w:tc>
          <w:tcPr>
            <w:tcW w:type="dxa" w:w="1928"/>
          </w:tcPr>
          <w:p>
            <w:pPr>
              <w:spacing w:line="240" w:lineRule="auto" w:after="40" w:before="40"/>
              <w:jc w:val="left"/>
            </w:pPr>
            <w:r>
              <w:rPr>
                <w:sz w:val="19"/>
              </w:rPr>
              <w:t>Stored note (#4863)</w:t>
            </w:r>
          </w:p>
        </w:tc>
        <w:tc>
          <w:tcPr>
            <w:tcW w:type="dxa" w:w="7087"/>
          </w:tcPr>
          <w:p>
            <w:pPr>
              <w:spacing w:line="240" w:lineRule="auto" w:after="40" w:before="40"/>
              <w:jc w:val="left"/>
            </w:pPr>
            <w:r>
              <w:rPr>
                <w:i/>
                <w:sz w:val="19"/>
              </w:rPr>
              <w:t>The Loudwater Mystery (film): The Loudwater Mystery is a 1921 British silent crime film directed by Walter West …</w:t>
            </w:r>
            <w:r>
              <w:rPr>
                <w:sz w:val="19"/>
              </w:rPr>
              <w:t xml:space="preserve"> (47 tokens; 384-d BGE vector; provenance: dataset popqa, document id, ingestion time)</w:t>
            </w:r>
          </w:p>
        </w:tc>
      </w:tr>
      <w:tr>
        <w:tc>
          <w:tcPr>
            <w:tcW w:type="dxa" w:w="1928"/>
          </w:tcPr>
          <w:p>
            <w:pPr>
              <w:spacing w:line="240" w:lineRule="auto" w:after="40" w:before="40"/>
              <w:jc w:val="left"/>
            </w:pPr>
            <w:r>
              <w:rPr>
                <w:sz w:val="19"/>
              </w:rPr>
              <w:t>Read at question time</w:t>
            </w:r>
          </w:p>
        </w:tc>
        <w:tc>
          <w:tcPr>
            <w:tcW w:type="dxa" w:w="7087"/>
          </w:tcPr>
          <w:p>
            <w:pPr>
              <w:spacing w:line="240" w:lineRule="auto" w:after="40" w:before="40"/>
              <w:jc w:val="left"/>
            </w:pPr>
            <w:r>
              <w:rPr>
                <w:sz w:val="19"/>
              </w:rPr>
              <w:t>Similarity 0.77 → admitted; next candidate 0.62 → outside the 0.15 margin. The prompt's notes section contains this single note (47 tokens instead of a 512-token budget).</w:t>
            </w:r>
          </w:p>
        </w:tc>
      </w:tr>
      <w:tr>
        <w:tc>
          <w:tcPr>
            <w:tcW w:type="dxa" w:w="1928"/>
          </w:tcPr>
          <w:p>
            <w:pPr>
              <w:spacing w:line="240" w:lineRule="auto" w:after="40" w:before="40"/>
              <w:jc w:val="left"/>
            </w:pPr>
            <w:r>
              <w:rPr>
                <w:sz w:val="19"/>
              </w:rPr>
              <w:t>Answer and score</w:t>
            </w:r>
          </w:p>
        </w:tc>
        <w:tc>
          <w:tcPr>
            <w:tcW w:type="dxa" w:w="7087"/>
          </w:tcPr>
          <w:p>
            <w:pPr>
              <w:spacing w:line="240" w:lineRule="auto" w:after="40" w:before="40"/>
              <w:jc w:val="left"/>
            </w:pPr>
            <w:r>
              <w:rPr>
                <w:sz w:val="19"/>
              </w:rPr>
              <w:t xml:space="preserve">0.5B alone: </w:t>
            </w:r>
            <w:r>
              <w:rPr>
                <w:i/>
                <w:sz w:val="19"/>
              </w:rPr>
              <w:t>John Sturges</w:t>
            </w:r>
            <w:r>
              <w:rPr>
                <w:sz w:val="19"/>
              </w:rPr>
              <w:t xml:space="preserve"> (wrong). 0.5B + CAMR: </w:t>
            </w:r>
            <w:r>
              <w:rPr>
                <w:i/>
                <w:sz w:val="19"/>
              </w:rPr>
              <w:t>Walter West</w:t>
            </w:r>
            <w:r>
              <w:rPr>
                <w:sz w:val="19"/>
              </w:rPr>
              <w:t>: contains = 1, EM = 1</w:t>
            </w:r>
          </w:p>
        </w:tc>
      </w:tr>
    </w:tbl>
    <w:p>
      <w:pPr>
        <w:spacing w:after="0"/>
      </w:pPr>
    </w:p>
    <w:p>
      <w:pPr>
        <w:pStyle w:val="Heading2"/>
      </w:pPr>
      <w:r>
        <w:t>System Implementation</w:t>
      </w:r>
    </w:p>
    <w:p>
      <w:pPr/>
      <w:r>
        <w:t>Figure 5.5 shows the implemented architecture. Everything inside the engine runs on the device. The cloud model is used only as a measurement ceiling and as the escalation target of the learned policy.</w:t>
      </w:r>
    </w:p>
    <w:p>
      <w:pPr>
        <w:keepNext/>
        <w:jc w:val="center"/>
      </w:pPr>
      <w:r>
        <w:drawing>
          <wp:inline xmlns:a="http://schemas.openxmlformats.org/drawingml/2006/main" xmlns:pic="http://schemas.openxmlformats.org/drawingml/2006/picture">
            <wp:extent cx="3960000" cy="5357901"/>
            <wp:docPr id="5" name="Picture 5"/>
            <wp:cNvGraphicFramePr>
              <a:graphicFrameLocks noChangeAspect="1"/>
            </wp:cNvGraphicFramePr>
            <a:graphic>
              <a:graphicData uri="http://schemas.openxmlformats.org/drawingml/2006/picture">
                <pic:pic>
                  <pic:nvPicPr>
                    <pic:cNvPr id="0" name="architecture.png"/>
                    <pic:cNvPicPr/>
                  </pic:nvPicPr>
                  <pic:blipFill>
                    <a:blip r:embed="rId48"/>
                    <a:stretch>
                      <a:fillRect/>
                    </a:stretch>
                  </pic:blipFill>
                  <pic:spPr>
                    <a:xfrm>
                      <a:off x="0" y="0"/>
                      <a:ext cx="3960000" cy="5357901"/>
                    </a:xfrm>
                    <a:prstGeom prst="rect"/>
                  </pic:spPr>
                </pic:pic>
              </a:graphicData>
            </a:graphic>
          </wp:inline>
        </w:drawing>
      </w:r>
    </w:p>
    <w:p>
      <w:pPr>
        <w:pStyle w:val="FigCaption"/>
      </w:pPr>
      <w:r>
        <w:t>Figure 5.5: Implemented CAMR architecture: write path, single-file store, capability-adaptive read path (green), frozen local model and optional cloud escalation</w:t>
      </w:r>
    </w:p>
    <w:p>
      <w:pPr/>
      <w:r>
        <w:t xml:space="preserve">The implementation follows the package structure of Figure 4.6: </w:t>
      </w:r>
      <w:r>
        <w:rPr>
          <w:rFonts w:ascii="Courier New" w:hAnsi="Courier New"/>
          <w:sz w:val="22"/>
        </w:rPr>
        <w:t>camr.memory</w:t>
      </w:r>
      <w:r>
        <w:t xml:space="preserve"> (the engine), </w:t>
      </w:r>
      <w:r>
        <w:rPr>
          <w:rFonts w:ascii="Courier New" w:hAnsi="Courier New"/>
          <w:sz w:val="22"/>
        </w:rPr>
        <w:t>camr.models</w:t>
      </w:r>
      <w:r>
        <w:t xml:space="preserve"> (runners and prompt templates), </w:t>
      </w:r>
      <w:r>
        <w:rPr>
          <w:rFonts w:ascii="Courier New" w:hAnsi="Courier New"/>
          <w:sz w:val="22"/>
        </w:rPr>
        <w:t>camr.harness</w:t>
      </w:r>
      <w:r>
        <w:t xml:space="preserve"> and </w:t>
      </w:r>
      <w:r>
        <w:rPr>
          <w:rFonts w:ascii="Courier New" w:hAnsi="Courier New"/>
          <w:sz w:val="22"/>
        </w:rPr>
        <w:t>camr.eval</w:t>
      </w:r>
      <w:r>
        <w:t xml:space="preserve"> (experiments and analysis), </w:t>
      </w:r>
      <w:r>
        <w:rPr>
          <w:rFonts w:ascii="Courier New" w:hAnsi="Courier New"/>
          <w:sz w:val="22"/>
        </w:rPr>
        <w:t>camr.learn</w:t>
      </w:r>
      <w:r>
        <w:t xml:space="preserve"> (the learned policy), </w:t>
      </w:r>
      <w:r>
        <w:rPr>
          <w:rFonts w:ascii="Courier New" w:hAnsi="Courier New"/>
          <w:sz w:val="22"/>
        </w:rPr>
        <w:t>camr.cli</w:t>
      </w:r>
      <w:r>
        <w:t xml:space="preserve"> and </w:t>
      </w:r>
      <w:r>
        <w:rPr>
          <w:rFonts w:ascii="Courier New" w:hAnsi="Courier New"/>
          <w:sz w:val="22"/>
        </w:rPr>
        <w:t>camr.inspect</w:t>
      </w:r>
      <w:r>
        <w:t>. A test enforces the dependency rules of the package diagram (memory imports nothing from harness, eval, cli or inspect, and nothing imports inspect).</w:t>
      </w:r>
    </w:p>
    <w:p>
      <w:pPr>
        <w:pStyle w:val="Heading3"/>
      </w:pPr>
      <w:r>
        <w:t>Memory Engine: Write Path</w:t>
      </w:r>
    </w:p>
    <w:p>
      <w:pPr/>
      <w:r>
        <w:t>Ingestion implements the sequence of Figure 4.4. A write policy turns a source document into candidate notes (FR-01). The screener rejects empty, degenerate, duplicate, over-length and injection-like candidates and logs the reason (FR-02). An importance score is assigned (FR-04). Then the note, its embedding and its provenance are committed in one SQLite transaction (FR-03, FR-05), so the store never holds a note without its vector or its source. Duplicate detection uses a checksum with a UNIQUE constraint, namespaced by note population, so ablations that change what is stored (write policy, screening) coexist in one file (design note A6). Ingesting 14,567 HotpotQA paragraphs into a 24,475-note store took 622 s on machine A, of which 569 s was embedding.</w:t>
      </w:r>
    </w:p>
    <w:p>
      <w:pPr>
        <w:pStyle w:val="Heading3"/>
      </w:pPr>
      <w:r>
        <w:t>Memory Engine: Read Path</w:t>
      </w:r>
    </w:p>
    <w:p>
      <w:pPr/>
      <w:r>
        <w:t>Recall implements Figure 4.5 and Equations 4.1–4.5. The question is embedded and the k = 20 nearest notes are found by exact kNN in sqlite-vec (FR-06). The notes are ranked by the configured policy, similarity only or composite (FR-07), and packed greedily under the token budget (FR-08). Three capability-adaptive mechanisms were added during implementation, each switchable in configuration and each justified by measurement in section 5.8:</w:t>
      </w:r>
    </w:p>
    <w:p>
      <w:pPr>
        <w:pStyle w:val="ListParagraph"/>
        <w:ind w:left="567" w:hanging="340"/>
      </w:pPr>
      <w:r>
        <w:t>i.</w:t>
        <w:tab/>
      </w:r>
      <w:r>
        <w:rPr>
          <w:b/>
        </w:rPr>
        <w:t>Gating.</w:t>
      </w:r>
      <w:r>
        <w:t xml:space="preserve"> The engine abstains when the best note's similarity is below 0.50, and admits only notes within 0.15 of the best. This keeps irrelevant text away from a small reader.</w:t>
      </w:r>
    </w:p>
    <w:p>
      <w:pPr>
        <w:pStyle w:val="ListParagraph"/>
        <w:ind w:left="567" w:hanging="340"/>
      </w:pPr>
      <w:r>
        <w:t>ii.</w:t>
        <w:tab/>
      </w:r>
      <w:r>
        <w:rPr>
          <w:b/>
        </w:rPr>
        <w:t>Entity-bridge expansion.</w:t>
      </w:r>
      <w:r>
        <w:t xml:space="preserve"> When an admitted note mentions the title of another stored entity, that entity's notes are pulled in. This is a one-step associative hop that needs no graph construction and no model call, and it replaces the optional graph layer of FR-18.</w:t>
      </w:r>
    </w:p>
    <w:p>
      <w:pPr>
        <w:pStyle w:val="ListParagraph"/>
        <w:ind w:left="567" w:hanging="340"/>
      </w:pPr>
      <w:r>
        <w:t>iii.</w:t>
        <w:tab/>
      </w:r>
      <w:r>
        <w:rPr>
          <w:b/>
        </w:rPr>
        <w:t>Procedural memory.</w:t>
      </w:r>
      <w:r>
        <w:t xml:space="preserve"> For reasoning questions, solved GSM8K </w:t>
      </w:r>
      <w:r>
        <w:rPr>
          <w:i/>
        </w:rPr>
        <w:t>train</w:t>
      </w:r>
      <w:r>
        <w:t xml:space="preserve"> problems are retrieved as worked examples instead of factual notes.</w:t>
      </w:r>
    </w:p>
    <w:p>
      <w:pPr/>
      <w:r>
        <w:t>Recency uses a logical clock, which advances one step per question instead of wall-clock time, and access state is reset before every run. This makes recall deterministic and independent of machine speed (NFR-05, design note A1).</w:t>
      </w:r>
    </w:p>
    <w:p>
      <w:pPr>
        <w:pStyle w:val="Heading3"/>
      </w:pPr>
      <w:r>
        <w:t>Formal Model of the Read Path</w:t>
      </w:r>
    </w:p>
    <w:p>
      <w:pPr/>
      <w:r>
        <w:t xml:space="preserve">This subsection states precisely what the engine computes for a question </w:t>
      </w:r>
      <w:r>
        <w:rPr>
          <w:i/>
        </w:rPr>
        <w:t>q</w:t>
      </w:r>
      <w:r>
        <w:t xml:space="preserve">, so that every setting tuned or reported later has an exact meaning. The notation follows Chapter 4. The store holds notes </w:t>
      </w:r>
      <w:r>
        <w:rPr>
          <w:i/>
        </w:rPr>
        <w:t>n</w:t>
      </w:r>
      <w:r>
        <w:t xml:space="preserve">, each with its text, a token count </w:t>
      </w:r>
      <w:r>
        <w:rPr>
          <w:i/>
        </w:rPr>
        <w:t>c(n)</w:t>
      </w:r>
      <w:r>
        <w:t xml:space="preserve">, and an embedding produced by the embedder </w:t>
      </w:r>
      <w:r>
        <w:rPr>
          <w:i/>
        </w:rPr>
        <w:t>f</w:t>
      </w:r>
      <w:r>
        <w:t>. Embeddings are normalised to unit length, so cosine similarity is a dot product:</w:t>
      </w:r>
    </w:p>
    <w:p>
      <w:pPr>
        <w:tabs>
          <w:tab w:pos="4507" w:val="center"/>
          <w:tab w:pos="9014" w:val="right"/>
        </w:tabs>
        <w:spacing w:before="80" w:after="120"/>
        <w:ind w:firstLine="0"/>
        <w:jc w:val="left"/>
      </w:pPr>
      <w:r>
        <w:tab/>
      </w:r>
      <m:oMath>
        <m:box>
          <m:e>
            <m:r>
              <m:rPr>
                <m:sty m:val="i"/>
              </m:rPr>
              <m:t>s</m:t>
            </m:r>
            <m:r>
              <m:rPr>
                <m:sty m:val="p"/>
              </m:rPr>
              <m:t>(</m:t>
            </m:r>
            <m:r>
              <m:rPr>
                <m:sty m:val="i"/>
              </m:rPr>
              <m:t>q</m:t>
            </m:r>
            <m:r>
              <m:rPr>
                <m:sty m:val="p"/>
              </m:rPr>
              <m:t>,</m:t>
            </m:r>
            <m:r>
              <m:rPr>
                <m:sty m:val="i"/>
              </m:rPr>
              <m:t>n</m:t>
            </m:r>
            <m:r>
              <m:rPr>
                <m:sty m:val="p"/>
              </m:rPr>
              <m:t>)</m:t>
            </m:r>
            <m:r>
              <m:rPr>
                <m:sty m:val="p"/>
              </m:rPr>
              <m:t>=</m:t>
            </m:r>
            <m:r>
              <m:rPr>
                <m:sty m:val="p"/>
              </m:rPr>
              <m:t>cos</m:t>
            </m:r>
            <m:box>
              <m:e>
                <m:d>
                  <m:dPr>
                    <m:begChr m:val="("/>
                    <m:endChr m:val=")"/>
                  </m:dPr>
                  <m:e>
                    <m:box>
                      <m:e>
                        <m:r>
                          <m:rPr>
                            <m:sty m:val="i"/>
                          </m:rPr>
                          <m:t>f</m:t>
                        </m:r>
                        <m:r>
                          <m:rPr>
                            <m:sty m:val="p"/>
                          </m:rPr>
                          <m:t>(</m:t>
                        </m:r>
                        <m:r>
                          <m:rPr>
                            <m:sty m:val="i"/>
                          </m:rPr>
                          <m:t>q</m:t>
                        </m:r>
                        <m:r>
                          <m:rPr>
                            <m:sty m:val="p"/>
                          </m:rPr>
                          <m:t>)</m:t>
                        </m:r>
                        <m:r>
                          <m:rPr>
                            <m:sty m:val="p"/>
                          </m:rPr>
                          <m:t>,</m:t>
                        </m:r>
                        <m:r>
                          <m:rPr>
                            <m:sty m:val="i"/>
                          </m:rPr>
                          <m:t>f</m:t>
                        </m:r>
                        <m:r>
                          <m:rPr>
                            <m:sty m:val="p"/>
                          </m:rPr>
                          <m:t>(</m:t>
                        </m:r>
                        <m:r>
                          <m:rPr>
                            <m:sty m:val="i"/>
                          </m:rPr>
                          <m:t>n</m:t>
                        </m:r>
                        <m:r>
                          <m:rPr>
                            <m:sty m:val="p"/>
                          </m:rPr>
                          <m:t>)</m:t>
                        </m:r>
                      </m:e>
                    </m:box>
                  </m:e>
                </m:d>
              </m:e>
            </m:box>
            <m:r>
              <m:rPr>
                <m:sty m:val="p"/>
              </m:rPr>
              <m:t>=</m:t>
            </m:r>
            <m:f>
              <m:num>
                <m:box>
                  <m:e>
                    <m:r>
                      <m:rPr>
                        <m:sty m:val="i"/>
                      </m:rPr>
                      <m:t>f</m:t>
                    </m:r>
                    <m:r>
                      <m:rPr>
                        <m:sty m:val="p"/>
                      </m:rPr>
                      <m:t>(</m:t>
                    </m:r>
                    <m:r>
                      <m:rPr>
                        <m:sty m:val="i"/>
                      </m:rPr>
                      <m:t>q</m:t>
                    </m:r>
                    <m:r>
                      <m:rPr>
                        <m:sty m:val="p"/>
                      </m:rPr>
                      <m:t>)</m:t>
                    </m:r>
                    <m:r>
                      <m:rPr>
                        <m:sty m:val="p"/>
                      </m:rPr>
                      <m:t>·</m:t>
                    </m:r>
                    <m:r>
                      <m:rPr>
                        <m:sty m:val="i"/>
                      </m:rPr>
                      <m:t>f</m:t>
                    </m:r>
                    <m:r>
                      <m:rPr>
                        <m:sty m:val="p"/>
                      </m:rPr>
                      <m:t>(</m:t>
                    </m:r>
                    <m:r>
                      <m:rPr>
                        <m:sty m:val="i"/>
                      </m:rPr>
                      <m:t>n</m:t>
                    </m:r>
                    <m:r>
                      <m:rPr>
                        <m:sty m:val="p"/>
                      </m:rPr>
                      <m:t>)</m:t>
                    </m:r>
                  </m:e>
                </m:box>
              </m:num>
              <m:den>
                <m:box>
                  <m:e>
                    <m:box>
                      <m:e>
                        <m:d>
                          <m:dPr>
                            <m:begChr m:val="‖"/>
                            <m:endChr m:val="‖"/>
                          </m:dPr>
                          <m:e>
                            <m:box>
                              <m:e>
                                <m:r>
                                  <m:rPr>
                                    <m:sty m:val="i"/>
                                  </m:rPr>
                                  <m:t>f</m:t>
                                </m:r>
                                <m:r>
                                  <m:rPr>
                                    <m:sty m:val="p"/>
                                  </m:rPr>
                                  <m:t>(</m:t>
                                </m:r>
                                <m:r>
                                  <m:rPr>
                                    <m:sty m:val="i"/>
                                  </m:rPr>
                                  <m:t>q</m:t>
                                </m:r>
                                <m:r>
                                  <m:rPr>
                                    <m:sty m:val="p"/>
                                  </m:rPr>
                                  <m:t>)</m:t>
                                </m:r>
                              </m:e>
                            </m:box>
                          </m:e>
                        </m:d>
                      </m:e>
                    </m:box>
                    <m:r>
                      <m:t/>
                    </m:r>
                    <m:box>
                      <m:e>
                        <m:d>
                          <m:dPr>
                            <m:begChr m:val="‖"/>
                            <m:endChr m:val="‖"/>
                          </m:dPr>
                          <m:e>
                            <m:box>
                              <m:e>
                                <m:r>
                                  <m:rPr>
                                    <m:sty m:val="i"/>
                                  </m:rPr>
                                  <m:t>f</m:t>
                                </m:r>
                                <m:r>
                                  <m:rPr>
                                    <m:sty m:val="p"/>
                                  </m:rPr>
                                  <m:t>(</m:t>
                                </m:r>
                                <m:r>
                                  <m:rPr>
                                    <m:sty m:val="i"/>
                                  </m:rPr>
                                  <m:t>n</m:t>
                                </m:r>
                                <m:r>
                                  <m:rPr>
                                    <m:sty m:val="p"/>
                                  </m:rPr>
                                  <m:t>)</m:t>
                                </m:r>
                              </m:e>
                            </m:box>
                          </m:e>
                        </m:d>
                      </m:e>
                    </m:box>
                  </m:e>
                </m:box>
              </m:den>
            </m:f>
            <m:r>
              <m:rPr>
                <m:sty m:val="p"/>
              </m:rPr>
              <m:t>=</m:t>
            </m:r>
            <m:r>
              <m:rPr>
                <m:sty m:val="i"/>
              </m:rPr>
              <m:t>f</m:t>
            </m:r>
            <m:r>
              <m:rPr>
                <m:sty m:val="p"/>
              </m:rPr>
              <m:t>(</m:t>
            </m:r>
            <m:r>
              <m:rPr>
                <m:sty m:val="i"/>
              </m:rPr>
              <m:t>q</m:t>
            </m:r>
            <m:r>
              <m:rPr>
                <m:sty m:val="p"/>
              </m:rPr>
              <m:t>)</m:t>
            </m:r>
            <m:r>
              <m:rPr>
                <m:sty m:val="p"/>
              </m:rPr>
              <m:t>·</m:t>
            </m:r>
            <m:r>
              <m:rPr>
                <m:sty m:val="i"/>
              </m:rPr>
              <m:t>f</m:t>
            </m:r>
            <m:r>
              <m:rPr>
                <m:sty m:val="p"/>
              </m:rPr>
              <m:t>(</m:t>
            </m:r>
            <m:r>
              <m:rPr>
                <m:sty m:val="i"/>
              </m:rPr>
              <m:t>n</m:t>
            </m:r>
            <m:r>
              <m:rPr>
                <m:sty m:val="p"/>
              </m:rPr>
              <m:t>)</m:t>
            </m:r>
          </m:e>
        </m:box>
      </m:oMath>
      <w:r>
        <w:tab/>
        <w:t>(5.1)</w:t>
      </w:r>
    </w:p>
    <w:p>
      <w:pPr>
        <w:spacing w:after="40"/>
      </w:pPr>
      <w:r>
        <w:t>where</w:t>
      </w:r>
    </w:p>
    <w:p>
      <w:pPr>
        <w:spacing w:after="20" w:line="276" w:lineRule="auto"/>
        <w:ind w:left="567" w:firstLine="0"/>
      </w:pPr>
      <m:oMath>
        <m:box>
          <m:e>
            <m:r>
              <m:rPr>
                <m:sty m:val="i"/>
              </m:rPr>
              <m:t>f</m:t>
            </m:r>
            <m:r>
              <m:rPr>
                <m:sty m:val="p"/>
              </m:rPr>
              <m:t>(</m:t>
            </m:r>
            <m:r>
              <m:rPr>
                <m:sty m:val="p"/>
              </m:rPr>
              <m:t>·</m:t>
            </m:r>
            <m:r>
              <m:rPr>
                <m:sty m:val="p"/>
              </m:rPr>
              <m:t>)</m:t>
            </m:r>
            <m:r>
              <m:rPr>
                <m:sty m:val="p"/>
              </m:rPr>
              <m:t>∈</m:t>
            </m:r>
            <m:sSup>
              <m:e>
                <m:r>
                  <m:rPr>
                    <m:sty m:val="i"/>
                  </m:rPr>
                  <m:t>ℝ</m:t>
                </m:r>
              </m:e>
              <m:sup>
                <m:box>
                  <m:e>
                    <m:r>
                      <m:rPr>
                        <m:sty m:val="p"/>
                      </m:rPr>
                      <m:t>384</m:t>
                    </m:r>
                  </m:e>
                </m:box>
              </m:sup>
            </m:sSup>
          </m:e>
        </m:box>
      </m:oMath>
      <w:r>
        <w:t xml:space="preserve"> the embedder (BGE-small-en-v1.5 in the experiments; nomic-embed-text in the application), with the model card's query prefix on </w:t>
      </w:r>
      <w:r>
        <w:rPr>
          <w:i/>
        </w:rPr>
        <w:t>q</w:t>
      </w:r>
      <w:r>
        <w:t>;</w:t>
      </w:r>
    </w:p>
    <w:p>
      <w:pPr>
        <w:spacing w:after="20" w:line="276" w:lineRule="auto"/>
        <w:ind w:left="567" w:firstLine="0"/>
      </w:pPr>
      <m:oMath>
        <m:box>
          <m:e>
            <m:r>
              <m:rPr>
                <m:sty m:val="i"/>
              </m:rPr>
              <m:t>s</m:t>
            </m:r>
            <m:r>
              <m:rPr>
                <m:sty m:val="p"/>
              </m:rPr>
              <m:t>(</m:t>
            </m:r>
            <m:r>
              <m:rPr>
                <m:sty m:val="i"/>
              </m:rPr>
              <m:t>q</m:t>
            </m:r>
            <m:r>
              <m:rPr>
                <m:sty m:val="p"/>
              </m:rPr>
              <m:t>,</m:t>
            </m:r>
            <m:r>
              <m:rPr>
                <m:sty m:val="i"/>
              </m:rPr>
              <m:t>n</m:t>
            </m:r>
            <m:r>
              <m:rPr>
                <m:sty m:val="p"/>
              </m:rPr>
              <m:t>)</m:t>
            </m:r>
            <m:r>
              <m:rPr>
                <m:sty m:val="p"/>
              </m:rPr>
              <m:t>∈</m:t>
            </m:r>
            <m:r>
              <m:rPr>
                <m:sty m:val="p"/>
              </m:rPr>
              <m:t>[</m:t>
            </m:r>
            <m:r>
              <m:rPr>
                <m:sty m:val="p"/>
              </m:rPr>
              <m:t>−</m:t>
            </m:r>
            <m:r>
              <m:rPr>
                <m:sty m:val="p"/>
              </m:rPr>
              <m:t>1</m:t>
            </m:r>
            <m:r>
              <m:rPr>
                <m:sty m:val="p"/>
              </m:rPr>
              <m:t>,</m:t>
            </m:r>
            <m:r>
              <m:rPr>
                <m:sty m:val="p"/>
              </m:rPr>
              <m:t>1</m:t>
            </m:r>
            <m:r>
              <m:rPr>
                <m:sty m:val="p"/>
              </m:rPr>
              <m:t>]</m:t>
            </m:r>
          </m:e>
        </m:box>
      </m:oMath>
      <w:r>
        <w:t xml:space="preserve"> the similarity of note </w:t>
      </w:r>
      <w:r>
        <w:rPr>
          <w:i/>
        </w:rPr>
        <w:t>n</w:t>
      </w:r>
      <w:r>
        <w:t xml:space="preserve"> to the question.</w:t>
      </w:r>
    </w:p>
    <w:p>
      <w:pPr/>
      <w:r>
        <w:t xml:space="preserve">The candidate set is the </w:t>
      </w:r>
      <w:r>
        <w:rPr>
          <w:i/>
        </w:rPr>
        <w:t>k</w:t>
      </w:r>
      <w:r>
        <w:t xml:space="preserve"> most similar notes, found by exact nearest-neighbour search in sqlite-vec:</w:t>
      </w:r>
    </w:p>
    <w:p>
      <w:pPr>
        <w:tabs>
          <w:tab w:pos="4507" w:val="center"/>
          <w:tab w:pos="9014" w:val="right"/>
        </w:tabs>
        <w:spacing w:before="80" w:after="120"/>
        <w:ind w:firstLine="0"/>
        <w:jc w:val="left"/>
      </w:pPr>
      <w:r>
        <w:tab/>
      </w:r>
      <m:oMath>
        <m:box>
          <m:e>
            <m:sSub>
              <m:e>
                <m:r>
                  <m:rPr>
                    <m:sty m:val="i"/>
                  </m:rPr>
                  <m:t>C</m:t>
                </m:r>
              </m:e>
              <m:sub>
                <m:r>
                  <m:rPr>
                    <m:sty m:val="i"/>
                  </m:rPr>
                  <m:t>k</m:t>
                </m:r>
              </m:sub>
            </m:sSub>
            <m:r>
              <m:rPr>
                <m:sty m:val="p"/>
              </m:rPr>
              <m:t>(</m:t>
            </m:r>
            <m:r>
              <m:rPr>
                <m:sty m:val="i"/>
              </m:rPr>
              <m:t>q</m:t>
            </m:r>
            <m:r>
              <m:rPr>
                <m:sty m:val="p"/>
              </m:rPr>
              <m:t>)</m:t>
            </m:r>
            <m:r>
              <m:rPr>
                <m:sty m:val="p"/>
              </m:rPr>
              <m:t>=</m:t>
            </m:r>
            <m:limLow>
              <m:e>
                <m:box>
                  <m:e>
                    <m:r>
                      <m:rPr>
                        <m:nor/>
                      </m:rPr>
                      <m:t>arg max</m:t>
                    </m:r>
                  </m:e>
                </m:box>
              </m:e>
              <m:lim>
                <m:box>
                  <m:e>
                    <m:r>
                      <m:rPr>
                        <m:sty m:val="i"/>
                      </m:rPr>
                      <m:t>S</m:t>
                    </m:r>
                    <m:r>
                      <m:rPr>
                        <m:sty m:val="p"/>
                      </m:rPr>
                      <m:t>⊆</m:t>
                    </m:r>
                    <m:r>
                      <m:rPr>
                        <m:sty m:val="i"/>
                      </m:rPr>
                      <m:t>ℳ</m:t>
                    </m:r>
                    <m:r>
                      <m:rPr>
                        <m:sty m:val="p"/>
                      </m:rPr>
                      <m:t>,</m:t>
                    </m:r>
                    <m:r>
                      <m:t/>
                    </m:r>
                    <m:box>
                      <m:e>
                        <m:d>
                          <m:dPr>
                            <m:begChr m:val="|"/>
                            <m:endChr m:val="|"/>
                          </m:dPr>
                          <m:e>
                            <m:box>
                              <m:e>
                                <m:r>
                                  <m:rPr>
                                    <m:sty m:val="i"/>
                                  </m:rPr>
                                  <m:t>S</m:t>
                                </m:r>
                              </m:e>
                            </m:box>
                          </m:e>
                        </m:d>
                      </m:e>
                    </m:box>
                    <m:r>
                      <m:rPr>
                        <m:sty m:val="p"/>
                      </m:rPr>
                      <m:t>=</m:t>
                    </m:r>
                    <m:r>
                      <m:rPr>
                        <m:sty m:val="i"/>
                      </m:rPr>
                      <m:t>k</m:t>
                    </m:r>
                  </m:e>
                </m:box>
              </m:lim>
            </m:limLow>
            <m:r>
              <m:t/>
            </m:r>
            <m:nary>
              <m:naryPr>
                <m:chr m:val="∑"/>
                <m:limLoc m:val="undOvr"/>
                <m:supHide m:val="1"/>
              </m:naryPr>
              <m:sub>
                <m:box>
                  <m:e>
                    <m:r>
                      <m:rPr>
                        <m:sty m:val="i"/>
                      </m:rPr>
                      <m:t>n</m:t>
                    </m:r>
                    <m:r>
                      <m:rPr>
                        <m:sty m:val="p"/>
                      </m:rPr>
                      <m:t>∈</m:t>
                    </m:r>
                    <m:r>
                      <m:rPr>
                        <m:sty m:val="i"/>
                      </m:rPr>
                      <m:t>S</m:t>
                    </m:r>
                  </m:e>
                </m:box>
              </m:sub>
              <m:sup/>
              <m:e>
                <m:r>
                  <m:rPr>
                    <m:sty m:val="i"/>
                  </m:rPr>
                  <m:t>s</m:t>
                </m:r>
                <m:r>
                  <m:rPr>
                    <m:sty m:val="p"/>
                  </m:rPr>
                  <m:t>(</m:t>
                </m:r>
                <m:r>
                  <m:rPr>
                    <m:sty m:val="i"/>
                  </m:rPr>
                  <m:t>q</m:t>
                </m:r>
                <m:r>
                  <m:rPr>
                    <m:sty m:val="p"/>
                  </m:rPr>
                  <m:t>,</m:t>
                </m:r>
                <m:r>
                  <m:rPr>
                    <m:sty m:val="i"/>
                  </m:rPr>
                  <m:t>n</m:t>
                </m:r>
                <m:r>
                  <m:rPr>
                    <m:sty m:val="p"/>
                  </m:rPr>
                  <m:t>)</m:t>
                </m:r>
                <m:r>
                  <m:rPr>
                    <m:sty m:val="p"/>
                  </m:rPr>
                  <m:t>,</m:t>
                </m:r>
                <m:r>
                  <m:t/>
                </m:r>
                <m:r>
                  <m:rPr>
                    <m:sty m:val="i"/>
                  </m:rPr>
                  <m:t>k</m:t>
                </m:r>
                <m:r>
                  <m:rPr>
                    <m:sty m:val="p"/>
                  </m:rPr>
                  <m:t>=</m:t>
                </m:r>
                <m:r>
                  <m:rPr>
                    <m:sty m:val="p"/>
                  </m:rPr>
                  <m:t>20</m:t>
                </m:r>
              </m:e>
            </m:nary>
          </m:e>
        </m:box>
      </m:oMath>
      <w:r>
        <w:tab/>
        <w:t>(5.2)</w:t>
      </w:r>
    </w:p>
    <w:p>
      <w:pPr/>
      <w:r>
        <w:t>The proposal ranked candidates by a weighted composite of similarity, recency and importance (Equation 4.1). As implemented, each term is min-max normalised over the candidate set:</w:t>
      </w:r>
    </w:p>
    <w:p>
      <w:pPr>
        <w:tabs>
          <w:tab w:pos="4507" w:val="center"/>
          <w:tab w:pos="9014" w:val="right"/>
        </w:tabs>
        <w:spacing w:before="80" w:after="120"/>
        <w:ind w:firstLine="0"/>
        <w:jc w:val="left"/>
      </w:pPr>
      <w:r>
        <w:tab/>
      </w:r>
      <m:oMath>
        <m:box>
          <m:e>
            <m:r>
              <m:rPr>
                <m:nor/>
              </m:rPr>
              <m:t>score</m:t>
            </m:r>
            <m:r>
              <m:rPr>
                <m:sty m:val="p"/>
              </m:rPr>
              <m:t>(</m:t>
            </m:r>
            <m:r>
              <m:rPr>
                <m:sty m:val="i"/>
              </m:rPr>
              <m:t>n</m:t>
            </m:r>
            <m:r>
              <m:rPr>
                <m:sty m:val="p"/>
              </m:rPr>
              <m:t>)</m:t>
            </m:r>
            <m:r>
              <m:rPr>
                <m:sty m:val="p"/>
              </m:rPr>
              <m:t>=</m:t>
            </m:r>
            <m:sSub>
              <m:e>
                <m:r>
                  <m:rPr>
                    <m:sty m:val="i"/>
                  </m:rPr>
                  <m:t>w</m:t>
                </m:r>
              </m:e>
              <m:sub>
                <m:r>
                  <m:rPr>
                    <m:sty m:val="i"/>
                  </m:rPr>
                  <m:t>s</m:t>
                </m:r>
              </m:sub>
            </m:sSub>
            <m:r>
              <m:t/>
            </m:r>
            <m:acc>
              <m:accPr>
                <m:chr m:val="̃"/>
              </m:accPr>
              <m:e>
                <m:box>
                  <m:e>
                    <m:r>
                      <m:rPr>
                        <m:sty m:val="i"/>
                      </m:rPr>
                      <m:t>s</m:t>
                    </m:r>
                  </m:e>
                </m:box>
              </m:e>
            </m:acc>
            <m:r>
              <m:rPr>
                <m:sty m:val="p"/>
              </m:rPr>
              <m:t>(</m:t>
            </m:r>
            <m:r>
              <m:rPr>
                <m:sty m:val="i"/>
              </m:rPr>
              <m:t>q</m:t>
            </m:r>
            <m:r>
              <m:rPr>
                <m:sty m:val="p"/>
              </m:rPr>
              <m:t>,</m:t>
            </m:r>
            <m:r>
              <m:rPr>
                <m:sty m:val="i"/>
              </m:rPr>
              <m:t>n</m:t>
            </m:r>
            <m:r>
              <m:rPr>
                <m:sty m:val="p"/>
              </m:rPr>
              <m:t>)</m:t>
            </m:r>
            <m:r>
              <m:rPr>
                <m:sty m:val="p"/>
              </m:rPr>
              <m:t>+</m:t>
            </m:r>
            <m:sSub>
              <m:e>
                <m:r>
                  <m:rPr>
                    <m:sty m:val="i"/>
                  </m:rPr>
                  <m:t>w</m:t>
                </m:r>
              </m:e>
              <m:sub>
                <m:r>
                  <m:rPr>
                    <m:sty m:val="i"/>
                  </m:rPr>
                  <m:t>r</m:t>
                </m:r>
              </m:sub>
            </m:sSub>
            <m:r>
              <m:t/>
            </m:r>
            <m:sSup>
              <m:e>
                <m:r>
                  <m:rPr>
                    <m:sty m:val="i"/>
                  </m:rPr>
                  <m:t>ρ</m:t>
                </m:r>
              </m:e>
              <m:sup>
                <m:box>
                  <m:e>
                    <m:r>
                      <m:rPr>
                        <m:sty m:val="i"/>
                      </m:rPr>
                      <m:t>Δ</m:t>
                    </m:r>
                    <m:r>
                      <m:rPr>
                        <m:sty m:val="i"/>
                      </m:rPr>
                      <m:t>t</m:t>
                    </m:r>
                    <m:r>
                      <m:rPr>
                        <m:sty m:val="p"/>
                      </m:rPr>
                      <m:t>(</m:t>
                    </m:r>
                    <m:r>
                      <m:rPr>
                        <m:sty m:val="i"/>
                      </m:rPr>
                      <m:t>n</m:t>
                    </m:r>
                    <m:r>
                      <m:rPr>
                        <m:sty m:val="p"/>
                      </m:rPr>
                      <m:t>)</m:t>
                    </m:r>
                  </m:e>
                </m:box>
              </m:sup>
            </m:sSup>
            <m:r>
              <m:rPr>
                <m:sty m:val="p"/>
              </m:rPr>
              <m:t>+</m:t>
            </m:r>
            <m:sSub>
              <m:e>
                <m:r>
                  <m:rPr>
                    <m:sty m:val="i"/>
                  </m:rPr>
                  <m:t>w</m:t>
                </m:r>
              </m:e>
              <m:sub>
                <m:r>
                  <m:rPr>
                    <m:sty m:val="i"/>
                  </m:rPr>
                  <m:t>i</m:t>
                </m:r>
              </m:sub>
            </m:sSub>
            <m:r>
              <m:t/>
            </m:r>
            <m:acc>
              <m:accPr>
                <m:chr m:val="̃"/>
              </m:accPr>
              <m:e>
                <m:box>
                  <m:e>
                    <m:r>
                      <m:rPr>
                        <m:sty m:val="i"/>
                      </m:rPr>
                      <m:t>I</m:t>
                    </m:r>
                  </m:e>
                </m:box>
              </m:e>
            </m:acc>
            <m:r>
              <m:rPr>
                <m:sty m:val="p"/>
              </m:rPr>
              <m:t>(</m:t>
            </m:r>
            <m:r>
              <m:rPr>
                <m:sty m:val="i"/>
              </m:rPr>
              <m:t>n</m:t>
            </m:r>
            <m:r>
              <m:rPr>
                <m:sty m:val="p"/>
              </m:rPr>
              <m:t>)</m:t>
            </m:r>
            <m:r>
              <m:rPr>
                <m:sty m:val="p"/>
              </m:rPr>
              <m:t>,</m:t>
            </m:r>
            <m:r>
              <m:t/>
            </m:r>
            <m:sSub>
              <m:e>
                <m:r>
                  <m:rPr>
                    <m:sty m:val="i"/>
                  </m:rPr>
                  <m:t>w</m:t>
                </m:r>
              </m:e>
              <m:sub>
                <m:r>
                  <m:rPr>
                    <m:sty m:val="i"/>
                  </m:rPr>
                  <m:t>s</m:t>
                </m:r>
              </m:sub>
            </m:sSub>
            <m:r>
              <m:rPr>
                <m:sty m:val="p"/>
              </m:rPr>
              <m:t>+</m:t>
            </m:r>
            <m:sSub>
              <m:e>
                <m:r>
                  <m:rPr>
                    <m:sty m:val="i"/>
                  </m:rPr>
                  <m:t>w</m:t>
                </m:r>
              </m:e>
              <m:sub>
                <m:r>
                  <m:rPr>
                    <m:sty m:val="i"/>
                  </m:rPr>
                  <m:t>r</m:t>
                </m:r>
              </m:sub>
            </m:sSub>
            <m:r>
              <m:rPr>
                <m:sty m:val="p"/>
              </m:rPr>
              <m:t>+</m:t>
            </m:r>
            <m:sSub>
              <m:e>
                <m:r>
                  <m:rPr>
                    <m:sty m:val="i"/>
                  </m:rPr>
                  <m:t>w</m:t>
                </m:r>
              </m:e>
              <m:sub>
                <m:r>
                  <m:rPr>
                    <m:sty m:val="i"/>
                  </m:rPr>
                  <m:t>i</m:t>
                </m:r>
              </m:sub>
            </m:sSub>
            <m:r>
              <m:rPr>
                <m:sty m:val="p"/>
              </m:rPr>
              <m:t>=</m:t>
            </m:r>
            <m:r>
              <m:rPr>
                <m:sty m:val="p"/>
              </m:rPr>
              <m:t>1</m:t>
            </m:r>
          </m:e>
        </m:box>
      </m:oMath>
      <w:r>
        <w:tab/>
        <w:t>(5.3)</w:t>
      </w:r>
    </w:p>
    <w:p>
      <w:pPr>
        <w:spacing w:after="40"/>
      </w:pPr>
      <w:r>
        <w:t>where</w:t>
      </w:r>
    </w:p>
    <w:p>
      <w:pPr>
        <w:spacing w:after="20" w:line="276" w:lineRule="auto"/>
        <w:ind w:left="567" w:firstLine="0"/>
      </w:pPr>
      <m:oMath>
        <m:box>
          <m:e>
            <m:acc>
              <m:accPr>
                <m:chr m:val="̃"/>
              </m:accPr>
              <m:e>
                <m:box>
                  <m:e>
                    <m:r>
                      <m:rPr>
                        <m:sty m:val="i"/>
                      </m:rPr>
                      <m:t>s</m:t>
                    </m:r>
                  </m:e>
                </m:box>
              </m:e>
            </m:acc>
            <m:r>
              <m:rPr>
                <m:sty m:val="p"/>
              </m:rPr>
              <m:t>,</m:t>
            </m:r>
            <m:acc>
              <m:accPr>
                <m:chr m:val="̃"/>
              </m:accPr>
              <m:e>
                <m:box>
                  <m:e>
                    <m:r>
                      <m:rPr>
                        <m:sty m:val="i"/>
                      </m:rPr>
                      <m:t>I</m:t>
                    </m:r>
                  </m:e>
                </m:box>
              </m:e>
            </m:acc>
          </m:e>
        </m:box>
      </m:oMath>
      <w:r>
        <w:t xml:space="preserve"> min-max normalised similarity and importance;</w:t>
      </w:r>
    </w:p>
    <w:p>
      <w:pPr>
        <w:spacing w:after="20" w:line="276" w:lineRule="auto"/>
        <w:ind w:left="567" w:firstLine="0"/>
      </w:pPr>
      <m:oMath>
        <m:box>
          <m:e>
            <m:r>
              <m:rPr>
                <m:sty m:val="i"/>
              </m:rPr>
              <m:t>ρ</m:t>
            </m:r>
            <m:r>
              <m:rPr>
                <m:sty m:val="p"/>
              </m:rPr>
              <m:t>=</m:t>
            </m:r>
            <m:r>
              <m:rPr>
                <m:sty m:val="p"/>
              </m:rPr>
              <m:t>0.99</m:t>
            </m:r>
          </m:e>
        </m:box>
      </m:oMath>
      <w:r>
        <w:t xml:space="preserve"> the recency decay per hour of logical time since the note was last read;</w:t>
      </w:r>
    </w:p>
    <w:p>
      <w:pPr>
        <w:spacing w:after="20" w:line="276" w:lineRule="auto"/>
        <w:ind w:left="567" w:firstLine="0"/>
      </w:pPr>
      <m:oMath>
        <m:box>
          <m:e>
            <m:r>
              <m:rPr>
                <m:sty m:val="p"/>
              </m:rPr>
              <m:t>(</m:t>
            </m:r>
            <m:sSub>
              <m:e>
                <m:r>
                  <m:rPr>
                    <m:sty m:val="i"/>
                  </m:rPr>
                  <m:t>w</m:t>
                </m:r>
              </m:e>
              <m:sub>
                <m:r>
                  <m:rPr>
                    <m:sty m:val="i"/>
                  </m:rPr>
                  <m:t>s</m:t>
                </m:r>
              </m:sub>
            </m:sSub>
            <m:r>
              <m:rPr>
                <m:sty m:val="p"/>
              </m:rPr>
              <m:t>,</m:t>
            </m:r>
            <m:sSub>
              <m:e>
                <m:r>
                  <m:rPr>
                    <m:sty m:val="i"/>
                  </m:rPr>
                  <m:t>w</m:t>
                </m:r>
              </m:e>
              <m:sub>
                <m:r>
                  <m:rPr>
                    <m:sty m:val="i"/>
                  </m:rPr>
                  <m:t>r</m:t>
                </m:r>
              </m:sub>
            </m:sSub>
            <m:r>
              <m:rPr>
                <m:sty m:val="p"/>
              </m:rPr>
              <m:t>,</m:t>
            </m:r>
            <m:sSub>
              <m:e>
                <m:r>
                  <m:rPr>
                    <m:sty m:val="i"/>
                  </m:rPr>
                  <m:t>w</m:t>
                </m:r>
              </m:e>
              <m:sub>
                <m:r>
                  <m:rPr>
                    <m:sty m:val="i"/>
                  </m:rPr>
                  <m:t>i</m:t>
                </m:r>
              </m:sub>
            </m:sSub>
            <m:r>
              <m:rPr>
                <m:sty m:val="p"/>
              </m:rPr>
              <m:t>)</m:t>
            </m:r>
          </m:e>
        </m:box>
      </m:oMath>
      <w:r>
        <w:t xml:space="preserve"> (0.6, 0.15, 0.25) in the proposal's configuration, and (1, 0, 0) in the configuration the evidence selected (section 5.8.1), which reduces Equation 5.3 to ranking by similarity.</w:t>
      </w:r>
    </w:p>
    <w:p>
      <w:pPr/>
      <w:r>
        <w:t xml:space="preserve">Gating is the first capability-adaptive step. Let </w:t>
      </w:r>
      <w:r>
        <w:rPr>
          <w:i/>
        </w:rPr>
        <w:t>s</w:t>
      </w:r>
      <w:r>
        <w:t>₍₁₎ be the best similarity in the candidate set. The engine abstains (gives the model no notes) when even the best note is weak; otherwise it keeps only notes within a margin δ of the best:</w:t>
      </w:r>
    </w:p>
    <w:p>
      <w:pPr>
        <w:tabs>
          <w:tab w:pos="4507" w:val="center"/>
          <w:tab w:pos="9014" w:val="right"/>
        </w:tabs>
        <w:spacing w:before="80" w:after="120"/>
        <w:ind w:firstLine="0"/>
        <w:jc w:val="left"/>
      </w:pPr>
      <w:r>
        <w:tab/>
      </w:r>
      <m:oMath>
        <m:box>
          <m:e>
            <m:r>
              <m:rPr>
                <m:sty m:val="i"/>
              </m:rPr>
              <m:t>E</m:t>
            </m:r>
            <m:r>
              <m:rPr>
                <m:sty m:val="p"/>
              </m:rPr>
              <m:t>(</m:t>
            </m:r>
            <m:r>
              <m:rPr>
                <m:sty m:val="i"/>
              </m:rPr>
              <m:t>q</m:t>
            </m:r>
            <m:r>
              <m:rPr>
                <m:sty m:val="p"/>
              </m:rPr>
              <m:t>)</m:t>
            </m:r>
            <m:r>
              <m:rPr>
                <m:sty m:val="p"/>
              </m:rPr>
              <m:t>=</m:t>
            </m:r>
            <m:box>
              <m:e>
                <m:d>
                  <m:dPr>
                    <m:begChr m:val="{"/>
                    <m:endChr m:val=""/>
                  </m:dPr>
                  <m:e>
                    <m:box>
                      <m:e>
                        <m:m>
                          <m:mr>
                            <m:e>
                              <m:box>
                                <m:e>
                                  <m:r>
                                    <m:rPr>
                                      <m:sty m:val="p"/>
                                    </m:rPr>
                                    <m:t>∅</m:t>
                                  </m:r>
                                </m:e>
                              </m:box>
                            </m:e>
                            <m:e>
                              <m:box>
                                <m:e>
                                  <m:r>
                                    <m:rPr>
                                      <m:nor/>
                                    </m:rPr>
                                    <m:t>if </m:t>
                                  </m:r>
                                  <m:sSub>
                                    <m:e>
                                      <m:r>
                                        <m:rPr>
                                          <m:sty m:val="i"/>
                                        </m:rPr>
                                        <m:t>s</m:t>
                                      </m:r>
                                    </m:e>
                                    <m:sub>
                                      <m:box>
                                        <m:e>
                                          <m:r>
                                            <m:rPr>
                                              <m:sty m:val="p"/>
                                            </m:rPr>
                                            <m:t>(</m:t>
                                          </m:r>
                                          <m:r>
                                            <m:rPr>
                                              <m:sty m:val="p"/>
                                            </m:rPr>
                                            <m:t>1</m:t>
                                          </m:r>
                                          <m:r>
                                            <m:rPr>
                                              <m:sty m:val="p"/>
                                            </m:rPr>
                                            <m:t>)</m:t>
                                          </m:r>
                                        </m:e>
                                      </m:box>
                                    </m:sub>
                                  </m:sSub>
                                  <m:r>
                                    <m:rPr>
                                      <m:sty m:val="p"/>
                                    </m:rPr>
                                    <m:t>&lt;</m:t>
                                  </m:r>
                                  <m:r>
                                    <m:rPr>
                                      <m:sty m:val="i"/>
                                    </m:rPr>
                                    <m:t>τ</m:t>
                                  </m:r>
                                </m:e>
                              </m:box>
                            </m:e>
                          </m:mr>
                          <m:mr>
                            <m:e>
                              <m:box>
                                <m:e>
                                  <m:box>
                                    <m:e>
                                      <m:d>
                                        <m:dPr>
                                          <m:begChr m:val="{"/>
                                          <m:endChr m:val="}"/>
                                        </m:dPr>
                                        <m:e>
                                          <m:box>
                                            <m:e>
                                              <m:r>
                                                <m:rPr>
                                                  <m:sty m:val="i"/>
                                                </m:rPr>
                                                <m:t>n</m:t>
                                              </m:r>
                                              <m:r>
                                                <m:rPr>
                                                  <m:sty m:val="p"/>
                                                </m:rPr>
                                                <m:t>∈</m:t>
                                              </m:r>
                                              <m:sSub>
                                                <m:e>
                                                  <m:r>
                                                    <m:rPr>
                                                      <m:sty m:val="i"/>
                                                    </m:rPr>
                                                    <m:t>C</m:t>
                                                  </m:r>
                                                </m:e>
                                                <m:sub>
                                                  <m:r>
                                                    <m:rPr>
                                                      <m:sty m:val="i"/>
                                                    </m:rPr>
                                                    <m:t>k</m:t>
                                                  </m:r>
                                                </m:sub>
                                              </m:sSub>
                                              <m:r>
                                                <m:rPr>
                                                  <m:sty m:val="p"/>
                                                </m:rPr>
                                                <m:t>(</m:t>
                                              </m:r>
                                              <m:r>
                                                <m:rPr>
                                                  <m:sty m:val="i"/>
                                                </m:rPr>
                                                <m:t>q</m:t>
                                              </m:r>
                                              <m:r>
                                                <m:rPr>
                                                  <m:sty m:val="p"/>
                                                </m:rPr>
                                                <m:t>)</m:t>
                                              </m:r>
                                              <m:r>
                                                <m:rPr>
                                                  <m:sty m:val="i"/>
                                                </m:rPr>
                                                <m:t>:</m:t>
                                              </m:r>
                                              <m:r>
                                                <m:rPr>
                                                  <m:sty m:val="i"/>
                                                </m:rPr>
                                                <m:t>s</m:t>
                                              </m:r>
                                              <m:r>
                                                <m:rPr>
                                                  <m:sty m:val="p"/>
                                                </m:rPr>
                                                <m:t>(</m:t>
                                              </m:r>
                                              <m:r>
                                                <m:rPr>
                                                  <m:sty m:val="i"/>
                                                </m:rPr>
                                                <m:t>q</m:t>
                                              </m:r>
                                              <m:r>
                                                <m:rPr>
                                                  <m:sty m:val="p"/>
                                                </m:rPr>
                                                <m:t>,</m:t>
                                              </m:r>
                                              <m:r>
                                                <m:rPr>
                                                  <m:sty m:val="i"/>
                                                </m:rPr>
                                                <m:t>n</m:t>
                                              </m:r>
                                              <m:r>
                                                <m:rPr>
                                                  <m:sty m:val="p"/>
                                                </m:rPr>
                                                <m:t>)</m:t>
                                              </m:r>
                                              <m:r>
                                                <m:rPr>
                                                  <m:sty m:val="p"/>
                                                </m:rPr>
                                                <m:t>≥</m:t>
                                              </m:r>
                                              <m:sSub>
                                                <m:e>
                                                  <m:r>
                                                    <m:rPr>
                                                      <m:sty m:val="i"/>
                                                    </m:rPr>
                                                    <m:t>s</m:t>
                                                  </m:r>
                                                </m:e>
                                                <m:sub>
                                                  <m:box>
                                                    <m:e>
                                                      <m:r>
                                                        <m:rPr>
                                                          <m:sty m:val="p"/>
                                                        </m:rPr>
                                                        <m:t>(</m:t>
                                                      </m:r>
                                                      <m:r>
                                                        <m:rPr>
                                                          <m:sty m:val="p"/>
                                                        </m:rPr>
                                                        <m:t>1</m:t>
                                                      </m:r>
                                                      <m:r>
                                                        <m:rPr>
                                                          <m:sty m:val="p"/>
                                                        </m:rPr>
                                                        <m:t>)</m:t>
                                                      </m:r>
                                                    </m:e>
                                                  </m:box>
                                                </m:sub>
                                              </m:sSub>
                                              <m:r>
                                                <m:rPr>
                                                  <m:sty m:val="p"/>
                                                </m:rPr>
                                                <m:t>−</m:t>
                                              </m:r>
                                              <m:r>
                                                <m:rPr>
                                                  <m:sty m:val="i"/>
                                                </m:rPr>
                                                <m:t>δ</m:t>
                                              </m:r>
                                            </m:e>
                                          </m:box>
                                        </m:e>
                                      </m:d>
                                    </m:e>
                                  </m:box>
                                </m:e>
                              </m:box>
                            </m:e>
                            <m:e>
                              <m:box>
                                <m:e>
                                  <m:r>
                                    <m:rPr>
                                      <m:nor/>
                                    </m:rPr>
                                    <m:t>otherwise</m:t>
                                  </m:r>
                                </m:e>
                              </m:box>
                            </m:e>
                          </m:mr>
                        </m:m>
                      </m:e>
                    </m:box>
                  </m:e>
                </m:d>
              </m:e>
            </m:box>
          </m:e>
        </m:box>
      </m:oMath>
      <w:r>
        <w:tab/>
        <w:t>(5.4)</w:t>
      </w:r>
    </w:p>
    <w:p>
      <w:pPr>
        <w:spacing w:after="40"/>
      </w:pPr>
      <w:r>
        <w:t>where</w:t>
      </w:r>
    </w:p>
    <w:p>
      <w:pPr>
        <w:spacing w:after="20" w:line="276" w:lineRule="auto"/>
        <w:ind w:left="567" w:firstLine="0"/>
      </w:pPr>
      <m:oMath>
        <m:box>
          <m:e>
            <m:r>
              <m:rPr>
                <m:sty m:val="i"/>
              </m:rPr>
              <m:t>τ</m:t>
            </m:r>
          </m:e>
        </m:box>
      </m:oMath>
      <w:r>
        <w:t xml:space="preserve"> the abstain threshold (0.50 for BGE, 0.55 for nomic-embed-text; calibrated in section 5.8.2);</w:t>
      </w:r>
    </w:p>
    <w:p>
      <w:pPr>
        <w:spacing w:after="20" w:line="276" w:lineRule="auto"/>
        <w:ind w:left="567" w:firstLine="0"/>
      </w:pPr>
      <m:oMath>
        <m:box>
          <m:e>
            <m:r>
              <m:rPr>
                <m:sty m:val="i"/>
              </m:rPr>
              <m:t>δ</m:t>
            </m:r>
          </m:e>
        </m:box>
      </m:oMath>
      <w:r>
        <w:t xml:space="preserve"> the admission margin (0.15).</w:t>
      </w:r>
    </w:p>
    <w:p>
      <w:pPr/>
      <w:r>
        <w:t xml:space="preserve">A second, optional gate was added after the comparison with standard RAG (section 5.8.3) showed that similarity cannot tell a note about </w:t>
      </w:r>
      <w:r>
        <w:rPr>
          <w:i/>
        </w:rPr>
        <w:t>this</w:t>
      </w:r>
      <w:r>
        <w:t xml:space="preserve"> entity from a note about a similar one. Let </w:t>
      </w:r>
      <w:r>
        <w:rPr>
          <w:i/>
        </w:rPr>
        <w:t>N(q)</w:t>
      </w:r>
      <w:r>
        <w:t xml:space="preserve"> be the names the question mentions (runs of capitalised words and quoted titles, </w:t>
      </w:r>
      <w:r>
        <w:rPr>
          <w:rFonts w:ascii="Courier New" w:hAnsi="Courier New"/>
          <w:sz w:val="22"/>
        </w:rPr>
        <w:t>camr.memory.entities</w:t>
      </w:r>
      <w:r>
        <w:t>). If the question names something and no eligible note mentions it, the engine abstains:</w:t>
      </w:r>
    </w:p>
    <w:p>
      <w:pPr>
        <w:tabs>
          <w:tab w:pos="4507" w:val="center"/>
          <w:tab w:pos="9014" w:val="right"/>
        </w:tabs>
        <w:spacing w:before="80" w:after="120"/>
        <w:ind w:firstLine="0"/>
        <w:jc w:val="left"/>
      </w:pPr>
      <w:r>
        <w:tab/>
      </w:r>
      <m:oMath>
        <m:box>
          <m:e>
            <m:sSup>
              <m:e>
                <m:r>
                  <m:rPr>
                    <m:sty m:val="i"/>
                  </m:rPr>
                  <m:t>E</m:t>
                </m:r>
              </m:e>
              <m:sup>
                <m:r>
                  <m:rPr>
                    <m:sty m:val="i"/>
                  </m:rPr>
                  <m:t>′</m:t>
                </m:r>
              </m:sup>
            </m:sSup>
            <m:r>
              <m:rPr>
                <m:sty m:val="p"/>
              </m:rPr>
              <m:t>(</m:t>
            </m:r>
            <m:r>
              <m:rPr>
                <m:sty m:val="i"/>
              </m:rPr>
              <m:t>q</m:t>
            </m:r>
            <m:r>
              <m:rPr>
                <m:sty m:val="p"/>
              </m:rPr>
              <m:t>)</m:t>
            </m:r>
            <m:r>
              <m:rPr>
                <m:sty m:val="p"/>
              </m:rPr>
              <m:t>=</m:t>
            </m:r>
            <m:box>
              <m:e>
                <m:d>
                  <m:dPr>
                    <m:begChr m:val="{"/>
                    <m:endChr m:val=""/>
                  </m:dPr>
                  <m:e>
                    <m:box>
                      <m:e>
                        <m:m>
                          <m:mr>
                            <m:e>
                              <m:box>
                                <m:e>
                                  <m:r>
                                    <m:rPr>
                                      <m:sty m:val="p"/>
                                    </m:rPr>
                                    <m:t>∅</m:t>
                                  </m:r>
                                </m:e>
                              </m:box>
                            </m:e>
                            <m:e>
                              <m:box>
                                <m:e>
                                  <m:r>
                                    <m:rPr>
                                      <m:nor/>
                                    </m:rPr>
                                    <m:t>if </m:t>
                                  </m:r>
                                  <m:r>
                                    <m:rPr>
                                      <m:sty m:val="i"/>
                                    </m:rPr>
                                    <m:t>N</m:t>
                                  </m:r>
                                  <m:r>
                                    <m:rPr>
                                      <m:sty m:val="p"/>
                                    </m:rPr>
                                    <m:t>(</m:t>
                                  </m:r>
                                  <m:r>
                                    <m:rPr>
                                      <m:sty m:val="i"/>
                                    </m:rPr>
                                    <m:t>q</m:t>
                                  </m:r>
                                  <m:r>
                                    <m:rPr>
                                      <m:sty m:val="p"/>
                                    </m:rPr>
                                    <m:t>)</m:t>
                                  </m:r>
                                  <m:r>
                                    <m:rPr>
                                      <m:sty m:val="p"/>
                                    </m:rPr>
                                    <m:t>≠</m:t>
                                  </m:r>
                                  <m:r>
                                    <m:rPr>
                                      <m:sty m:val="p"/>
                                    </m:rPr>
                                    <m:t>∅</m:t>
                                  </m:r>
                                  <m:r>
                                    <m:rPr>
                                      <m:nor/>
                                    </m:rPr>
                                    <m:t> and </m:t>
                                  </m:r>
                                  <m:r>
                                    <m:rPr>
                                      <m:sty m:val="i"/>
                                    </m:rPr>
                                    <m:t>N</m:t>
                                  </m:r>
                                  <m:r>
                                    <m:rPr>
                                      <m:sty m:val="p"/>
                                    </m:rPr>
                                    <m:t>(</m:t>
                                  </m:r>
                                  <m:r>
                                    <m:rPr>
                                      <m:sty m:val="i"/>
                                    </m:rPr>
                                    <m:t>q</m:t>
                                  </m:r>
                                  <m:r>
                                    <m:rPr>
                                      <m:sty m:val="p"/>
                                    </m:rPr>
                                    <m:t>)</m:t>
                                  </m:r>
                                  <m:r>
                                    <m:rPr>
                                      <m:sty m:val="p"/>
                                    </m:rPr>
                                    <m:t>∩</m:t>
                                  </m:r>
                                  <m:r>
                                    <m:rPr>
                                      <m:nor/>
                                    </m:rPr>
                                    <m:t>names</m:t>
                                  </m:r>
                                  <m:r>
                                    <m:rPr>
                                      <m:sty m:val="p"/>
                                    </m:rPr>
                                    <m:t>(</m:t>
                                  </m:r>
                                  <m:r>
                                    <m:rPr>
                                      <m:sty m:val="i"/>
                                    </m:rPr>
                                    <m:t>n</m:t>
                                  </m:r>
                                  <m:r>
                                    <m:rPr>
                                      <m:sty m:val="p"/>
                                    </m:rPr>
                                    <m:t>)</m:t>
                                  </m:r>
                                  <m:r>
                                    <m:rPr>
                                      <m:sty m:val="p"/>
                                    </m:rPr>
                                    <m:t>=</m:t>
                                  </m:r>
                                  <m:r>
                                    <m:rPr>
                                      <m:sty m:val="p"/>
                                    </m:rPr>
                                    <m:t>∅</m:t>
                                  </m:r>
                                  <m:r>
                                    <m:t/>
                                  </m:r>
                                  <m:r>
                                    <m:t/>
                                  </m:r>
                                  <m:r>
                                    <m:rPr>
                                      <m:sty m:val="p"/>
                                    </m:rPr>
                                    <m:t>∀</m:t>
                                  </m:r>
                                  <m:r>
                                    <m:rPr>
                                      <m:sty m:val="i"/>
                                    </m:rPr>
                                    <m:t>n</m:t>
                                  </m:r>
                                  <m:r>
                                    <m:rPr>
                                      <m:sty m:val="p"/>
                                    </m:rPr>
                                    <m:t>∈</m:t>
                                  </m:r>
                                  <m:r>
                                    <m:rPr>
                                      <m:sty m:val="i"/>
                                    </m:rPr>
                                    <m:t>E</m:t>
                                  </m:r>
                                  <m:r>
                                    <m:rPr>
                                      <m:sty m:val="p"/>
                                    </m:rPr>
                                    <m:t>(</m:t>
                                  </m:r>
                                  <m:r>
                                    <m:rPr>
                                      <m:sty m:val="i"/>
                                    </m:rPr>
                                    <m:t>q</m:t>
                                  </m:r>
                                  <m:r>
                                    <m:rPr>
                                      <m:sty m:val="p"/>
                                    </m:rPr>
                                    <m:t>)</m:t>
                                  </m:r>
                                </m:e>
                              </m:box>
                            </m:e>
                          </m:mr>
                          <m:mr>
                            <m:e>
                              <m:box>
                                <m:e>
                                  <m:r>
                                    <m:rPr>
                                      <m:sty m:val="i"/>
                                    </m:rPr>
                                    <m:t>E</m:t>
                                  </m:r>
                                  <m:r>
                                    <m:rPr>
                                      <m:sty m:val="p"/>
                                    </m:rPr>
                                    <m:t>(</m:t>
                                  </m:r>
                                  <m:r>
                                    <m:rPr>
                                      <m:sty m:val="i"/>
                                    </m:rPr>
                                    <m:t>q</m:t>
                                  </m:r>
                                  <m:r>
                                    <m:rPr>
                                      <m:sty m:val="p"/>
                                    </m:rPr>
                                    <m:t>)</m:t>
                                  </m:r>
                                </m:e>
                              </m:box>
                            </m:e>
                            <m:e>
                              <m:box>
                                <m:e>
                                  <m:r>
                                    <m:rPr>
                                      <m:nor/>
                                    </m:rPr>
                                    <m:t>otherwise</m:t>
                                  </m:r>
                                </m:e>
                              </m:box>
                            </m:e>
                          </m:mr>
                        </m:m>
                      </m:e>
                    </m:box>
                  </m:e>
                </m:d>
              </m:e>
            </m:box>
          </m:e>
        </m:box>
      </m:oMath>
      <w:r>
        <w:tab/>
        <w:t>(5.5)</w:t>
      </w:r>
    </w:p>
    <w:p>
      <w:pPr/>
      <w:r>
        <w:t>Questions that name nothing (</w:t>
      </w:r>
      <w:r>
        <w:rPr>
          <w:i/>
        </w:rPr>
        <w:t>when is my dentist appointment?</w:t>
      </w:r>
      <w:r>
        <w:t>) are unaffected. The gate is off in the benchmark runs reported before section 5.8.3 and on in the released application.</w:t>
      </w:r>
    </w:p>
    <w:p>
      <w:pPr/>
      <w:r>
        <w:t>Entity bridging then adds, for each of the top three eligible seed notes, up to two notes about other stored entities whose titles the seed's text mentions. These notes may have low similarity to the question; they are reached through the seed, which is the second hop of a multi-hop question:</w:t>
      </w:r>
    </w:p>
    <w:p>
      <w:pPr>
        <w:tabs>
          <w:tab w:pos="4507" w:val="center"/>
          <w:tab w:pos="9014" w:val="right"/>
        </w:tabs>
        <w:spacing w:before="80" w:after="120"/>
        <w:ind w:firstLine="0"/>
        <w:jc w:val="left"/>
      </w:pPr>
      <w:r>
        <w:tab/>
      </w:r>
      <m:oMath>
        <m:box>
          <m:e>
            <m:r>
              <m:rPr>
                <m:sty m:val="i"/>
              </m:rPr>
              <m:t>B</m:t>
            </m:r>
            <m:r>
              <m:rPr>
                <m:sty m:val="p"/>
              </m:rPr>
              <m:t>(</m:t>
            </m:r>
            <m:r>
              <m:rPr>
                <m:sty m:val="i"/>
              </m:rPr>
              <m:t>q</m:t>
            </m:r>
            <m:r>
              <m:rPr>
                <m:sty m:val="p"/>
              </m:rPr>
              <m:t>)</m:t>
            </m:r>
            <m:r>
              <m:rPr>
                <m:sty m:val="p"/>
              </m:rPr>
              <m:t>=</m:t>
            </m:r>
            <m:box>
              <m:e>
                <m:d>
                  <m:dPr>
                    <m:begChr m:val="{"/>
                    <m:endChr m:val="}"/>
                  </m:dPr>
                  <m:e>
                    <m:box>
                      <m:e>
                        <m:r>
                          <m:rPr>
                            <m:sty m:val="i"/>
                          </m:rPr>
                          <m:t>m</m:t>
                        </m:r>
                        <m:r>
                          <m:rPr>
                            <m:sty m:val="p"/>
                          </m:rPr>
                          <m:t>∈</m:t>
                        </m:r>
                        <m:r>
                          <m:rPr>
                            <m:sty m:val="i"/>
                          </m:rPr>
                          <m:t>ℳ</m:t>
                        </m:r>
                        <m:r>
                          <m:rPr>
                            <m:sty m:val="i"/>
                          </m:rPr>
                          <m:t>:</m:t>
                        </m:r>
                        <m:r>
                          <m:rPr>
                            <m:nor/>
                          </m:rPr>
                          <m:t>title</m:t>
                        </m:r>
                        <m:r>
                          <m:rPr>
                            <m:sty m:val="p"/>
                          </m:rPr>
                          <m:t>(</m:t>
                        </m:r>
                        <m:r>
                          <m:rPr>
                            <m:sty m:val="i"/>
                          </m:rPr>
                          <m:t>m</m:t>
                        </m:r>
                        <m:r>
                          <m:rPr>
                            <m:sty m:val="p"/>
                          </m:rPr>
                          <m:t>)</m:t>
                        </m:r>
                        <m:r>
                          <m:rPr>
                            <m:sty m:val="p"/>
                          </m:rPr>
                          <m:t>∈</m:t>
                        </m:r>
                        <m:r>
                          <m:rPr>
                            <m:nor/>
                          </m:rPr>
                          <m:t>mentions</m:t>
                        </m:r>
                        <m:r>
                          <m:rPr>
                            <m:sty m:val="p"/>
                          </m:rPr>
                          <m:t>(</m:t>
                        </m:r>
                        <m:r>
                          <m:rPr>
                            <m:sty m:val="i"/>
                          </m:rPr>
                          <m:t>n</m:t>
                        </m:r>
                        <m:r>
                          <m:rPr>
                            <m:sty m:val="p"/>
                          </m:rPr>
                          <m:t>)</m:t>
                        </m:r>
                        <m:r>
                          <m:rPr>
                            <m:nor/>
                          </m:rPr>
                          <m:t> for some </m:t>
                        </m:r>
                        <m:r>
                          <m:rPr>
                            <m:sty m:val="i"/>
                          </m:rPr>
                          <m:t>n</m:t>
                        </m:r>
                        <m:r>
                          <m:rPr>
                            <m:sty m:val="p"/>
                          </m:rPr>
                          <m:t>∈</m:t>
                        </m:r>
                        <m:sSub>
                          <m:e>
                            <m:r>
                              <m:rPr>
                                <m:nor/>
                              </m:rPr>
                              <m:t>top</m:t>
                            </m:r>
                          </m:e>
                          <m:sub>
                            <m:r>
                              <m:rPr>
                                <m:sty m:val="p"/>
                              </m:rPr>
                              <m:t>3</m:t>
                            </m:r>
                          </m:sub>
                        </m:sSub>
                        <m:r>
                          <m:rPr>
                            <m:sty m:val="i"/>
                          </m:rPr>
                          <m:t>E</m:t>
                        </m:r>
                        <m:r>
                          <m:rPr>
                            <m:sty m:val="p"/>
                          </m:rPr>
                          <m:t>(</m:t>
                        </m:r>
                        <m:r>
                          <m:rPr>
                            <m:sty m:val="i"/>
                          </m:rPr>
                          <m:t>q</m:t>
                        </m:r>
                        <m:r>
                          <m:rPr>
                            <m:sty m:val="p"/>
                          </m:rPr>
                          <m:t>)</m:t>
                        </m:r>
                      </m:e>
                    </m:box>
                  </m:e>
                </m:d>
              </m:e>
            </m:box>
            <m:r>
              <m:rPr>
                <m:sty m:val="p"/>
              </m:rPr>
              <m:t>,</m:t>
            </m:r>
            <m:r>
              <m:t/>
            </m:r>
            <m:r>
              <m:rPr>
                <m:sty m:val="p"/>
              </m:rPr>
              <m:t>≤</m:t>
            </m:r>
            <m:r>
              <m:rPr>
                <m:sty m:val="p"/>
              </m:rPr>
              <m:t>2</m:t>
            </m:r>
            <m:r>
              <m:rPr>
                <m:nor/>
              </m:rPr>
              <m:t> per </m:t>
            </m:r>
            <m:r>
              <m:rPr>
                <m:sty m:val="i"/>
              </m:rPr>
              <m:t>n</m:t>
            </m:r>
          </m:e>
        </m:box>
      </m:oMath>
      <w:r>
        <w:tab/>
        <w:t>(5.6)</w:t>
      </w:r>
    </w:p>
    <w:p>
      <w:pPr/>
      <w:r>
        <w:t xml:space="preserve">Finally the budgeter admits notes in rank order, each bridged note directly after its seed, until the next note would exceed the token budget </w:t>
      </w:r>
      <w:r>
        <w:rPr>
          <w:i/>
        </w:rPr>
        <w:t>B</w:t>
      </w:r>
      <w:r>
        <w:t>, and then stops:</w:t>
      </w:r>
    </w:p>
    <w:p>
      <w:pPr>
        <w:tabs>
          <w:tab w:pos="4507" w:val="center"/>
          <w:tab w:pos="9014" w:val="right"/>
        </w:tabs>
        <w:spacing w:before="80" w:after="120"/>
        <w:ind w:firstLine="0"/>
        <w:jc w:val="left"/>
      </w:pPr>
      <w:r>
        <w:tab/>
      </w:r>
      <m:oMath>
        <m:box>
          <m:e>
            <m:r>
              <m:rPr>
                <m:sty m:val="i"/>
              </m:rPr>
              <m:t>A</m:t>
            </m:r>
            <m:r>
              <m:rPr>
                <m:sty m:val="p"/>
              </m:rPr>
              <m:t>(</m:t>
            </m:r>
            <m:r>
              <m:rPr>
                <m:sty m:val="i"/>
              </m:rPr>
              <m:t>q</m:t>
            </m:r>
            <m:r>
              <m:rPr>
                <m:sty m:val="p"/>
              </m:rPr>
              <m:t>)</m:t>
            </m:r>
            <m:r>
              <m:rPr>
                <m:sty m:val="p"/>
              </m:rPr>
              <m:t>=</m:t>
            </m:r>
            <m:box>
              <m:e>
                <m:d>
                  <m:dPr>
                    <m:begChr m:val="("/>
                    <m:endChr m:val=")"/>
                  </m:dPr>
                  <m:e>
                    <m:box>
                      <m:e>
                        <m:sSub>
                          <m:e>
                            <m:r>
                              <m:rPr>
                                <m:sty m:val="i"/>
                              </m:rPr>
                              <m:t>n</m:t>
                            </m:r>
                          </m:e>
                          <m:sub>
                            <m:r>
                              <m:rPr>
                                <m:sty m:val="p"/>
                              </m:rPr>
                              <m:t>1</m:t>
                            </m:r>
                          </m:sub>
                        </m:sSub>
                        <m:r>
                          <m:rPr>
                            <m:sty m:val="p"/>
                          </m:rPr>
                          <m:t>,</m:t>
                        </m:r>
                        <m:r>
                          <m:rPr>
                            <m:sty m:val="p"/>
                          </m:rPr>
                          <m:t>…</m:t>
                        </m:r>
                        <m:r>
                          <m:rPr>
                            <m:sty m:val="p"/>
                          </m:rPr>
                          <m:t>,</m:t>
                        </m:r>
                        <m:sSub>
                          <m:e>
                            <m:r>
                              <m:rPr>
                                <m:sty m:val="i"/>
                              </m:rPr>
                              <m:t>n</m:t>
                            </m:r>
                          </m:e>
                          <m:sub>
                            <m:r>
                              <m:rPr>
                                <m:sty m:val="i"/>
                              </m:rPr>
                              <m:t>m</m:t>
                            </m:r>
                          </m:sub>
                        </m:sSub>
                      </m:e>
                    </m:box>
                  </m:e>
                </m:d>
              </m:e>
            </m:box>
            <m:r>
              <m:rPr>
                <m:sty m:val="p"/>
              </m:rPr>
              <m:t>,</m:t>
            </m:r>
            <m:r>
              <m:t/>
            </m:r>
            <m:r>
              <m:rPr>
                <m:sty m:val="i"/>
              </m:rPr>
              <m:t>m</m:t>
            </m:r>
            <m:r>
              <m:rPr>
                <m:sty m:val="p"/>
              </m:rPr>
              <m:t>=</m:t>
            </m:r>
            <m:r>
              <m:rPr>
                <m:nor/>
              </m:rPr>
              <m:t>max</m:t>
            </m:r>
            <m:box>
              <m:e>
                <m:d>
                  <m:dPr>
                    <m:begChr m:val="{"/>
                    <m:endChr m:val="}"/>
                  </m:dPr>
                  <m:e>
                    <m:box>
                      <m:e>
                        <m:r>
                          <m:rPr>
                            <m:sty m:val="i"/>
                          </m:rPr>
                          <m:t>j</m:t>
                        </m:r>
                        <m:r>
                          <m:rPr>
                            <m:sty m:val="i"/>
                          </m:rPr>
                          <m:t>:</m:t>
                        </m:r>
                        <m:nary>
                          <m:naryPr>
                            <m:chr m:val="∑"/>
                            <m:limLoc m:val="undOvr"/>
                          </m:naryPr>
                          <m:sub>
                            <m:box>
                              <m:e>
                                <m:r>
                                  <m:rPr>
                                    <m:sty m:val="i"/>
                                  </m:rPr>
                                  <m:t>i</m:t>
                                </m:r>
                                <m:r>
                                  <m:rPr>
                                    <m:sty m:val="p"/>
                                  </m:rPr>
                                  <m:t>=</m:t>
                                </m:r>
                                <m:r>
                                  <m:rPr>
                                    <m:sty m:val="p"/>
                                  </m:rPr>
                                  <m:t>1</m:t>
                                </m:r>
                              </m:e>
                            </m:box>
                          </m:sub>
                          <m:sup>
                            <m:box>
                              <m:e>
                                <m:r>
                                  <m:rPr>
                                    <m:sty m:val="i"/>
                                  </m:rPr>
                                  <m:t>j</m:t>
                                </m:r>
                              </m:e>
                            </m:box>
                          </m:sup>
                          <m:e>
                            <m:r>
                              <m:rPr>
                                <m:sty m:val="i"/>
                              </m:rPr>
                              <m:t>c</m:t>
                            </m:r>
                            <m:r>
                              <m:rPr>
                                <m:sty m:val="p"/>
                              </m:rPr>
                              <m:t>(</m:t>
                            </m:r>
                            <m:sSub>
                              <m:e>
                                <m:r>
                                  <m:rPr>
                                    <m:sty m:val="i"/>
                                  </m:rPr>
                                  <m:t>n</m:t>
                                </m:r>
                              </m:e>
                              <m:sub>
                                <m:r>
                                  <m:rPr>
                                    <m:sty m:val="i"/>
                                  </m:rPr>
                                  <m:t>i</m:t>
                                </m:r>
                              </m:sub>
                            </m:sSub>
                            <m:r>
                              <m:rPr>
                                <m:sty m:val="p"/>
                              </m:rPr>
                              <m:t>)</m:t>
                            </m:r>
                            <m:r>
                              <m:rPr>
                                <m:sty m:val="p"/>
                              </m:rPr>
                              <m:t>≤</m:t>
                            </m:r>
                            <m:r>
                              <m:rPr>
                                <m:sty m:val="i"/>
                              </m:rPr>
                              <m:t>B</m:t>
                            </m:r>
                          </m:e>
                        </m:nary>
                      </m:e>
                    </m:box>
                  </m:e>
                </m:d>
              </m:e>
            </m:box>
          </m:e>
        </m:box>
      </m:oMath>
      <w:r>
        <w:tab/>
        <w:t>(5.7)</w:t>
      </w:r>
    </w:p>
    <w:p>
      <w:pPr/>
      <w:r>
        <w:t xml:space="preserve">The prompt contains exactly the notes in </w:t>
      </w:r>
      <w:r>
        <w:rPr>
          <w:i/>
        </w:rPr>
        <w:t>A(q)</w:t>
      </w:r>
      <w:r>
        <w:t xml:space="preserve">, so the number of context tokens is at most </w:t>
      </w:r>
      <w:r>
        <w:rPr>
          <w:i/>
        </w:rPr>
        <w:t>B</w:t>
      </w:r>
      <w:r>
        <w:t xml:space="preserve"> and is usually far smaller, because gating removes candidates before the budget binds.</w:t>
      </w:r>
    </w:p>
    <w:p>
      <w:pPr/>
      <w:r>
        <w:rPr>
          <w:b/>
        </w:rPr>
        <w:t>Worked example (from the pilot's logs).</w:t>
      </w:r>
      <w:r>
        <w:t xml:space="preserve"> For </w:t>
      </w:r>
      <w:r>
        <w:rPr>
          <w:i/>
        </w:rPr>
        <w:t>Who was the director of The Loudwater Mystery?</w:t>
      </w:r>
      <w:r>
        <w:t xml:space="preserve"> the 20 candidates had best similarity </w:t>
      </w:r>
      <w:r>
        <w:rPr>
          <w:i/>
        </w:rPr>
        <w:t>s</w:t>
      </w:r>
      <w:r>
        <w:t xml:space="preserve">₍₁₎ = 0.771 (the film's own Wikipedia note). Since 0.771 ≥ τ = 0.50, the engine did not abstain. The admission floor was </w:t>
      </w:r>
      <w:r>
        <w:rPr>
          <w:i/>
        </w:rPr>
        <w:t>s</w:t>
      </w:r>
      <w:r>
        <w:t>₍₁₎ − δ = 0.771 − 0.15 = 0.621, and the next-best note (</w:t>
      </w:r>
      <w:r>
        <w:rPr>
          <w:i/>
        </w:rPr>
        <w:t>Klute</w:t>
      </w:r>
      <w:r>
        <w:t xml:space="preserve">, 0.616) fell just below it, so only one note was eligible. That note was 47 tokens, so Equation 5.7 admitted it and the model read 47 tokens instead of filling the 512-token budget. The 0.5B model answered </w:t>
      </w:r>
      <w:r>
        <w:rPr>
          <w:i/>
        </w:rPr>
        <w:t>Walter West</w:t>
      </w:r>
      <w:r>
        <w:t xml:space="preserve"> (correct); alone it had answered </w:t>
      </w:r>
      <w:r>
        <w:rPr>
          <w:i/>
        </w:rPr>
        <w:t>John Sturges</w:t>
      </w:r>
      <w:r>
        <w:t>. Figure 5.6 draws this decision from the logged scores.</w:t>
      </w:r>
    </w:p>
    <w:p>
      <w:pPr>
        <w:keepNext/>
        <w:jc w:val="center"/>
      </w:pPr>
      <w:r>
        <w:drawing>
          <wp:inline xmlns:a="http://schemas.openxmlformats.org/drawingml/2006/main" xmlns:pic="http://schemas.openxmlformats.org/drawingml/2006/picture">
            <wp:extent cx="5040000" cy="2811007"/>
            <wp:docPr id="6" name="Picture 6"/>
            <wp:cNvGraphicFramePr>
              <a:graphicFrameLocks noChangeAspect="1"/>
            </wp:cNvGraphicFramePr>
            <a:graphic>
              <a:graphicData uri="http://schemas.openxmlformats.org/drawingml/2006/picture">
                <pic:pic>
                  <pic:nvPicPr>
                    <pic:cNvPr id="0" name="gating_trace.png"/>
                    <pic:cNvPicPr/>
                  </pic:nvPicPr>
                  <pic:blipFill>
                    <a:blip r:embed="rId49"/>
                    <a:stretch>
                      <a:fillRect/>
                    </a:stretch>
                  </pic:blipFill>
                  <pic:spPr>
                    <a:xfrm>
                      <a:off x="0" y="0"/>
                      <a:ext cx="5040000" cy="2811007"/>
                    </a:xfrm>
                    <a:prstGeom prst="rect"/>
                  </pic:spPr>
                </pic:pic>
              </a:graphicData>
            </a:graphic>
          </wp:inline>
        </w:drawing>
      </w:r>
    </w:p>
    <w:p>
      <w:pPr>
        <w:pStyle w:val="FigCaption"/>
      </w:pPr>
      <w:r>
        <w:t>Figure 5.6: Gating on one real question: candidate similarities, the abstain threshold τ and the admission floor s(1) − δ; only the blue note was given to the model</w:t>
      </w:r>
    </w:p>
    <w:p>
      <w:pPr>
        <w:pStyle w:val="Heading3"/>
      </w:pPr>
      <w:r>
        <w:t>CAMR and Retrieval-Augmented Generation</w:t>
      </w:r>
    </w:p>
    <w:p>
      <w:pPr/>
      <w:r>
        <w:t xml:space="preserve">CAMR is built on retrieval, so the obvious question is how it differs from retrieval-augmented generation (RAG). </w:t>
      </w:r>
      <w:r>
        <w:rPr>
          <w:b/>
        </w:rPr>
        <w:t>RAG</w:t>
      </w:r>
      <w:r>
        <w:t xml:space="preserve"> (Lewis et al., 2020) gives a language model text retrieved from an external corpus at question time. In its original form the answer is generated by marginalising over the </w:t>
      </w:r>
      <w:r>
        <w:rPr>
          <w:i/>
        </w:rPr>
        <w:t>k</w:t>
      </w:r>
      <w:r>
        <w:t xml:space="preserve"> passages </w:t>
      </w:r>
      <w:r>
        <w:rPr>
          <w:i/>
        </w:rPr>
        <w:t>z</w:t>
      </w:r>
      <w:r>
        <w:t xml:space="preserve"> most relevant to the input </w:t>
      </w:r>
      <w:r>
        <w:rPr>
          <w:i/>
        </w:rPr>
        <w:t>x</w:t>
      </w:r>
      <w:r>
        <w:t xml:space="preserve"> under a retriever η:</w:t>
      </w:r>
    </w:p>
    <w:p>
      <w:pPr>
        <w:tabs>
          <w:tab w:pos="4507" w:val="center"/>
          <w:tab w:pos="9014" w:val="right"/>
        </w:tabs>
        <w:spacing w:before="80" w:after="120"/>
        <w:ind w:firstLine="0"/>
        <w:jc w:val="left"/>
      </w:pPr>
      <w:r>
        <w:tab/>
      </w:r>
      <m:oMath>
        <m:box>
          <m:e>
            <m:sSub>
              <m:e>
                <m:r>
                  <m:rPr>
                    <m:sty m:val="i"/>
                  </m:rPr>
                  <m:t>p</m:t>
                </m:r>
              </m:e>
              <m:sub>
                <m:box>
                  <m:e>
                    <m:r>
                      <m:rPr>
                        <m:nor/>
                      </m:rPr>
                      <m:t>RAG</m:t>
                    </m:r>
                  </m:e>
                </m:box>
              </m:sub>
            </m:sSub>
            <m:r>
              <m:rPr>
                <m:sty m:val="p"/>
              </m:rPr>
              <m:t>(</m:t>
            </m:r>
            <m:r>
              <m:rPr>
                <m:sty m:val="i"/>
              </m:rPr>
              <m:t>y</m:t>
            </m:r>
            <m:r>
              <m:rPr>
                <m:sty m:val="p"/>
              </m:rPr>
              <m:t>│</m:t>
            </m:r>
            <m:r>
              <m:rPr>
                <m:sty m:val="i"/>
              </m:rPr>
              <m:t>x</m:t>
            </m:r>
            <m:r>
              <m:rPr>
                <m:sty m:val="p"/>
              </m:rPr>
              <m:t>)</m:t>
            </m:r>
            <m:r>
              <m:rPr>
                <m:sty m:val="p"/>
              </m:rPr>
              <m:t>=</m:t>
            </m:r>
            <m:nary>
              <m:naryPr>
                <m:chr m:val="∑"/>
                <m:limLoc m:val="undOvr"/>
                <m:supHide m:val="1"/>
              </m:naryPr>
              <m:sub>
                <m:box>
                  <m:e>
                    <m:r>
                      <m:rPr>
                        <m:sty m:val="i"/>
                      </m:rPr>
                      <m:t>z</m:t>
                    </m:r>
                    <m:r>
                      <m:rPr>
                        <m:sty m:val="p"/>
                      </m:rPr>
                      <m:t>∈</m:t>
                    </m:r>
                    <m:r>
                      <m:rPr>
                        <m:nor/>
                      </m:rPr>
                      <m:t>top-</m:t>
                    </m:r>
                    <m:r>
                      <m:rPr>
                        <m:sty m:val="i"/>
                      </m:rPr>
                      <m:t>k</m:t>
                    </m:r>
                    <m:box>
                      <m:e>
                        <m:d>
                          <m:dPr>
                            <m:begChr m:val="("/>
                            <m:endChr m:val=")"/>
                          </m:dPr>
                          <m:e>
                            <m:box>
                              <m:e>
                                <m:sSub>
                                  <m:e>
                                    <m:r>
                                      <m:rPr>
                                        <m:sty m:val="i"/>
                                      </m:rPr>
                                      <m:t>p</m:t>
                                    </m:r>
                                  </m:e>
                                  <m:sub>
                                    <m:r>
                                      <m:rPr>
                                        <m:sty m:val="i"/>
                                      </m:rPr>
                                      <m:t>η</m:t>
                                    </m:r>
                                  </m:sub>
                                </m:sSub>
                                <m:r>
                                  <m:rPr>
                                    <m:sty m:val="p"/>
                                  </m:rPr>
                                  <m:t>(</m:t>
                                </m:r>
                                <m:r>
                                  <m:rPr>
                                    <m:sty m:val="p"/>
                                  </m:rPr>
                                  <m:t>·</m:t>
                                </m:r>
                                <m:r>
                                  <m:rPr>
                                    <m:sty m:val="p"/>
                                  </m:rPr>
                                  <m:t>│</m:t>
                                </m:r>
                                <m:r>
                                  <m:rPr>
                                    <m:sty m:val="i"/>
                                  </m:rPr>
                                  <m:t>x</m:t>
                                </m:r>
                                <m:r>
                                  <m:rPr>
                                    <m:sty m:val="p"/>
                                  </m:rPr>
                                  <m:t>)</m:t>
                                </m:r>
                              </m:e>
                            </m:box>
                          </m:e>
                        </m:d>
                      </m:e>
                    </m:box>
                  </m:e>
                </m:box>
              </m:sub>
              <m:sup/>
              <m:e>
                <m:sSub>
                  <m:e>
                    <m:r>
                      <m:rPr>
                        <m:sty m:val="i"/>
                      </m:rPr>
                      <m:t>p</m:t>
                    </m:r>
                  </m:e>
                  <m:sub>
                    <m:r>
                      <m:rPr>
                        <m:sty m:val="i"/>
                      </m:rPr>
                      <m:t>η</m:t>
                    </m:r>
                  </m:sub>
                </m:sSub>
                <m:r>
                  <m:rPr>
                    <m:sty m:val="p"/>
                  </m:rPr>
                  <m:t>(</m:t>
                </m:r>
                <m:r>
                  <m:rPr>
                    <m:sty m:val="i"/>
                  </m:rPr>
                  <m:t>z</m:t>
                </m:r>
                <m:r>
                  <m:rPr>
                    <m:sty m:val="p"/>
                  </m:rPr>
                  <m:t>│</m:t>
                </m:r>
                <m:r>
                  <m:rPr>
                    <m:sty m:val="i"/>
                  </m:rPr>
                  <m:t>x</m:t>
                </m:r>
                <m:r>
                  <m:rPr>
                    <m:sty m:val="p"/>
                  </m:rPr>
                  <m:t>)</m:t>
                </m:r>
                <m:r>
                  <m:t/>
                </m:r>
                <m:sSub>
                  <m:e>
                    <m:r>
                      <m:rPr>
                        <m:sty m:val="i"/>
                      </m:rPr>
                      <m:t>p</m:t>
                    </m:r>
                  </m:e>
                  <m:sub>
                    <m:r>
                      <m:rPr>
                        <m:sty m:val="i"/>
                      </m:rPr>
                      <m:t>θ</m:t>
                    </m:r>
                  </m:sub>
                </m:sSub>
                <m:r>
                  <m:rPr>
                    <m:sty m:val="p"/>
                  </m:rPr>
                  <m:t>(</m:t>
                </m:r>
                <m:r>
                  <m:rPr>
                    <m:sty m:val="i"/>
                  </m:rPr>
                  <m:t>y</m:t>
                </m:r>
                <m:r>
                  <m:rPr>
                    <m:sty m:val="p"/>
                  </m:rPr>
                  <m:t>│</m:t>
                </m:r>
                <m:r>
                  <m:rPr>
                    <m:sty m:val="i"/>
                  </m:rPr>
                  <m:t>x</m:t>
                </m:r>
                <m:r>
                  <m:rPr>
                    <m:sty m:val="p"/>
                  </m:rPr>
                  <m:t>,</m:t>
                </m:r>
                <m:r>
                  <m:rPr>
                    <m:sty m:val="i"/>
                  </m:rPr>
                  <m:t>z</m:t>
                </m:r>
                <m:r>
                  <m:rPr>
                    <m:sty m:val="p"/>
                  </m:rPr>
                  <m:t>)</m:t>
                </m:r>
              </m:e>
            </m:nary>
          </m:e>
        </m:box>
      </m:oMath>
      <w:r>
        <w:tab/>
        <w:t>(5.8)</w:t>
      </w:r>
    </w:p>
    <w:p>
      <w:pPr/>
      <w:r>
        <w:t xml:space="preserve">Most deployed systems, and the baseline used here, implement the simpler </w:t>
      </w:r>
      <w:r>
        <w:rPr>
          <w:i/>
        </w:rPr>
        <w:t>retrieve-then-read</w:t>
      </w:r>
      <w:r>
        <w:t xml:space="preserve"> form: embed the question, take the </w:t>
      </w:r>
      <w:r>
        <w:rPr>
          <w:i/>
        </w:rPr>
        <w:t>k</w:t>
      </w:r>
      <w:r>
        <w:t xml:space="preserve"> most similar chunks from a fixed corpus, place all of them in the prompt, and generate. In the notation of Equation 5.2 its context is always</w:t>
      </w:r>
    </w:p>
    <w:p>
      <w:pPr>
        <w:tabs>
          <w:tab w:pos="4507" w:val="center"/>
          <w:tab w:pos="9014" w:val="right"/>
        </w:tabs>
        <w:spacing w:before="80" w:after="120"/>
        <w:ind w:firstLine="0"/>
        <w:jc w:val="left"/>
      </w:pPr>
      <w:r>
        <w:tab/>
      </w:r>
      <m:oMath>
        <m:box>
          <m:e>
            <m:sSub>
              <m:e>
                <m:r>
                  <m:rPr>
                    <m:sty m:val="i"/>
                  </m:rPr>
                  <m:t>A</m:t>
                </m:r>
              </m:e>
              <m:sub>
                <m:box>
                  <m:e>
                    <m:r>
                      <m:rPr>
                        <m:nor/>
                      </m:rPr>
                      <m:t>RAG</m:t>
                    </m:r>
                  </m:e>
                </m:box>
              </m:sub>
            </m:sSub>
            <m:r>
              <m:rPr>
                <m:sty m:val="p"/>
              </m:rPr>
              <m:t>(</m:t>
            </m:r>
            <m:r>
              <m:rPr>
                <m:sty m:val="i"/>
              </m:rPr>
              <m:t>q</m:t>
            </m:r>
            <m:r>
              <m:rPr>
                <m:sty m:val="p"/>
              </m:rPr>
              <m:t>)</m:t>
            </m:r>
            <m:r>
              <m:rPr>
                <m:sty m:val="p"/>
              </m:rPr>
              <m:t>=</m:t>
            </m:r>
            <m:sSub>
              <m:e>
                <m:r>
                  <m:rPr>
                    <m:sty m:val="i"/>
                  </m:rPr>
                  <m:t>C</m:t>
                </m:r>
              </m:e>
              <m:sub>
                <m:r>
                  <m:rPr>
                    <m:sty m:val="i"/>
                  </m:rPr>
                  <m:t>k</m:t>
                </m:r>
              </m:sub>
            </m:sSub>
            <m:r>
              <m:rPr>
                <m:sty m:val="p"/>
              </m:rPr>
              <m:t>(</m:t>
            </m:r>
            <m:r>
              <m:rPr>
                <m:sty m:val="i"/>
              </m:rPr>
              <m:t>q</m:t>
            </m:r>
            <m:r>
              <m:rPr>
                <m:sty m:val="p"/>
              </m:rPr>
              <m:t>)</m:t>
            </m:r>
            <m:r>
              <m:rPr>
                <m:sty m:val="p"/>
              </m:rPr>
              <m:t>,</m:t>
            </m:r>
            <m:r>
              <m:t/>
            </m:r>
            <m:box>
              <m:e>
                <m:d>
                  <m:dPr>
                    <m:begChr m:val="|"/>
                    <m:endChr m:val="|"/>
                  </m:dPr>
                  <m:e>
                    <m:box>
                      <m:e>
                        <m:sSub>
                          <m:e>
                            <m:r>
                              <m:rPr>
                                <m:sty m:val="i"/>
                              </m:rPr>
                              <m:t>A</m:t>
                            </m:r>
                          </m:e>
                          <m:sub>
                            <m:box>
                              <m:e>
                                <m:r>
                                  <m:rPr>
                                    <m:nor/>
                                  </m:rPr>
                                  <m:t>RAG</m:t>
                                </m:r>
                              </m:e>
                            </m:box>
                          </m:sub>
                        </m:sSub>
                        <m:r>
                          <m:rPr>
                            <m:sty m:val="p"/>
                          </m:rPr>
                          <m:t>(</m:t>
                        </m:r>
                        <m:r>
                          <m:rPr>
                            <m:sty m:val="i"/>
                          </m:rPr>
                          <m:t>q</m:t>
                        </m:r>
                        <m:r>
                          <m:rPr>
                            <m:sty m:val="p"/>
                          </m:rPr>
                          <m:t>)</m:t>
                        </m:r>
                      </m:e>
                    </m:box>
                  </m:e>
                </m:d>
              </m:e>
            </m:box>
            <m:r>
              <m:rPr>
                <m:sty m:val="p"/>
              </m:rPr>
              <m:t>=</m:t>
            </m:r>
            <m:r>
              <m:rPr>
                <m:sty m:val="i"/>
              </m:rPr>
              <m:t>k</m:t>
            </m:r>
            <m:r>
              <m:t/>
            </m:r>
            <m:r>
              <m:rPr>
                <m:nor/>
              </m:rPr>
              <m:t>for every </m:t>
            </m:r>
            <m:r>
              <m:rPr>
                <m:sty m:val="i"/>
              </m:rPr>
              <m:t>q</m:t>
            </m:r>
          </m:e>
        </m:box>
      </m:oMath>
      <w:r>
        <w:tab/>
        <w:t>(5.9)</w:t>
      </w:r>
    </w:p>
    <w:p>
      <w:pPr/>
      <w:r>
        <w:t xml:space="preserve">CAMR uses the same retrieval step and differs in everything around it. Its context is </w:t>
      </w:r>
      <w:r>
        <w:rPr>
          <w:i/>
        </w:rPr>
        <w:t>A(q)</w:t>
      </w:r>
      <w:r>
        <w:t xml:space="preserve"> of Equations 5.4–5.7, which can be empty, can contain notes that similarity alone would never rank (bridging), and is capped by a token budget that a policy chooses per question (Equation 5.16). Figure 5.7 sets the two pipelines side by side, and Table 5.6 lists every difference with the evidence that measures it. The honest summary is that CAMR is </w:t>
      </w:r>
      <w:r>
        <w:rPr>
          <w:i/>
        </w:rPr>
        <w:t>not</w:t>
      </w:r>
      <w:r>
        <w:t xml:space="preserve"> an alternative to retrieval: its retrieval core is standard dense retrieval. What is new is that every decision around that core is made for the capabilities of a small model: whether to read anything at all, which notes, how many tokens, where the memory comes from, and when to hand the question to a stronger model.</w:t>
      </w:r>
    </w:p>
    <w:p>
      <w:pPr>
        <w:keepNext/>
        <w:jc w:val="center"/>
      </w:pPr>
      <w:r>
        <w:drawing>
          <wp:inline xmlns:a="http://schemas.openxmlformats.org/drawingml/2006/main" xmlns:pic="http://schemas.openxmlformats.org/drawingml/2006/picture">
            <wp:extent cx="5220000" cy="4485803"/>
            <wp:docPr id="7" name="Picture 7"/>
            <wp:cNvGraphicFramePr>
              <a:graphicFrameLocks noChangeAspect="1"/>
            </wp:cNvGraphicFramePr>
            <a:graphic>
              <a:graphicData uri="http://schemas.openxmlformats.org/drawingml/2006/picture">
                <pic:pic>
                  <pic:nvPicPr>
                    <pic:cNvPr id="0" name="rag_vs_camr.png"/>
                    <pic:cNvPicPr/>
                  </pic:nvPicPr>
                  <pic:blipFill>
                    <a:blip r:embed="rId50"/>
                    <a:stretch>
                      <a:fillRect/>
                    </a:stretch>
                  </pic:blipFill>
                  <pic:spPr>
                    <a:xfrm>
                      <a:off x="0" y="0"/>
                      <a:ext cx="5220000" cy="4485803"/>
                    </a:xfrm>
                    <a:prstGeom prst="rect"/>
                  </pic:spPr>
                </pic:pic>
              </a:graphicData>
            </a:graphic>
          </wp:inline>
        </w:drawing>
      </w:r>
    </w:p>
    <w:p>
      <w:pPr>
        <w:pStyle w:val="FigCaption"/>
      </w:pPr>
      <w:r>
        <w:t>Figure 5.7: Standard retrieve-then-read RAG (left) and CAMR (right); green steps are what CAMR adds</w:t>
      </w:r>
    </w:p>
    <w:p>
      <w:pPr>
        <w:pStyle w:val="TabCaption"/>
      </w:pPr>
      <w:r>
        <w:t>Table 5.6: CAMR compared with standard RAG, and where each difference is measured</w:t>
      </w:r>
    </w:p>
    <w:tbl>
      <w:tblPr>
        <w:tblStyle w:val="TableGrid"/>
        <w:tblW w:type="auto" w:w="0"/>
        <w:jc w:val="center"/>
        <w:tblLayout w:type="fixed"/>
        <w:tblLook w:firstColumn="1" w:firstRow="1" w:lastColumn="0" w:lastRow="0" w:noHBand="0" w:noVBand="1" w:val="04A0"/>
      </w:tblPr>
      <w:tblGrid>
        <w:gridCol w:w="1701"/>
        <w:gridCol w:w="2041"/>
        <w:gridCol w:w="2835"/>
        <w:gridCol w:w="2438"/>
      </w:tblGrid>
      <w:tr>
        <w:trPr>
          <w:tblHeader/>
        </w:trPr>
        <w:tc>
          <w:tcPr>
            <w:tcW w:type="dxa" w:w="1701"/>
          </w:tcPr>
          <w:p>
            <w:pPr>
              <w:spacing w:line="240" w:lineRule="auto" w:after="40" w:before="40"/>
              <w:jc w:val="left"/>
            </w:pPr>
            <w:r>
              <w:rPr>
                <w:b/>
                <w:sz w:val="17"/>
              </w:rPr>
              <w:t>Aspect</w:t>
            </w:r>
          </w:p>
        </w:tc>
        <w:tc>
          <w:tcPr>
            <w:tcW w:type="dxa" w:w="2041"/>
          </w:tcPr>
          <w:p>
            <w:pPr>
              <w:spacing w:line="240" w:lineRule="auto" w:after="40" w:before="40"/>
              <w:jc w:val="left"/>
            </w:pPr>
            <w:r>
              <w:rPr>
                <w:b/>
                <w:sz w:val="17"/>
              </w:rPr>
              <w:t>Standard RAG</w:t>
            </w:r>
          </w:p>
        </w:tc>
        <w:tc>
          <w:tcPr>
            <w:tcW w:type="dxa" w:w="2835"/>
          </w:tcPr>
          <w:p>
            <w:pPr>
              <w:spacing w:line="240" w:lineRule="auto" w:after="40" w:before="40"/>
              <w:jc w:val="left"/>
            </w:pPr>
            <w:r>
              <w:rPr>
                <w:b/>
                <w:sz w:val="17"/>
              </w:rPr>
              <w:t>CAMR</w:t>
            </w:r>
          </w:p>
        </w:tc>
        <w:tc>
          <w:tcPr>
            <w:tcW w:type="dxa" w:w="2438"/>
          </w:tcPr>
          <w:p>
            <w:pPr>
              <w:spacing w:line="240" w:lineRule="auto" w:after="40" w:before="40"/>
              <w:jc w:val="left"/>
            </w:pPr>
            <w:r>
              <w:rPr>
                <w:b/>
                <w:sz w:val="17"/>
              </w:rPr>
              <w:t>Evidence</w:t>
            </w:r>
          </w:p>
        </w:tc>
      </w:tr>
      <w:tr>
        <w:tc>
          <w:tcPr>
            <w:tcW w:type="dxa" w:w="1701"/>
          </w:tcPr>
          <w:p>
            <w:pPr>
              <w:spacing w:line="240" w:lineRule="auto" w:after="40" w:before="40"/>
              <w:jc w:val="left"/>
            </w:pPr>
            <w:r>
              <w:rPr>
                <w:sz w:val="17"/>
              </w:rPr>
              <w:t>When nothing relevant is stored</w:t>
            </w:r>
          </w:p>
        </w:tc>
        <w:tc>
          <w:tcPr>
            <w:tcW w:type="dxa" w:w="2041"/>
          </w:tcPr>
          <w:p>
            <w:pPr>
              <w:spacing w:line="240" w:lineRule="auto" w:after="40" w:before="40"/>
              <w:jc w:val="left"/>
            </w:pPr>
            <w:r>
              <w:rPr>
                <w:sz w:val="17"/>
              </w:rPr>
              <w:t>Still inserts the k most similar chunks</w:t>
            </w:r>
          </w:p>
        </w:tc>
        <w:tc>
          <w:tcPr>
            <w:tcW w:type="dxa" w:w="2835"/>
          </w:tcPr>
          <w:p>
            <w:pPr>
              <w:spacing w:line="240" w:lineRule="auto" w:after="40" w:before="40"/>
              <w:jc w:val="left"/>
            </w:pPr>
            <w:r>
              <w:rPr>
                <w:sz w:val="17"/>
              </w:rPr>
              <w:t>Abstains when the best note is weak (Equation 5.4) or is about a different entity than the question names (Equation 5.5): the model answers alone, and the app says so</w:t>
            </w:r>
          </w:p>
        </w:tc>
        <w:tc>
          <w:tcPr>
            <w:tcW w:type="dxa" w:w="2438"/>
          </w:tcPr>
          <w:p>
            <w:pPr>
              <w:spacing w:line="240" w:lineRule="auto" w:after="40" w:before="40"/>
              <w:jc w:val="left"/>
            </w:pPr>
            <w:r>
              <w:rPr>
                <w:sz w:val="17"/>
              </w:rPr>
              <w:t>Section 5.8.3 (answer not in memory); calibration (5.8.2)</w:t>
            </w:r>
          </w:p>
        </w:tc>
      </w:tr>
      <w:tr>
        <w:tc>
          <w:tcPr>
            <w:tcW w:type="dxa" w:w="1701"/>
          </w:tcPr>
          <w:p>
            <w:pPr>
              <w:spacing w:line="240" w:lineRule="auto" w:after="40" w:before="40"/>
              <w:jc w:val="left"/>
            </w:pPr>
            <w:r>
              <w:rPr>
                <w:sz w:val="17"/>
              </w:rPr>
              <w:t>How many notes</w:t>
            </w:r>
          </w:p>
        </w:tc>
        <w:tc>
          <w:tcPr>
            <w:tcW w:type="dxa" w:w="2041"/>
          </w:tcPr>
          <w:p>
            <w:pPr>
              <w:spacing w:line="240" w:lineRule="auto" w:after="40" w:before="40"/>
              <w:jc w:val="left"/>
            </w:pPr>
            <w:r>
              <w:rPr>
                <w:sz w:val="17"/>
              </w:rPr>
              <w:t>Always k</w:t>
            </w:r>
          </w:p>
        </w:tc>
        <w:tc>
          <w:tcPr>
            <w:tcW w:type="dxa" w:w="2835"/>
          </w:tcPr>
          <w:p>
            <w:pPr>
              <w:spacing w:line="240" w:lineRule="auto" w:after="40" w:before="40"/>
              <w:jc w:val="left"/>
            </w:pPr>
            <w:r>
              <w:rPr>
                <w:sz w:val="17"/>
              </w:rPr>
              <w:t>Only notes within δ of the best, under a token budget</w:t>
            </w:r>
          </w:p>
        </w:tc>
        <w:tc>
          <w:tcPr>
            <w:tcW w:type="dxa" w:w="2438"/>
          </w:tcPr>
          <w:p>
            <w:pPr>
              <w:spacing w:line="240" w:lineRule="auto" w:after="40" w:before="40"/>
              <w:jc w:val="left"/>
            </w:pPr>
            <w:r>
              <w:rPr>
                <w:sz w:val="17"/>
              </w:rPr>
              <w:t>Section 5.8.3 (tokens, precision)</w:t>
            </w:r>
          </w:p>
        </w:tc>
      </w:tr>
      <w:tr>
        <w:tc>
          <w:tcPr>
            <w:tcW w:type="dxa" w:w="1701"/>
          </w:tcPr>
          <w:p>
            <w:pPr>
              <w:spacing w:line="240" w:lineRule="auto" w:after="40" w:before="40"/>
              <w:jc w:val="left"/>
            </w:pPr>
            <w:r>
              <w:rPr>
                <w:sz w:val="17"/>
              </w:rPr>
              <w:t>Second-hop evidence</w:t>
            </w:r>
          </w:p>
        </w:tc>
        <w:tc>
          <w:tcPr>
            <w:tcW w:type="dxa" w:w="2041"/>
          </w:tcPr>
          <w:p>
            <w:pPr>
              <w:spacing w:line="240" w:lineRule="auto" w:after="40" w:before="40"/>
              <w:jc w:val="left"/>
            </w:pPr>
            <w:r>
              <w:rPr>
                <w:sz w:val="17"/>
              </w:rPr>
              <w:t>Only if similar to the question</w:t>
            </w:r>
          </w:p>
        </w:tc>
        <w:tc>
          <w:tcPr>
            <w:tcW w:type="dxa" w:w="2835"/>
          </w:tcPr>
          <w:p>
            <w:pPr>
              <w:spacing w:line="240" w:lineRule="auto" w:after="40" w:before="40"/>
              <w:jc w:val="left"/>
            </w:pPr>
            <w:r>
              <w:rPr>
                <w:sz w:val="17"/>
              </w:rPr>
              <w:t>Entity bridging follows names in admitted notes (Equation 5.6)</w:t>
            </w:r>
          </w:p>
        </w:tc>
        <w:tc>
          <w:tcPr>
            <w:tcW w:type="dxa" w:w="2438"/>
          </w:tcPr>
          <w:p>
            <w:pPr>
              <w:spacing w:line="240" w:lineRule="auto" w:after="40" w:before="40"/>
              <w:jc w:val="left"/>
            </w:pPr>
            <w:r>
              <w:rPr>
                <w:sz w:val="17"/>
              </w:rPr>
              <w:t>2Wiki full-support recall (5.8.1, 5.8.3)</w:t>
            </w:r>
          </w:p>
        </w:tc>
      </w:tr>
      <w:tr>
        <w:tc>
          <w:tcPr>
            <w:tcW w:type="dxa" w:w="1701"/>
          </w:tcPr>
          <w:p>
            <w:pPr>
              <w:spacing w:line="240" w:lineRule="auto" w:after="40" w:before="40"/>
              <w:jc w:val="left"/>
            </w:pPr>
            <w:r>
              <w:rPr>
                <w:sz w:val="17"/>
              </w:rPr>
              <w:t>Budget</w:t>
            </w:r>
          </w:p>
        </w:tc>
        <w:tc>
          <w:tcPr>
            <w:tcW w:type="dxa" w:w="2041"/>
          </w:tcPr>
          <w:p>
            <w:pPr>
              <w:spacing w:line="240" w:lineRule="auto" w:after="40" w:before="40"/>
              <w:jc w:val="left"/>
            </w:pPr>
            <w:r>
              <w:rPr>
                <w:sz w:val="17"/>
              </w:rPr>
              <w:t>Fixed k for every question and model</w:t>
            </w:r>
          </w:p>
        </w:tc>
        <w:tc>
          <w:tcPr>
            <w:tcW w:type="dxa" w:w="2835"/>
          </w:tcPr>
          <w:p>
            <w:pPr>
              <w:spacing w:line="240" w:lineRule="auto" w:after="40" w:before="40"/>
              <w:jc w:val="left"/>
            </w:pPr>
            <w:r>
              <w:rPr>
                <w:sz w:val="17"/>
              </w:rPr>
              <w:t>Chosen per question by a learned router; small for tiny models, larger for strong readers</w:t>
            </w:r>
          </w:p>
        </w:tc>
        <w:tc>
          <w:tcPr>
            <w:tcW w:type="dxa" w:w="2438"/>
          </w:tcPr>
          <w:p>
            <w:pPr>
              <w:spacing w:line="240" w:lineRule="auto" w:after="40" w:before="40"/>
              <w:jc w:val="left"/>
            </w:pPr>
            <w:r>
              <w:rPr>
                <w:sz w:val="17"/>
              </w:rPr>
              <w:t>5.8.8, 5.8.12</w:t>
            </w:r>
          </w:p>
        </w:tc>
      </w:tr>
      <w:tr>
        <w:tc>
          <w:tcPr>
            <w:tcW w:type="dxa" w:w="1701"/>
          </w:tcPr>
          <w:p>
            <w:pPr>
              <w:spacing w:line="240" w:lineRule="auto" w:after="40" w:before="40"/>
              <w:jc w:val="left"/>
            </w:pPr>
            <w:r>
              <w:rPr>
                <w:sz w:val="17"/>
              </w:rPr>
              <w:t>Source of knowledge</w:t>
            </w:r>
          </w:p>
        </w:tc>
        <w:tc>
          <w:tcPr>
            <w:tcW w:type="dxa" w:w="2041"/>
          </w:tcPr>
          <w:p>
            <w:pPr>
              <w:spacing w:line="240" w:lineRule="auto" w:after="40" w:before="40"/>
              <w:jc w:val="left"/>
            </w:pPr>
            <w:r>
              <w:rPr>
                <w:sz w:val="17"/>
              </w:rPr>
              <w:t>A fixed corpus, indexed offline</w:t>
            </w:r>
          </w:p>
        </w:tc>
        <w:tc>
          <w:tcPr>
            <w:tcW w:type="dxa" w:w="2835"/>
          </w:tcPr>
          <w:p>
            <w:pPr>
              <w:spacing w:line="240" w:lineRule="auto" w:after="40" w:before="40"/>
              <w:jc w:val="left"/>
            </w:pPr>
            <w:r>
              <w:rPr>
                <w:sz w:val="17"/>
              </w:rPr>
              <w:t xml:space="preserve">A memory that grows from use: chat statements, </w:t>
            </w:r>
            <w:r>
              <w:rPr>
                <w:i/>
                <w:sz w:val="17"/>
              </w:rPr>
              <w:t>remember that…</w:t>
            </w:r>
            <w:r>
              <w:rPr>
                <w:sz w:val="17"/>
              </w:rPr>
              <w:t>, 👍 answers, files, with screening, deduplication and provenance</w:t>
            </w:r>
          </w:p>
        </w:tc>
        <w:tc>
          <w:tcPr>
            <w:tcW w:type="dxa" w:w="2438"/>
          </w:tcPr>
          <w:p>
            <w:pPr>
              <w:spacing w:line="240" w:lineRule="auto" w:after="40" w:before="40"/>
              <w:jc w:val="left"/>
            </w:pPr>
            <w:r>
              <w:rPr>
                <w:sz w:val="17"/>
              </w:rPr>
              <w:t>Live scenarios (5.5.5): chat memory off vs on</w:t>
            </w:r>
          </w:p>
        </w:tc>
      </w:tr>
      <w:tr>
        <w:tc>
          <w:tcPr>
            <w:tcW w:type="dxa" w:w="1701"/>
          </w:tcPr>
          <w:p>
            <w:pPr>
              <w:spacing w:line="240" w:lineRule="auto" w:after="40" w:before="40"/>
              <w:jc w:val="left"/>
            </w:pPr>
            <w:r>
              <w:rPr>
                <w:sz w:val="17"/>
              </w:rPr>
              <w:t>When memory cannot help</w:t>
            </w:r>
          </w:p>
        </w:tc>
        <w:tc>
          <w:tcPr>
            <w:tcW w:type="dxa" w:w="2041"/>
          </w:tcPr>
          <w:p>
            <w:pPr>
              <w:spacing w:line="240" w:lineRule="auto" w:after="40" w:before="40"/>
              <w:jc w:val="left"/>
            </w:pPr>
            <w:r>
              <w:rPr>
                <w:sz w:val="17"/>
              </w:rPr>
              <w:t>No mechanism</w:t>
            </w:r>
          </w:p>
        </w:tc>
        <w:tc>
          <w:tcPr>
            <w:tcW w:type="dxa" w:w="2835"/>
          </w:tcPr>
          <w:p>
            <w:pPr>
              <w:spacing w:line="240" w:lineRule="auto" w:after="40" w:before="40"/>
              <w:jc w:val="left"/>
            </w:pPr>
            <w:r>
              <w:rPr>
                <w:sz w:val="17"/>
              </w:rPr>
              <w:t>Router sends reasoning to a stronger model; cascade escalates ungrounded answers</w:t>
            </w:r>
          </w:p>
        </w:tc>
        <w:tc>
          <w:tcPr>
            <w:tcW w:type="dxa" w:w="2438"/>
          </w:tcPr>
          <w:p>
            <w:pPr>
              <w:spacing w:line="240" w:lineRule="auto" w:after="40" w:before="40"/>
              <w:jc w:val="left"/>
            </w:pPr>
            <w:r>
              <w:rPr>
                <w:sz w:val="17"/>
              </w:rPr>
              <w:t>5.8.12</w:t>
            </w:r>
          </w:p>
        </w:tc>
      </w:tr>
      <w:tr>
        <w:tc>
          <w:tcPr>
            <w:tcW w:type="dxa" w:w="1701"/>
          </w:tcPr>
          <w:p>
            <w:pPr>
              <w:spacing w:line="240" w:lineRule="auto" w:after="40" w:before="40"/>
              <w:jc w:val="left"/>
            </w:pPr>
            <w:r>
              <w:rPr>
                <w:sz w:val="17"/>
              </w:rPr>
              <w:t>What is reported</w:t>
            </w:r>
          </w:p>
        </w:tc>
        <w:tc>
          <w:tcPr>
            <w:tcW w:type="dxa" w:w="2041"/>
          </w:tcPr>
          <w:p>
            <w:pPr>
              <w:spacing w:line="240" w:lineRule="auto" w:after="40" w:before="40"/>
              <w:jc w:val="left"/>
            </w:pPr>
            <w:r>
              <w:rPr>
                <w:sz w:val="17"/>
              </w:rPr>
              <w:t>Answer accuracy</w:t>
            </w:r>
          </w:p>
        </w:tc>
        <w:tc>
          <w:tcPr>
            <w:tcW w:type="dxa" w:w="2835"/>
          </w:tcPr>
          <w:p>
            <w:pPr>
              <w:spacing w:line="240" w:lineRule="auto" w:after="40" w:before="40"/>
              <w:jc w:val="left"/>
            </w:pPr>
            <w:r>
              <w:rPr>
                <w:sz w:val="17"/>
              </w:rPr>
              <w:t>Gap closed, residual gap, tokens and latency per answer</w:t>
            </w:r>
          </w:p>
        </w:tc>
        <w:tc>
          <w:tcPr>
            <w:tcW w:type="dxa" w:w="2438"/>
          </w:tcPr>
          <w:p>
            <w:pPr>
              <w:spacing w:line="240" w:lineRule="auto" w:after="40" w:before="40"/>
              <w:jc w:val="left"/>
            </w:pPr>
            <w:r>
              <w:rPr>
                <w:sz w:val="17"/>
              </w:rPr>
              <w:t>5.8.4, 5.8.17</w:t>
            </w:r>
          </w:p>
        </w:tc>
      </w:tr>
    </w:tbl>
    <w:p>
      <w:pPr>
        <w:spacing w:after="0"/>
      </w:pPr>
    </w:p>
    <w:p>
      <w:pPr>
        <w:pStyle w:val="Heading3"/>
      </w:pPr>
      <w:r>
        <w:t>Model Runners</w:t>
      </w:r>
    </w:p>
    <w:p>
      <w:pPr/>
      <w:r>
        <w:t xml:space="preserve">All runners expose a single </w:t>
      </w:r>
      <w:r>
        <w:rPr>
          <w:rFonts w:ascii="Courier New" w:hAnsi="Courier New"/>
          <w:sz w:val="22"/>
        </w:rPr>
        <w:t>generate</w:t>
      </w:r>
      <w:r>
        <w:t xml:space="preserve"> operation, and none can modify model weights (FR-09). </w:t>
      </w:r>
      <w:r>
        <w:rPr>
          <w:rFonts w:ascii="Courier New" w:hAnsi="Courier New"/>
          <w:sz w:val="22"/>
        </w:rPr>
        <w:t>OllamaRunner</w:t>
      </w:r>
      <w:r>
        <w:t xml:space="preserve"> calls the local runtime with greedy decoding (temperature 0, seed 13) and refuses any host but loopback, unless it is explicitly configured as a ceiling (IR-01, NFR-06). </w:t>
      </w:r>
      <w:r>
        <w:rPr>
          <w:rFonts w:ascii="Courier New" w:hAnsi="Courier New"/>
          <w:sz w:val="22"/>
        </w:rPr>
        <w:t>OpenAICompatRunner</w:t>
      </w:r>
      <w:r>
        <w:t xml:space="preserve"> calls the Moonshot API with a pinned model identifier, a timeout and bounded exponential-backoff retries. When retries are exhausted the query is logged as failed rather than scored (IR-02, IR-07). The Kimi API accepts only temperature 1, so the cloud ceiling is a single stochastic sample per question; this limitation is reported in section 5.8.</w:t>
      </w:r>
    </w:p>
    <w:p>
      <w:pPr>
        <w:pStyle w:val="Heading3"/>
      </w:pPr>
      <w:r>
        <w:t>Evaluation Harness and Learned Policy</w:t>
      </w:r>
    </w:p>
    <w:p>
      <w:pPr/>
      <w:r>
        <w:t xml:space="preserve">The harness runs four conditions over the fixed sample: </w:t>
      </w:r>
      <w:r>
        <w:rPr>
          <w:b/>
        </w:rPr>
        <w:t>floor</w:t>
      </w:r>
      <w:r>
        <w:t xml:space="preserve"> (small model alone), </w:t>
      </w:r>
      <w:r>
        <w:rPr>
          <w:b/>
        </w:rPr>
        <w:t>treatment</w:t>
      </w:r>
      <w:r>
        <w:t xml:space="preserve"> (small model + CAMR), </w:t>
      </w:r>
      <w:r>
        <w:rPr>
          <w:b/>
        </w:rPr>
        <w:t>ceiling</w:t>
      </w:r>
      <w:r>
        <w:t xml:space="preserve"> (large model alone) and </w:t>
      </w:r>
      <w:r>
        <w:rPr>
          <w:b/>
        </w:rPr>
        <w:t>ceiling_rag</w:t>
      </w:r>
      <w:r>
        <w:t xml:space="preserve"> (large model given the same notes). Each query writes a structured record (FR-13): condition, model and version, configuration hash, retrieved note identifiers and scores, prompt and generated tokens, retrieval, prefill and decode times, and the score. Analysis computes gap closed (Equation 3.1) with paired bootstrap confidence intervals over 2,000 resamples (FR-15). Next to it, it reports the absolute gain, and the </w:t>
      </w:r>
      <w:r>
        <w:rPr>
          <w:b/>
        </w:rPr>
        <w:t>residual gap</w:t>
      </w:r>
      <w:r>
        <w:t xml:space="preserve"> (ceiling_rag − treatment): what model size still buys when both models read the same evidence.</w:t>
      </w:r>
    </w:p>
    <w:p>
      <w:pPr/>
      <w:r>
        <w:t xml:space="preserve">The scores are defined as follows. Let </w:t>
      </w:r>
      <w:r>
        <w:rPr>
          <w:i/>
        </w:rPr>
        <w:t>p</w:t>
      </w:r>
      <w:r>
        <w:t xml:space="preserve"> be the model's answer, </w:t>
      </w:r>
      <w:r>
        <w:rPr>
          <w:i/>
        </w:rPr>
        <w:t>G</w:t>
      </w:r>
      <w:r>
        <w:t xml:space="preserve"> the set of accepted gold answers, and norm(·) the SQuAD normalisation (lower case, punctuation and articles removed, whitespace collapsed):</w:t>
      </w:r>
    </w:p>
    <w:p>
      <w:pPr>
        <w:tabs>
          <w:tab w:pos="4507" w:val="center"/>
          <w:tab w:pos="9014" w:val="right"/>
        </w:tabs>
        <w:spacing w:before="80" w:after="120"/>
        <w:ind w:firstLine="0"/>
        <w:jc w:val="left"/>
      </w:pPr>
      <w:r>
        <w:tab/>
      </w:r>
      <m:oMath>
        <m:box>
          <m:e>
            <m:r>
              <m:rPr>
                <m:nor/>
              </m:rPr>
              <m:t>EM</m:t>
            </m:r>
            <m:r>
              <m:rPr>
                <m:sty m:val="p"/>
              </m:rPr>
              <m:t>(</m:t>
            </m:r>
            <m:r>
              <m:rPr>
                <m:sty m:val="i"/>
              </m:rPr>
              <m:t>p</m:t>
            </m:r>
            <m:r>
              <m:rPr>
                <m:sty m:val="p"/>
              </m:rPr>
              <m:t>,</m:t>
            </m:r>
            <m:r>
              <m:rPr>
                <m:sty m:val="i"/>
              </m:rPr>
              <m:t>G</m:t>
            </m:r>
            <m:r>
              <m:rPr>
                <m:sty m:val="p"/>
              </m:rPr>
              <m:t>)</m:t>
            </m:r>
            <m:r>
              <m:rPr>
                <m:sty m:val="p"/>
              </m:rPr>
              <m:t>=</m:t>
            </m:r>
            <m:limLow>
              <m:e>
                <m:box>
                  <m:e>
                    <m:r>
                      <m:rPr>
                        <m:nor/>
                      </m:rPr>
                      <m:t>max</m:t>
                    </m:r>
                  </m:e>
                </m:box>
              </m:e>
              <m:lim>
                <m:box>
                  <m:e>
                    <m:r>
                      <m:rPr>
                        <m:sty m:val="i"/>
                      </m:rPr>
                      <m:t>g</m:t>
                    </m:r>
                    <m:r>
                      <m:rPr>
                        <m:sty m:val="p"/>
                      </m:rPr>
                      <m:t>∈</m:t>
                    </m:r>
                    <m:r>
                      <m:rPr>
                        <m:sty m:val="i"/>
                      </m:rPr>
                      <m:t>G</m:t>
                    </m:r>
                  </m:e>
                </m:box>
              </m:lim>
            </m:limLow>
            <m:r>
              <m:t/>
            </m:r>
            <m:box>
              <m:e>
                <m:r>
                  <m:rPr>
                    <m:scr m:val="double-struck"/>
                    <m:sty m:val="p"/>
                  </m:rPr>
                  <m:t>1</m:t>
                </m:r>
              </m:e>
            </m:box>
            <m:box>
              <m:e>
                <m:d>
                  <m:dPr>
                    <m:begChr m:val="["/>
                    <m:endChr m:val="]"/>
                  </m:dPr>
                  <m:e>
                    <m:box>
                      <m:e>
                        <m:r>
                          <m:rPr>
                            <m:nor/>
                          </m:rPr>
                          <m:t>norm</m:t>
                        </m:r>
                        <m:r>
                          <m:rPr>
                            <m:sty m:val="p"/>
                          </m:rPr>
                          <m:t>(</m:t>
                        </m:r>
                        <m:r>
                          <m:rPr>
                            <m:sty m:val="i"/>
                          </m:rPr>
                          <m:t>p</m:t>
                        </m:r>
                        <m:r>
                          <m:rPr>
                            <m:sty m:val="p"/>
                          </m:rPr>
                          <m:t>)</m:t>
                        </m:r>
                        <m:r>
                          <m:rPr>
                            <m:sty m:val="p"/>
                          </m:rPr>
                          <m:t>=</m:t>
                        </m:r>
                        <m:r>
                          <m:rPr>
                            <m:nor/>
                          </m:rPr>
                          <m:t>norm</m:t>
                        </m:r>
                        <m:r>
                          <m:rPr>
                            <m:sty m:val="p"/>
                          </m:rPr>
                          <m:t>(</m:t>
                        </m:r>
                        <m:r>
                          <m:rPr>
                            <m:sty m:val="i"/>
                          </m:rPr>
                          <m:t>g</m:t>
                        </m:r>
                        <m:r>
                          <m:rPr>
                            <m:sty m:val="p"/>
                          </m:rPr>
                          <m:t>)</m:t>
                        </m:r>
                      </m:e>
                    </m:box>
                  </m:e>
                </m:d>
              </m:e>
            </m:box>
            <m:r>
              <m:rPr>
                <m:sty m:val="p"/>
              </m:rPr>
              <m:t>,</m:t>
            </m:r>
            <m:r>
              <m:t/>
            </m:r>
            <m:r>
              <m:rPr>
                <m:nor/>
              </m:rPr>
              <m:t>Contains</m:t>
            </m:r>
            <m:r>
              <m:rPr>
                <m:sty m:val="p"/>
              </m:rPr>
              <m:t>(</m:t>
            </m:r>
            <m:r>
              <m:rPr>
                <m:sty m:val="i"/>
              </m:rPr>
              <m:t>p</m:t>
            </m:r>
            <m:r>
              <m:rPr>
                <m:sty m:val="p"/>
              </m:rPr>
              <m:t>,</m:t>
            </m:r>
            <m:r>
              <m:rPr>
                <m:sty m:val="i"/>
              </m:rPr>
              <m:t>G</m:t>
            </m:r>
            <m:r>
              <m:rPr>
                <m:sty m:val="p"/>
              </m:rPr>
              <m:t>)</m:t>
            </m:r>
            <m:r>
              <m:rPr>
                <m:sty m:val="p"/>
              </m:rPr>
              <m:t>=</m:t>
            </m:r>
            <m:limLow>
              <m:e>
                <m:box>
                  <m:e>
                    <m:r>
                      <m:rPr>
                        <m:nor/>
                      </m:rPr>
                      <m:t>max</m:t>
                    </m:r>
                  </m:e>
                </m:box>
              </m:e>
              <m:lim>
                <m:box>
                  <m:e>
                    <m:r>
                      <m:rPr>
                        <m:sty m:val="i"/>
                      </m:rPr>
                      <m:t>g</m:t>
                    </m:r>
                    <m:r>
                      <m:rPr>
                        <m:sty m:val="p"/>
                      </m:rPr>
                      <m:t>∈</m:t>
                    </m:r>
                    <m:r>
                      <m:rPr>
                        <m:sty m:val="i"/>
                      </m:rPr>
                      <m:t>G</m:t>
                    </m:r>
                  </m:e>
                </m:box>
              </m:lim>
            </m:limLow>
            <m:r>
              <m:t/>
            </m:r>
            <m:box>
              <m:e>
                <m:r>
                  <m:rPr>
                    <m:scr m:val="double-struck"/>
                    <m:sty m:val="p"/>
                  </m:rPr>
                  <m:t>1</m:t>
                </m:r>
              </m:e>
            </m:box>
            <m:box>
              <m:e>
                <m:d>
                  <m:dPr>
                    <m:begChr m:val="["/>
                    <m:endChr m:val="]"/>
                  </m:dPr>
                  <m:e>
                    <m:box>
                      <m:e>
                        <m:r>
                          <m:rPr>
                            <m:nor/>
                          </m:rPr>
                          <m:t>norm</m:t>
                        </m:r>
                        <m:r>
                          <m:rPr>
                            <m:sty m:val="p"/>
                          </m:rPr>
                          <m:t>(</m:t>
                        </m:r>
                        <m:r>
                          <m:rPr>
                            <m:sty m:val="i"/>
                          </m:rPr>
                          <m:t>g</m:t>
                        </m:r>
                        <m:r>
                          <m:rPr>
                            <m:sty m:val="p"/>
                          </m:rPr>
                          <m:t>)</m:t>
                        </m:r>
                        <m:r>
                          <m:rPr>
                            <m:sty m:val="p"/>
                          </m:rPr>
                          <m:t>⊑</m:t>
                        </m:r>
                        <m:r>
                          <m:rPr>
                            <m:nor/>
                          </m:rPr>
                          <m:t>norm</m:t>
                        </m:r>
                        <m:r>
                          <m:rPr>
                            <m:sty m:val="p"/>
                          </m:rPr>
                          <m:t>(</m:t>
                        </m:r>
                        <m:r>
                          <m:rPr>
                            <m:sty m:val="i"/>
                          </m:rPr>
                          <m:t>p</m:t>
                        </m:r>
                        <m:r>
                          <m:rPr>
                            <m:sty m:val="p"/>
                          </m:rPr>
                          <m:t>)</m:t>
                        </m:r>
                      </m:e>
                    </m:box>
                  </m:e>
                </m:d>
              </m:e>
            </m:box>
          </m:e>
        </m:box>
      </m:oMath>
      <w:r>
        <w:tab/>
        <w:t>(5.10)</w:t>
      </w:r>
    </w:p>
    <w:p>
      <w:pPr>
        <w:tabs>
          <w:tab w:pos="4507" w:val="center"/>
          <w:tab w:pos="9014" w:val="right"/>
        </w:tabs>
        <w:spacing w:before="80" w:after="120"/>
        <w:ind w:firstLine="0"/>
        <w:jc w:val="left"/>
      </w:pPr>
      <w:r>
        <w:tab/>
      </w:r>
      <m:oMath>
        <m:box>
          <m:e>
            <m:sSub>
              <m:e>
                <m:r>
                  <m:rPr>
                    <m:nor/>
                  </m:rPr>
                  <m:t>F</m:t>
                </m:r>
              </m:e>
              <m:sub>
                <m:r>
                  <m:rPr>
                    <m:sty m:val="p"/>
                  </m:rPr>
                  <m:t>1</m:t>
                </m:r>
              </m:sub>
            </m:sSub>
            <m:r>
              <m:rPr>
                <m:sty m:val="p"/>
              </m:rPr>
              <m:t>(</m:t>
            </m:r>
            <m:r>
              <m:rPr>
                <m:sty m:val="i"/>
              </m:rPr>
              <m:t>p</m:t>
            </m:r>
            <m:r>
              <m:rPr>
                <m:sty m:val="p"/>
              </m:rPr>
              <m:t>,</m:t>
            </m:r>
            <m:r>
              <m:rPr>
                <m:sty m:val="i"/>
              </m:rPr>
              <m:t>g</m:t>
            </m:r>
            <m:r>
              <m:rPr>
                <m:sty m:val="p"/>
              </m:rPr>
              <m:t>)</m:t>
            </m:r>
            <m:r>
              <m:rPr>
                <m:sty m:val="p"/>
              </m:rPr>
              <m:t>=</m:t>
            </m:r>
            <m:f>
              <m:num>
                <m:box>
                  <m:e>
                    <m:r>
                      <m:rPr>
                        <m:sty m:val="p"/>
                      </m:rPr>
                      <m:t>2</m:t>
                    </m:r>
                    <m:r>
                      <m:rPr>
                        <m:sty m:val="i"/>
                      </m:rPr>
                      <m:t>P</m:t>
                    </m:r>
                    <m:r>
                      <m:rPr>
                        <m:sty m:val="i"/>
                      </m:rPr>
                      <m:t>R</m:t>
                    </m:r>
                  </m:e>
                </m:box>
              </m:num>
              <m:den>
                <m:box>
                  <m:e>
                    <m:r>
                      <m:rPr>
                        <m:sty m:val="i"/>
                      </m:rPr>
                      <m:t>P</m:t>
                    </m:r>
                    <m:r>
                      <m:rPr>
                        <m:sty m:val="p"/>
                      </m:rPr>
                      <m:t>+</m:t>
                    </m:r>
                    <m:r>
                      <m:rPr>
                        <m:sty m:val="i"/>
                      </m:rPr>
                      <m:t>R</m:t>
                    </m:r>
                  </m:e>
                </m:box>
              </m:den>
            </m:f>
            <m:r>
              <m:rPr>
                <m:sty m:val="p"/>
              </m:rPr>
              <m:t>,</m:t>
            </m:r>
            <m:r>
              <m:t/>
            </m:r>
            <m:r>
              <m:rPr>
                <m:sty m:val="i"/>
              </m:rPr>
              <m:t>P</m:t>
            </m:r>
            <m:r>
              <m:rPr>
                <m:sty m:val="p"/>
              </m:rPr>
              <m:t>=</m:t>
            </m:r>
            <m:f>
              <m:num>
                <m:box>
                  <m:e>
                    <m:box>
                      <m:e>
                        <m:d>
                          <m:dPr>
                            <m:begChr m:val="|"/>
                            <m:endChr m:val="|"/>
                          </m:dPr>
                          <m:e>
                            <m:box>
                              <m:e>
                                <m:sSub>
                                  <m:e>
                                    <m:r>
                                      <m:rPr>
                                        <m:sty m:val="i"/>
                                      </m:rPr>
                                      <m:t>t</m:t>
                                    </m:r>
                                  </m:e>
                                  <m:sub>
                                    <m:r>
                                      <m:rPr>
                                        <m:sty m:val="i"/>
                                      </m:rPr>
                                      <m:t>p</m:t>
                                    </m:r>
                                  </m:sub>
                                </m:sSub>
                                <m:r>
                                  <m:rPr>
                                    <m:sty m:val="p"/>
                                  </m:rPr>
                                  <m:t>∩</m:t>
                                </m:r>
                                <m:sSub>
                                  <m:e>
                                    <m:r>
                                      <m:rPr>
                                        <m:sty m:val="i"/>
                                      </m:rPr>
                                      <m:t>t</m:t>
                                    </m:r>
                                  </m:e>
                                  <m:sub>
                                    <m:r>
                                      <m:rPr>
                                        <m:sty m:val="i"/>
                                      </m:rPr>
                                      <m:t>g</m:t>
                                    </m:r>
                                  </m:sub>
                                </m:sSub>
                              </m:e>
                            </m:box>
                          </m:e>
                        </m:d>
                      </m:e>
                    </m:box>
                  </m:e>
                </m:box>
              </m:num>
              <m:den>
                <m:box>
                  <m:e>
                    <m:box>
                      <m:e>
                        <m:d>
                          <m:dPr>
                            <m:begChr m:val="|"/>
                            <m:endChr m:val="|"/>
                          </m:dPr>
                          <m:e>
                            <m:box>
                              <m:e>
                                <m:sSub>
                                  <m:e>
                                    <m:r>
                                      <m:rPr>
                                        <m:sty m:val="i"/>
                                      </m:rPr>
                                      <m:t>t</m:t>
                                    </m:r>
                                  </m:e>
                                  <m:sub>
                                    <m:r>
                                      <m:rPr>
                                        <m:sty m:val="i"/>
                                      </m:rPr>
                                      <m:t>p</m:t>
                                    </m:r>
                                  </m:sub>
                                </m:sSub>
                              </m:e>
                            </m:box>
                          </m:e>
                        </m:d>
                      </m:e>
                    </m:box>
                  </m:e>
                </m:box>
              </m:den>
            </m:f>
            <m:r>
              <m:rPr>
                <m:sty m:val="p"/>
              </m:rPr>
              <m:t>,</m:t>
            </m:r>
            <m:r>
              <m:t/>
            </m:r>
            <m:r>
              <m:rPr>
                <m:sty m:val="i"/>
              </m:rPr>
              <m:t>R</m:t>
            </m:r>
            <m:r>
              <m:rPr>
                <m:sty m:val="p"/>
              </m:rPr>
              <m:t>=</m:t>
            </m:r>
            <m:f>
              <m:num>
                <m:box>
                  <m:e>
                    <m:box>
                      <m:e>
                        <m:d>
                          <m:dPr>
                            <m:begChr m:val="|"/>
                            <m:endChr m:val="|"/>
                          </m:dPr>
                          <m:e>
                            <m:box>
                              <m:e>
                                <m:sSub>
                                  <m:e>
                                    <m:r>
                                      <m:rPr>
                                        <m:sty m:val="i"/>
                                      </m:rPr>
                                      <m:t>t</m:t>
                                    </m:r>
                                  </m:e>
                                  <m:sub>
                                    <m:r>
                                      <m:rPr>
                                        <m:sty m:val="i"/>
                                      </m:rPr>
                                      <m:t>p</m:t>
                                    </m:r>
                                  </m:sub>
                                </m:sSub>
                                <m:r>
                                  <m:rPr>
                                    <m:sty m:val="p"/>
                                  </m:rPr>
                                  <m:t>∩</m:t>
                                </m:r>
                                <m:sSub>
                                  <m:e>
                                    <m:r>
                                      <m:rPr>
                                        <m:sty m:val="i"/>
                                      </m:rPr>
                                      <m:t>t</m:t>
                                    </m:r>
                                  </m:e>
                                  <m:sub>
                                    <m:r>
                                      <m:rPr>
                                        <m:sty m:val="i"/>
                                      </m:rPr>
                                      <m:t>g</m:t>
                                    </m:r>
                                  </m:sub>
                                </m:sSub>
                              </m:e>
                            </m:box>
                          </m:e>
                        </m:d>
                      </m:e>
                    </m:box>
                  </m:e>
                </m:box>
              </m:num>
              <m:den>
                <m:box>
                  <m:e>
                    <m:box>
                      <m:e>
                        <m:d>
                          <m:dPr>
                            <m:begChr m:val="|"/>
                            <m:endChr m:val="|"/>
                          </m:dPr>
                          <m:e>
                            <m:box>
                              <m:e>
                                <m:sSub>
                                  <m:e>
                                    <m:r>
                                      <m:rPr>
                                        <m:sty m:val="i"/>
                                      </m:rPr>
                                      <m:t>t</m:t>
                                    </m:r>
                                  </m:e>
                                  <m:sub>
                                    <m:r>
                                      <m:rPr>
                                        <m:sty m:val="i"/>
                                      </m:rPr>
                                      <m:t>g</m:t>
                                    </m:r>
                                  </m:sub>
                                </m:sSub>
                              </m:e>
                            </m:box>
                          </m:e>
                        </m:d>
                      </m:e>
                    </m:box>
                  </m:e>
                </m:box>
              </m:den>
            </m:f>
          </m:e>
        </m:box>
      </m:oMath>
      <w:r>
        <w:tab/>
        <w:t>(5.11)</w:t>
      </w:r>
    </w:p>
    <w:p>
      <w:pPr>
        <w:spacing w:after="40"/>
      </w:pPr>
      <w:r>
        <w:t>where</w:t>
      </w:r>
    </w:p>
    <w:p>
      <w:pPr>
        <w:spacing w:after="20" w:line="276" w:lineRule="auto"/>
        <w:ind w:left="567" w:firstLine="0"/>
      </w:pPr>
      <m:oMath>
        <m:box>
          <m:e>
            <m:r>
              <m:rPr>
                <m:sty m:val="p"/>
              </m:rPr>
              <m:t>⊑</m:t>
            </m:r>
          </m:e>
        </m:box>
      </m:oMath>
      <w:r>
        <w:t xml:space="preserve"> occurrence as a whole-word substring;</w:t>
      </w:r>
    </w:p>
    <w:p>
      <w:pPr>
        <w:spacing w:after="20" w:line="276" w:lineRule="auto"/>
        <w:ind w:left="567" w:firstLine="0"/>
      </w:pPr>
      <m:oMath>
        <m:box>
          <m:e>
            <m:sSub>
              <m:e>
                <m:r>
                  <m:rPr>
                    <m:sty m:val="i"/>
                  </m:rPr>
                  <m:t>t</m:t>
                </m:r>
              </m:e>
              <m:sub>
                <m:r>
                  <m:rPr>
                    <m:sty m:val="i"/>
                  </m:rPr>
                  <m:t>p</m:t>
                </m:r>
              </m:sub>
            </m:sSub>
            <m:r>
              <m:rPr>
                <m:sty m:val="p"/>
              </m:rPr>
              <m:t>,</m:t>
            </m:r>
            <m:sSub>
              <m:e>
                <m:r>
                  <m:rPr>
                    <m:sty m:val="i"/>
                  </m:rPr>
                  <m:t>t</m:t>
                </m:r>
              </m:e>
              <m:sub>
                <m:r>
                  <m:rPr>
                    <m:sty m:val="i"/>
                  </m:rPr>
                  <m:t>g</m:t>
                </m:r>
              </m:sub>
            </m:sSub>
          </m:e>
        </m:box>
      </m:oMath>
      <w:r>
        <w:t xml:space="preserve"> the multisets of normalised tokens of the answer and of the gold answer.</w:t>
      </w:r>
    </w:p>
    <w:p>
      <w:pPr/>
      <w:r>
        <w:t xml:space="preserve">For GSM8K the final number in the answer is compared exactly with the gold final number (fractions and thousands separators parsed). For a condition with per-question scores </w:t>
      </w:r>
      <w:r>
        <w:rPr>
          <w:i/>
        </w:rPr>
        <w:t>y</w:t>
      </w:r>
      <w:r>
        <w:t>ᵢ the accuracy is their mean, and the headline measure of the proposal (Equation 3.1) is the fraction of the gap closed, with the residual gap beside it:</w:t>
      </w:r>
    </w:p>
    <w:p>
      <w:pPr>
        <w:tabs>
          <w:tab w:pos="4507" w:val="center"/>
          <w:tab w:pos="9014" w:val="right"/>
        </w:tabs>
        <w:spacing w:before="80" w:after="120"/>
        <w:ind w:firstLine="0"/>
        <w:jc w:val="left"/>
      </w:pPr>
      <w:r>
        <w:tab/>
      </w:r>
      <m:oMath>
        <m:box>
          <m:e>
            <m:r>
              <m:rPr>
                <m:sty m:val="i"/>
              </m:rPr>
              <m:t>G</m:t>
            </m:r>
            <m:r>
              <m:rPr>
                <m:sty m:val="p"/>
              </m:rPr>
              <m:t>=</m:t>
            </m:r>
            <m:f>
              <m:num>
                <m:box>
                  <m:e>
                    <m:sSub>
                      <m:e>
                        <m:r>
                          <m:rPr>
                            <m:nor/>
                          </m:rPr>
                          <m:t>Acc</m:t>
                        </m:r>
                      </m:e>
                      <m:sub>
                        <m:box>
                          <m:e>
                            <m:r>
                              <m:rPr>
                                <m:nor/>
                              </m:rPr>
                              <m:t>CAMR</m:t>
                            </m:r>
                          </m:e>
                        </m:box>
                      </m:sub>
                    </m:sSub>
                    <m:r>
                      <m:rPr>
                        <m:sty m:val="p"/>
                      </m:rPr>
                      <m:t>−</m:t>
                    </m:r>
                    <m:sSub>
                      <m:e>
                        <m:r>
                          <m:rPr>
                            <m:nor/>
                          </m:rPr>
                          <m:t>Acc</m:t>
                        </m:r>
                      </m:e>
                      <m:sub>
                        <m:box>
                          <m:e>
                            <m:r>
                              <m:rPr>
                                <m:nor/>
                              </m:rPr>
                              <m:t>floor</m:t>
                            </m:r>
                          </m:e>
                        </m:box>
                      </m:sub>
                    </m:sSub>
                  </m:e>
                </m:box>
              </m:num>
              <m:den>
                <m:box>
                  <m:e>
                    <m:sSub>
                      <m:e>
                        <m:r>
                          <m:rPr>
                            <m:nor/>
                          </m:rPr>
                          <m:t>Acc</m:t>
                        </m:r>
                      </m:e>
                      <m:sub>
                        <m:box>
                          <m:e>
                            <m:r>
                              <m:rPr>
                                <m:nor/>
                              </m:rPr>
                              <m:t>ceiling</m:t>
                            </m:r>
                          </m:e>
                        </m:box>
                      </m:sub>
                    </m:sSub>
                    <m:r>
                      <m:rPr>
                        <m:sty m:val="p"/>
                      </m:rPr>
                      <m:t>−</m:t>
                    </m:r>
                    <m:sSub>
                      <m:e>
                        <m:r>
                          <m:rPr>
                            <m:nor/>
                          </m:rPr>
                          <m:t>Acc</m:t>
                        </m:r>
                      </m:e>
                      <m:sub>
                        <m:box>
                          <m:e>
                            <m:r>
                              <m:rPr>
                                <m:nor/>
                              </m:rPr>
                              <m:t>floor</m:t>
                            </m:r>
                          </m:e>
                        </m:box>
                      </m:sub>
                    </m:sSub>
                  </m:e>
                </m:box>
              </m:den>
            </m:f>
            <m:r>
              <m:rPr>
                <m:sty m:val="p"/>
              </m:rPr>
              <m:t>,</m:t>
            </m:r>
            <m:r>
              <m:t/>
            </m:r>
            <m:r>
              <m:rPr>
                <m:sty m:val="i"/>
              </m:rPr>
              <m:t>R</m:t>
            </m:r>
            <m:r>
              <m:rPr>
                <m:sty m:val="p"/>
              </m:rPr>
              <m:t>=</m:t>
            </m:r>
            <m:sSub>
              <m:e>
                <m:r>
                  <m:rPr>
                    <m:nor/>
                  </m:rPr>
                  <m:t>Acc</m:t>
                </m:r>
              </m:e>
              <m:sub>
                <m:box>
                  <m:e>
                    <m:r>
                      <m:rPr>
                        <m:nor/>
                      </m:rPr>
                      <m:t>ceiling+notes</m:t>
                    </m:r>
                  </m:e>
                </m:box>
              </m:sub>
            </m:sSub>
            <m:r>
              <m:rPr>
                <m:sty m:val="p"/>
              </m:rPr>
              <m:t>−</m:t>
            </m:r>
            <m:sSub>
              <m:e>
                <m:r>
                  <m:rPr>
                    <m:nor/>
                  </m:rPr>
                  <m:t>Acc</m:t>
                </m:r>
              </m:e>
              <m:sub>
                <m:box>
                  <m:e>
                    <m:r>
                      <m:rPr>
                        <m:nor/>
                      </m:rPr>
                      <m:t>CAMR</m:t>
                    </m:r>
                  </m:e>
                </m:box>
              </m:sub>
            </m:sSub>
          </m:e>
        </m:box>
      </m:oMath>
      <w:r>
        <w:tab/>
        <w:t>(5.12)</w:t>
      </w:r>
    </w:p>
    <w:p>
      <w:pPr/>
      <w:r>
        <w:rPr>
          <w:i/>
        </w:rPr>
        <w:t>G</w:t>
      </w:r>
      <w:r>
        <w:t xml:space="preserve"> = 1 means the small model with memory matches the large model; </w:t>
      </w:r>
      <w:r>
        <w:rPr>
          <w:i/>
        </w:rPr>
        <w:t>G</w:t>
      </w:r>
      <w:r>
        <w:t xml:space="preserve"> &gt; 1 means it exceeds a closed-book ceiling, which is why the frontier model is used as the anchor. </w:t>
      </w:r>
      <w:r>
        <w:rPr>
          <w:i/>
        </w:rPr>
        <w:t>R</w:t>
      </w:r>
      <w:r>
        <w:t xml:space="preserve"> is what model size still buys when both models read the same notes. Uncertainty comes from a paired bootstrap over questions: for </w:t>
      </w:r>
      <w:r>
        <w:rPr>
          <w:i/>
        </w:rPr>
        <w:t>b</w:t>
      </w:r>
      <w:r>
        <w:t xml:space="preserve"> = 1, …, 2,000, draw </w:t>
      </w:r>
      <w:r>
        <w:rPr>
          <w:i/>
        </w:rPr>
        <w:t>Q</w:t>
      </w:r>
      <w:r>
        <w:t xml:space="preserve"> questions with replacement and compute the mean paired difference; the 95% interval is the 2.5th and 97.5th percentile of these means:</w:t>
      </w:r>
    </w:p>
    <w:p>
      <w:pPr>
        <w:tabs>
          <w:tab w:pos="4507" w:val="center"/>
          <w:tab w:pos="9014" w:val="right"/>
        </w:tabs>
        <w:spacing w:before="80" w:after="120"/>
        <w:ind w:firstLine="0"/>
        <w:jc w:val="left"/>
      </w:pPr>
      <w:r>
        <w:tab/>
      </w:r>
      <m:oMath>
        <m:box>
          <m:e>
            <m:sSubSup>
              <m:e>
                <m:acc>
                  <m:accPr>
                    <m:chr m:val="̂"/>
                  </m:accPr>
                  <m:e>
                    <m:box>
                      <m:e>
                        <m:r>
                          <m:rPr>
                            <m:sty m:val="i"/>
                          </m:rPr>
                          <m:t>Δ</m:t>
                        </m:r>
                      </m:e>
                    </m:box>
                  </m:e>
                </m:acc>
              </m:e>
              <m:sub>
                <m:r>
                  <m:rPr>
                    <m:sty m:val="i"/>
                  </m:rPr>
                  <m:t>b</m:t>
                </m:r>
              </m:sub>
              <m:sup>
                <m:box>
                  <m:e>
                    <m:r>
                      <m:rPr>
                        <m:sty m:val="p"/>
                      </m:rPr>
                      <m:t>∗</m:t>
                    </m:r>
                  </m:e>
                </m:box>
              </m:sup>
            </m:sSubSup>
            <m:r>
              <m:rPr>
                <m:sty m:val="p"/>
              </m:rPr>
              <m:t>=</m:t>
            </m:r>
            <m:f>
              <m:num>
                <m:box>
                  <m:e>
                    <m:r>
                      <m:rPr>
                        <m:sty m:val="p"/>
                      </m:rPr>
                      <m:t>1</m:t>
                    </m:r>
                  </m:e>
                </m:box>
              </m:num>
              <m:den>
                <m:box>
                  <m:e>
                    <m:r>
                      <m:rPr>
                        <m:sty m:val="i"/>
                      </m:rPr>
                      <m:t>Q</m:t>
                    </m:r>
                  </m:e>
                </m:box>
              </m:den>
            </m:f>
            <m:nary>
              <m:naryPr>
                <m:chr m:val="∑"/>
                <m:limLoc m:val="undOvr"/>
              </m:naryPr>
              <m:sub>
                <m:box>
                  <m:e>
                    <m:r>
                      <m:rPr>
                        <m:sty m:val="i"/>
                      </m:rPr>
                      <m:t>i</m:t>
                    </m:r>
                    <m:r>
                      <m:rPr>
                        <m:sty m:val="p"/>
                      </m:rPr>
                      <m:t>=</m:t>
                    </m:r>
                    <m:r>
                      <m:rPr>
                        <m:sty m:val="p"/>
                      </m:rPr>
                      <m:t>1</m:t>
                    </m:r>
                  </m:e>
                </m:box>
              </m:sub>
              <m:sup>
                <m:box>
                  <m:e>
                    <m:r>
                      <m:rPr>
                        <m:sty m:val="i"/>
                      </m:rPr>
                      <m:t>Q</m:t>
                    </m:r>
                  </m:e>
                </m:box>
              </m:sup>
              <m:e>
                <m:box>
                  <m:e>
                    <m:d>
                      <m:dPr>
                        <m:begChr m:val="("/>
                        <m:endChr m:val=")"/>
                      </m:dPr>
                      <m:e>
                        <m:box>
                          <m:e>
                            <m:sSubSup>
                              <m:e>
                                <m:r>
                                  <m:rPr>
                                    <m:sty m:val="i"/>
                                  </m:rPr>
                                  <m:t>y</m:t>
                                </m:r>
                              </m:e>
                              <m:sub>
                                <m:box>
                                  <m:e>
                                    <m:sSub>
                                      <m:e>
                                        <m:r>
                                          <m:rPr>
                                            <m:sty m:val="i"/>
                                          </m:rPr>
                                          <m:t>j</m:t>
                                        </m:r>
                                      </m:e>
                                      <m:sub>
                                        <m:box>
                                          <m:e>
                                            <m:r>
                                              <m:rPr>
                                                <m:sty m:val="i"/>
                                              </m:rPr>
                                              <m:t>b</m:t>
                                            </m:r>
                                            <m:r>
                                              <m:rPr>
                                                <m:sty m:val="p"/>
                                              </m:rPr>
                                              <m:t>,</m:t>
                                            </m:r>
                                            <m:r>
                                              <m:rPr>
                                                <m:sty m:val="i"/>
                                              </m:rPr>
                                              <m:t>i</m:t>
                                            </m:r>
                                          </m:e>
                                        </m:box>
                                      </m:sub>
                                    </m:sSub>
                                  </m:e>
                                </m:box>
                              </m:sub>
                              <m:sup>
                                <m:box>
                                  <m:e>
                                    <m:r>
                                      <m:rPr>
                                        <m:nor/>
                                      </m:rPr>
                                      <m:t>CAMR</m:t>
                                    </m:r>
                                  </m:e>
                                </m:box>
                              </m:sup>
                            </m:sSubSup>
                            <m:r>
                              <m:rPr>
                                <m:sty m:val="p"/>
                              </m:rPr>
                              <m:t>−</m:t>
                            </m:r>
                            <m:sSubSup>
                              <m:e>
                                <m:r>
                                  <m:rPr>
                                    <m:sty m:val="i"/>
                                  </m:rPr>
                                  <m:t>y</m:t>
                                </m:r>
                              </m:e>
                              <m:sub>
                                <m:box>
                                  <m:e>
                                    <m:sSub>
                                      <m:e>
                                        <m:r>
                                          <m:rPr>
                                            <m:sty m:val="i"/>
                                          </m:rPr>
                                          <m:t>j</m:t>
                                        </m:r>
                                      </m:e>
                                      <m:sub>
                                        <m:box>
                                          <m:e>
                                            <m:r>
                                              <m:rPr>
                                                <m:sty m:val="i"/>
                                              </m:rPr>
                                              <m:t>b</m:t>
                                            </m:r>
                                            <m:r>
                                              <m:rPr>
                                                <m:sty m:val="p"/>
                                              </m:rPr>
                                              <m:t>,</m:t>
                                            </m:r>
                                            <m:r>
                                              <m:rPr>
                                                <m:sty m:val="i"/>
                                              </m:rPr>
                                              <m:t>i</m:t>
                                            </m:r>
                                          </m:e>
                                        </m:box>
                                      </m:sub>
                                    </m:sSub>
                                  </m:e>
                                </m:box>
                              </m:sub>
                              <m:sup>
                                <m:box>
                                  <m:e>
                                    <m:r>
                                      <m:rPr>
                                        <m:nor/>
                                      </m:rPr>
                                      <m:t>floor</m:t>
                                    </m:r>
                                  </m:e>
                                </m:box>
                              </m:sup>
                            </m:sSubSup>
                          </m:e>
                        </m:box>
                      </m:e>
                    </m:d>
                  </m:e>
                </m:box>
                <m:r>
                  <m:rPr>
                    <m:sty m:val="p"/>
                  </m:rPr>
                  <m:t>,</m:t>
                </m:r>
                <m:r>
                  <m:t/>
                </m:r>
                <m:sSub>
                  <m:e>
                    <m:r>
                      <m:rPr>
                        <m:nor/>
                      </m:rPr>
                      <m:t>CI</m:t>
                    </m:r>
                  </m:e>
                  <m:sub>
                    <m:box>
                      <m:e>
                        <m:r>
                          <m:rPr>
                            <m:sty m:val="p"/>
                          </m:rPr>
                          <m:t>95</m:t>
                        </m:r>
                      </m:e>
                    </m:box>
                  </m:sub>
                </m:sSub>
                <m:r>
                  <m:rPr>
                    <m:sty m:val="p"/>
                  </m:rPr>
                  <m:t>=</m:t>
                </m:r>
                <m:box>
                  <m:e>
                    <m:d>
                      <m:dPr>
                        <m:begChr m:val="["/>
                        <m:endChr m:val="]"/>
                      </m:dPr>
                      <m:e>
                        <m:box>
                          <m:e>
                            <m:sSubSup>
                              <m:e>
                                <m:acc>
                                  <m:accPr>
                                    <m:chr m:val="̂"/>
                                  </m:accPr>
                                  <m:e>
                                    <m:box>
                                      <m:e>
                                        <m:r>
                                          <m:rPr>
                                            <m:sty m:val="i"/>
                                          </m:rPr>
                                          <m:t>Δ</m:t>
                                        </m:r>
                                      </m:e>
                                    </m:box>
                                  </m:e>
                                </m:acc>
                              </m:e>
                              <m:sub>
                                <m:box>
                                  <m:e>
                                    <m:r>
                                      <m:rPr>
                                        <m:sty m:val="p"/>
                                      </m:rPr>
                                      <m:t>(</m:t>
                                    </m:r>
                                    <m:r>
                                      <m:rPr>
                                        <m:sty m:val="p"/>
                                      </m:rPr>
                                      <m:t>0.025</m:t>
                                    </m:r>
                                    <m:r>
                                      <m:rPr>
                                        <m:sty m:val="p"/>
                                      </m:rPr>
                                      <m:t>)</m:t>
                                    </m:r>
                                  </m:e>
                                </m:box>
                              </m:sub>
                              <m:sup>
                                <m:box>
                                  <m:e>
                                    <m:r>
                                      <m:rPr>
                                        <m:sty m:val="p"/>
                                      </m:rPr>
                                      <m:t>∗</m:t>
                                    </m:r>
                                  </m:e>
                                </m:box>
                              </m:sup>
                            </m:sSubSup>
                            <m:r>
                              <m:rPr>
                                <m:sty m:val="p"/>
                              </m:rPr>
                              <m:t>,</m:t>
                            </m:r>
                            <m:r>
                              <m:t/>
                            </m:r>
                            <m:sSubSup>
                              <m:e>
                                <m:acc>
                                  <m:accPr>
                                    <m:chr m:val="̂"/>
                                  </m:accPr>
                                  <m:e>
                                    <m:box>
                                      <m:e>
                                        <m:r>
                                          <m:rPr>
                                            <m:sty m:val="i"/>
                                          </m:rPr>
                                          <m:t>Δ</m:t>
                                        </m:r>
                                      </m:e>
                                    </m:box>
                                  </m:e>
                                </m:acc>
                              </m:e>
                              <m:sub>
                                <m:box>
                                  <m:e>
                                    <m:r>
                                      <m:rPr>
                                        <m:sty m:val="p"/>
                                      </m:rPr>
                                      <m:t>(</m:t>
                                    </m:r>
                                    <m:r>
                                      <m:rPr>
                                        <m:sty m:val="p"/>
                                      </m:rPr>
                                      <m:t>0.975</m:t>
                                    </m:r>
                                    <m:r>
                                      <m:rPr>
                                        <m:sty m:val="p"/>
                                      </m:rPr>
                                      <m:t>)</m:t>
                                    </m:r>
                                  </m:e>
                                </m:box>
                              </m:sub>
                              <m:sup>
                                <m:box>
                                  <m:e>
                                    <m:r>
                                      <m:rPr>
                                        <m:sty m:val="p"/>
                                      </m:rPr>
                                      <m:t>∗</m:t>
                                    </m:r>
                                  </m:e>
                                </m:box>
                              </m:sup>
                            </m:sSubSup>
                          </m:e>
                        </m:box>
                      </m:e>
                    </m:d>
                  </m:e>
                </m:box>
              </m:e>
            </m:nary>
          </m:e>
        </m:box>
      </m:oMath>
      <w:r>
        <w:tab/>
        <w:t>(5.13)</w:t>
      </w:r>
    </w:p>
    <w:p>
      <w:pPr/>
      <w:r>
        <w:t xml:space="preserve">At the retrieval level, without any language model, the measure is full-support recall: the share of questions for which every gold supporting paragraph </w:t>
      </w:r>
      <w:r>
        <w:rPr>
          <w:i/>
        </w:rPr>
        <w:t>S</w:t>
      </w:r>
      <w:r>
        <w:t>_q reached the context:</w:t>
      </w:r>
    </w:p>
    <w:p>
      <w:pPr>
        <w:tabs>
          <w:tab w:pos="4507" w:val="center"/>
          <w:tab w:pos="9014" w:val="right"/>
        </w:tabs>
        <w:spacing w:before="80" w:after="120"/>
        <w:ind w:firstLine="0"/>
        <w:jc w:val="left"/>
      </w:pPr>
      <w:r>
        <w:tab/>
      </w:r>
      <m:oMath>
        <m:box>
          <m:e>
            <m:r>
              <m:rPr>
                <m:nor/>
              </m:rPr>
              <m:t>SR</m:t>
            </m:r>
            <m:r>
              <m:rPr>
                <m:sty m:val="p"/>
              </m:rPr>
              <m:t>=</m:t>
            </m:r>
            <m:f>
              <m:num>
                <m:box>
                  <m:e>
                    <m:r>
                      <m:rPr>
                        <m:sty m:val="p"/>
                      </m:rPr>
                      <m:t>1</m:t>
                    </m:r>
                  </m:e>
                </m:box>
              </m:num>
              <m:den>
                <m:box>
                  <m:e>
                    <m:box>
                      <m:e>
                        <m:d>
                          <m:dPr>
                            <m:begChr m:val="|"/>
                            <m:endChr m:val="|"/>
                          </m:dPr>
                          <m:e>
                            <m:box>
                              <m:e>
                                <m:r>
                                  <m:rPr>
                                    <m:sty m:val="i"/>
                                  </m:rPr>
                                  <m:t>Q</m:t>
                                </m:r>
                              </m:e>
                            </m:box>
                          </m:e>
                        </m:d>
                      </m:e>
                    </m:box>
                  </m:e>
                </m:box>
              </m:den>
            </m:f>
            <m:nary>
              <m:naryPr>
                <m:chr m:val="∑"/>
                <m:limLoc m:val="undOvr"/>
                <m:supHide m:val="1"/>
              </m:naryPr>
              <m:sub>
                <m:box>
                  <m:e>
                    <m:r>
                      <m:rPr>
                        <m:sty m:val="i"/>
                      </m:rPr>
                      <m:t>q</m:t>
                    </m:r>
                    <m:r>
                      <m:rPr>
                        <m:sty m:val="p"/>
                      </m:rPr>
                      <m:t>∈</m:t>
                    </m:r>
                    <m:r>
                      <m:rPr>
                        <m:sty m:val="i"/>
                      </m:rPr>
                      <m:t>Q</m:t>
                    </m:r>
                  </m:e>
                </m:box>
              </m:sub>
              <m:sup/>
              <m:e>
                <m:box>
                  <m:e>
                    <m:r>
                      <m:rPr>
                        <m:scr m:val="double-struck"/>
                        <m:sty m:val="p"/>
                      </m:rPr>
                      <m:t>1</m:t>
                    </m:r>
                  </m:e>
                </m:box>
                <m:box>
                  <m:e>
                    <m:d>
                      <m:dPr>
                        <m:begChr m:val="["/>
                        <m:endChr m:val="]"/>
                      </m:dPr>
                      <m:e>
                        <m:box>
                          <m:e>
                            <m:sSub>
                              <m:e>
                                <m:r>
                                  <m:rPr>
                                    <m:sty m:val="i"/>
                                  </m:rPr>
                                  <m:t>S</m:t>
                                </m:r>
                              </m:e>
                              <m:sub>
                                <m:r>
                                  <m:rPr>
                                    <m:sty m:val="i"/>
                                  </m:rPr>
                                  <m:t>q</m:t>
                                </m:r>
                              </m:sub>
                            </m:sSub>
                            <m:r>
                              <m:rPr>
                                <m:sty m:val="p"/>
                              </m:rPr>
                              <m:t>⊆</m:t>
                            </m:r>
                            <m:r>
                              <m:rPr>
                                <m:nor/>
                              </m:rPr>
                              <m:t>titles</m:t>
                            </m:r>
                            <m:box>
                              <m:e>
                                <m:d>
                                  <m:dPr>
                                    <m:begChr m:val="("/>
                                    <m:endChr m:val=")"/>
                                  </m:dPr>
                                  <m:e>
                                    <m:box>
                                      <m:e>
                                        <m:r>
                                          <m:rPr>
                                            <m:sty m:val="i"/>
                                          </m:rPr>
                                          <m:t>A</m:t>
                                        </m:r>
                                        <m:r>
                                          <m:rPr>
                                            <m:sty m:val="p"/>
                                          </m:rPr>
                                          <m:t>(</m:t>
                                        </m:r>
                                        <m:r>
                                          <m:rPr>
                                            <m:sty m:val="i"/>
                                          </m:rPr>
                                          <m:t>q</m:t>
                                        </m:r>
                                        <m:r>
                                          <m:rPr>
                                            <m:sty m:val="p"/>
                                          </m:rPr>
                                          <m:t>)</m:t>
                                        </m:r>
                                      </m:e>
                                    </m:box>
                                  </m:e>
                                </m:d>
                              </m:e>
                            </m:box>
                          </m:e>
                        </m:box>
                      </m:e>
                    </m:d>
                  </m:e>
                </m:box>
              </m:e>
            </m:nary>
          </m:e>
        </m:box>
      </m:oMath>
      <w:r>
        <w:tab/>
        <w:t>(5.14)</w:t>
      </w:r>
    </w:p>
    <w:p>
      <w:pPr/>
      <w:r>
        <w:t>The learned policy (</w:t>
      </w:r>
      <w:r>
        <w:rPr>
          <w:rFonts w:ascii="Courier New" w:hAnsi="Courier New"/>
          <w:sz w:val="22"/>
        </w:rPr>
        <w:t>camr learn</w:t>
      </w:r>
      <w:r>
        <w:t>) chooses, per question, one of five actions: answer with the small model alone, with 128, 512 or 1,024 tokens of memory, or escalate to Kimi K3. Its training configuration is given in Table 5.7. No neural network is trained inside CAMR and no model weights change. The learned parameters are a ridge-regression weight vector per action (5 × 11 numbers in the first study; 5 × 4 after cross-validation chose the task-only features) and the cascade's grounding model.</w:t>
      </w:r>
    </w:p>
    <w:p>
      <w:pPr/>
      <w:r>
        <w:t xml:space="preserve">Formally, the router faces a contextual bandit. For question </w:t>
      </w:r>
      <w:r>
        <w:rPr>
          <w:i/>
        </w:rPr>
        <w:t>q</w:t>
      </w:r>
      <w:r>
        <w:t xml:space="preserve"> with features φ(</w:t>
      </w:r>
      <w:r>
        <w:rPr>
          <w:i/>
        </w:rPr>
        <w:t>q</w:t>
      </w:r>
      <w:r>
        <w:t xml:space="preserve">) it chooses an action </w:t>
      </w:r>
      <w:r>
        <w:rPr>
          <w:i/>
        </w:rPr>
        <w:t>a</w:t>
      </w:r>
      <w:r>
        <w:t xml:space="preserve"> from the set 𝒜 = {local, mem128, mem512, mem1024, cloud} and receives the reward</w:t>
      </w:r>
    </w:p>
    <w:p>
      <w:pPr>
        <w:tabs>
          <w:tab w:pos="4507" w:val="center"/>
          <w:tab w:pos="9014" w:val="right"/>
        </w:tabs>
        <w:spacing w:before="80" w:after="120"/>
        <w:ind w:firstLine="0"/>
        <w:jc w:val="left"/>
      </w:pPr>
      <w:r>
        <w:tab/>
      </w:r>
      <m:oMath>
        <m:box>
          <m:e>
            <m:r>
              <m:rPr>
                <m:sty m:val="i"/>
              </m:rPr>
              <m:t>r</m:t>
            </m:r>
            <m:r>
              <m:rPr>
                <m:sty m:val="p"/>
              </m:rPr>
              <m:t>(</m:t>
            </m:r>
            <m:r>
              <m:rPr>
                <m:sty m:val="i"/>
              </m:rPr>
              <m:t>q</m:t>
            </m:r>
            <m:r>
              <m:rPr>
                <m:sty m:val="p"/>
              </m:rPr>
              <m:t>,</m:t>
            </m:r>
            <m:r>
              <m:rPr>
                <m:sty m:val="i"/>
              </m:rPr>
              <m:t>a</m:t>
            </m:r>
            <m:r>
              <m:rPr>
                <m:sty m:val="p"/>
              </m:rPr>
              <m:t>)</m:t>
            </m:r>
            <m:r>
              <m:rPr>
                <m:sty m:val="p"/>
              </m:rPr>
              <m:t>=</m:t>
            </m:r>
            <m:r>
              <m:rPr>
                <m:sty m:val="i"/>
              </m:rPr>
              <m:t>y</m:t>
            </m:r>
            <m:r>
              <m:rPr>
                <m:sty m:val="p"/>
              </m:rPr>
              <m:t>(</m:t>
            </m:r>
            <m:r>
              <m:rPr>
                <m:sty m:val="i"/>
              </m:rPr>
              <m:t>q</m:t>
            </m:r>
            <m:r>
              <m:rPr>
                <m:sty m:val="p"/>
              </m:rPr>
              <m:t>,</m:t>
            </m:r>
            <m:r>
              <m:rPr>
                <m:sty m:val="i"/>
              </m:rPr>
              <m:t>a</m:t>
            </m:r>
            <m:r>
              <m:rPr>
                <m:sty m:val="p"/>
              </m:rPr>
              <m:t>)</m:t>
            </m:r>
            <m:r>
              <m:rPr>
                <m:sty m:val="p"/>
              </m:rPr>
              <m:t>−</m:t>
            </m:r>
            <m:sSub>
              <m:e>
                <m:r>
                  <m:rPr>
                    <m:sty m:val="i"/>
                  </m:rPr>
                  <m:t>c</m:t>
                </m:r>
              </m:e>
              <m:sub>
                <m:box>
                  <m:e>
                    <m:r>
                      <m:rPr>
                        <m:nor/>
                      </m:rPr>
                      <m:t>cloud</m:t>
                    </m:r>
                  </m:e>
                </m:box>
              </m:sub>
            </m:sSub>
            <m:r>
              <m:t/>
            </m:r>
            <m:box>
              <m:e>
                <m:r>
                  <m:rPr>
                    <m:scr m:val="double-struck"/>
                    <m:sty m:val="p"/>
                  </m:rPr>
                  <m:t>1</m:t>
                </m:r>
              </m:e>
            </m:box>
            <m:box>
              <m:e>
                <m:d>
                  <m:dPr>
                    <m:begChr m:val="["/>
                    <m:endChr m:val="]"/>
                  </m:dPr>
                  <m:e>
                    <m:box>
                      <m:e>
                        <m:r>
                          <m:rPr>
                            <m:sty m:val="i"/>
                          </m:rPr>
                          <m:t>a</m:t>
                        </m:r>
                        <m:r>
                          <m:rPr>
                            <m:sty m:val="p"/>
                          </m:rPr>
                          <m:t>=</m:t>
                        </m:r>
                        <m:r>
                          <m:rPr>
                            <m:nor/>
                          </m:rPr>
                          <m:t>cloud</m:t>
                        </m:r>
                      </m:e>
                    </m:box>
                  </m:e>
                </m:d>
              </m:e>
            </m:box>
            <m:r>
              <m:rPr>
                <m:sty m:val="p"/>
              </m:rPr>
              <m:t>−</m:t>
            </m:r>
            <m:r>
              <m:rPr>
                <m:sty m:val="i"/>
              </m:rPr>
              <m:t>μ</m:t>
            </m:r>
            <m:r>
              <m:t/>
            </m:r>
            <m:f>
              <m:num>
                <m:box>
                  <m:e>
                    <m:r>
                      <m:rPr>
                        <m:sty m:val="i"/>
                      </m:rPr>
                      <m:t>T</m:t>
                    </m:r>
                    <m:r>
                      <m:rPr>
                        <m:sty m:val="p"/>
                      </m:rPr>
                      <m:t>(</m:t>
                    </m:r>
                    <m:r>
                      <m:rPr>
                        <m:sty m:val="i"/>
                      </m:rPr>
                      <m:t>q</m:t>
                    </m:r>
                    <m:r>
                      <m:rPr>
                        <m:sty m:val="p"/>
                      </m:rPr>
                      <m:t>,</m:t>
                    </m:r>
                    <m:r>
                      <m:rPr>
                        <m:sty m:val="i"/>
                      </m:rPr>
                      <m:t>a</m:t>
                    </m:r>
                    <m:r>
                      <m:rPr>
                        <m:sty m:val="p"/>
                      </m:rPr>
                      <m:t>)</m:t>
                    </m:r>
                  </m:e>
                </m:box>
              </m:num>
              <m:den>
                <m:box>
                  <m:e>
                    <m:r>
                      <m:rPr>
                        <m:sty m:val="p"/>
                      </m:rPr>
                      <m:t>1000</m:t>
                    </m:r>
                  </m:e>
                </m:box>
              </m:den>
            </m:f>
          </m:e>
        </m:box>
      </m:oMath>
      <w:r>
        <w:tab/>
        <w:t>(5.15)</w:t>
      </w:r>
    </w:p>
    <w:p>
      <w:pPr>
        <w:spacing w:after="40"/>
      </w:pPr>
      <w:r>
        <w:t>where</w:t>
      </w:r>
    </w:p>
    <w:p>
      <w:pPr>
        <w:spacing w:after="20" w:line="276" w:lineRule="auto"/>
        <w:ind w:left="567" w:firstLine="0"/>
      </w:pPr>
      <m:oMath>
        <m:box>
          <m:e>
            <m:r>
              <m:rPr>
                <m:sty m:val="i"/>
              </m:rPr>
              <m:t>y</m:t>
            </m:r>
            <m:r>
              <m:rPr>
                <m:sty m:val="p"/>
              </m:rPr>
              <m:t>(</m:t>
            </m:r>
            <m:r>
              <m:rPr>
                <m:sty m:val="i"/>
              </m:rPr>
              <m:t>q</m:t>
            </m:r>
            <m:r>
              <m:rPr>
                <m:sty m:val="p"/>
              </m:rPr>
              <m:t>,</m:t>
            </m:r>
            <m:r>
              <m:rPr>
                <m:sty m:val="i"/>
              </m:rPr>
              <m:t>a</m:t>
            </m:r>
            <m:r>
              <m:rPr>
                <m:sty m:val="p"/>
              </m:rPr>
              <m:t>)</m:t>
            </m:r>
            <m:r>
              <m:rPr>
                <m:sty m:val="p"/>
              </m:rPr>
              <m:t>∈</m:t>
            </m:r>
            <m:r>
              <m:rPr>
                <m:sty m:val="p"/>
              </m:rPr>
              <m:t>{</m:t>
            </m:r>
            <m:r>
              <m:rPr>
                <m:sty m:val="p"/>
              </m:rPr>
              <m:t>0</m:t>
            </m:r>
            <m:r>
              <m:rPr>
                <m:sty m:val="p"/>
              </m:rPr>
              <m:t>,</m:t>
            </m:r>
            <m:r>
              <m:rPr>
                <m:sty m:val="p"/>
              </m:rPr>
              <m:t>1</m:t>
            </m:r>
            <m:r>
              <m:rPr>
                <m:sty m:val="p"/>
              </m:rPr>
              <m:t>}</m:t>
            </m:r>
          </m:e>
        </m:box>
      </m:oMath>
      <w:r>
        <w:t xml:space="preserve"> whether action </w:t>
      </w:r>
      <w:r>
        <w:rPr>
          <w:i/>
        </w:rPr>
        <w:t>a</w:t>
      </w:r>
      <w:r>
        <w:t xml:space="preserve"> answered </w:t>
      </w:r>
      <w:r>
        <w:rPr>
          <w:i/>
        </w:rPr>
        <w:t>q</w:t>
      </w:r>
      <w:r>
        <w:t xml:space="preserve"> correctly;</w:t>
      </w:r>
    </w:p>
    <w:p>
      <w:pPr>
        <w:spacing w:after="20" w:line="276" w:lineRule="auto"/>
        <w:ind w:left="567" w:firstLine="0"/>
      </w:pPr>
      <m:oMath>
        <m:box>
          <m:e>
            <m:sSub>
              <m:e>
                <m:r>
                  <m:rPr>
                    <m:sty m:val="i"/>
                  </m:rPr>
                  <m:t>c</m:t>
                </m:r>
              </m:e>
              <m:sub>
                <m:box>
                  <m:e>
                    <m:r>
                      <m:rPr>
                        <m:nor/>
                      </m:rPr>
                      <m:t>cloud</m:t>
                    </m:r>
                  </m:e>
                </m:box>
              </m:sub>
            </m:sSub>
            <m:r>
              <m:rPr>
                <m:sty m:val="p"/>
              </m:rPr>
              <m:t>=</m:t>
            </m:r>
            <m:r>
              <m:rPr>
                <m:sty m:val="p"/>
              </m:rPr>
              <m:t>0.3</m:t>
            </m:r>
          </m:e>
        </m:box>
      </m:oMath>
      <w:r>
        <w:t xml:space="preserve"> the price of one cloud call in units of one correct answer (a design preference, swept from 0 to 1.2 for the Pareto table);</w:t>
      </w:r>
    </w:p>
    <w:p>
      <w:pPr>
        <w:spacing w:after="20" w:line="276" w:lineRule="auto"/>
        <w:ind w:left="567" w:firstLine="0"/>
      </w:pPr>
      <m:oMath>
        <m:box>
          <m:e>
            <m:r>
              <m:rPr>
                <m:sty m:val="i"/>
              </m:rPr>
              <m:t>μ</m:t>
            </m:r>
            <m:r>
              <m:rPr>
                <m:sty m:val="p"/>
              </m:rPr>
              <m:t>=</m:t>
            </m:r>
            <m:r>
              <m:rPr>
                <m:sty m:val="p"/>
              </m:rPr>
              <m:t>0.1</m:t>
            </m:r>
          </m:e>
        </m:box>
      </m:oMath>
      <w:r>
        <w:t xml:space="preserve"> the price of the small model reading 1,000 prompt tokens, </w:t>
      </w:r>
      <w:r>
        <w:rPr>
          <w:i/>
        </w:rPr>
        <w:t>T(q, a)</w:t>
      </w:r>
      <w:r>
        <w:t>.</w:t>
      </w:r>
    </w:p>
    <w:p>
      <w:pPr/>
      <w:r>
        <w:t xml:space="preserve">The offline learner fits one ridge regression per action on the training questions (design matrix </w:t>
      </w:r>
      <w:r>
        <w:rPr>
          <w:i/>
        </w:rPr>
        <w:t>X</w:t>
      </w:r>
      <w:r>
        <w:t xml:space="preserve"> of feature rows, reward vector </w:t>
      </w:r>
      <w:r>
        <w:rPr>
          <w:b/>
        </w:rPr>
        <w:t>r</w:t>
      </w:r>
      <w:r>
        <w:t>ₐ) and routes to the action with the highest predicted reward:</w:t>
      </w:r>
    </w:p>
    <w:p>
      <w:pPr>
        <w:tabs>
          <w:tab w:pos="4507" w:val="center"/>
          <w:tab w:pos="9014" w:val="right"/>
        </w:tabs>
        <w:spacing w:before="80" w:after="120"/>
        <w:ind w:firstLine="0"/>
        <w:jc w:val="left"/>
      </w:pPr>
      <w:r>
        <w:tab/>
      </w:r>
      <m:oMath>
        <m:box>
          <m:e>
            <m:sSub>
              <m:e>
                <m:acc>
                  <m:accPr>
                    <m:chr m:val="̂"/>
                  </m:accPr>
                  <m:e>
                    <m:box>
                      <m:e>
                        <m:r>
                          <m:rPr>
                            <m:sty m:val="i"/>
                          </m:rPr>
                          <m:t>θ</m:t>
                        </m:r>
                      </m:e>
                    </m:box>
                  </m:e>
                </m:acc>
              </m:e>
              <m:sub>
                <m:r>
                  <m:rPr>
                    <m:sty m:val="i"/>
                  </m:rPr>
                  <m:t>a</m:t>
                </m:r>
              </m:sub>
            </m:sSub>
            <m:r>
              <m:rPr>
                <m:sty m:val="p"/>
              </m:rPr>
              <m:t>=</m:t>
            </m:r>
            <m:sSup>
              <m:e>
                <m:box>
                  <m:e>
                    <m:d>
                      <m:dPr>
                        <m:begChr m:val="("/>
                        <m:endChr m:val=")"/>
                      </m:dPr>
                      <m:e>
                        <m:box>
                          <m:e>
                            <m:sSup>
                              <m:e>
                                <m:r>
                                  <m:rPr>
                                    <m:sty m:val="i"/>
                                  </m:rPr>
                                  <m:t>X</m:t>
                                </m:r>
                              </m:e>
                              <m:sup>
                                <m:r>
                                  <m:rPr>
                                    <m:sty m:val="p"/>
                                  </m:rPr>
                                  <m:t>⊤</m:t>
                                </m:r>
                              </m:sup>
                            </m:sSup>
                            <m:r>
                              <m:rPr>
                                <m:sty m:val="i"/>
                              </m:rPr>
                              <m:t>X</m:t>
                            </m:r>
                            <m:r>
                              <m:rPr>
                                <m:sty m:val="p"/>
                              </m:rPr>
                              <m:t>+</m:t>
                            </m:r>
                            <m:r>
                              <m:rPr>
                                <m:sty m:val="i"/>
                              </m:rPr>
                              <m:t>λ</m:t>
                            </m:r>
                            <m:r>
                              <m:rPr>
                                <m:sty m:val="i"/>
                              </m:rPr>
                              <m:t>I</m:t>
                            </m:r>
                          </m:e>
                        </m:box>
                      </m:e>
                    </m:d>
                  </m:e>
                </m:box>
              </m:e>
              <m:sup>
                <m:box>
                  <m:e>
                    <m:r>
                      <m:rPr>
                        <m:sty m:val="p"/>
                      </m:rPr>
                      <m:t>−</m:t>
                    </m:r>
                    <m:r>
                      <m:rPr>
                        <m:sty m:val="p"/>
                      </m:rPr>
                      <m:t>1</m:t>
                    </m:r>
                  </m:e>
                </m:box>
              </m:sup>
            </m:sSup>
            <m:sSup>
              <m:e>
                <m:r>
                  <m:rPr>
                    <m:sty m:val="i"/>
                  </m:rPr>
                  <m:t>X</m:t>
                </m:r>
              </m:e>
              <m:sup>
                <m:r>
                  <m:rPr>
                    <m:sty m:val="p"/>
                  </m:rPr>
                  <m:t>⊤</m:t>
                </m:r>
              </m:sup>
            </m:sSup>
            <m:sSub>
              <m:e>
                <m:r>
                  <m:rPr>
                    <m:sty m:val="i"/>
                  </m:rPr>
                  <m:t>𝐫</m:t>
                </m:r>
              </m:e>
              <m:sub>
                <m:r>
                  <m:rPr>
                    <m:sty m:val="i"/>
                  </m:rPr>
                  <m:t>a</m:t>
                </m:r>
              </m:sub>
            </m:sSub>
            <m:r>
              <m:rPr>
                <m:sty m:val="p"/>
              </m:rPr>
              <m:t>,</m:t>
            </m:r>
            <m:r>
              <m:t/>
            </m:r>
            <m:r>
              <m:rPr>
                <m:sty m:val="i"/>
              </m:rPr>
              <m:t>π</m:t>
            </m:r>
            <m:r>
              <m:rPr>
                <m:sty m:val="p"/>
              </m:rPr>
              <m:t>(</m:t>
            </m:r>
            <m:r>
              <m:rPr>
                <m:sty m:val="i"/>
              </m:rPr>
              <m:t>q</m:t>
            </m:r>
            <m:r>
              <m:rPr>
                <m:sty m:val="p"/>
              </m:rPr>
              <m:t>)</m:t>
            </m:r>
            <m:r>
              <m:rPr>
                <m:sty m:val="p"/>
              </m:rPr>
              <m:t>=</m:t>
            </m:r>
            <m:limLow>
              <m:e>
                <m:box>
                  <m:e>
                    <m:r>
                      <m:rPr>
                        <m:nor/>
                      </m:rPr>
                      <m:t>arg max</m:t>
                    </m:r>
                  </m:e>
                </m:box>
              </m:e>
              <m:lim>
                <m:box>
                  <m:e>
                    <m:r>
                      <m:rPr>
                        <m:sty m:val="i"/>
                      </m:rPr>
                      <m:t>a</m:t>
                    </m:r>
                    <m:r>
                      <m:rPr>
                        <m:sty m:val="p"/>
                      </m:rPr>
                      <m:t>∈</m:t>
                    </m:r>
                    <m:r>
                      <m:rPr>
                        <m:sty m:val="i"/>
                      </m:rPr>
                      <m:t>𝒜</m:t>
                    </m:r>
                  </m:e>
                </m:box>
              </m:lim>
            </m:limLow>
            <m:r>
              <m:t/>
            </m:r>
            <m:sSubSup>
              <m:e>
                <m:acc>
                  <m:accPr>
                    <m:chr m:val="̂"/>
                  </m:accPr>
                  <m:e>
                    <m:box>
                      <m:e>
                        <m:r>
                          <m:rPr>
                            <m:sty m:val="i"/>
                          </m:rPr>
                          <m:t>θ</m:t>
                        </m:r>
                      </m:e>
                    </m:box>
                  </m:e>
                </m:acc>
              </m:e>
              <m:sub>
                <m:r>
                  <m:rPr>
                    <m:sty m:val="i"/>
                  </m:rPr>
                  <m:t>a</m:t>
                </m:r>
              </m:sub>
              <m:sup>
                <m:r>
                  <m:rPr>
                    <m:sty m:val="p"/>
                  </m:rPr>
                  <m:t>⊤</m:t>
                </m:r>
              </m:sup>
            </m:sSubSup>
            <m:r>
              <m:rPr>
                <m:sty m:val="i"/>
              </m:rPr>
              <m:t>φ</m:t>
            </m:r>
            <m:r>
              <m:rPr>
                <m:sty m:val="p"/>
              </m:rPr>
              <m:t>(</m:t>
            </m:r>
            <m:r>
              <m:rPr>
                <m:sty m:val="i"/>
              </m:rPr>
              <m:t>q</m:t>
            </m:r>
            <m:r>
              <m:rPr>
                <m:sty m:val="p"/>
              </m:rPr>
              <m:t>)</m:t>
            </m:r>
          </m:e>
        </m:box>
      </m:oMath>
      <w:r>
        <w:tab/>
        <w:t>(5.16)</w:t>
      </w:r>
    </w:p>
    <w:p>
      <w:pPr/>
      <w:r>
        <w:t xml:space="preserve">The online learner, LinUCB (Li et al., 2010), sees only the reward of the action it took. It keeps </w:t>
      </w:r>
      <w:r>
        <w:rPr>
          <w:i/>
        </w:rPr>
        <w:t>A</w:t>
      </w:r>
      <w:r>
        <w:t xml:space="preserve">ₐ = </w:t>
      </w:r>
      <w:r>
        <w:rPr>
          <w:i/>
        </w:rPr>
        <w:t>I</w:t>
      </w:r>
      <w:r>
        <w:t xml:space="preserve"> + Σ</w:t>
      </w:r>
      <w:r>
        <w:rPr>
          <w:i/>
        </w:rPr>
        <w:t>x x</w:t>
      </w:r>
      <w:r>
        <w:t xml:space="preserve">ᵀ and </w:t>
      </w:r>
      <w:r>
        <w:rPr>
          <w:b/>
        </w:rPr>
        <w:t>b</w:t>
      </w:r>
      <w:r>
        <w:t>ₐ = Σ</w:t>
      </w:r>
      <w:r>
        <w:rPr>
          <w:i/>
        </w:rPr>
        <w:t>r x</w:t>
      </w:r>
      <w:r>
        <w:t xml:space="preserve"> for each action and chooses optimistically:</w:t>
      </w:r>
    </w:p>
    <w:p>
      <w:pPr>
        <w:tabs>
          <w:tab w:pos="4507" w:val="center"/>
          <w:tab w:pos="9014" w:val="right"/>
        </w:tabs>
        <w:spacing w:before="80" w:after="120"/>
        <w:ind w:firstLine="0"/>
        <w:jc w:val="left"/>
      </w:pPr>
      <w:r>
        <w:tab/>
      </w:r>
      <m:oMath>
        <m:box>
          <m:e>
            <m:sSub>
              <m:e>
                <m:r>
                  <m:rPr>
                    <m:sty m:val="i"/>
                  </m:rPr>
                  <m:t>a</m:t>
                </m:r>
              </m:e>
              <m:sub>
                <m:r>
                  <m:rPr>
                    <m:sty m:val="i"/>
                  </m:rPr>
                  <m:t>t</m:t>
                </m:r>
              </m:sub>
            </m:sSub>
            <m:r>
              <m:rPr>
                <m:sty m:val="p"/>
              </m:rPr>
              <m:t>=</m:t>
            </m:r>
            <m:limLow>
              <m:e>
                <m:box>
                  <m:e>
                    <m:r>
                      <m:rPr>
                        <m:nor/>
                      </m:rPr>
                      <m:t>arg max</m:t>
                    </m:r>
                  </m:e>
                </m:box>
              </m:e>
              <m:lim>
                <m:box>
                  <m:e>
                    <m:r>
                      <m:rPr>
                        <m:sty m:val="i"/>
                      </m:rPr>
                      <m:t>a</m:t>
                    </m:r>
                    <m:r>
                      <m:rPr>
                        <m:sty m:val="p"/>
                      </m:rPr>
                      <m:t>∈</m:t>
                    </m:r>
                    <m:r>
                      <m:rPr>
                        <m:sty m:val="i"/>
                      </m:rPr>
                      <m:t>𝒜</m:t>
                    </m:r>
                  </m:e>
                </m:box>
              </m:lim>
            </m:limLow>
            <m:r>
              <m:t/>
            </m:r>
            <m:sSubSup>
              <m:e>
                <m:acc>
                  <m:accPr>
                    <m:chr m:val="̂"/>
                  </m:accPr>
                  <m:e>
                    <m:box>
                      <m:e>
                        <m:r>
                          <m:rPr>
                            <m:sty m:val="i"/>
                          </m:rPr>
                          <m:t>θ</m:t>
                        </m:r>
                      </m:e>
                    </m:box>
                  </m:e>
                </m:acc>
              </m:e>
              <m:sub>
                <m:r>
                  <m:rPr>
                    <m:sty m:val="i"/>
                  </m:rPr>
                  <m:t>a</m:t>
                </m:r>
              </m:sub>
              <m:sup>
                <m:r>
                  <m:rPr>
                    <m:sty m:val="p"/>
                  </m:rPr>
                  <m:t>⊤</m:t>
                </m:r>
              </m:sup>
            </m:sSubSup>
            <m:sSub>
              <m:e>
                <m:r>
                  <m:rPr>
                    <m:sty m:val="i"/>
                  </m:rPr>
                  <m:t>x</m:t>
                </m:r>
              </m:e>
              <m:sub>
                <m:r>
                  <m:rPr>
                    <m:sty m:val="i"/>
                  </m:rPr>
                  <m:t>t</m:t>
                </m:r>
              </m:sub>
            </m:sSub>
            <m:r>
              <m:rPr>
                <m:sty m:val="p"/>
              </m:rPr>
              <m:t>+</m:t>
            </m:r>
            <m:r>
              <m:rPr>
                <m:sty m:val="i"/>
              </m:rPr>
              <m:t>α</m:t>
            </m:r>
            <m:rad>
              <m:radPr>
                <m:degHide m:val="1"/>
              </m:radPr>
              <m:deg/>
              <m:e>
                <m:box>
                  <m:e>
                    <m:box>
                      <m:e>
                        <m:sSubSup>
                          <m:e>
                            <m:r>
                              <m:rPr>
                                <m:sty m:val="i"/>
                              </m:rPr>
                              <m:t>x</m:t>
                            </m:r>
                          </m:e>
                          <m:sub>
                            <m:r>
                              <m:rPr>
                                <m:sty m:val="i"/>
                              </m:rPr>
                              <m:t>t</m:t>
                            </m:r>
                          </m:sub>
                          <m:sup>
                            <m:r>
                              <m:rPr>
                                <m:sty m:val="p"/>
                              </m:rPr>
                              <m:t>⊤</m:t>
                            </m:r>
                          </m:sup>
                        </m:sSubSup>
                        <m:sSubSup>
                          <m:e>
                            <m:r>
                              <m:rPr>
                                <m:sty m:val="i"/>
                              </m:rPr>
                              <m:t>A</m:t>
                            </m:r>
                          </m:e>
                          <m:sub>
                            <m:r>
                              <m:rPr>
                                <m:sty m:val="i"/>
                              </m:rPr>
                              <m:t>a</m:t>
                            </m:r>
                          </m:sub>
                          <m:sup>
                            <m:box>
                              <m:e>
                                <m:r>
                                  <m:rPr>
                                    <m:sty m:val="p"/>
                                  </m:rPr>
                                  <m:t>−</m:t>
                                </m:r>
                                <m:r>
                                  <m:rPr>
                                    <m:sty m:val="p"/>
                                  </m:rPr>
                                  <m:t>1</m:t>
                                </m:r>
                              </m:e>
                            </m:box>
                          </m:sup>
                        </m:sSubSup>
                        <m:sSub>
                          <m:e>
                            <m:r>
                              <m:rPr>
                                <m:sty m:val="i"/>
                              </m:rPr>
                              <m:t>x</m:t>
                            </m:r>
                          </m:e>
                          <m:sub>
                            <m:r>
                              <m:rPr>
                                <m:sty m:val="i"/>
                              </m:rPr>
                              <m:t>t</m:t>
                            </m:r>
                          </m:sub>
                        </m:sSub>
                      </m:e>
                    </m:box>
                  </m:e>
                </m:box>
              </m:e>
            </m:rad>
            <m:r>
              <m:rPr>
                <m:sty m:val="p"/>
              </m:rPr>
              <m:t>,</m:t>
            </m:r>
            <m:r>
              <m:t/>
            </m:r>
            <m:sSub>
              <m:e>
                <m:acc>
                  <m:accPr>
                    <m:chr m:val="̂"/>
                  </m:accPr>
                  <m:e>
                    <m:box>
                      <m:e>
                        <m:r>
                          <m:rPr>
                            <m:sty m:val="i"/>
                          </m:rPr>
                          <m:t>θ</m:t>
                        </m:r>
                      </m:e>
                    </m:box>
                  </m:e>
                </m:acc>
              </m:e>
              <m:sub>
                <m:r>
                  <m:rPr>
                    <m:sty m:val="i"/>
                  </m:rPr>
                  <m:t>a</m:t>
                </m:r>
              </m:sub>
            </m:sSub>
            <m:r>
              <m:rPr>
                <m:sty m:val="p"/>
              </m:rPr>
              <m:t>=</m:t>
            </m:r>
            <m:sSubSup>
              <m:e>
                <m:r>
                  <m:rPr>
                    <m:sty m:val="i"/>
                  </m:rPr>
                  <m:t>A</m:t>
                </m:r>
              </m:e>
              <m:sub>
                <m:r>
                  <m:rPr>
                    <m:sty m:val="i"/>
                  </m:rPr>
                  <m:t>a</m:t>
                </m:r>
              </m:sub>
              <m:sup>
                <m:box>
                  <m:e>
                    <m:r>
                      <m:rPr>
                        <m:sty m:val="p"/>
                      </m:rPr>
                      <m:t>−</m:t>
                    </m:r>
                    <m:r>
                      <m:rPr>
                        <m:sty m:val="p"/>
                      </m:rPr>
                      <m:t>1</m:t>
                    </m:r>
                  </m:e>
                </m:box>
              </m:sup>
            </m:sSubSup>
            <m:sSub>
              <m:e>
                <m:r>
                  <m:rPr>
                    <m:sty m:val="i"/>
                  </m:rPr>
                  <m:t>𝐛</m:t>
                </m:r>
              </m:e>
              <m:sub>
                <m:r>
                  <m:rPr>
                    <m:sty m:val="i"/>
                  </m:rPr>
                  <m:t>a</m:t>
                </m:r>
              </m:sub>
            </m:sSub>
          </m:e>
        </m:box>
      </m:oMath>
      <w:r>
        <w:tab/>
        <w:t>(5.17)</w:t>
      </w:r>
    </w:p>
    <w:p>
      <w:pPr/>
      <w:r>
        <w:t>The cascade answers locally first and escalates when a ridge model of the answer's own signals ψ (are the answer's words in the notes it read? is it abstention-like? how long is it?) predicts that the answer is wrong:</w:t>
      </w:r>
    </w:p>
    <w:p>
      <w:pPr>
        <w:tabs>
          <w:tab w:pos="4507" w:val="center"/>
          <w:tab w:pos="9014" w:val="right"/>
        </w:tabs>
        <w:spacing w:before="80" w:after="120"/>
        <w:ind w:firstLine="0"/>
        <w:jc w:val="left"/>
      </w:pPr>
      <w:r>
        <w:tab/>
      </w:r>
      <m:oMath>
        <m:box>
          <m:e>
            <m:r>
              <m:rPr>
                <m:nor/>
              </m:rPr>
              <m:t>escalate</m:t>
            </m:r>
            <m:r>
              <m:rPr>
                <m:sty m:val="p"/>
              </m:rPr>
              <m:t>(</m:t>
            </m:r>
            <m:r>
              <m:rPr>
                <m:sty m:val="i"/>
              </m:rPr>
              <m:t>q</m:t>
            </m:r>
            <m:r>
              <m:rPr>
                <m:sty m:val="p"/>
              </m:rPr>
              <m:t>)</m:t>
            </m:r>
            <m:r>
              <m:rPr>
                <m:sty m:val="p"/>
              </m:rPr>
              <m:t>=</m:t>
            </m:r>
            <m:box>
              <m:e>
                <m:r>
                  <m:rPr>
                    <m:scr m:val="double-struck"/>
                    <m:sty m:val="p"/>
                  </m:rPr>
                  <m:t>1</m:t>
                </m:r>
              </m:e>
            </m:box>
            <m:box>
              <m:e>
                <m:d>
                  <m:dPr>
                    <m:begChr m:val="["/>
                    <m:endChr m:val="]"/>
                  </m:dPr>
                  <m:e>
                    <m:box>
                      <m:e>
                        <m:sSup>
                          <m:e>
                            <m:acc>
                              <m:accPr>
                                <m:chr m:val="̂"/>
                              </m:accPr>
                              <m:e>
                                <m:box>
                                  <m:e>
                                    <m:r>
                                      <m:rPr>
                                        <m:sty m:val="i"/>
                                      </m:rPr>
                                      <m:t>w</m:t>
                                    </m:r>
                                  </m:e>
                                </m:box>
                              </m:e>
                            </m:acc>
                          </m:e>
                          <m:sup>
                            <m:r>
                              <m:rPr>
                                <m:sty m:val="p"/>
                              </m:rPr>
                              <m:t>⊤</m:t>
                            </m:r>
                          </m:sup>
                        </m:sSup>
                        <m:r>
                          <m:rPr>
                            <m:sty m:val="i"/>
                          </m:rPr>
                          <m:t>ψ</m:t>
                        </m:r>
                        <m:box>
                          <m:e>
                            <m:d>
                              <m:dPr>
                                <m:begChr m:val="("/>
                                <m:endChr m:val=")"/>
                              </m:dPr>
                              <m:e>
                                <m:box>
                                  <m:e>
                                    <m:sSub>
                                      <m:e>
                                        <m:r>
                                          <m:rPr>
                                            <m:sty m:val="i"/>
                                          </m:rPr>
                                          <m:t>p</m:t>
                                        </m:r>
                                      </m:e>
                                      <m:sub>
                                        <m:box>
                                          <m:e>
                                            <m:r>
                                              <m:rPr>
                                                <m:sty m:val="i"/>
                                              </m:rPr>
                                              <m:t>π</m:t>
                                            </m:r>
                                            <m:r>
                                              <m:rPr>
                                                <m:sty m:val="p"/>
                                              </m:rPr>
                                              <m:t>(</m:t>
                                            </m:r>
                                            <m:r>
                                              <m:rPr>
                                                <m:sty m:val="i"/>
                                              </m:rPr>
                                              <m:t>q</m:t>
                                            </m:r>
                                            <m:r>
                                              <m:rPr>
                                                <m:sty m:val="p"/>
                                              </m:rPr>
                                              <m:t>)</m:t>
                                            </m:r>
                                          </m:e>
                                        </m:box>
                                      </m:sub>
                                    </m:sSub>
                                  </m:e>
                                </m:box>
                              </m:e>
                            </m:d>
                          </m:e>
                        </m:box>
                        <m:r>
                          <m:rPr>
                            <m:sty m:val="p"/>
                          </m:rPr>
                          <m:t>&lt;</m:t>
                        </m:r>
                        <m:r>
                          <m:rPr>
                            <m:sty m:val="i"/>
                          </m:rPr>
                          <m:t>θ</m:t>
                        </m:r>
                      </m:e>
                    </m:box>
                  </m:e>
                </m:d>
              </m:e>
            </m:box>
          </m:e>
        </m:box>
      </m:oMath>
      <w:r>
        <w:tab/>
        <w:t>(5.18)</w:t>
      </w:r>
    </w:p>
    <w:p>
      <w:pPr/>
      <w:r>
        <w:t xml:space="preserve">The hyperparameters λ, α, the number of passes and θ are chosen by </w:t>
      </w:r>
      <w:r>
        <w:rPr>
          <w:i/>
        </w:rPr>
        <w:t>K</w:t>
      </w:r>
      <w:r>
        <w:t>-fold cross-validation on the training split only (</w:t>
      </w:r>
      <w:r>
        <w:rPr>
          <w:i/>
        </w:rPr>
        <w:t>K</w:t>
      </w:r>
      <w:r>
        <w:t xml:space="preserve"> = 5, folds stratified by task type), maximising the mean validation reward:</w:t>
      </w:r>
    </w:p>
    <w:p>
      <w:pPr>
        <w:tabs>
          <w:tab w:pos="4507" w:val="center"/>
          <w:tab w:pos="9014" w:val="right"/>
        </w:tabs>
        <w:spacing w:before="80" w:after="120"/>
        <w:ind w:firstLine="0"/>
        <w:jc w:val="left"/>
      </w:pPr>
      <w:r>
        <w:tab/>
      </w:r>
      <m:oMath>
        <m:box>
          <m:e>
            <m:sSup>
              <m:e>
                <m:r>
                  <m:rPr>
                    <m:sty m:val="i"/>
                  </m:rPr>
                  <m:t>h</m:t>
                </m:r>
              </m:e>
              <m:sup>
                <m:box>
                  <m:e>
                    <m:r>
                      <m:rPr>
                        <m:sty m:val="p"/>
                      </m:rPr>
                      <m:t>∗</m:t>
                    </m:r>
                  </m:e>
                </m:box>
              </m:sup>
            </m:sSup>
            <m:r>
              <m:rPr>
                <m:sty m:val="p"/>
              </m:rPr>
              <m:t>=</m:t>
            </m:r>
            <m:limLow>
              <m:e>
                <m:box>
                  <m:e>
                    <m:r>
                      <m:rPr>
                        <m:nor/>
                      </m:rPr>
                      <m:t>arg max</m:t>
                    </m:r>
                  </m:e>
                </m:box>
              </m:e>
              <m:lim>
                <m:box>
                  <m:e>
                    <m:r>
                      <m:rPr>
                        <m:sty m:val="i"/>
                      </m:rPr>
                      <m:t>h</m:t>
                    </m:r>
                  </m:e>
                </m:box>
              </m:lim>
            </m:limLow>
            <m:r>
              <m:t/>
            </m:r>
            <m:f>
              <m:num>
                <m:box>
                  <m:e>
                    <m:r>
                      <m:rPr>
                        <m:sty m:val="p"/>
                      </m:rPr>
                      <m:t>1</m:t>
                    </m:r>
                  </m:e>
                </m:box>
              </m:num>
              <m:den>
                <m:box>
                  <m:e>
                    <m:r>
                      <m:rPr>
                        <m:sty m:val="i"/>
                      </m:rPr>
                      <m:t>K</m:t>
                    </m:r>
                  </m:e>
                </m:box>
              </m:den>
            </m:f>
            <m:nary>
              <m:naryPr>
                <m:chr m:val="∑"/>
                <m:limLoc m:val="undOvr"/>
              </m:naryPr>
              <m:sub>
                <m:box>
                  <m:e>
                    <m:r>
                      <m:rPr>
                        <m:sty m:val="i"/>
                      </m:rPr>
                      <m:t>k</m:t>
                    </m:r>
                    <m:r>
                      <m:rPr>
                        <m:sty m:val="p"/>
                      </m:rPr>
                      <m:t>=</m:t>
                    </m:r>
                    <m:r>
                      <m:rPr>
                        <m:sty m:val="p"/>
                      </m:rPr>
                      <m:t>1</m:t>
                    </m:r>
                  </m:e>
                </m:box>
              </m:sub>
              <m:sup>
                <m:box>
                  <m:e>
                    <m:r>
                      <m:rPr>
                        <m:sty m:val="i"/>
                      </m:rPr>
                      <m:t>K</m:t>
                    </m:r>
                  </m:e>
                </m:box>
              </m:sup>
              <m:e>
                <m:acc>
                  <m:accPr>
                    <m:chr m:val="̅"/>
                  </m:accPr>
                  <m:e>
                    <m:box>
                      <m:e>
                        <m:r>
                          <m:rPr>
                            <m:sty m:val="i"/>
                          </m:rPr>
                          <m:t>r</m:t>
                        </m:r>
                      </m:e>
                    </m:box>
                  </m:e>
                </m:acc>
                <m:box>
                  <m:e>
                    <m:d>
                      <m:dPr>
                        <m:begChr m:val="("/>
                        <m:endChr m:val=")"/>
                      </m:dPr>
                      <m:e>
                        <m:box>
                          <m:e>
                            <m:sSubSup>
                              <m:e>
                                <m:r>
                                  <m:rPr>
                                    <m:sty m:val="i"/>
                                  </m:rPr>
                                  <m:t>π</m:t>
                                </m:r>
                              </m:e>
                              <m:sub>
                                <m:r>
                                  <m:rPr>
                                    <m:sty m:val="i"/>
                                  </m:rPr>
                                  <m:t>h</m:t>
                                </m:r>
                              </m:sub>
                              <m:sup>
                                <m:box>
                                  <m:e>
                                    <m:r>
                                      <m:rPr>
                                        <m:sty m:val="p"/>
                                      </m:rPr>
                                      <m:t>(</m:t>
                                    </m:r>
                                    <m:r>
                                      <m:rPr>
                                        <m:sty m:val="i"/>
                                      </m:rPr>
                                      <m:t>D</m:t>
                                    </m:r>
                                    <m:r>
                                      <m:rPr>
                                        <m:sty m:val="i"/>
                                      </m:rPr>
                                      <m:t>⧵</m:t>
                                    </m:r>
                                    <m:sSub>
                                      <m:e>
                                        <m:r>
                                          <m:rPr>
                                            <m:sty m:val="i"/>
                                          </m:rPr>
                                          <m:t>D</m:t>
                                        </m:r>
                                      </m:e>
                                      <m:sub>
                                        <m:r>
                                          <m:rPr>
                                            <m:sty m:val="i"/>
                                          </m:rPr>
                                          <m:t>k</m:t>
                                        </m:r>
                                      </m:sub>
                                    </m:sSub>
                                    <m:r>
                                      <m:rPr>
                                        <m:sty m:val="p"/>
                                      </m:rPr>
                                      <m:t>)</m:t>
                                    </m:r>
                                  </m:e>
                                </m:box>
                              </m:sup>
                            </m:sSubSup>
                            <m:r>
                              <m:rPr>
                                <m:sty m:val="p"/>
                              </m:rPr>
                              <m:t>,</m:t>
                            </m:r>
                            <m:sSub>
                              <m:e>
                                <m:r>
                                  <m:rPr>
                                    <m:sty m:val="i"/>
                                  </m:rPr>
                                  <m:t>D</m:t>
                                </m:r>
                              </m:e>
                              <m:sub>
                                <m:r>
                                  <m:rPr>
                                    <m:sty m:val="i"/>
                                  </m:rPr>
                                  <m:t>k</m:t>
                                </m:r>
                              </m:sub>
                            </m:sSub>
                          </m:e>
                        </m:box>
                      </m:e>
                    </m:d>
                  </m:e>
                </m:box>
              </m:e>
            </m:nary>
          </m:e>
        </m:box>
      </m:oMath>
      <w:r>
        <w:tab/>
        <w:t>(5.19)</w:t>
      </w:r>
    </w:p>
    <w:p>
      <w:pPr>
        <w:spacing w:after="40"/>
      </w:pPr>
      <w:r>
        <w:t>where</w:t>
      </w:r>
    </w:p>
    <w:p>
      <w:pPr>
        <w:spacing w:after="20" w:line="276" w:lineRule="auto"/>
        <w:ind w:left="567" w:firstLine="0"/>
      </w:pPr>
      <m:oMath>
        <m:box>
          <m:e>
            <m:sSubSup>
              <m:e>
                <m:r>
                  <m:rPr>
                    <m:sty m:val="i"/>
                  </m:rPr>
                  <m:t>π</m:t>
                </m:r>
              </m:e>
              <m:sub>
                <m:r>
                  <m:rPr>
                    <m:sty m:val="i"/>
                  </m:rPr>
                  <m:t>h</m:t>
                </m:r>
              </m:sub>
              <m:sup>
                <m:box>
                  <m:e>
                    <m:r>
                      <m:rPr>
                        <m:sty m:val="p"/>
                      </m:rPr>
                      <m:t>(</m:t>
                    </m:r>
                    <m:r>
                      <m:rPr>
                        <m:sty m:val="i"/>
                      </m:rPr>
                      <m:t>D</m:t>
                    </m:r>
                    <m:r>
                      <m:rPr>
                        <m:sty m:val="i"/>
                      </m:rPr>
                      <m:t>⧵</m:t>
                    </m:r>
                    <m:sSub>
                      <m:e>
                        <m:r>
                          <m:rPr>
                            <m:sty m:val="i"/>
                          </m:rPr>
                          <m:t>D</m:t>
                        </m:r>
                      </m:e>
                      <m:sub>
                        <m:r>
                          <m:rPr>
                            <m:sty m:val="i"/>
                          </m:rPr>
                          <m:t>k</m:t>
                        </m:r>
                      </m:sub>
                    </m:sSub>
                    <m:r>
                      <m:rPr>
                        <m:sty m:val="p"/>
                      </m:rPr>
                      <m:t>)</m:t>
                    </m:r>
                  </m:e>
                </m:box>
              </m:sup>
            </m:sSubSup>
          </m:e>
        </m:box>
      </m:oMath>
      <w:r>
        <w:t xml:space="preserve"> the policy with hyperparameters </w:t>
      </w:r>
      <w:r>
        <w:rPr>
          <w:i/>
        </w:rPr>
        <w:t>h</w:t>
      </w:r>
      <w:r>
        <w:t xml:space="preserve"> trained without fold </w:t>
      </w:r>
      <w:r>
        <w:rPr>
          <w:i/>
        </w:rPr>
        <w:t>k</w:t>
      </w:r>
      <w:r>
        <w:t>;</w:t>
      </w:r>
    </w:p>
    <w:p>
      <w:pPr>
        <w:spacing w:after="20" w:line="276" w:lineRule="auto"/>
        <w:ind w:left="567" w:firstLine="0"/>
      </w:pPr>
      <m:oMath>
        <m:box>
          <m:e>
            <m:acc>
              <m:accPr>
                <m:chr m:val="̅"/>
              </m:accPr>
              <m:e>
                <m:box>
                  <m:e>
                    <m:r>
                      <m:rPr>
                        <m:sty m:val="i"/>
                      </m:rPr>
                      <m:t>r</m:t>
                    </m:r>
                  </m:e>
                </m:box>
              </m:e>
            </m:acc>
            <m:r>
              <m:rPr>
                <m:sty m:val="p"/>
              </m:rPr>
              <m:t>(</m:t>
            </m:r>
            <m:r>
              <m:rPr>
                <m:sty m:val="i"/>
              </m:rPr>
              <m:t>π</m:t>
            </m:r>
            <m:r>
              <m:rPr>
                <m:sty m:val="p"/>
              </m:rPr>
              <m:t>,</m:t>
            </m:r>
            <m:sSub>
              <m:e>
                <m:r>
                  <m:rPr>
                    <m:sty m:val="i"/>
                  </m:rPr>
                  <m:t>D</m:t>
                </m:r>
              </m:e>
              <m:sub>
                <m:r>
                  <m:rPr>
                    <m:sty m:val="i"/>
                  </m:rPr>
                  <m:t>k</m:t>
                </m:r>
              </m:sub>
            </m:sSub>
            <m:r>
              <m:rPr>
                <m:sty m:val="p"/>
              </m:rPr>
              <m:t>)</m:t>
            </m:r>
          </m:e>
        </m:box>
      </m:oMath>
      <w:r>
        <w:t xml:space="preserve"> its mean reward (Equation 5.15) on the held-out fold.</w:t>
      </w:r>
    </w:p>
    <w:p>
      <w:pPr>
        <w:pStyle w:val="TabCaption"/>
      </w:pPr>
      <w:r>
        <w:t>Table 5.7: Learned-policy training configuration (from camr/learn/bandit.py and rl_report.json)</w:t>
      </w:r>
    </w:p>
    <w:tbl>
      <w:tblPr>
        <w:tblStyle w:val="TableGrid"/>
        <w:tblW w:type="auto" w:w="0"/>
        <w:jc w:val="center"/>
        <w:tblLayout w:type="fixed"/>
        <w:tblLook w:firstColumn="1" w:firstRow="1" w:lastColumn="0" w:lastRow="0" w:noHBand="0" w:noVBand="1" w:val="04A0"/>
      </w:tblPr>
      <w:tblGrid>
        <w:gridCol w:w="2438"/>
        <w:gridCol w:w="6576"/>
      </w:tblGrid>
      <w:tr>
        <w:trPr>
          <w:tblHeader/>
        </w:trPr>
        <w:tc>
          <w:tcPr>
            <w:tcW w:type="dxa" w:w="2438"/>
          </w:tcPr>
          <w:p>
            <w:pPr>
              <w:spacing w:line="240" w:lineRule="auto" w:after="40" w:before="40"/>
              <w:jc w:val="left"/>
            </w:pPr>
            <w:r>
              <w:rPr>
                <w:b/>
                <w:sz w:val="20"/>
              </w:rPr>
              <w:t>Setting</w:t>
            </w:r>
          </w:p>
        </w:tc>
        <w:tc>
          <w:tcPr>
            <w:tcW w:type="dxa" w:w="6576"/>
          </w:tcPr>
          <w:p>
            <w:pPr>
              <w:spacing w:line="240" w:lineRule="auto" w:after="40" w:before="40"/>
              <w:jc w:val="left"/>
            </w:pPr>
            <w:r>
              <w:rPr>
                <w:b/>
                <w:sz w:val="20"/>
              </w:rPr>
              <w:t>Value</w:t>
            </w:r>
          </w:p>
        </w:tc>
      </w:tr>
      <w:tr>
        <w:tc>
          <w:tcPr>
            <w:tcW w:type="dxa" w:w="2438"/>
          </w:tcPr>
          <w:p>
            <w:pPr>
              <w:spacing w:line="240" w:lineRule="auto" w:after="40" w:before="40"/>
              <w:jc w:val="left"/>
            </w:pPr>
            <w:r>
              <w:rPr>
                <w:sz w:val="20"/>
              </w:rPr>
              <w:t>Language-model training</w:t>
            </w:r>
          </w:p>
        </w:tc>
        <w:tc>
          <w:tcPr>
            <w:tcW w:type="dxa" w:w="6576"/>
          </w:tcPr>
          <w:p>
            <w:pPr>
              <w:spacing w:line="240" w:lineRule="auto" w:after="40" w:before="40"/>
              <w:jc w:val="left"/>
            </w:pPr>
            <w:r>
              <w:rPr>
                <w:sz w:val="20"/>
              </w:rPr>
              <w:t>None inside CAMR: the answering model's weights are frozen. (A separate LoRA baseline, section 5.8.13, is the only model trained in this study.)</w:t>
            </w:r>
          </w:p>
        </w:tc>
      </w:tr>
      <w:tr>
        <w:tc>
          <w:tcPr>
            <w:tcW w:type="dxa" w:w="2438"/>
          </w:tcPr>
          <w:p>
            <w:pPr>
              <w:spacing w:line="240" w:lineRule="auto" w:after="40" w:before="40"/>
              <w:jc w:val="left"/>
            </w:pPr>
            <w:r>
              <w:rPr>
                <w:sz w:val="20"/>
              </w:rPr>
              <w:t>Training / evaluation questions</w:t>
            </w:r>
          </w:p>
        </w:tc>
        <w:tc>
          <w:tcPr>
            <w:tcW w:type="dxa" w:w="6576"/>
          </w:tcPr>
          <w:p>
            <w:pPr>
              <w:spacing w:line="240" w:lineRule="auto" w:after="40" w:before="40"/>
              <w:jc w:val="left"/>
            </w:pPr>
            <w:r>
              <w:rPr>
                <w:sz w:val="20"/>
              </w:rPr>
              <w:t>144 / 72 (disjoint; 60/60/24 and 30/30/12 PopQA/HotpotQA/GSM8K)</w:t>
            </w:r>
          </w:p>
        </w:tc>
      </w:tr>
      <w:tr>
        <w:tc>
          <w:tcPr>
            <w:tcW w:type="dxa" w:w="2438"/>
          </w:tcPr>
          <w:p>
            <w:pPr>
              <w:spacing w:line="240" w:lineRule="auto" w:after="40" w:before="40"/>
              <w:jc w:val="left"/>
            </w:pPr>
            <w:r>
              <w:rPr>
                <w:sz w:val="20"/>
              </w:rPr>
              <w:t>Actions (arms)</w:t>
            </w:r>
          </w:p>
        </w:tc>
        <w:tc>
          <w:tcPr>
            <w:tcW w:type="dxa" w:w="6576"/>
          </w:tcPr>
          <w:p>
            <w:pPr>
              <w:spacing w:line="240" w:lineRule="auto" w:after="40" w:before="40"/>
              <w:jc w:val="left"/>
            </w:pPr>
            <w:r>
              <w:rPr>
                <w:sz w:val="20"/>
              </w:rPr>
              <w:t>local; mem128; mem512 (+ bridging); mem1024 (+ bridging); cloud (Kimi K3)</w:t>
            </w:r>
          </w:p>
        </w:tc>
      </w:tr>
      <w:tr>
        <w:tc>
          <w:tcPr>
            <w:tcW w:type="dxa" w:w="2438"/>
          </w:tcPr>
          <w:p>
            <w:pPr>
              <w:spacing w:line="240" w:lineRule="auto" w:after="40" w:before="40"/>
              <w:jc w:val="left"/>
            </w:pPr>
            <w:r>
              <w:rPr>
                <w:sz w:val="20"/>
              </w:rPr>
              <w:t>Logged outcomes</w:t>
            </w:r>
          </w:p>
        </w:tc>
        <w:tc>
          <w:tcPr>
            <w:tcW w:type="dxa" w:w="6576"/>
          </w:tcPr>
          <w:p>
            <w:pPr>
              <w:spacing w:line="240" w:lineRule="auto" w:after="40" w:before="40"/>
              <w:jc w:val="left"/>
            </w:pPr>
            <w:r>
              <w:rPr>
                <w:sz w:val="20"/>
              </w:rPr>
              <w:t>Every action on every question: 720 training and 360 evaluation answers</w:t>
            </w:r>
          </w:p>
        </w:tc>
      </w:tr>
      <w:tr>
        <w:tc>
          <w:tcPr>
            <w:tcW w:type="dxa" w:w="2438"/>
          </w:tcPr>
          <w:p>
            <w:pPr>
              <w:spacing w:line="240" w:lineRule="auto" w:after="40" w:before="40"/>
              <w:jc w:val="left"/>
            </w:pPr>
            <w:r>
              <w:rPr>
                <w:sz w:val="20"/>
              </w:rPr>
              <w:t>Context features (11)</w:t>
            </w:r>
          </w:p>
        </w:tc>
        <w:tc>
          <w:tcPr>
            <w:tcW w:type="dxa" w:w="6576"/>
          </w:tcPr>
          <w:p>
            <w:pPr>
              <w:spacing w:line="240" w:lineRule="auto" w:after="40" w:before="40"/>
              <w:jc w:val="left"/>
            </w:pPr>
            <w:r>
              <w:rPr>
                <w:sz w:val="20"/>
              </w:rPr>
              <w:t>Bias; task type (3 one-hot); best-note similarity; margin to second note; number of near-best notes; question length; task type × best-note similarity (3)</w:t>
            </w:r>
          </w:p>
        </w:tc>
      </w:tr>
      <w:tr>
        <w:tc>
          <w:tcPr>
            <w:tcW w:type="dxa" w:w="2438"/>
          </w:tcPr>
          <w:p>
            <w:pPr>
              <w:spacing w:line="240" w:lineRule="auto" w:after="40" w:before="40"/>
              <w:jc w:val="left"/>
            </w:pPr>
            <w:r>
              <w:rPr>
                <w:sz w:val="20"/>
              </w:rPr>
              <w:t>Reward</w:t>
            </w:r>
          </w:p>
        </w:tc>
        <w:tc>
          <w:tcPr>
            <w:tcW w:type="dxa" w:w="6576"/>
          </w:tcPr>
          <w:p>
            <w:pPr>
              <w:spacing w:line="240" w:lineRule="auto" w:after="40" w:before="40"/>
              <w:jc w:val="left"/>
            </w:pPr>
            <w:r>
              <w:rPr>
                <w:sz w:val="20"/>
              </w:rPr>
              <w:t>correct − 0.3 × [cloud call] − 0.1 × prompt tokens / 1,000</w:t>
            </w:r>
          </w:p>
        </w:tc>
      </w:tr>
      <w:tr>
        <w:tc>
          <w:tcPr>
            <w:tcW w:type="dxa" w:w="2438"/>
          </w:tcPr>
          <w:p>
            <w:pPr>
              <w:spacing w:line="240" w:lineRule="auto" w:after="40" w:before="40"/>
              <w:jc w:val="left"/>
            </w:pPr>
            <w:r>
              <w:rPr>
                <w:sz w:val="20"/>
              </w:rPr>
              <w:t>Offline learner</w:t>
            </w:r>
          </w:p>
        </w:tc>
        <w:tc>
          <w:tcPr>
            <w:tcW w:type="dxa" w:w="6576"/>
          </w:tcPr>
          <w:p>
            <w:pPr>
              <w:spacing w:line="240" w:lineRule="auto" w:after="40" w:before="40"/>
              <w:jc w:val="left"/>
            </w:pPr>
            <w:r>
              <w:rPr>
                <w:sz w:val="20"/>
              </w:rPr>
              <w:t>Ridge regression per action (Equation 5.16), closed-form; first study λ = 1.0; tuned by 5-fold CV over λ ∈ {0.01, 0.1, 1, 10, 100} × three feature sets</w:t>
            </w:r>
          </w:p>
        </w:tc>
      </w:tr>
      <w:tr>
        <w:tc>
          <w:tcPr>
            <w:tcW w:type="dxa" w:w="2438"/>
          </w:tcPr>
          <w:p>
            <w:pPr>
              <w:spacing w:line="240" w:lineRule="auto" w:after="40" w:before="40"/>
              <w:jc w:val="left"/>
            </w:pPr>
            <w:r>
              <w:rPr>
                <w:sz w:val="20"/>
              </w:rPr>
              <w:t>Online learner (LinUCB)</w:t>
            </w:r>
          </w:p>
        </w:tc>
        <w:tc>
          <w:tcPr>
            <w:tcW w:type="dxa" w:w="6576"/>
          </w:tcPr>
          <w:p>
            <w:pPr>
              <w:spacing w:line="240" w:lineRule="auto" w:after="40" w:before="40"/>
              <w:jc w:val="left"/>
            </w:pPr>
            <w:r>
              <w:rPr>
                <w:sz w:val="20"/>
              </w:rPr>
              <w:t xml:space="preserve">Bandit feedback only (Equation 5.17); first study α = 0.5 and </w:t>
            </w:r>
            <w:r>
              <w:rPr>
                <w:b/>
                <w:sz w:val="20"/>
              </w:rPr>
              <w:t>5 epochs</w:t>
            </w:r>
            <w:r>
              <w:rPr>
                <w:sz w:val="20"/>
              </w:rPr>
              <w:t xml:space="preserve"> (passes) over the 144 training questions = 720 episodes, shuffled with seed 13, held-out evaluation every 20 episodes (37 checkpoints); tuned by CV over α ∈ {0, 0.1, 0.25, 0.5, 1, 2}} × 1–10 passes</w:t>
            </w:r>
          </w:p>
        </w:tc>
      </w:tr>
      <w:tr>
        <w:tc>
          <w:tcPr>
            <w:tcW w:type="dxa" w:w="2438"/>
          </w:tcPr>
          <w:p>
            <w:pPr>
              <w:spacing w:line="240" w:lineRule="auto" w:after="40" w:before="40"/>
              <w:jc w:val="left"/>
            </w:pPr>
            <w:r>
              <w:rPr>
                <w:sz w:val="20"/>
              </w:rPr>
              <w:t>Grounding cascade</w:t>
            </w:r>
          </w:p>
        </w:tc>
        <w:tc>
          <w:tcPr>
            <w:tcW w:type="dxa" w:w="6576"/>
          </w:tcPr>
          <w:p>
            <w:pPr>
              <w:spacing w:line="240" w:lineRule="auto" w:after="40" w:before="40"/>
              <w:jc w:val="left"/>
            </w:pPr>
            <w:r>
              <w:rPr>
                <w:sz w:val="20"/>
              </w:rPr>
              <w:t>Ridge model of answer signals (Equation 5.18); threshold θ tuned by CV over 0–1 in steps of 0.05</w:t>
            </w:r>
          </w:p>
        </w:tc>
      </w:tr>
      <w:tr>
        <w:tc>
          <w:tcPr>
            <w:tcW w:type="dxa" w:w="2438"/>
          </w:tcPr>
          <w:p>
            <w:pPr>
              <w:spacing w:line="240" w:lineRule="auto" w:after="40" w:before="40"/>
              <w:jc w:val="left"/>
            </w:pPr>
            <w:r>
              <w:rPr>
                <w:sz w:val="20"/>
              </w:rPr>
              <w:t>Cloud-cost sweep</w:t>
            </w:r>
          </w:p>
        </w:tc>
        <w:tc>
          <w:tcPr>
            <w:tcW w:type="dxa" w:w="6576"/>
          </w:tcPr>
          <w:p>
            <w:pPr>
              <w:spacing w:line="240" w:lineRule="auto" w:after="40" w:before="40"/>
              <w:jc w:val="left"/>
            </w:pPr>
            <w:r>
              <w:rPr>
                <w:sz w:val="20"/>
              </w:rPr>
              <w:t>0, 0.05, 0.1, 0.2, 0.3, 0.5, 0.8, 1.2 (Pareto table)</w:t>
            </w:r>
          </w:p>
        </w:tc>
      </w:tr>
    </w:tbl>
    <w:p>
      <w:pPr>
        <w:spacing w:after="0"/>
      </w:pPr>
    </w:p>
    <w:p>
      <w:pPr/>
      <w:r>
        <w:t>Figure 5.8 shows the learned decision for one question.</w:t>
      </w:r>
    </w:p>
    <w:p>
      <w:pPr>
        <w:keepNext/>
        <w:jc w:val="center"/>
      </w:pPr>
      <w:r>
        <w:drawing>
          <wp:inline xmlns:a="http://schemas.openxmlformats.org/drawingml/2006/main" xmlns:pic="http://schemas.openxmlformats.org/drawingml/2006/picture">
            <wp:extent cx="2700000" cy="3523486"/>
            <wp:docPr id="8" name="Picture 8"/>
            <wp:cNvGraphicFramePr>
              <a:graphicFrameLocks noChangeAspect="1"/>
            </wp:cNvGraphicFramePr>
            <a:graphic>
              <a:graphicData uri="http://schemas.openxmlformats.org/drawingml/2006/picture">
                <pic:pic>
                  <pic:nvPicPr>
                    <pic:cNvPr id="0" name="policy.png"/>
                    <pic:cNvPicPr/>
                  </pic:nvPicPr>
                  <pic:blipFill>
                    <a:blip r:embed="rId51"/>
                    <a:stretch>
                      <a:fillRect/>
                    </a:stretch>
                  </pic:blipFill>
                  <pic:spPr>
                    <a:xfrm>
                      <a:off x="0" y="0"/>
                      <a:ext cx="2700000" cy="3523486"/>
                    </a:xfrm>
                    <a:prstGeom prst="rect"/>
                  </pic:spPr>
                </pic:pic>
              </a:graphicData>
            </a:graphic>
          </wp:inline>
        </w:drawing>
      </w:r>
    </w:p>
    <w:p>
      <w:pPr>
        <w:pStyle w:val="FigCaption"/>
      </w:pPr>
      <w:r>
        <w:t>Figure 5.8: Learned engine policy: a router chooses local memory budgets or the cloud from pre-answer features, and a grounding check escalates local answers that are not supported by the notes they read</w:t>
      </w:r>
    </w:p>
    <w:p>
      <w:pPr>
        <w:pStyle w:val="Heading3"/>
      </w:pPr>
      <w:r>
        <w:t>Model Selection and the Validation–Test Protocol</w:t>
      </w:r>
    </w:p>
    <w:p>
      <w:pPr/>
      <w:r>
        <w:t xml:space="preserve">Because no weights were trained, </w:t>
      </w:r>
      <w:r>
        <w:rPr>
          <w:i/>
        </w:rPr>
        <w:t>selection</w:t>
      </w:r>
      <w:r>
        <w:t xml:space="preserve"> meant choosing which frozen model and which engine configuration to recommend, and that choice was made on evidence kept apart from the final test. The </w:t>
      </w:r>
      <w:r>
        <w:rPr>
          <w:b/>
        </w:rPr>
        <w:t>baseline</w:t>
      </w:r>
      <w:r>
        <w:t xml:space="preserve"> was each small model answering alone (the floor condition). The </w:t>
      </w:r>
      <w:r>
        <w:rPr>
          <w:b/>
        </w:rPr>
        <w:t>candidates</w:t>
      </w:r>
      <w:r>
        <w:t xml:space="preserve"> were 19 quantised models from 0.5B to 14.8B parameters across ten families (Table 5.34), each run with the same store, questions and prompt templates (seed 13, greedy decoding, temperature 0). The pilot sample (30/30/12 questions) and the 500-question retrieval study served as the </w:t>
      </w:r>
      <w:r>
        <w:rPr>
          <w:b/>
        </w:rPr>
        <w:t>validation</w:t>
      </w:r>
      <w:r>
        <w:t xml:space="preserve"> evidence: they fixed the read path (similarity ranking, gating at 0.50 with a 0.15 margin, entity bridging) and the budgets (128 tokens for single facts, 512 for multi-hop). The 200-question HotpotQA study (reported in section 5.8) then served as a </w:t>
      </w:r>
      <w:r>
        <w:rPr>
          <w:b/>
        </w:rPr>
        <w:t>held-out test</w:t>
      </w:r>
      <w:r>
        <w:t xml:space="preserve">: its configuration was written to </w:t>
      </w:r>
      <w:r>
        <w:rPr>
          <w:rFonts w:ascii="Courier New" w:hAnsi="Courier New"/>
          <w:sz w:val="22"/>
        </w:rPr>
        <w:t>configs/hotpot200.yaml</w:t>
      </w:r>
      <w:r>
        <w:t xml:space="preserve"> before it ran and was not changed afterwards. The same discipline was then applied to every tunable part: the read path's margin and budget were tuned on one half of the retrieval questions and tested on the other (section 5.8.2); the router's hyperparameters by cross-validation on the training split (section 5.8.12); and the LoRA baseline's format, learning rate and epochs on a validation split (section 5.8.13). Every run's configuration, hash, model digest and per-question records are saved in its results database and in </w:t>
      </w:r>
      <w:r>
        <w:rPr>
          <w:rFonts w:ascii="Courier New" w:hAnsi="Courier New"/>
          <w:sz w:val="22"/>
        </w:rPr>
        <w:t>records/*.jsonl</w:t>
      </w:r>
      <w:r>
        <w:t>, so each reported number can be regenerated.</w:t>
      </w:r>
    </w:p>
    <w:p>
      <w:pPr>
        <w:pStyle w:val="Heading3"/>
      </w:pPr>
      <w:r>
        <w:t>Inspection Interface and Integration Workflow</w:t>
      </w:r>
    </w:p>
    <w:p>
      <w:pPr/>
      <w:r>
        <w:t>The inspector implements the four wireframes of Figures 4.10–4.13 and opens the results database read-only (</w:t>
      </w:r>
      <w:r>
        <w:rPr>
          <w:rFonts w:ascii="Courier New" w:hAnsi="Courier New"/>
          <w:sz w:val="22"/>
        </w:rPr>
        <w:t>mode=ro</w:t>
      </w:r>
      <w:r>
        <w:t>), so it cannot write (FR-17, IR-06). The screenshots below were captured automatically by Playwright from the real results database. Figure 5.9 is the Run Dashboard of the final pilot. Figure 5.10 follows one question end to end: the 0.5B model alone answered "John Sturges" (wrong), and with CAMR it read one admitted note of 47 tokens and answered "Walter West" (correct). Gating stopped the next candidate (similarity 0.62 vs 0.77) at the budget cutoff.</w:t>
      </w:r>
    </w:p>
    <w:p>
      <w:pPr>
        <w:keepNext/>
        <w:jc w:val="center"/>
      </w:pPr>
      <w:r>
        <w:drawing>
          <wp:inline xmlns:a="http://schemas.openxmlformats.org/drawingml/2006/main" xmlns:pic="http://schemas.openxmlformats.org/drawingml/2006/picture">
            <wp:extent cx="5724000" cy="3975000"/>
            <wp:docPr id="9" name="Picture 9"/>
            <wp:cNvGraphicFramePr>
              <a:graphicFrameLocks noChangeAspect="1"/>
            </wp:cNvGraphicFramePr>
            <a:graphic>
              <a:graphicData uri="http://schemas.openxmlformats.org/drawingml/2006/picture">
                <pic:pic>
                  <pic:nvPicPr>
                    <pic:cNvPr id="0" name="inspector_select_run.png"/>
                    <pic:cNvPicPr/>
                  </pic:nvPicPr>
                  <pic:blipFill>
                    <a:blip r:embed="rId52"/>
                    <a:stretch>
                      <a:fillRect/>
                    </a:stretch>
                  </pic:blipFill>
                  <pic:spPr>
                    <a:xfrm>
                      <a:off x="0" y="0"/>
                      <a:ext cx="5724000" cy="3975000"/>
                    </a:xfrm>
                    <a:prstGeom prst="rect"/>
                  </pic:spPr>
                </pic:pic>
              </a:graphicData>
            </a:graphic>
          </wp:inline>
        </w:drawing>
      </w:r>
    </w:p>
    <w:p>
      <w:pPr>
        <w:pStyle w:val="FigCaption"/>
      </w:pPr>
      <w:r>
        <w:t>Figure 5.9: Run Dashboard of the final pilot (markers: run selector, screen, gap closed per task type)</w:t>
      </w:r>
    </w:p>
    <w:p>
      <w:pPr>
        <w:keepNext/>
        <w:jc w:val="center"/>
      </w:pPr>
      <w:r>
        <w:drawing>
          <wp:inline xmlns:a="http://schemas.openxmlformats.org/drawingml/2006/main" xmlns:pic="http://schemas.openxmlformats.org/drawingml/2006/picture">
            <wp:extent cx="5724000" cy="3975000"/>
            <wp:docPr id="10" name="Picture 10"/>
            <wp:cNvGraphicFramePr>
              <a:graphicFrameLocks noChangeAspect="1"/>
            </wp:cNvGraphicFramePr>
            <a:graphic>
              <a:graphicData uri="http://schemas.openxmlformats.org/drawingml/2006/picture">
                <pic:pic>
                  <pic:nvPicPr>
                    <pic:cNvPr id="0" name="inspector_query_trace.png"/>
                    <pic:cNvPicPr/>
                  </pic:nvPicPr>
                  <pic:blipFill>
                    <a:blip r:embed="rId53"/>
                    <a:stretch>
                      <a:fillRect/>
                    </a:stretch>
                  </pic:blipFill>
                  <pic:spPr>
                    <a:xfrm>
                      <a:off x="0" y="0"/>
                      <a:ext cx="5724000" cy="3975000"/>
                    </a:xfrm>
                    <a:prstGeom prst="rect"/>
                  </pic:spPr>
                </pic:pic>
              </a:graphicData>
            </a:graphic>
          </wp:inline>
        </w:drawing>
      </w:r>
    </w:p>
    <w:p>
      <w:pPr>
        <w:pStyle w:val="FigCaption"/>
      </w:pPr>
      <w:r>
        <w:t>Figure 5.10: Query Trace for one PopQA question at full memory, showing the admitted note and the budget cutoff</w:t>
      </w:r>
    </w:p>
    <w:p>
      <w:pPr>
        <w:keepNext/>
        <w:jc w:val="center"/>
      </w:pPr>
      <w:r>
        <w:drawing>
          <wp:inline xmlns:a="http://schemas.openxmlformats.org/drawingml/2006/main" xmlns:pic="http://schemas.openxmlformats.org/drawingml/2006/picture">
            <wp:extent cx="5724000" cy="3975000"/>
            <wp:docPr id="11" name="Picture 11"/>
            <wp:cNvGraphicFramePr>
              <a:graphicFrameLocks noChangeAspect="1"/>
            </wp:cNvGraphicFramePr>
            <a:graphic>
              <a:graphicData uri="http://schemas.openxmlformats.org/drawingml/2006/picture">
                <pic:pic>
                  <pic:nvPicPr>
                    <pic:cNvPr id="0" name="main_2_ablations.png"/>
                    <pic:cNvPicPr/>
                  </pic:nvPicPr>
                  <pic:blipFill>
                    <a:blip r:embed="rId54"/>
                    <a:stretch>
                      <a:fillRect/>
                    </a:stretch>
                  </pic:blipFill>
                  <pic:spPr>
                    <a:xfrm>
                      <a:off x="0" y="0"/>
                      <a:ext cx="5724000" cy="3975000"/>
                    </a:xfrm>
                    <a:prstGeom prst="rect"/>
                  </pic:spPr>
                </pic:pic>
              </a:graphicData>
            </a:graphic>
          </wp:inline>
        </w:drawing>
      </w:r>
    </w:p>
    <w:p>
      <w:pPr>
        <w:pStyle w:val="FigCaption"/>
      </w:pPr>
      <w:r>
        <w:t>Figure 5.11: Ablations and budget-sweep screen</w:t>
      </w:r>
    </w:p>
    <w:p>
      <w:pPr>
        <w:keepNext/>
        <w:jc w:val="center"/>
      </w:pPr>
      <w:r>
        <w:drawing>
          <wp:inline xmlns:a="http://schemas.openxmlformats.org/drawingml/2006/main" xmlns:pic="http://schemas.openxmlformats.org/drawingml/2006/picture">
            <wp:extent cx="5724000" cy="3975000"/>
            <wp:docPr id="12" name="Picture 12"/>
            <wp:cNvGraphicFramePr>
              <a:graphicFrameLocks noChangeAspect="1"/>
            </wp:cNvGraphicFramePr>
            <a:graphic>
              <a:graphicData uri="http://schemas.openxmlformats.org/drawingml/2006/picture">
                <pic:pic>
                  <pic:nvPicPr>
                    <pic:cNvPr id="0" name="grow-100_4_memory_store.png"/>
                    <pic:cNvPicPr/>
                  </pic:nvPicPr>
                  <pic:blipFill>
                    <a:blip r:embed="rId55"/>
                    <a:stretch>
                      <a:fillRect/>
                    </a:stretch>
                  </pic:blipFill>
                  <pic:spPr>
                    <a:xfrm>
                      <a:off x="0" y="0"/>
                      <a:ext cx="5724000" cy="3975000"/>
                    </a:xfrm>
                    <a:prstGeom prst="rect"/>
                  </pic:spPr>
                </pic:pic>
              </a:graphicData>
            </a:graphic>
          </wp:inline>
        </w:drawing>
      </w:r>
    </w:p>
    <w:p>
      <w:pPr>
        <w:pStyle w:val="FigCaption"/>
      </w:pPr>
      <w:r>
        <w:t>Figure 5.12: Memory Store browser: notes, provenance and retrieval counts</w:t>
      </w:r>
    </w:p>
    <w:p>
      <w:pPr/>
      <w:r>
        <w:t xml:space="preserve">The deployment scenario of section 4.2.1 was exercised with the </w:t>
      </w:r>
      <w:r>
        <w:rPr>
          <w:rFonts w:ascii="Courier New" w:hAnsi="Courier New"/>
          <w:sz w:val="22"/>
        </w:rPr>
        <w:t>camr ask</w:t>
      </w:r>
      <w:r>
        <w:t xml:space="preserve"> command on five personal-style notes (Figure 5.13, Figure 5.14). With an empty store, the 0.5B model invented answers ("next Monday"). With the notes, it answered from them ("Thursday 9 October at 14:30"), showing the note used, 26 context tokens, 27 ms retrieval and 1.7 s generation. For an off-topic question the engine abstained (0 notes admitted) and the model answered wrongly from its weights. This failure mode motivates the escalation policy.</w:t>
      </w:r>
    </w:p>
    <w:p>
      <w:pPr>
        <w:keepNext/>
        <w:jc w:val="center"/>
      </w:pPr>
      <w:r>
        <w:drawing>
          <wp:inline xmlns:a="http://schemas.openxmlformats.org/drawingml/2006/main" xmlns:pic="http://schemas.openxmlformats.org/drawingml/2006/picture">
            <wp:extent cx="5400000" cy="1050000"/>
            <wp:docPr id="13" name="Picture 13"/>
            <wp:cNvGraphicFramePr>
              <a:graphicFrameLocks noChangeAspect="1"/>
            </wp:cNvGraphicFramePr>
            <a:graphic>
              <a:graphicData uri="http://schemas.openxmlformats.org/drawingml/2006/picture">
                <pic:pic>
                  <pic:nvPicPr>
                    <pic:cNvPr id="0" name="terminal_ask_empty.png"/>
                    <pic:cNvPicPr/>
                  </pic:nvPicPr>
                  <pic:blipFill>
                    <a:blip r:embed="rId56"/>
                    <a:stretch>
                      <a:fillRect/>
                    </a:stretch>
                  </pic:blipFill>
                  <pic:spPr>
                    <a:xfrm>
                      <a:off x="0" y="0"/>
                      <a:ext cx="5400000" cy="1050000"/>
                    </a:xfrm>
                    <a:prstGeom prst="rect"/>
                  </pic:spPr>
                </pic:pic>
              </a:graphicData>
            </a:graphic>
          </wp:inline>
        </w:drawing>
      </w:r>
    </w:p>
    <w:p>
      <w:pPr>
        <w:pStyle w:val="FigCaption"/>
      </w:pPr>
      <w:r>
        <w:t>Figure 5.13: Assistant scenario with empty memory: the frozen model guesses</w:t>
      </w:r>
    </w:p>
    <w:p>
      <w:pPr>
        <w:keepNext/>
        <w:jc w:val="center"/>
      </w:pPr>
      <w:r>
        <w:drawing>
          <wp:inline xmlns:a="http://schemas.openxmlformats.org/drawingml/2006/main" xmlns:pic="http://schemas.openxmlformats.org/drawingml/2006/picture">
            <wp:extent cx="4500000" cy="4169118"/>
            <wp:docPr id="14" name="Picture 14"/>
            <wp:cNvGraphicFramePr>
              <a:graphicFrameLocks noChangeAspect="1"/>
            </wp:cNvGraphicFramePr>
            <a:graphic>
              <a:graphicData uri="http://schemas.openxmlformats.org/drawingml/2006/picture">
                <pic:pic>
                  <pic:nvPicPr>
                    <pic:cNvPr id="0" name="terminal_ask.png"/>
                    <pic:cNvPicPr/>
                  </pic:nvPicPr>
                  <pic:blipFill>
                    <a:blip r:embed="rId57"/>
                    <a:stretch>
                      <a:fillRect/>
                    </a:stretch>
                  </pic:blipFill>
                  <pic:spPr>
                    <a:xfrm>
                      <a:off x="0" y="0"/>
                      <a:ext cx="4500000" cy="4169118"/>
                    </a:xfrm>
                    <a:prstGeom prst="rect"/>
                  </pic:spPr>
                </pic:pic>
              </a:graphicData>
            </a:graphic>
          </wp:inline>
        </w:drawing>
      </w:r>
    </w:p>
    <w:p>
      <w:pPr>
        <w:pStyle w:val="FigCaption"/>
      </w:pPr>
      <w:r>
        <w:t>Figure 5.14: Assistant scenario with memory: answers grounded in the user's notes</w:t>
      </w:r>
    </w:p>
    <w:p>
      <w:pPr>
        <w:pStyle w:val="Heading3"/>
      </w:pPr>
      <w:r>
        <w:t>CAMR Personal: the Engine as an Application</w:t>
      </w:r>
    </w:p>
    <w:p>
      <w:pPr/>
      <w:r>
        <w:t xml:space="preserve">To move from benchmarks to real use, the engine was packaged as </w:t>
      </w:r>
      <w:r>
        <w:rPr>
          <w:b/>
        </w:rPr>
        <w:t>CAMR Personal</w:t>
      </w:r>
      <w:r>
        <w:t xml:space="preserve">, a desktop application that gives any model the user already has in Ollama a long-term memory. The user teaches it notes and files (.txt, .md, .pdf), dropped anywhere on the window; states facts with </w:t>
      </w:r>
      <w:r>
        <w:rPr>
          <w:i/>
        </w:rPr>
        <w:t>remember that …</w:t>
      </w:r>
      <w:r>
        <w:t xml:space="preserve">; and approves good answers with a thumbs-up, which stores them as memory. What the user says in chat is also stored, so a fact mentioned weeks earlier is recalled even after it has left the model's context window. Each answer reads only the notes it needs, using the measured best read path (similarity, gating and bridging). A </w:t>
      </w:r>
      <w:r>
        <w:rPr>
          <w:i/>
        </w:rPr>
        <w:t>Recalled N memories</w:t>
      </w:r>
      <w:r>
        <w:t xml:space="preserve"> card appears before the answer streams, and the answer shows how grounded it is in those notes. The model's weights never change: the application adapts to its user through storage, not through compute or a longer context window.</w:t>
      </w:r>
    </w:p>
    <w:p>
      <w:pPr/>
      <w:r>
        <w:t>The interface was designed after studying the conventions of ChatGPT (a minimal composer and chat history), Ollama's desktop app (the model picker inside the composer, file drop) and Kimi (sources shown before the answer), with memory made the visible centre: a ring that fills as memory grows, and a panel showing what was read, everything stored, and how memory has grown. It is a standard-library Python server with a single-page front end, bound to 127.0.0.1, refusing foreign hosts and cross-site writes. Embeddings come from a small Ollama model (nomic-embed-text), so the download needs no PyTorch. Its abstain threshold (0.55) was calibrated on HotpotQA with the same rule that places BGE's benchmark threshold (0.50): the 90th percentile of off-topic similarity. Self-contained downloads are built by continuous integration for Windows (x64, ARM64), macOS (Apple Silicon, Intel) and Linux (x64, ARM64). Figure 5.15 and Figure 5.16 show the application running with qwen2.5:1.5b on the demonstration notes.</w:t>
      </w:r>
    </w:p>
    <w:p>
      <w:pPr/>
      <w:r>
        <w:t>Figure 5.15 traces one message through the application. Numbered screenshots of the main steps follow: first-run setup, the empty chat, a conversation with a remembered fact, a recalled memory and an abstention, the memory panel, and the phone-width layout.</w:t>
      </w:r>
    </w:p>
    <w:p>
      <w:pPr>
        <w:keepNext/>
        <w:jc w:val="center"/>
      </w:pPr>
      <w:r>
        <w:drawing>
          <wp:inline xmlns:a="http://schemas.openxmlformats.org/drawingml/2006/main" xmlns:pic="http://schemas.openxmlformats.org/drawingml/2006/picture">
            <wp:extent cx="3240000" cy="3670312"/>
            <wp:docPr id="15" name="Picture 15"/>
            <wp:cNvGraphicFramePr>
              <a:graphicFrameLocks noChangeAspect="1"/>
            </wp:cNvGraphicFramePr>
            <a:graphic>
              <a:graphicData uri="http://schemas.openxmlformats.org/drawingml/2006/picture">
                <pic:pic>
                  <pic:nvPicPr>
                    <pic:cNvPr id="0" name="query_flow.png"/>
                    <pic:cNvPicPr/>
                  </pic:nvPicPr>
                  <pic:blipFill>
                    <a:blip r:embed="rId58"/>
                    <a:stretch>
                      <a:fillRect/>
                    </a:stretch>
                  </pic:blipFill>
                  <pic:spPr>
                    <a:xfrm>
                      <a:off x="0" y="0"/>
                      <a:ext cx="3240000" cy="3670312"/>
                    </a:xfrm>
                    <a:prstGeom prst="rect"/>
                  </pic:spPr>
                </pic:pic>
              </a:graphicData>
            </a:graphic>
          </wp:inline>
        </w:drawing>
      </w:r>
    </w:p>
    <w:p>
      <w:pPr>
        <w:pStyle w:val="FigCaption"/>
      </w:pPr>
      <w:r>
        <w:t>Figure 5.15: One message through CAMR Personal (implemented flow)</w:t>
      </w:r>
    </w:p>
    <w:p>
      <w:pPr>
        <w:keepNext/>
        <w:jc w:val="center"/>
      </w:pPr>
      <w:r>
        <w:drawing>
          <wp:inline xmlns:a="http://schemas.openxmlformats.org/drawingml/2006/main" xmlns:pic="http://schemas.openxmlformats.org/drawingml/2006/picture">
            <wp:extent cx="5220000" cy="3262500"/>
            <wp:docPr id="16" name="Picture 16"/>
            <wp:cNvGraphicFramePr>
              <a:graphicFrameLocks noChangeAspect="1"/>
            </wp:cNvGraphicFramePr>
            <a:graphic>
              <a:graphicData uri="http://schemas.openxmlformats.org/drawingml/2006/picture">
                <pic:pic>
                  <pic:nvPicPr>
                    <pic:cNvPr id="0" name="0_setup.png"/>
                    <pic:cNvPicPr/>
                  </pic:nvPicPr>
                  <pic:blipFill>
                    <a:blip r:embed="rId59"/>
                    <a:stretch>
                      <a:fillRect/>
                    </a:stretch>
                  </pic:blipFill>
                  <pic:spPr>
                    <a:xfrm>
                      <a:off x="0" y="0"/>
                      <a:ext cx="5220000" cy="3262500"/>
                    </a:xfrm>
                    <a:prstGeom prst="rect"/>
                  </pic:spPr>
                </pic:pic>
              </a:graphicData>
            </a:graphic>
          </wp:inline>
        </w:drawing>
      </w:r>
    </w:p>
    <w:p>
      <w:pPr>
        <w:pStyle w:val="FigCaption"/>
      </w:pPr>
      <w:r>
        <w:t>Figure 5.16: Step 1. First run: the app checks Ollama, finds the user's models and downloads the memory model</w:t>
      </w:r>
    </w:p>
    <w:p>
      <w:pPr>
        <w:keepNext/>
        <w:jc w:val="center"/>
      </w:pPr>
      <w:r>
        <w:drawing>
          <wp:inline xmlns:a="http://schemas.openxmlformats.org/drawingml/2006/main" xmlns:pic="http://schemas.openxmlformats.org/drawingml/2006/picture">
            <wp:extent cx="5220000" cy="3262500"/>
            <wp:docPr id="17" name="Picture 17"/>
            <wp:cNvGraphicFramePr>
              <a:graphicFrameLocks noChangeAspect="1"/>
            </wp:cNvGraphicFramePr>
            <a:graphic>
              <a:graphicData uri="http://schemas.openxmlformats.org/drawingml/2006/picture">
                <pic:pic>
                  <pic:nvPicPr>
                    <pic:cNvPr id="0" name="dark_1_home.png"/>
                    <pic:cNvPicPr/>
                  </pic:nvPicPr>
                  <pic:blipFill>
                    <a:blip r:embed="rId60"/>
                    <a:stretch>
                      <a:fillRect/>
                    </a:stretch>
                  </pic:blipFill>
                  <pic:spPr>
                    <a:xfrm>
                      <a:off x="0" y="0"/>
                      <a:ext cx="5220000" cy="3262500"/>
                    </a:xfrm>
                    <a:prstGeom prst="rect"/>
                  </pic:spPr>
                </pic:pic>
              </a:graphicData>
            </a:graphic>
          </wp:inline>
        </w:drawing>
      </w:r>
    </w:p>
    <w:p>
      <w:pPr>
        <w:pStyle w:val="FigCaption"/>
      </w:pPr>
      <w:r>
        <w:t>Figure 5.17: Step 2. Empty chat: the model picker sits inside the composer; suggestions start teaching</w:t>
      </w:r>
    </w:p>
    <w:p>
      <w:pPr>
        <w:keepNext/>
        <w:jc w:val="center"/>
      </w:pPr>
      <w:r>
        <w:drawing>
          <wp:inline xmlns:a="http://schemas.openxmlformats.org/drawingml/2006/main" xmlns:pic="http://schemas.openxmlformats.org/drawingml/2006/picture">
            <wp:extent cx="5724000" cy="3577500"/>
            <wp:docPr id="18" name="Picture 18"/>
            <wp:cNvGraphicFramePr>
              <a:graphicFrameLocks noChangeAspect="1"/>
            </wp:cNvGraphicFramePr>
            <a:graphic>
              <a:graphicData uri="http://schemas.openxmlformats.org/drawingml/2006/picture">
                <pic:pic>
                  <pic:nvPicPr>
                    <pic:cNvPr id="0" name="dark_3_panel_recall.png"/>
                    <pic:cNvPicPr/>
                  </pic:nvPicPr>
                  <pic:blipFill>
                    <a:blip r:embed="rId61"/>
                    <a:stretch>
                      <a:fillRect/>
                    </a:stretch>
                  </pic:blipFill>
                  <pic:spPr>
                    <a:xfrm>
                      <a:off x="0" y="0"/>
                      <a:ext cx="5724000" cy="3577500"/>
                    </a:xfrm>
                    <a:prstGeom prst="rect"/>
                  </pic:spPr>
                </pic:pic>
              </a:graphicData>
            </a:graphic>
          </wp:inline>
        </w:drawing>
      </w:r>
    </w:p>
    <w:p>
      <w:pPr>
        <w:pStyle w:val="FigCaption"/>
      </w:pPr>
      <w:r>
        <w:t>Figure 5.18: CAMR Personal: a remembered fact, an answer with its recalled memory and grounding, and an abstention, with the memory panel open</w:t>
      </w:r>
    </w:p>
    <w:p>
      <w:pPr>
        <w:keepNext/>
        <w:jc w:val="center"/>
      </w:pPr>
      <w:r>
        <w:drawing>
          <wp:inline xmlns:a="http://schemas.openxmlformats.org/drawingml/2006/main" xmlns:pic="http://schemas.openxmlformats.org/drawingml/2006/picture">
            <wp:extent cx="5724000" cy="3577500"/>
            <wp:docPr id="19" name="Picture 19"/>
            <wp:cNvGraphicFramePr>
              <a:graphicFrameLocks noChangeAspect="1"/>
            </wp:cNvGraphicFramePr>
            <a:graphic>
              <a:graphicData uri="http://schemas.openxmlformats.org/drawingml/2006/picture">
                <pic:pic>
                  <pic:nvPicPr>
                    <pic:cNvPr id="0" name="dark_4_panel_growth.png"/>
                    <pic:cNvPicPr/>
                  </pic:nvPicPr>
                  <pic:blipFill>
                    <a:blip r:embed="rId62"/>
                    <a:stretch>
                      <a:fillRect/>
                    </a:stretch>
                  </pic:blipFill>
                  <pic:spPr>
                    <a:xfrm>
                      <a:off x="0" y="0"/>
                      <a:ext cx="5724000" cy="3577500"/>
                    </a:xfrm>
                    <a:prstGeom prst="rect"/>
                  </pic:spPr>
                </pic:pic>
              </a:graphicData>
            </a:graphic>
          </wp:inline>
        </w:drawing>
      </w:r>
    </w:p>
    <w:p>
      <w:pPr>
        <w:pStyle w:val="FigCaption"/>
      </w:pPr>
      <w:r>
        <w:t>Figure 5.19: CAMR Personal: the growth panel (memories, share of answers drawn from memory, lookup time, sources of knowledge)</w:t>
      </w:r>
    </w:p>
    <w:p>
      <w:pPr>
        <w:keepNext/>
        <w:jc w:val="center"/>
      </w:pPr>
      <w:r>
        <w:drawing>
          <wp:inline xmlns:a="http://schemas.openxmlformats.org/drawingml/2006/main" xmlns:pic="http://schemas.openxmlformats.org/drawingml/2006/picture">
            <wp:extent cx="5724000" cy="2278901"/>
            <wp:docPr id="20" name="Picture 20"/>
            <wp:cNvGraphicFramePr>
              <a:graphicFrameLocks noChangeAspect="1"/>
            </wp:cNvGraphicFramePr>
            <a:graphic>
              <a:graphicData uri="http://schemas.openxmlformats.org/drawingml/2006/picture">
                <pic:pic>
                  <pic:nvPicPr>
                    <pic:cNvPr id="0" name="gating_calibration.png"/>
                    <pic:cNvPicPr/>
                  </pic:nvPicPr>
                  <pic:blipFill>
                    <a:blip r:embed="rId63"/>
                    <a:stretch>
                      <a:fillRect/>
                    </a:stretch>
                  </pic:blipFill>
                  <pic:spPr>
                    <a:xfrm>
                      <a:off x="0" y="0"/>
                      <a:ext cx="5724000" cy="2278901"/>
                    </a:xfrm>
                    <a:prstGeom prst="rect"/>
                  </pic:spPr>
                </pic:pic>
              </a:graphicData>
            </a:graphic>
          </wp:inline>
        </w:drawing>
      </w:r>
    </w:p>
    <w:p>
      <w:pPr>
        <w:pStyle w:val="FigCaption"/>
      </w:pPr>
      <w:r>
        <w:t>Figure 5.20: Gating calibration: relevant and off-topic similarity on 200 HotpotQA questions; the threshold is the 90th percentile of off-topic similarity for each embedder</w:t>
      </w:r>
    </w:p>
    <w:p>
      <w:pPr>
        <w:keepNext/>
        <w:jc w:val="center"/>
      </w:pPr>
      <w:r>
        <w:drawing>
          <wp:inline xmlns:a="http://schemas.openxmlformats.org/drawingml/2006/main" xmlns:pic="http://schemas.openxmlformats.org/drawingml/2006/picture">
            <wp:extent cx="5220000" cy="3262500"/>
            <wp:docPr id="21" name="Picture 21"/>
            <wp:cNvGraphicFramePr>
              <a:graphicFrameLocks noChangeAspect="1"/>
            </wp:cNvGraphicFramePr>
            <a:graphic>
              <a:graphicData uri="http://schemas.openxmlformats.org/drawingml/2006/picture">
                <pic:pic>
                  <pic:nvPicPr>
                    <pic:cNvPr id="0" name="dark_5_panel_memory.png"/>
                    <pic:cNvPicPr/>
                  </pic:nvPicPr>
                  <pic:blipFill>
                    <a:blip r:embed="rId64"/>
                    <a:stretch>
                      <a:fillRect/>
                    </a:stretch>
                  </pic:blipFill>
                  <pic:spPr>
                    <a:xfrm>
                      <a:off x="0" y="0"/>
                      <a:ext cx="5220000" cy="3262500"/>
                    </a:xfrm>
                    <a:prstGeom prst="rect"/>
                  </pic:spPr>
                </pic:pic>
              </a:graphicData>
            </a:graphic>
          </wp:inline>
        </w:drawing>
      </w:r>
    </w:p>
    <w:p>
      <w:pPr>
        <w:pStyle w:val="FigCaption"/>
      </w:pPr>
      <w:r>
        <w:t>Figure 5.21: All memory: search, provenance by kind, and Forget on every item</w:t>
      </w:r>
    </w:p>
    <w:p>
      <w:pPr>
        <w:keepNext/>
        <w:jc w:val="center"/>
      </w:pPr>
      <w:r>
        <w:drawing>
          <wp:inline xmlns:a="http://schemas.openxmlformats.org/drawingml/2006/main" xmlns:pic="http://schemas.openxmlformats.org/drawingml/2006/picture">
            <wp:extent cx="1980000" cy="4284923"/>
            <wp:docPr id="22" name="Picture 22"/>
            <wp:cNvGraphicFramePr>
              <a:graphicFrameLocks noChangeAspect="1"/>
            </wp:cNvGraphicFramePr>
            <a:graphic>
              <a:graphicData uri="http://schemas.openxmlformats.org/drawingml/2006/picture">
                <pic:pic>
                  <pic:nvPicPr>
                    <pic:cNvPr id="0" name="dark_6_mobile.png"/>
                    <pic:cNvPicPr/>
                  </pic:nvPicPr>
                  <pic:blipFill>
                    <a:blip r:embed="rId65"/>
                    <a:stretch>
                      <a:fillRect/>
                    </a:stretch>
                  </pic:blipFill>
                  <pic:spPr>
                    <a:xfrm>
                      <a:off x="0" y="0"/>
                      <a:ext cx="1980000" cy="4284923"/>
                    </a:xfrm>
                    <a:prstGeom prst="rect"/>
                  </pic:spPr>
                </pic:pic>
              </a:graphicData>
            </a:graphic>
          </wp:inline>
        </w:drawing>
      </w:r>
    </w:p>
    <w:p>
      <w:pPr>
        <w:pStyle w:val="FigCaption"/>
      </w:pPr>
      <w:r>
        <w:t>Figure 5.22: The same interface at phone width</w:t>
      </w:r>
    </w:p>
    <w:p>
      <w:pPr>
        <w:pStyle w:val="Heading3"/>
      </w:pPr>
      <w:r>
        <w:t>Interface Design of CAMR Personal</w:t>
      </w:r>
    </w:p>
    <w:p>
      <w:pPr/>
      <w:r>
        <w:t>The interface had one job beyond being a usable chat window: to make memory, the thing the research is about, visible and controllable. Its design followed six principles, each traceable to a feature and to a test (Table 5.8).</w:t>
      </w:r>
    </w:p>
    <w:p>
      <w:pPr>
        <w:pStyle w:val="TabCaption"/>
      </w:pPr>
      <w:r>
        <w:t>Table 5.8: Design principles of the interface and how each was realised and checked</w:t>
      </w:r>
    </w:p>
    <w:tbl>
      <w:tblPr>
        <w:tblStyle w:val="TableGrid"/>
        <w:tblW w:type="auto" w:w="0"/>
        <w:jc w:val="center"/>
        <w:tblLayout w:type="fixed"/>
        <w:tblLook w:firstColumn="1" w:firstRow="1" w:lastColumn="0" w:lastRow="0" w:noHBand="0" w:noVBand="1" w:val="04A0"/>
      </w:tblPr>
      <w:tblGrid>
        <w:gridCol w:w="2268"/>
        <w:gridCol w:w="4082"/>
        <w:gridCol w:w="2665"/>
      </w:tblGrid>
      <w:tr>
        <w:trPr>
          <w:tblHeader/>
        </w:trPr>
        <w:tc>
          <w:tcPr>
            <w:tcW w:type="dxa" w:w="2268"/>
          </w:tcPr>
          <w:p>
            <w:pPr>
              <w:spacing w:line="240" w:lineRule="auto" w:after="40" w:before="40"/>
              <w:jc w:val="left"/>
            </w:pPr>
            <w:r>
              <w:rPr>
                <w:b/>
                <w:sz w:val="18"/>
              </w:rPr>
              <w:t>Principle</w:t>
            </w:r>
          </w:p>
        </w:tc>
        <w:tc>
          <w:tcPr>
            <w:tcW w:type="dxa" w:w="4082"/>
          </w:tcPr>
          <w:p>
            <w:pPr>
              <w:spacing w:line="240" w:lineRule="auto" w:after="40" w:before="40"/>
              <w:jc w:val="left"/>
            </w:pPr>
            <w:r>
              <w:rPr>
                <w:b/>
                <w:sz w:val="18"/>
              </w:rPr>
              <w:t>Realised as</w:t>
            </w:r>
          </w:p>
        </w:tc>
        <w:tc>
          <w:tcPr>
            <w:tcW w:type="dxa" w:w="2665"/>
          </w:tcPr>
          <w:p>
            <w:pPr>
              <w:spacing w:line="240" w:lineRule="auto" w:after="40" w:before="40"/>
              <w:jc w:val="left"/>
            </w:pPr>
            <w:r>
              <w:rPr>
                <w:b/>
                <w:sz w:val="18"/>
              </w:rPr>
              <w:t>Checked by</w:t>
            </w:r>
          </w:p>
        </w:tc>
      </w:tr>
      <w:tr>
        <w:tc>
          <w:tcPr>
            <w:tcW w:type="dxa" w:w="2268"/>
          </w:tcPr>
          <w:p>
            <w:pPr>
              <w:spacing w:line="240" w:lineRule="auto" w:after="40" w:before="40"/>
              <w:jc w:val="left"/>
            </w:pPr>
            <w:r>
              <w:rPr>
                <w:sz w:val="18"/>
              </w:rPr>
              <w:t>Memory is visible, before the answer</w:t>
            </w:r>
          </w:p>
        </w:tc>
        <w:tc>
          <w:tcPr>
            <w:tcW w:type="dxa" w:w="4082"/>
          </w:tcPr>
          <w:p>
            <w:pPr>
              <w:spacing w:line="240" w:lineRule="auto" w:after="40" w:before="40"/>
              <w:jc w:val="left"/>
            </w:pPr>
            <w:r>
              <w:rPr>
                <w:sz w:val="18"/>
              </w:rPr>
              <w:t xml:space="preserve">A </w:t>
            </w:r>
            <w:r>
              <w:rPr>
                <w:i/>
                <w:sz w:val="18"/>
              </w:rPr>
              <w:t>Recalled N memories</w:t>
            </w:r>
            <w:r>
              <w:rPr>
                <w:sz w:val="18"/>
              </w:rPr>
              <w:t xml:space="preserve"> card streams before the first word; an </w:t>
            </w:r>
            <w:r>
              <w:rPr>
                <w:i/>
                <w:sz w:val="18"/>
              </w:rPr>
              <w:t>answered by the model alone</w:t>
            </w:r>
            <w:r>
              <w:rPr>
                <w:sz w:val="18"/>
              </w:rPr>
              <w:t xml:space="preserve"> label when gating abstains</w:t>
            </w:r>
          </w:p>
        </w:tc>
        <w:tc>
          <w:tcPr>
            <w:tcW w:type="dxa" w:w="2665"/>
          </w:tcPr>
          <w:p>
            <w:pPr>
              <w:spacing w:line="240" w:lineRule="auto" w:after="40" w:before="40"/>
              <w:jc w:val="left"/>
            </w:pPr>
            <w:r>
              <w:rPr>
                <w:sz w:val="18"/>
              </w:rPr>
              <w:t>TC-27, TC-25; browser test (TC-37)</w:t>
            </w:r>
          </w:p>
        </w:tc>
      </w:tr>
      <w:tr>
        <w:tc>
          <w:tcPr>
            <w:tcW w:type="dxa" w:w="2268"/>
          </w:tcPr>
          <w:p>
            <w:pPr>
              <w:spacing w:line="240" w:lineRule="auto" w:after="40" w:before="40"/>
              <w:jc w:val="left"/>
            </w:pPr>
            <w:r>
              <w:rPr>
                <w:sz w:val="18"/>
              </w:rPr>
              <w:t>Familiar conventions</w:t>
            </w:r>
          </w:p>
        </w:tc>
        <w:tc>
          <w:tcPr>
            <w:tcW w:type="dxa" w:w="4082"/>
          </w:tcPr>
          <w:p>
            <w:pPr>
              <w:spacing w:line="240" w:lineRule="auto" w:after="40" w:before="40"/>
              <w:jc w:val="left"/>
            </w:pPr>
            <w:r>
              <w:rPr>
                <w:sz w:val="18"/>
              </w:rPr>
              <w:t>ChatGPT's minimal composer and chat list; Ollama's model picker inside the composer and drop-anywhere files; Kimi's sources-first answers</w:t>
            </w:r>
          </w:p>
        </w:tc>
        <w:tc>
          <w:tcPr>
            <w:tcW w:type="dxa" w:w="2665"/>
          </w:tcPr>
          <w:p>
            <w:pPr>
              <w:spacing w:line="240" w:lineRule="auto" w:after="40" w:before="40"/>
              <w:jc w:val="left"/>
            </w:pPr>
            <w:r>
              <w:rPr>
                <w:sz w:val="18"/>
              </w:rPr>
              <w:t>Design review against the three apps</w:t>
            </w:r>
          </w:p>
        </w:tc>
      </w:tr>
      <w:tr>
        <w:tc>
          <w:tcPr>
            <w:tcW w:type="dxa" w:w="2268"/>
          </w:tcPr>
          <w:p>
            <w:pPr>
              <w:spacing w:line="240" w:lineRule="auto" w:after="40" w:before="40"/>
              <w:jc w:val="left"/>
            </w:pPr>
            <w:r>
              <w:rPr>
                <w:sz w:val="18"/>
              </w:rPr>
              <w:t>Honest provenance</w:t>
            </w:r>
          </w:p>
        </w:tc>
        <w:tc>
          <w:tcPr>
            <w:tcW w:type="dxa" w:w="4082"/>
          </w:tcPr>
          <w:p>
            <w:pPr>
              <w:spacing w:line="240" w:lineRule="auto" w:after="40" w:before="40"/>
              <w:jc w:val="left"/>
            </w:pPr>
            <w:r>
              <w:rPr>
                <w:sz w:val="18"/>
              </w:rPr>
              <w:t>Grounded % per answer; each memory labelled note / chat / learned / file; Forget on every item</w:t>
            </w:r>
          </w:p>
        </w:tc>
        <w:tc>
          <w:tcPr>
            <w:tcW w:type="dxa" w:w="2665"/>
          </w:tcPr>
          <w:p>
            <w:pPr>
              <w:spacing w:line="240" w:lineRule="auto" w:after="40" w:before="40"/>
              <w:jc w:val="left"/>
            </w:pPr>
            <w:r>
              <w:rPr>
                <w:sz w:val="18"/>
              </w:rPr>
              <w:t>TC-28, TC-29; memory panel test</w:t>
            </w:r>
          </w:p>
        </w:tc>
      </w:tr>
      <w:tr>
        <w:tc>
          <w:tcPr>
            <w:tcW w:type="dxa" w:w="2268"/>
          </w:tcPr>
          <w:p>
            <w:pPr>
              <w:spacing w:line="240" w:lineRule="auto" w:after="40" w:before="40"/>
              <w:jc w:val="left"/>
            </w:pPr>
            <w:r>
              <w:rPr>
                <w:sz w:val="18"/>
              </w:rPr>
              <w:t>The user stays in control</w:t>
            </w:r>
          </w:p>
        </w:tc>
        <w:tc>
          <w:tcPr>
            <w:tcW w:type="dxa" w:w="4082"/>
          </w:tcPr>
          <w:p>
            <w:pPr>
              <w:spacing w:line="240" w:lineRule="auto" w:after="40" w:before="40"/>
              <w:jc w:val="left"/>
            </w:pPr>
            <w:r>
              <w:rPr>
                <w:i/>
                <w:sz w:val="18"/>
              </w:rPr>
              <w:t>remember that…</w:t>
            </w:r>
            <w:r>
              <w:rPr>
                <w:sz w:val="18"/>
              </w:rPr>
              <w:t xml:space="preserve"> stores without a model call; 👍 teaches, 👎 only records; export hides text by default</w:t>
            </w:r>
          </w:p>
        </w:tc>
        <w:tc>
          <w:tcPr>
            <w:tcW w:type="dxa" w:w="2665"/>
          </w:tcPr>
          <w:p>
            <w:pPr>
              <w:spacing w:line="240" w:lineRule="auto" w:after="40" w:before="40"/>
              <w:jc w:val="left"/>
            </w:pPr>
            <w:r>
              <w:rPr>
                <w:sz w:val="18"/>
              </w:rPr>
              <w:t>TC-26, TC-39</w:t>
            </w:r>
          </w:p>
        </w:tc>
      </w:tr>
      <w:tr>
        <w:tc>
          <w:tcPr>
            <w:tcW w:type="dxa" w:w="2268"/>
          </w:tcPr>
          <w:p>
            <w:pPr>
              <w:spacing w:line="240" w:lineRule="auto" w:after="40" w:before="40"/>
              <w:jc w:val="left"/>
            </w:pPr>
            <w:r>
              <w:rPr>
                <w:sz w:val="18"/>
              </w:rPr>
              <w:t>Local and private by construction</w:t>
            </w:r>
          </w:p>
        </w:tc>
        <w:tc>
          <w:tcPr>
            <w:tcW w:type="dxa" w:w="4082"/>
          </w:tcPr>
          <w:p>
            <w:pPr>
              <w:spacing w:line="240" w:lineRule="auto" w:after="40" w:before="40"/>
              <w:jc w:val="left"/>
            </w:pPr>
            <w:r>
              <w:rPr>
                <w:sz w:val="18"/>
              </w:rPr>
              <w:t>Server bound to 127.0.0.1; Host and Origin checked; no telemetry</w:t>
            </w:r>
          </w:p>
        </w:tc>
        <w:tc>
          <w:tcPr>
            <w:tcW w:type="dxa" w:w="2665"/>
          </w:tcPr>
          <w:p>
            <w:pPr>
              <w:spacing w:line="240" w:lineRule="auto" w:after="40" w:before="40"/>
              <w:jc w:val="left"/>
            </w:pPr>
            <w:r>
              <w:rPr>
                <w:sz w:val="18"/>
              </w:rPr>
              <w:t>TC-31, TC-32</w:t>
            </w:r>
          </w:p>
        </w:tc>
      </w:tr>
      <w:tr>
        <w:tc>
          <w:tcPr>
            <w:tcW w:type="dxa" w:w="2268"/>
          </w:tcPr>
          <w:p>
            <w:pPr>
              <w:spacing w:line="240" w:lineRule="auto" w:after="40" w:before="40"/>
              <w:jc w:val="left"/>
            </w:pPr>
            <w:r>
              <w:rPr>
                <w:sz w:val="18"/>
              </w:rPr>
              <w:t>Accessible and responsive</w:t>
            </w:r>
          </w:p>
        </w:tc>
        <w:tc>
          <w:tcPr>
            <w:tcW w:type="dxa" w:w="4082"/>
          </w:tcPr>
          <w:p>
            <w:pPr>
              <w:spacing w:line="240" w:lineRule="auto" w:after="40" w:before="40"/>
              <w:jc w:val="left"/>
            </w:pPr>
            <w:r>
              <w:rPr>
                <w:sz w:val="18"/>
              </w:rPr>
              <w:t>WCAG 2.2 AA contrast in both themes; one heading structure; layout from 390 px phones to desktops</w:t>
            </w:r>
          </w:p>
        </w:tc>
        <w:tc>
          <w:tcPr>
            <w:tcW w:type="dxa" w:w="2665"/>
          </w:tcPr>
          <w:p>
            <w:pPr>
              <w:spacing w:line="240" w:lineRule="auto" w:after="40" w:before="40"/>
              <w:jc w:val="left"/>
            </w:pPr>
            <w:r>
              <w:rPr>
                <w:sz w:val="18"/>
              </w:rPr>
              <w:t>Contrast audit, axe-core audit, phone-width test (TC-40, TC-41)</w:t>
            </w:r>
          </w:p>
        </w:tc>
      </w:tr>
    </w:tbl>
    <w:p>
      <w:pPr>
        <w:spacing w:after="0"/>
      </w:pPr>
    </w:p>
    <w:p>
      <w:pPr/>
      <w:r>
        <w:t xml:space="preserve">Figure 5.23 shows how the interface is built. The front end is plain HTML, CSS and JavaScript with no framework or build step, so the downloadable executable stays small (16–43 MB) and starts in about a second. Answers arrive as Server-Sent Events in a fixed order: </w:t>
      </w:r>
      <w:r>
        <w:rPr>
          <w:i/>
        </w:rPr>
        <w:t>recall</w:t>
      </w:r>
      <w:r>
        <w:t xml:space="preserve"> (which notes were read), then </w:t>
      </w:r>
      <w:r>
        <w:rPr>
          <w:i/>
        </w:rPr>
        <w:t>token</w:t>
      </w:r>
      <w:r>
        <w:t xml:space="preserve"> events, then </w:t>
      </w:r>
      <w:r>
        <w:rPr>
          <w:i/>
        </w:rPr>
        <w:t>done</w:t>
      </w:r>
      <w:r>
        <w:t xml:space="preserve"> with timings and the grounding score. That order is what puts memory in front of the answer.</w:t>
      </w:r>
    </w:p>
    <w:p>
      <w:pPr>
        <w:keepNext/>
        <w:jc w:val="center"/>
      </w:pPr>
      <w:r>
        <w:drawing>
          <wp:inline xmlns:a="http://schemas.openxmlformats.org/drawingml/2006/main" xmlns:pic="http://schemas.openxmlformats.org/drawingml/2006/picture">
            <wp:extent cx="5580000" cy="2565711"/>
            <wp:docPr id="23" name="Picture 23"/>
            <wp:cNvGraphicFramePr>
              <a:graphicFrameLocks noChangeAspect="1"/>
            </wp:cNvGraphicFramePr>
            <a:graphic>
              <a:graphicData uri="http://schemas.openxmlformats.org/drawingml/2006/picture">
                <pic:pic>
                  <pic:nvPicPr>
                    <pic:cNvPr id="0" name="ui_components.png"/>
                    <pic:cNvPicPr/>
                  </pic:nvPicPr>
                  <pic:blipFill>
                    <a:blip r:embed="rId66"/>
                    <a:stretch>
                      <a:fillRect/>
                    </a:stretch>
                  </pic:blipFill>
                  <pic:spPr>
                    <a:xfrm>
                      <a:off x="0" y="0"/>
                      <a:ext cx="5580000" cy="2565711"/>
                    </a:xfrm>
                    <a:prstGeom prst="rect"/>
                  </pic:spPr>
                </pic:pic>
              </a:graphicData>
            </a:graphic>
          </wp:inline>
        </w:drawing>
      </w:r>
    </w:p>
    <w:p>
      <w:pPr>
        <w:pStyle w:val="FigCaption"/>
      </w:pPr>
      <w:r>
        <w:t>Figure 5.23: Interface components of CAMR Personal and the local server they talk to</w:t>
      </w:r>
    </w:p>
    <w:p>
      <w:pPr/>
      <w:r>
        <w:rPr>
          <w:b/>
        </w:rPr>
        <w:t>Layout.</w:t>
      </w:r>
      <w:r>
        <w:t xml:space="preserve"> A three-column CSS grid: a 272 px sidebar, a fluid thread capped at 768 px for comfortable line length, and a 360 px memory panel that slides in. Below 900 px the sidebar becomes an overlay and the panel covers the screen, so the same interface works at phone width (TC-41). </w:t>
      </w:r>
      <w:r>
        <w:rPr>
          <w:b/>
        </w:rPr>
        <w:t>Typography.</w:t>
      </w:r>
      <w:r>
        <w:t xml:space="preserve"> The system UI font stack (Inter where installed) at 15 px with 1.6 line height; monospace for codes and timings. </w:t>
      </w:r>
      <w:r>
        <w:rPr>
          <w:b/>
        </w:rPr>
        <w:t>Colour.</w:t>
      </w:r>
      <w:r>
        <w:t xml:space="preserve"> Dark-first, with a single blue-to-green accent taken from the study's chart palette, and a light theme. Every colour is a named design token, so the two themes differ only in token values.</w:t>
      </w:r>
    </w:p>
    <w:p>
      <w:pPr/>
      <w:r>
        <w:t xml:space="preserve">Text must stand out from its background for readers with low vision. WCAG 2.2 defines the contrast ratio of two colours from their relative luminance </w:t>
      </w:r>
      <w:r>
        <w:rPr>
          <w:i/>
        </w:rPr>
        <w:t>L</w:t>
      </w:r>
      <w:r>
        <w:t>, computed from the linearised sRGB channels:</w:t>
      </w:r>
    </w:p>
    <w:p>
      <w:pPr>
        <w:tabs>
          <w:tab w:pos="4507" w:val="center"/>
          <w:tab w:pos="9014" w:val="right"/>
        </w:tabs>
        <w:spacing w:before="80" w:after="120"/>
        <w:ind w:firstLine="0"/>
        <w:jc w:val="left"/>
      </w:pPr>
      <w:r>
        <w:tab/>
      </w:r>
      <m:oMath>
        <m:box>
          <m:e>
            <m:r>
              <m:rPr>
                <m:nor/>
              </m:rPr>
              <m:t>CR</m:t>
            </m:r>
            <m:r>
              <m:rPr>
                <m:sty m:val="p"/>
              </m:rPr>
              <m:t>=</m:t>
            </m:r>
            <m:f>
              <m:num>
                <m:box>
                  <m:e>
                    <m:sSub>
                      <m:e>
                        <m:r>
                          <m:rPr>
                            <m:sty m:val="i"/>
                          </m:rPr>
                          <m:t>L</m:t>
                        </m:r>
                      </m:e>
                      <m:sub>
                        <m:box>
                          <m:e>
                            <m:r>
                              <m:rPr>
                                <m:nor/>
                              </m:rPr>
                              <m:t>light</m:t>
                            </m:r>
                          </m:e>
                        </m:box>
                      </m:sub>
                    </m:sSub>
                    <m:r>
                      <m:rPr>
                        <m:sty m:val="p"/>
                      </m:rPr>
                      <m:t>+</m:t>
                    </m:r>
                    <m:r>
                      <m:rPr>
                        <m:sty m:val="p"/>
                      </m:rPr>
                      <m:t>0.05</m:t>
                    </m:r>
                  </m:e>
                </m:box>
              </m:num>
              <m:den>
                <m:box>
                  <m:e>
                    <m:sSub>
                      <m:e>
                        <m:r>
                          <m:rPr>
                            <m:sty m:val="i"/>
                          </m:rPr>
                          <m:t>L</m:t>
                        </m:r>
                      </m:e>
                      <m:sub>
                        <m:box>
                          <m:e>
                            <m:r>
                              <m:rPr>
                                <m:nor/>
                              </m:rPr>
                              <m:t>dark</m:t>
                            </m:r>
                          </m:e>
                        </m:box>
                      </m:sub>
                    </m:sSub>
                    <m:r>
                      <m:rPr>
                        <m:sty m:val="p"/>
                      </m:rPr>
                      <m:t>+</m:t>
                    </m:r>
                    <m:r>
                      <m:rPr>
                        <m:sty m:val="p"/>
                      </m:rPr>
                      <m:t>0.05</m:t>
                    </m:r>
                  </m:e>
                </m:box>
              </m:den>
            </m:f>
            <m:r>
              <m:rPr>
                <m:sty m:val="p"/>
              </m:rPr>
              <m:t>,</m:t>
            </m:r>
            <m:r>
              <m:t/>
            </m:r>
            <m:r>
              <m:rPr>
                <m:sty m:val="i"/>
              </m:rPr>
              <m:t>L</m:t>
            </m:r>
            <m:r>
              <m:rPr>
                <m:sty m:val="p"/>
              </m:rPr>
              <m:t>=</m:t>
            </m:r>
            <m:r>
              <m:rPr>
                <m:sty m:val="p"/>
              </m:rPr>
              <m:t>0.2126</m:t>
            </m:r>
            <m:r>
              <m:t/>
            </m:r>
            <m:sSub>
              <m:e>
                <m:r>
                  <m:rPr>
                    <m:sty m:val="i"/>
                  </m:rPr>
                  <m:t>R</m:t>
                </m:r>
              </m:e>
              <m:sub>
                <m:box>
                  <m:e>
                    <m:r>
                      <m:rPr>
                        <m:nor/>
                      </m:rPr>
                      <m:t>lin</m:t>
                    </m:r>
                  </m:e>
                </m:box>
              </m:sub>
            </m:sSub>
            <m:r>
              <m:rPr>
                <m:sty m:val="p"/>
              </m:rPr>
              <m:t>+</m:t>
            </m:r>
            <m:r>
              <m:rPr>
                <m:sty m:val="p"/>
              </m:rPr>
              <m:t>0.7152</m:t>
            </m:r>
            <m:r>
              <m:t/>
            </m:r>
            <m:sSub>
              <m:e>
                <m:r>
                  <m:rPr>
                    <m:sty m:val="i"/>
                  </m:rPr>
                  <m:t>G</m:t>
                </m:r>
              </m:e>
              <m:sub>
                <m:box>
                  <m:e>
                    <m:r>
                      <m:rPr>
                        <m:nor/>
                      </m:rPr>
                      <m:t>lin</m:t>
                    </m:r>
                  </m:e>
                </m:box>
              </m:sub>
            </m:sSub>
            <m:r>
              <m:rPr>
                <m:sty m:val="p"/>
              </m:rPr>
              <m:t>+</m:t>
            </m:r>
            <m:r>
              <m:rPr>
                <m:sty m:val="p"/>
              </m:rPr>
              <m:t>0.0722</m:t>
            </m:r>
            <m:r>
              <m:t/>
            </m:r>
            <m:sSub>
              <m:e>
                <m:r>
                  <m:rPr>
                    <m:sty m:val="i"/>
                  </m:rPr>
                  <m:t>B</m:t>
                </m:r>
              </m:e>
              <m:sub>
                <m:box>
                  <m:e>
                    <m:r>
                      <m:rPr>
                        <m:nor/>
                      </m:rPr>
                      <m:t>lin</m:t>
                    </m:r>
                  </m:e>
                </m:box>
              </m:sub>
            </m:sSub>
          </m:e>
        </m:box>
      </m:oMath>
      <w:r>
        <w:tab/>
        <w:t>(5.20)</w:t>
      </w:r>
    </w:p>
    <w:p>
      <w:pPr/>
      <w:r>
        <w:t>Level AA requires CR ≥ 4.5 for normal text and ≥ 3 for large text and interface marks. Figure 5.24 shows every token pair the stylesheet uses, measured with this formula after the audit in section 5.5.4 corrected the four tokens that failed.</w:t>
      </w:r>
    </w:p>
    <w:p>
      <w:pPr>
        <w:keepNext/>
        <w:jc w:val="center"/>
      </w:pPr>
      <w:r>
        <w:drawing>
          <wp:inline xmlns:a="http://schemas.openxmlformats.org/drawingml/2006/main" xmlns:pic="http://schemas.openxmlformats.org/drawingml/2006/picture">
            <wp:extent cx="5580000" cy="2380684"/>
            <wp:docPr id="24" name="Picture 24"/>
            <wp:cNvGraphicFramePr>
              <a:graphicFrameLocks noChangeAspect="1"/>
            </wp:cNvGraphicFramePr>
            <a:graphic>
              <a:graphicData uri="http://schemas.openxmlformats.org/drawingml/2006/picture">
                <pic:pic>
                  <pic:nvPicPr>
                    <pic:cNvPr id="0" name="design_tokens.png"/>
                    <pic:cNvPicPr/>
                  </pic:nvPicPr>
                  <pic:blipFill>
                    <a:blip r:embed="rId67"/>
                    <a:stretch>
                      <a:fillRect/>
                    </a:stretch>
                  </pic:blipFill>
                  <pic:spPr>
                    <a:xfrm>
                      <a:off x="0" y="0"/>
                      <a:ext cx="5580000" cy="2380684"/>
                    </a:xfrm>
                    <a:prstGeom prst="rect"/>
                  </pic:spPr>
                </pic:pic>
              </a:graphicData>
            </a:graphic>
          </wp:inline>
        </w:drawing>
      </w:r>
    </w:p>
    <w:p>
      <w:pPr>
        <w:pStyle w:val="FigCaption"/>
      </w:pPr>
      <w:r>
        <w:t>Figure 5.24: Design tokens of both themes with their measured contrast ratios</w:t>
      </w:r>
    </w:p>
    <w:p>
      <w:pPr>
        <w:pStyle w:val="Heading3"/>
      </w:pPr>
      <w:r>
        <w:t>Learning Beyond What It Was Taught (CAMR Personal 0.3)</w:t>
      </w:r>
    </w:p>
    <w:p>
      <w:pPr/>
      <w:r>
        <w:t xml:space="preserve">In the engine evaluated so far, memory grows only when the user teaches it. When the gate abstains, the small model is on its own, and for a 0.5B model that usually means a guess or </w:t>
      </w:r>
      <w:r>
        <w:rPr>
          <w:i/>
        </w:rPr>
        <w:t>I don't know</w:t>
      </w:r>
      <w:r>
        <w:t>. Version 0.3 of the application adds three ways for memory to grow by itself, none of which touches the model's weights: it looks up what it does not know (</w:t>
      </w:r>
      <w:r>
        <w:rPr>
          <w:b/>
        </w:rPr>
        <w:t>eager learning</w:t>
      </w:r>
      <w:r>
        <w:t>), it installs ready-made memory (</w:t>
      </w:r>
      <w:r>
        <w:rPr>
          <w:b/>
        </w:rPr>
        <w:t>knowledge packs</w:t>
      </w:r>
      <w:r>
        <w:t>), and it reorganises and extends its memory while idle (</w:t>
      </w:r>
      <w:r>
        <w:rPr>
          <w:b/>
        </w:rPr>
        <w:t>sleep</w:t>
      </w:r>
      <w:r>
        <w:t>). This section defines them; Sections 5.8.14 to 5.8.16 measure them.</w:t>
      </w:r>
    </w:p>
    <w:p>
      <w:pPr/>
      <w:r>
        <w:rPr>
          <w:b/>
        </w:rPr>
        <w:t>External weights.</w:t>
      </w:r>
      <w:r>
        <w:t xml:space="preserve"> The design treats the model as </w:t>
      </w:r>
      <w:r>
        <w:rPr>
          <w:i/>
        </w:rPr>
        <w:t>compute</w:t>
      </w:r>
      <w:r>
        <w:t xml:space="preserve"> and the memory as </w:t>
      </w:r>
      <w:r>
        <w:rPr>
          <w:i/>
        </w:rPr>
        <w:t>weights that live outside it</w:t>
      </w:r>
      <w:r>
        <w:t>. Everything the engine can learn without a GPU is counted in one place:</w:t>
      </w:r>
    </w:p>
    <w:p>
      <w:pPr>
        <w:tabs>
          <w:tab w:pos="4507" w:val="center"/>
          <w:tab w:pos="9014" w:val="right"/>
        </w:tabs>
        <w:spacing w:before="80" w:after="120"/>
        <w:ind w:firstLine="0"/>
        <w:jc w:val="left"/>
      </w:pPr>
      <w:r>
        <w:tab/>
      </w:r>
      <m:oMath>
        <m:box>
          <m:e>
            <m:box>
              <m:e>
                <m:d>
                  <m:dPr>
                    <m:begChr m:val="|"/>
                    <m:endChr m:val="|"/>
                  </m:dPr>
                  <m:e>
                    <m:box>
                      <m:e>
                        <m:sSub>
                          <m:e>
                            <m:r>
                              <m:rPr>
                                <m:sty m:val="i"/>
                              </m:rPr>
                              <m:t>Θ</m:t>
                            </m:r>
                          </m:e>
                          <m:sub>
                            <m:box>
                              <m:e>
                                <m:r>
                                  <m:rPr>
                                    <m:nor/>
                                  </m:rPr>
                                  <m:t>ext</m:t>
                                </m:r>
                              </m:e>
                            </m:box>
                          </m:sub>
                        </m:sSub>
                        <m:r>
                          <m:rPr>
                            <m:sty m:val="p"/>
                          </m:rPr>
                          <m:t>(</m:t>
                        </m:r>
                        <m:r>
                          <m:rPr>
                            <m:sty m:val="i"/>
                          </m:rPr>
                          <m:t>t</m:t>
                        </m:r>
                        <m:r>
                          <m:rPr>
                            <m:sty m:val="p"/>
                          </m:rPr>
                          <m:t>)</m:t>
                        </m:r>
                      </m:e>
                    </m:box>
                  </m:e>
                </m:d>
              </m:e>
            </m:box>
            <m:r>
              <m:rPr>
                <m:sty m:val="p"/>
              </m:rPr>
              <m:t>=</m:t>
            </m:r>
            <m:r>
              <m:rPr>
                <m:sty m:val="i"/>
              </m:rPr>
              <m:t>N</m:t>
            </m:r>
            <m:r>
              <m:rPr>
                <m:sty m:val="p"/>
              </m:rPr>
              <m:t>(</m:t>
            </m:r>
            <m:r>
              <m:rPr>
                <m:sty m:val="i"/>
              </m:rPr>
              <m:t>t</m:t>
            </m:r>
            <m:r>
              <m:rPr>
                <m:sty m:val="p"/>
              </m:rPr>
              <m:t>)</m:t>
            </m:r>
            <m:r>
              <m:t/>
            </m:r>
            <m:r>
              <m:rPr>
                <m:sty m:val="i"/>
              </m:rPr>
              <m:t>d</m:t>
            </m:r>
            <m:r>
              <m:rPr>
                <m:sty m:val="p"/>
              </m:rPr>
              <m:t>+</m:t>
            </m:r>
            <m:r>
              <m:rPr>
                <m:sty m:val="p"/>
              </m:rPr>
              <m:t>2</m:t>
            </m:r>
            <m:r>
              <m:t/>
            </m:r>
            <m:r>
              <m:rPr>
                <m:sty m:val="i"/>
              </m:rPr>
              <m:t>d</m:t>
            </m:r>
            <m:r>
              <m:t/>
            </m:r>
            <m:r>
              <m:rPr>
                <m:sty m:val="i"/>
              </m:rPr>
              <m:t>r</m:t>
            </m:r>
            <m:r>
              <m:rPr>
                <m:sty m:val="p"/>
              </m:rPr>
              <m:t>+</m:t>
            </m:r>
            <m:r>
              <m:rPr>
                <m:sty m:val="i"/>
              </m:rPr>
              <m:t>C</m:t>
            </m:r>
            <m:r>
              <m:t/>
            </m:r>
            <m:r>
              <m:rPr>
                <m:sty m:val="i"/>
              </m:rPr>
              <m:t>d</m:t>
            </m:r>
            <m:r>
              <m:rPr>
                <m:sty m:val="p"/>
              </m:rPr>
              <m:t>,</m:t>
            </m:r>
            <m:r>
              <m:t/>
            </m:r>
            <m:sSub>
              <m:e>
                <m:r>
                  <m:rPr>
                    <m:sty m:val="i"/>
                  </m:rPr>
                  <m:t>θ</m:t>
                </m:r>
              </m:e>
              <m:sub>
                <m:box>
                  <m:e>
                    <m:r>
                      <m:rPr>
                        <m:nor/>
                      </m:rPr>
                      <m:t>model</m:t>
                    </m:r>
                  </m:e>
                </m:box>
              </m:sub>
            </m:sSub>
            <m:r>
              <m:rPr>
                <m:nor/>
              </m:rPr>
              <m:t> </m:t>
            </m:r>
            <m:r>
              <m:rPr>
                <m:nor/>
              </m:rPr>
              <m:t>fixed</m:t>
            </m:r>
          </m:e>
        </m:box>
      </m:oMath>
      <w:r>
        <w:tab/>
        <w:t>(5.21)</w:t>
      </w:r>
    </w:p>
    <w:p>
      <w:pPr>
        <w:spacing w:after="40"/>
      </w:pPr>
      <w:r>
        <w:t>where</w:t>
      </w:r>
    </w:p>
    <w:p>
      <w:pPr>
        <w:spacing w:after="20" w:line="276" w:lineRule="auto"/>
        <w:ind w:left="567" w:firstLine="0"/>
      </w:pPr>
      <m:oMath>
        <m:box>
          <m:e>
            <m:r>
              <m:rPr>
                <m:sty m:val="i"/>
              </m:rPr>
              <m:t>N</m:t>
            </m:r>
            <m:r>
              <m:rPr>
                <m:sty m:val="p"/>
              </m:rPr>
              <m:t>(</m:t>
            </m:r>
            <m:r>
              <m:rPr>
                <m:sty m:val="i"/>
              </m:rPr>
              <m:t>t</m:t>
            </m:r>
            <m:r>
              <m:rPr>
                <m:sty m:val="p"/>
              </m:rPr>
              <m:t>)</m:t>
            </m:r>
          </m:e>
        </m:box>
      </m:oMath>
      <w:r>
        <w:t xml:space="preserve"> the number of notes at time t (each a d-dimensional vector, with its text and source);</w:t>
      </w:r>
    </w:p>
    <w:p>
      <w:pPr>
        <w:spacing w:after="20" w:line="276" w:lineRule="auto"/>
        <w:ind w:left="567" w:firstLine="0"/>
      </w:pPr>
      <m:oMath>
        <m:box>
          <m:e>
            <m:r>
              <m:rPr>
                <m:sty m:val="p"/>
              </m:rPr>
              <m:t>2</m:t>
            </m:r>
            <m:r>
              <m:t/>
            </m:r>
            <m:r>
              <m:rPr>
                <m:sty m:val="i"/>
              </m:rPr>
              <m:t>d</m:t>
            </m:r>
            <m:r>
              <m:t/>
            </m:r>
            <m:r>
              <m:rPr>
                <m:sty m:val="i"/>
              </m:rPr>
              <m:t>r</m:t>
            </m:r>
          </m:e>
        </m:box>
      </m:oMath>
      <w:r>
        <w:t xml:space="preserve"> the query adapter that sleep trains (Equation 5.27);</w:t>
      </w:r>
    </w:p>
    <w:p>
      <w:pPr>
        <w:spacing w:after="20" w:line="276" w:lineRule="auto"/>
        <w:ind w:left="567" w:firstLine="0"/>
      </w:pPr>
      <m:oMath>
        <m:box>
          <m:e>
            <m:r>
              <m:rPr>
                <m:sty m:val="i"/>
              </m:rPr>
              <m:t>C</m:t>
            </m:r>
            <m:r>
              <m:t/>
            </m:r>
            <m:r>
              <m:rPr>
                <m:sty m:val="i"/>
              </m:rPr>
              <m:t>d</m:t>
            </m:r>
          </m:e>
        </m:box>
      </m:oMath>
      <w:r>
        <w:t xml:space="preserve"> the centroids of the learned index (Equation 5.26);</w:t>
      </w:r>
    </w:p>
    <w:p>
      <w:pPr>
        <w:spacing w:after="20" w:line="276" w:lineRule="auto"/>
        <w:ind w:left="567" w:firstLine="0"/>
      </w:pPr>
      <m:oMath>
        <m:box>
          <m:e>
            <m:sSub>
              <m:e>
                <m:r>
                  <m:rPr>
                    <m:sty m:val="i"/>
                  </m:rPr>
                  <m:t>θ</m:t>
                </m:r>
              </m:e>
              <m:sub>
                <m:box>
                  <m:e>
                    <m:r>
                      <m:rPr>
                        <m:nor/>
                      </m:rPr>
                      <m:t>model</m:t>
                    </m:r>
                  </m:e>
                </m:box>
              </m:sub>
            </m:sSub>
          </m:e>
        </m:box>
      </m:oMath>
      <w:r>
        <w:t xml:space="preserve"> the language model's weights, which never change.</w:t>
      </w:r>
    </w:p>
    <w:p>
      <w:pPr/>
      <w:r>
        <w:t>Only the first term grows with use. Its cost in memory (RAM) is what makes the design viable on a small device: the vectors stay on disk and a question reads only the part of memory it needs,</w:t>
      </w:r>
    </w:p>
    <w:p>
      <w:pPr>
        <w:tabs>
          <w:tab w:pos="4507" w:val="center"/>
          <w:tab w:pos="9014" w:val="right"/>
        </w:tabs>
        <w:spacing w:before="80" w:after="120"/>
        <w:ind w:firstLine="0"/>
        <w:jc w:val="left"/>
      </w:pPr>
      <w:r>
        <w:tab/>
      </w:r>
      <m:oMath>
        <m:box>
          <m:e>
            <m:r>
              <m:rPr>
                <m:sty m:val="i"/>
              </m:rPr>
              <m:t>R</m:t>
            </m:r>
            <m:r>
              <m:rPr>
                <m:sty m:val="p"/>
              </m:rPr>
              <m:t>(</m:t>
            </m:r>
            <m:r>
              <m:rPr>
                <m:sty m:val="i"/>
              </m:rPr>
              <m:t>t</m:t>
            </m:r>
            <m:r>
              <m:rPr>
                <m:sty m:val="p"/>
              </m:rPr>
              <m:t>)</m:t>
            </m:r>
            <m:r>
              <m:rPr>
                <m:sty m:val="p"/>
              </m:rPr>
              <m:t>≈</m:t>
            </m:r>
            <m:sSub>
              <m:e>
                <m:r>
                  <m:rPr>
                    <m:sty m:val="i"/>
                  </m:rPr>
                  <m:t>R</m:t>
                </m:r>
              </m:e>
              <m:sub>
                <m:box>
                  <m:e>
                    <m:r>
                      <m:rPr>
                        <m:nor/>
                      </m:rPr>
                      <m:t>model</m:t>
                    </m:r>
                  </m:e>
                </m:box>
              </m:sub>
            </m:sSub>
            <m:r>
              <m:rPr>
                <m:sty m:val="p"/>
              </m:rPr>
              <m:t>+</m:t>
            </m:r>
            <m:sSub>
              <m:e>
                <m:r>
                  <m:rPr>
                    <m:sty m:val="i"/>
                  </m:rPr>
                  <m:t>R</m:t>
                </m:r>
              </m:e>
              <m:sub>
                <m:box>
                  <m:e>
                    <m:r>
                      <m:rPr>
                        <m:nor/>
                      </m:rPr>
                      <m:t>engine</m:t>
                    </m:r>
                  </m:e>
                </m:box>
              </m:sub>
            </m:sSub>
            <m:r>
              <m:rPr>
                <m:sty m:val="p"/>
              </m:rPr>
              <m:t>+</m:t>
            </m:r>
            <m:f>
              <m:num>
                <m:box>
                  <m:e>
                    <m:sSub>
                      <m:e>
                        <m:r>
                          <m:rPr>
                            <m:sty m:val="i"/>
                          </m:rPr>
                          <m:t>n</m:t>
                        </m:r>
                      </m:e>
                      <m:sub>
                        <m:box>
                          <m:e>
                            <m:r>
                              <m:rPr>
                                <m:nor/>
                              </m:rPr>
                              <m:t>probe</m:t>
                            </m:r>
                          </m:e>
                        </m:box>
                      </m:sub>
                    </m:sSub>
                  </m:e>
                </m:box>
              </m:num>
              <m:den>
                <m:box>
                  <m:e>
                    <m:r>
                      <m:rPr>
                        <m:sty m:val="i"/>
                      </m:rPr>
                      <m:t>C</m:t>
                    </m:r>
                  </m:e>
                </m:box>
              </m:den>
            </m:f>
            <m:r>
              <m:t/>
            </m:r>
            <m:r>
              <m:rPr>
                <m:sty m:val="i"/>
              </m:rPr>
              <m:t>N</m:t>
            </m:r>
            <m:r>
              <m:rPr>
                <m:sty m:val="p"/>
              </m:rPr>
              <m:t>(</m:t>
            </m:r>
            <m:r>
              <m:rPr>
                <m:sty m:val="i"/>
              </m:rPr>
              <m:t>t</m:t>
            </m:r>
            <m:r>
              <m:rPr>
                <m:sty m:val="p"/>
              </m:rPr>
              <m:t>)</m:t>
            </m:r>
            <m:r>
              <m:t/>
            </m:r>
            <m:r>
              <m:rPr>
                <m:sty m:val="i"/>
              </m:rPr>
              <m:t>d</m:t>
            </m:r>
            <m:r>
              <m:rPr>
                <m:sty m:val="p"/>
              </m:rPr>
              <m:t>·</m:t>
            </m:r>
            <m:r>
              <m:rPr>
                <m:sty m:val="p"/>
              </m:rPr>
              <m:t>4</m:t>
            </m:r>
            <m:r>
              <m:rPr>
                <m:nor/>
              </m:rPr>
              <m:t> </m:t>
            </m:r>
            <m:r>
              <m:rPr>
                <m:nor/>
              </m:rPr>
              <m:t>bytes</m:t>
            </m:r>
          </m:e>
        </m:box>
      </m:oMath>
      <w:r>
        <w:tab/>
        <w:t>(5.22)</w:t>
      </w:r>
    </w:p>
    <w:p>
      <w:pPr/>
      <w:r>
        <w:t>so the resident memory of the whole system is dominated by the fixed model, not by how much it knows. Figure 5.25 draws this split; Section 5.8.16 measures Equation 5.22.</w:t>
      </w:r>
    </w:p>
    <w:p>
      <w:pPr>
        <w:keepNext/>
        <w:jc w:val="center"/>
      </w:pPr>
      <w:r>
        <w:drawing>
          <wp:inline xmlns:a="http://schemas.openxmlformats.org/drawingml/2006/main" xmlns:pic="http://schemas.openxmlformats.org/drawingml/2006/picture">
            <wp:extent cx="4860000" cy="3202934"/>
            <wp:docPr id="25" name="Picture 25"/>
            <wp:cNvGraphicFramePr>
              <a:graphicFrameLocks noChangeAspect="1"/>
            </wp:cNvGraphicFramePr>
            <a:graphic>
              <a:graphicData uri="http://schemas.openxmlformats.org/drawingml/2006/picture">
                <pic:pic>
                  <pic:nvPicPr>
                    <pic:cNvPr id="0" name="external_weights.png"/>
                    <pic:cNvPicPr/>
                  </pic:nvPicPr>
                  <pic:blipFill>
                    <a:blip r:embed="rId68"/>
                    <a:stretch>
                      <a:fillRect/>
                    </a:stretch>
                  </pic:blipFill>
                  <pic:spPr>
                    <a:xfrm>
                      <a:off x="0" y="0"/>
                      <a:ext cx="4860000" cy="3202934"/>
                    </a:xfrm>
                    <a:prstGeom prst="rect"/>
                  </pic:spPr>
                </pic:pic>
              </a:graphicData>
            </a:graphic>
          </wp:inline>
        </w:drawing>
      </w:r>
    </w:p>
    <w:p>
      <w:pPr>
        <w:pStyle w:val="FigCaption"/>
      </w:pPr>
      <w:r>
        <w:t>Figure 5.25: External weights: a frozen model for compute, and memory that grows on disk (note vectors, learned index, query adapter, router) fed by teaching, eager lookups, packs and sleep</w:t>
      </w:r>
    </w:p>
    <w:p>
      <w:pPr/>
      <w:r>
        <w:t xml:space="preserve">There are three places a frozen model's knowledge can live, and this project now measures all three on the same 237 documents and 60 held-out questions (Table 5.9). </w:t>
      </w:r>
      <w:r>
        <w:rPr>
          <w:i/>
        </w:rPr>
        <w:t>Inside</w:t>
      </w:r>
      <w:r>
        <w:t xml:space="preserve"> the model, by changing weights (LoRA, Equation 5.32, Section 5.8.13). </w:t>
      </w:r>
      <w:r>
        <w:rPr>
          <w:i/>
        </w:rPr>
        <w:t>Beside</w:t>
      </w:r>
      <w:r>
        <w:t xml:space="preserve"> the model, as a token-level memory that the frozen model consults at every step: the k-nearest-neighbour language model (kNN-LM; Khandelwal et al., 2020) stores, for every position of every document, the model's own hidden state as a key and the next token as a value, and mixes the tokens of the nearest keys into the model's prediction,</w:t>
      </w:r>
    </w:p>
    <w:p>
      <w:pPr>
        <w:tabs>
          <w:tab w:pos="4507" w:val="center"/>
          <w:tab w:pos="9014" w:val="right"/>
        </w:tabs>
        <w:spacing w:before="80" w:after="120"/>
        <w:ind w:firstLine="0"/>
        <w:jc w:val="left"/>
      </w:pPr>
      <w:r>
        <w:tab/>
      </w:r>
      <m:oMath>
        <m:box>
          <m:e>
            <m:r>
              <m:rPr>
                <m:sty m:val="i"/>
              </m:rPr>
              <m:t>p</m:t>
            </m:r>
            <m:r>
              <m:rPr>
                <m:sty m:val="p"/>
              </m:rPr>
              <m:t>(</m:t>
            </m:r>
            <m:r>
              <m:rPr>
                <m:sty m:val="i"/>
              </m:rPr>
              <m:t>y</m:t>
            </m:r>
            <m:r>
              <m:rPr>
                <m:sty m:val="p"/>
              </m:rPr>
              <m:t>│</m:t>
            </m:r>
            <m:r>
              <m:rPr>
                <m:sty m:val="i"/>
              </m:rPr>
              <m:t>x</m:t>
            </m:r>
            <m:r>
              <m:rPr>
                <m:sty m:val="p"/>
              </m:rPr>
              <m:t>)</m:t>
            </m:r>
            <m:r>
              <m:rPr>
                <m:sty m:val="p"/>
              </m:rPr>
              <m:t>=</m:t>
            </m:r>
            <m:r>
              <m:rPr>
                <m:sty m:val="i"/>
              </m:rPr>
              <m:t>λ</m:t>
            </m:r>
            <m:r>
              <m:t/>
            </m:r>
            <m:sSub>
              <m:e>
                <m:r>
                  <m:rPr>
                    <m:sty m:val="i"/>
                  </m:rPr>
                  <m:t>p</m:t>
                </m:r>
              </m:e>
              <m:sub>
                <m:box>
                  <m:e>
                    <m:r>
                      <m:rPr>
                        <m:nor/>
                      </m:rPr>
                      <m:t>kNN</m:t>
                    </m:r>
                  </m:e>
                </m:box>
              </m:sub>
            </m:sSub>
            <m:r>
              <m:rPr>
                <m:sty m:val="p"/>
              </m:rPr>
              <m:t>(</m:t>
            </m:r>
            <m:r>
              <m:rPr>
                <m:sty m:val="i"/>
              </m:rPr>
              <m:t>y</m:t>
            </m:r>
            <m:r>
              <m:rPr>
                <m:sty m:val="p"/>
              </m:rPr>
              <m:t>│</m:t>
            </m:r>
            <m:r>
              <m:rPr>
                <m:sty m:val="i"/>
              </m:rPr>
              <m:t>x</m:t>
            </m:r>
            <m:r>
              <m:rPr>
                <m:sty m:val="p"/>
              </m:rPr>
              <m:t>)</m:t>
            </m:r>
            <m:r>
              <m:rPr>
                <m:sty m:val="p"/>
              </m:rPr>
              <m:t>+</m:t>
            </m:r>
            <m:r>
              <m:rPr>
                <m:sty m:val="p"/>
              </m:rPr>
              <m:t>(</m:t>
            </m:r>
            <m:r>
              <m:rPr>
                <m:sty m:val="p"/>
              </m:rPr>
              <m:t>1</m:t>
            </m:r>
            <m:r>
              <m:rPr>
                <m:sty m:val="p"/>
              </m:rPr>
              <m:t>−</m:t>
            </m:r>
            <m:r>
              <m:rPr>
                <m:sty m:val="i"/>
              </m:rPr>
              <m:t>λ</m:t>
            </m:r>
            <m:r>
              <m:rPr>
                <m:sty m:val="p"/>
              </m:rPr>
              <m:t>)</m:t>
            </m:r>
            <m:r>
              <m:t/>
            </m:r>
            <m:sSub>
              <m:e>
                <m:r>
                  <m:rPr>
                    <m:sty m:val="i"/>
                  </m:rPr>
                  <m:t>p</m:t>
                </m:r>
              </m:e>
              <m:sub>
                <m:box>
                  <m:e>
                    <m:r>
                      <m:rPr>
                        <m:nor/>
                      </m:rPr>
                      <m:t>LM</m:t>
                    </m:r>
                  </m:e>
                </m:box>
              </m:sub>
            </m:sSub>
            <m:r>
              <m:rPr>
                <m:sty m:val="p"/>
              </m:rPr>
              <m:t>(</m:t>
            </m:r>
            <m:r>
              <m:rPr>
                <m:sty m:val="i"/>
              </m:rPr>
              <m:t>y</m:t>
            </m:r>
            <m:r>
              <m:rPr>
                <m:sty m:val="p"/>
              </m:rPr>
              <m:t>│</m:t>
            </m:r>
            <m:r>
              <m:rPr>
                <m:sty m:val="i"/>
              </m:rPr>
              <m:t>x</m:t>
            </m:r>
            <m:r>
              <m:rPr>
                <m:sty m:val="p"/>
              </m:rPr>
              <m:t>)</m:t>
            </m:r>
          </m:e>
        </m:box>
      </m:oMath>
      <w:r>
        <w:tab/>
        <w:t>(5.23)</w:t>
      </w:r>
    </w:p>
    <w:p>
      <w:pPr>
        <w:tabs>
          <w:tab w:pos="4507" w:val="center"/>
          <w:tab w:pos="9014" w:val="right"/>
        </w:tabs>
        <w:spacing w:before="80" w:after="120"/>
        <w:ind w:firstLine="0"/>
        <w:jc w:val="left"/>
      </w:pPr>
      <w:r>
        <w:tab/>
      </w:r>
      <m:oMath>
        <m:box>
          <m:e>
            <m:sSub>
              <m:e>
                <m:r>
                  <m:rPr>
                    <m:sty m:val="i"/>
                  </m:rPr>
                  <m:t>p</m:t>
                </m:r>
              </m:e>
              <m:sub>
                <m:box>
                  <m:e>
                    <m:r>
                      <m:rPr>
                        <m:nor/>
                      </m:rPr>
                      <m:t>kNN</m:t>
                    </m:r>
                  </m:e>
                </m:box>
              </m:sub>
            </m:sSub>
            <m:r>
              <m:rPr>
                <m:sty m:val="p"/>
              </m:rPr>
              <m:t>(</m:t>
            </m:r>
            <m:r>
              <m:rPr>
                <m:sty m:val="i"/>
              </m:rPr>
              <m:t>y</m:t>
            </m:r>
            <m:r>
              <m:rPr>
                <m:sty m:val="p"/>
              </m:rPr>
              <m:t>│</m:t>
            </m:r>
            <m:r>
              <m:rPr>
                <m:sty m:val="i"/>
              </m:rPr>
              <m:t>x</m:t>
            </m:r>
            <m:r>
              <m:rPr>
                <m:sty m:val="p"/>
              </m:rPr>
              <m:t>)</m:t>
            </m:r>
            <m:r>
              <m:rPr>
                <m:sty m:val="p"/>
              </m:rPr>
              <m:t>∝</m:t>
            </m:r>
            <m:nary>
              <m:naryPr>
                <m:chr m:val="∑"/>
                <m:limLoc m:val="undOvr"/>
                <m:supHide m:val="1"/>
              </m:naryPr>
              <m:sub>
                <m:box>
                  <m:e>
                    <m:r>
                      <m:rPr>
                        <m:sty m:val="p"/>
                      </m:rPr>
                      <m:t>(</m:t>
                    </m:r>
                    <m:sSub>
                      <m:e>
                        <m:r>
                          <m:rPr>
                            <m:sty m:val="i"/>
                          </m:rPr>
                          <m:t>k</m:t>
                        </m:r>
                      </m:e>
                      <m:sub>
                        <m:r>
                          <m:rPr>
                            <m:sty m:val="i"/>
                          </m:rPr>
                          <m:t>i</m:t>
                        </m:r>
                      </m:sub>
                    </m:sSub>
                    <m:r>
                      <m:rPr>
                        <m:sty m:val="p"/>
                      </m:rPr>
                      <m:t>,</m:t>
                    </m:r>
                    <m:sSub>
                      <m:e>
                        <m:r>
                          <m:rPr>
                            <m:sty m:val="i"/>
                          </m:rPr>
                          <m:t>v</m:t>
                        </m:r>
                      </m:e>
                      <m:sub>
                        <m:r>
                          <m:rPr>
                            <m:sty m:val="i"/>
                          </m:rPr>
                          <m:t>i</m:t>
                        </m:r>
                      </m:sub>
                    </m:sSub>
                    <m:r>
                      <m:rPr>
                        <m:sty m:val="p"/>
                      </m:rPr>
                      <m:t>)</m:t>
                    </m:r>
                    <m:r>
                      <m:rPr>
                        <m:sty m:val="p"/>
                      </m:rPr>
                      <m:t>∈</m:t>
                    </m:r>
                    <m:sSub>
                      <m:e>
                        <m:r>
                          <m:rPr>
                            <m:sty m:val="i"/>
                          </m:rPr>
                          <m:t>N</m:t>
                        </m:r>
                      </m:e>
                      <m:sub>
                        <m:r>
                          <m:rPr>
                            <m:sty m:val="i"/>
                          </m:rPr>
                          <m:t>k</m:t>
                        </m:r>
                      </m:sub>
                    </m:sSub>
                    <m:r>
                      <m:rPr>
                        <m:sty m:val="p"/>
                      </m:rPr>
                      <m:t>(</m:t>
                    </m:r>
                    <m:r>
                      <m:rPr>
                        <m:sty m:val="i"/>
                      </m:rPr>
                      <m:t>h</m:t>
                    </m:r>
                    <m:r>
                      <m:rPr>
                        <m:sty m:val="p"/>
                      </m:rPr>
                      <m:t>(</m:t>
                    </m:r>
                    <m:r>
                      <m:rPr>
                        <m:sty m:val="i"/>
                      </m:rPr>
                      <m:t>x</m:t>
                    </m:r>
                    <m:r>
                      <m:rPr>
                        <m:sty m:val="p"/>
                      </m:rPr>
                      <m:t>)</m:t>
                    </m:r>
                    <m:r>
                      <m:rPr>
                        <m:sty m:val="p"/>
                      </m:rPr>
                      <m:t>)</m:t>
                    </m:r>
                  </m:e>
                </m:box>
              </m:sub>
              <m:sup/>
              <m:e>
                <m:box>
                  <m:e>
                    <m:r>
                      <m:rPr>
                        <m:scr m:val="double-struck"/>
                        <m:sty m:val="p"/>
                      </m:rPr>
                      <m:t>1</m:t>
                    </m:r>
                  </m:e>
                </m:box>
                <m:box>
                  <m:e>
                    <m:d>
                      <m:dPr>
                        <m:begChr m:val="["/>
                        <m:endChr m:val="]"/>
                      </m:dPr>
                      <m:e>
                        <m:box>
                          <m:e>
                            <m:sSub>
                              <m:e>
                                <m:r>
                                  <m:rPr>
                                    <m:sty m:val="i"/>
                                  </m:rPr>
                                  <m:t>v</m:t>
                                </m:r>
                              </m:e>
                              <m:sub>
                                <m:r>
                                  <m:rPr>
                                    <m:sty m:val="i"/>
                                  </m:rPr>
                                  <m:t>i</m:t>
                                </m:r>
                              </m:sub>
                            </m:sSub>
                            <m:r>
                              <m:rPr>
                                <m:sty m:val="p"/>
                              </m:rPr>
                              <m:t>=</m:t>
                            </m:r>
                            <m:r>
                              <m:rPr>
                                <m:sty m:val="i"/>
                              </m:rPr>
                              <m:t>y</m:t>
                            </m:r>
                          </m:e>
                        </m:box>
                      </m:e>
                    </m:d>
                  </m:e>
                </m:box>
                <m:r>
                  <m:rPr>
                    <m:sty m:val="p"/>
                  </m:rPr>
                  <m:t>exp</m:t>
                </m:r>
                <m:box>
                  <m:e>
                    <m:d>
                      <m:dPr>
                        <m:begChr m:val="("/>
                        <m:endChr m:val=")"/>
                      </m:dPr>
                      <m:e>
                        <m:box>
                          <m:e>
                            <m:r>
                              <m:rPr>
                                <m:sty m:val="p"/>
                              </m:rPr>
                              <m:t>cos</m:t>
                            </m:r>
                            <m:r>
                              <m:rPr>
                                <m:sty m:val="p"/>
                              </m:rPr>
                              <m:t>(</m:t>
                            </m:r>
                            <m:r>
                              <m:rPr>
                                <m:sty m:val="i"/>
                              </m:rPr>
                              <m:t>h</m:t>
                            </m:r>
                            <m:r>
                              <m:rPr>
                                <m:sty m:val="p"/>
                              </m:rPr>
                              <m:t>(</m:t>
                            </m:r>
                            <m:r>
                              <m:rPr>
                                <m:sty m:val="i"/>
                              </m:rPr>
                              <m:t>x</m:t>
                            </m:r>
                            <m:r>
                              <m:rPr>
                                <m:sty m:val="p"/>
                              </m:rPr>
                              <m:t>)</m:t>
                            </m:r>
                            <m:r>
                              <m:rPr>
                                <m:sty m:val="p"/>
                              </m:rPr>
                              <m:t>,</m:t>
                            </m:r>
                            <m:sSub>
                              <m:e>
                                <m:r>
                                  <m:rPr>
                                    <m:sty m:val="i"/>
                                  </m:rPr>
                                  <m:t>k</m:t>
                                </m:r>
                              </m:e>
                              <m:sub>
                                <m:r>
                                  <m:rPr>
                                    <m:sty m:val="i"/>
                                  </m:rPr>
                                  <m:t>i</m:t>
                                </m:r>
                              </m:sub>
                            </m:sSub>
                            <m:r>
                              <m:rPr>
                                <m:sty m:val="p"/>
                              </m:rPr>
                              <m:t>)</m:t>
                            </m:r>
                            <m:r>
                              <m:rPr>
                                <m:sty m:val="p"/>
                              </m:rPr>
                              <m:t>/</m:t>
                            </m:r>
                            <m:r>
                              <m:rPr>
                                <m:sty m:val="i"/>
                              </m:rPr>
                              <m:t>τ</m:t>
                            </m:r>
                          </m:e>
                        </m:box>
                      </m:e>
                    </m:d>
                  </m:e>
                </m:box>
              </m:e>
            </m:nary>
          </m:e>
        </m:box>
      </m:oMath>
      <w:r>
        <w:tab/>
        <w:t>(5.24)</w:t>
      </w:r>
    </w:p>
    <w:p>
      <w:pPr/>
      <w:r>
        <w:t xml:space="preserve">(Equations 5.23–5.24), which is the most literal form of </w:t>
      </w:r>
      <w:r>
        <w:rPr>
          <w:i/>
        </w:rPr>
        <w:t>external weights used as memory while the model's parameters do the compute</w:t>
      </w:r>
      <w:r>
        <w:t xml:space="preserve">. And </w:t>
      </w:r>
      <w:r>
        <w:rPr>
          <w:i/>
        </w:rPr>
        <w:t>in the prompt</w:t>
      </w:r>
      <w:r>
        <w:t>, which is CAMR: notes chosen per question and read by the model.</w:t>
      </w:r>
    </w:p>
    <w:p>
      <w:pPr>
        <w:pStyle w:val="TabCaption"/>
      </w:pPr>
      <w:r>
        <w:t>Table 5.9: Three places to keep a frozen model's knowledge, compared on the same documents</w:t>
      </w:r>
    </w:p>
    <w:tbl>
      <w:tblPr>
        <w:tblStyle w:val="TableGrid"/>
        <w:tblW w:type="auto" w:w="0"/>
        <w:jc w:val="center"/>
        <w:tblLayout w:type="fixed"/>
        <w:tblLook w:firstColumn="1" w:firstRow="1" w:lastColumn="0" w:lastRow="0" w:noHBand="0" w:noVBand="1" w:val="04A0"/>
      </w:tblPr>
      <w:tblGrid>
        <w:gridCol w:w="1928"/>
        <w:gridCol w:w="2268"/>
        <w:gridCol w:w="2494"/>
        <w:gridCol w:w="2494"/>
      </w:tblGrid>
      <w:tr>
        <w:trPr>
          <w:tblHeader/>
        </w:trPr>
        <w:tc>
          <w:tcPr>
            <w:tcW w:type="dxa" w:w="1928"/>
          </w:tcPr>
          <w:p>
            <w:pPr>
              <w:spacing w:line="240" w:lineRule="auto" w:after="40" w:before="40"/>
              <w:jc w:val="left"/>
            </w:pPr>
            <w:r>
              <w:rPr>
                <w:b/>
                <w:sz w:val="17"/>
              </w:rPr>
            </w:r>
          </w:p>
        </w:tc>
        <w:tc>
          <w:tcPr>
            <w:tcW w:type="dxa" w:w="2268"/>
          </w:tcPr>
          <w:p>
            <w:pPr>
              <w:spacing w:line="240" w:lineRule="auto" w:after="40" w:before="40"/>
              <w:jc w:val="left"/>
            </w:pPr>
            <w:r>
              <w:rPr>
                <w:b/>
                <w:sz w:val="17"/>
              </w:rPr>
              <w:t>Inside (LoRA)</w:t>
            </w:r>
          </w:p>
        </w:tc>
        <w:tc>
          <w:tcPr>
            <w:tcW w:type="dxa" w:w="2494"/>
          </w:tcPr>
          <w:p>
            <w:pPr>
              <w:spacing w:line="240" w:lineRule="auto" w:after="40" w:before="40"/>
              <w:jc w:val="left"/>
            </w:pPr>
            <w:r>
              <w:rPr>
                <w:b/>
                <w:sz w:val="17"/>
              </w:rPr>
              <w:t>Beside (kNN-LM)</w:t>
            </w:r>
          </w:p>
        </w:tc>
        <w:tc>
          <w:tcPr>
            <w:tcW w:type="dxa" w:w="2494"/>
          </w:tcPr>
          <w:p>
            <w:pPr>
              <w:spacing w:line="240" w:lineRule="auto" w:after="40" w:before="40"/>
              <w:jc w:val="left"/>
            </w:pPr>
            <w:r>
              <w:rPr>
                <w:b/>
                <w:sz w:val="17"/>
              </w:rPr>
              <w:t>In the prompt (CAMR)</w:t>
            </w:r>
          </w:p>
        </w:tc>
      </w:tr>
      <w:tr>
        <w:tc>
          <w:tcPr>
            <w:tcW w:type="dxa" w:w="1928"/>
          </w:tcPr>
          <w:p>
            <w:pPr>
              <w:spacing w:line="240" w:lineRule="auto" w:after="40" w:before="40"/>
              <w:jc w:val="left"/>
            </w:pPr>
            <w:r>
              <w:rPr>
                <w:sz w:val="17"/>
              </w:rPr>
              <w:t>What changes</w:t>
            </w:r>
          </w:p>
        </w:tc>
        <w:tc>
          <w:tcPr>
            <w:tcW w:type="dxa" w:w="2268"/>
          </w:tcPr>
          <w:p>
            <w:pPr>
              <w:spacing w:line="240" w:lineRule="auto" w:after="40" w:before="40"/>
              <w:jc w:val="left"/>
            </w:pPr>
            <w:r>
              <w:rPr>
                <w:sz w:val="17"/>
              </w:rPr>
              <w:t>8.8 M adapter weights (trained)</w:t>
            </w:r>
          </w:p>
        </w:tc>
        <w:tc>
          <w:tcPr>
            <w:tcW w:type="dxa" w:w="2494"/>
          </w:tcPr>
          <w:p>
            <w:pPr>
              <w:spacing w:line="240" w:lineRule="auto" w:after="40" w:before="40"/>
              <w:jc w:val="left"/>
            </w:pPr>
            <w:r>
              <w:rPr>
                <w:sz w:val="17"/>
              </w:rPr>
              <w:t>A datastore of hidden states (no training)</w:t>
            </w:r>
          </w:p>
        </w:tc>
        <w:tc>
          <w:tcPr>
            <w:tcW w:type="dxa" w:w="2494"/>
          </w:tcPr>
          <w:p>
            <w:pPr>
              <w:spacing w:line="240" w:lineRule="auto" w:after="40" w:before="40"/>
              <w:jc w:val="left"/>
            </w:pPr>
            <w:r>
              <w:rPr>
                <w:sz w:val="17"/>
              </w:rPr>
              <w:t>Notes and their vectors (no training)</w:t>
            </w:r>
          </w:p>
        </w:tc>
      </w:tr>
      <w:tr>
        <w:tc>
          <w:tcPr>
            <w:tcW w:type="dxa" w:w="1928"/>
          </w:tcPr>
          <w:p>
            <w:pPr>
              <w:spacing w:line="240" w:lineRule="auto" w:after="40" w:before="40"/>
              <w:jc w:val="left"/>
            </w:pPr>
            <w:r>
              <w:rPr>
                <w:sz w:val="17"/>
              </w:rPr>
              <w:t>Cost to add a fact</w:t>
            </w:r>
          </w:p>
        </w:tc>
        <w:tc>
          <w:tcPr>
            <w:tcW w:type="dxa" w:w="2268"/>
          </w:tcPr>
          <w:p>
            <w:pPr>
              <w:spacing w:line="240" w:lineRule="auto" w:after="40" w:before="40"/>
              <w:jc w:val="left"/>
            </w:pPr>
            <w:r>
              <w:rPr>
                <w:sz w:val="17"/>
              </w:rPr>
              <w:t>Re-train (minutes to hours)</w:t>
            </w:r>
          </w:p>
        </w:tc>
        <w:tc>
          <w:tcPr>
            <w:tcW w:type="dxa" w:w="2494"/>
          </w:tcPr>
          <w:p>
            <w:pPr>
              <w:spacing w:line="240" w:lineRule="auto" w:after="40" w:before="40"/>
              <w:jc w:val="left"/>
            </w:pPr>
            <w:r>
              <w:rPr>
                <w:sz w:val="17"/>
              </w:rPr>
              <w:t>One forward pass over the text</w:t>
            </w:r>
          </w:p>
        </w:tc>
        <w:tc>
          <w:tcPr>
            <w:tcW w:type="dxa" w:w="2494"/>
          </w:tcPr>
          <w:p>
            <w:pPr>
              <w:spacing w:line="240" w:lineRule="auto" w:after="40" w:before="40"/>
              <w:jc w:val="left"/>
            </w:pPr>
            <w:r>
              <w:rPr>
                <w:sz w:val="17"/>
              </w:rPr>
              <w:t>One embedding of the text</w:t>
            </w:r>
          </w:p>
        </w:tc>
      </w:tr>
      <w:tr>
        <w:tc>
          <w:tcPr>
            <w:tcW w:type="dxa" w:w="1928"/>
          </w:tcPr>
          <w:p>
            <w:pPr>
              <w:spacing w:line="240" w:lineRule="auto" w:after="40" w:before="40"/>
              <w:jc w:val="left"/>
            </w:pPr>
            <w:r>
              <w:rPr>
                <w:sz w:val="17"/>
              </w:rPr>
              <w:t>Can a fact be removed?</w:t>
            </w:r>
          </w:p>
        </w:tc>
        <w:tc>
          <w:tcPr>
            <w:tcW w:type="dxa" w:w="2268"/>
          </w:tcPr>
          <w:p>
            <w:pPr>
              <w:spacing w:line="240" w:lineRule="auto" w:after="40" w:before="40"/>
              <w:jc w:val="left"/>
            </w:pPr>
            <w:r>
              <w:rPr>
                <w:sz w:val="17"/>
              </w:rPr>
              <w:t>No (retrain without it)</w:t>
            </w:r>
          </w:p>
        </w:tc>
        <w:tc>
          <w:tcPr>
            <w:tcW w:type="dxa" w:w="2494"/>
          </w:tcPr>
          <w:p>
            <w:pPr>
              <w:spacing w:line="240" w:lineRule="auto" w:after="40" w:before="40"/>
              <w:jc w:val="left"/>
            </w:pPr>
            <w:r>
              <w:rPr>
                <w:sz w:val="17"/>
              </w:rPr>
              <w:t>Yes (delete its entries)</w:t>
            </w:r>
          </w:p>
        </w:tc>
        <w:tc>
          <w:tcPr>
            <w:tcW w:type="dxa" w:w="2494"/>
          </w:tcPr>
          <w:p>
            <w:pPr>
              <w:spacing w:line="240" w:lineRule="auto" w:after="40" w:before="40"/>
              <w:jc w:val="left"/>
            </w:pPr>
            <w:r>
              <w:rPr>
                <w:sz w:val="17"/>
              </w:rPr>
              <w:t>Yes (Forget)</w:t>
            </w:r>
          </w:p>
        </w:tc>
      </w:tr>
      <w:tr>
        <w:tc>
          <w:tcPr>
            <w:tcW w:type="dxa" w:w="1928"/>
          </w:tcPr>
          <w:p>
            <w:pPr>
              <w:spacing w:line="240" w:lineRule="auto" w:after="40" w:before="40"/>
              <w:jc w:val="left"/>
            </w:pPr>
            <w:r>
              <w:rPr>
                <w:sz w:val="17"/>
              </w:rPr>
              <w:t>Can the answer cite a source?</w:t>
            </w:r>
          </w:p>
        </w:tc>
        <w:tc>
          <w:tcPr>
            <w:tcW w:type="dxa" w:w="2268"/>
          </w:tcPr>
          <w:p>
            <w:pPr>
              <w:spacing w:line="240" w:lineRule="auto" w:after="40" w:before="40"/>
              <w:jc w:val="left"/>
            </w:pPr>
            <w:r>
              <w:rPr>
                <w:sz w:val="17"/>
              </w:rPr>
              <w:t>No</w:t>
            </w:r>
          </w:p>
        </w:tc>
        <w:tc>
          <w:tcPr>
            <w:tcW w:type="dxa" w:w="2494"/>
          </w:tcPr>
          <w:p>
            <w:pPr>
              <w:spacing w:line="240" w:lineRule="auto" w:after="40" w:before="40"/>
              <w:jc w:val="left"/>
            </w:pPr>
            <w:r>
              <w:rPr>
                <w:sz w:val="17"/>
              </w:rPr>
              <w:t>No</w:t>
            </w:r>
          </w:p>
        </w:tc>
        <w:tc>
          <w:tcPr>
            <w:tcW w:type="dxa" w:w="2494"/>
          </w:tcPr>
          <w:p>
            <w:pPr>
              <w:spacing w:line="240" w:lineRule="auto" w:after="40" w:before="40"/>
              <w:jc w:val="left"/>
            </w:pPr>
            <w:r>
              <w:rPr>
                <w:sz w:val="17"/>
              </w:rPr>
              <w:t>Yes (every note keeps its source)</w:t>
            </w:r>
          </w:p>
        </w:tc>
      </w:tr>
      <w:tr>
        <w:tc>
          <w:tcPr>
            <w:tcW w:type="dxa" w:w="1928"/>
          </w:tcPr>
          <w:p>
            <w:pPr>
              <w:spacing w:line="240" w:lineRule="auto" w:after="40" w:before="40"/>
              <w:jc w:val="left"/>
            </w:pPr>
            <w:r>
              <w:rPr>
                <w:sz w:val="17"/>
              </w:rPr>
              <w:t>Measured</w:t>
            </w:r>
          </w:p>
        </w:tc>
        <w:tc>
          <w:tcPr>
            <w:tcW w:type="dxa" w:w="2268"/>
          </w:tcPr>
          <w:p>
            <w:pPr>
              <w:spacing w:line="240" w:lineRule="auto" w:after="40" w:before="40"/>
              <w:jc w:val="left"/>
            </w:pPr>
            <w:r>
              <w:rPr>
                <w:sz w:val="17"/>
              </w:rPr>
              <w:t>Section 5.8.13</w:t>
            </w:r>
          </w:p>
        </w:tc>
        <w:tc>
          <w:tcPr>
            <w:tcW w:type="dxa" w:w="2494"/>
          </w:tcPr>
          <w:p>
            <w:pPr>
              <w:spacing w:line="240" w:lineRule="auto" w:after="40" w:before="40"/>
              <w:jc w:val="left"/>
            </w:pPr>
            <w:r>
              <w:rPr>
                <w:sz w:val="17"/>
              </w:rPr>
              <w:t>Section 5.8.15</w:t>
            </w:r>
          </w:p>
        </w:tc>
        <w:tc>
          <w:tcPr>
            <w:tcW w:type="dxa" w:w="2494"/>
          </w:tcPr>
          <w:p>
            <w:pPr>
              <w:spacing w:line="240" w:lineRule="auto" w:after="40" w:before="40"/>
              <w:jc w:val="left"/>
            </w:pPr>
            <w:r>
              <w:rPr>
                <w:sz w:val="17"/>
              </w:rPr>
              <w:t>Sections 5.8.13, 5.8.15</w:t>
            </w:r>
          </w:p>
        </w:tc>
      </w:tr>
    </w:tbl>
    <w:p>
      <w:pPr>
        <w:spacing w:after="0"/>
      </w:pPr>
    </w:p>
    <w:p>
      <w:pPr/>
      <w:r>
        <w:rPr>
          <w:b/>
        </w:rPr>
        <w:t>Eager learning.</w:t>
      </w:r>
      <w:r>
        <w:t xml:space="preserve"> When the gate abstains, the 0.3 read path treats it as a gap in memory rather than an answer. Writing </w:t>
      </w:r>
      <w:r>
        <w:rPr>
          <w:i/>
        </w:rPr>
        <w:t>L(q)</w:t>
      </w:r>
      <w:r>
        <w:t xml:space="preserve"> for the pages a lookup returns and </w:t>
      </w:r>
      <w:r>
        <w:rPr>
          <w:i/>
        </w:rPr>
        <w:t>W</w:t>
      </w:r>
      <w:r>
        <w:t xml:space="preserve"> for the write path (screening, deduplication, provenance), the action for a question is</w:t>
      </w:r>
    </w:p>
    <w:p>
      <w:pPr>
        <w:tabs>
          <w:tab w:pos="4507" w:val="center"/>
          <w:tab w:pos="9014" w:val="right"/>
        </w:tabs>
        <w:spacing w:before="80" w:after="120"/>
        <w:ind w:firstLine="0"/>
        <w:jc w:val="left"/>
      </w:pPr>
      <w:r>
        <w:tab/>
      </w:r>
      <m:oMath>
        <m:box>
          <m:e>
            <m:r>
              <m:rPr>
                <m:nor/>
              </m:rPr>
              <m:t>act</m:t>
            </m:r>
            <m:r>
              <m:rPr>
                <m:sty m:val="p"/>
              </m:rPr>
              <m:t>(</m:t>
            </m:r>
            <m:r>
              <m:rPr>
                <m:sty m:val="i"/>
              </m:rPr>
              <m:t>q</m:t>
            </m:r>
            <m:r>
              <m:rPr>
                <m:sty m:val="p"/>
              </m:rPr>
              <m:t>)</m:t>
            </m:r>
            <m:r>
              <m:rPr>
                <m:sty m:val="p"/>
              </m:rPr>
              <m:t>=</m:t>
            </m:r>
            <m:box>
              <m:e>
                <m:d>
                  <m:dPr>
                    <m:begChr m:val="{"/>
                    <m:endChr m:val=""/>
                  </m:dPr>
                  <m:e>
                    <m:box>
                      <m:e>
                        <m:m>
                          <m:mr>
                            <m:e>
                              <m:box>
                                <m:e>
                                  <m:r>
                                    <m:rPr>
                                      <m:nor/>
                                    </m:rPr>
                                    <m:t>read </m:t>
                                  </m:r>
                                  <m:r>
                                    <m:rPr>
                                      <m:sty m:val="i"/>
                                    </m:rPr>
                                    <m:t>A</m:t>
                                  </m:r>
                                  <m:r>
                                    <m:rPr>
                                      <m:sty m:val="p"/>
                                    </m:rPr>
                                    <m:t>(</m:t>
                                  </m:r>
                                  <m:r>
                                    <m:rPr>
                                      <m:sty m:val="i"/>
                                    </m:rPr>
                                    <m:t>q</m:t>
                                  </m:r>
                                  <m:r>
                                    <m:rPr>
                                      <m:sty m:val="p"/>
                                    </m:rPr>
                                    <m:t>)</m:t>
                                  </m:r>
                                </m:e>
                              </m:box>
                            </m:e>
                            <m:e>
                              <m:box>
                                <m:e>
                                  <m:r>
                                    <m:rPr>
                                      <m:sty m:val="i"/>
                                    </m:rPr>
                                    <m:t>A</m:t>
                                  </m:r>
                                  <m:r>
                                    <m:rPr>
                                      <m:sty m:val="p"/>
                                    </m:rPr>
                                    <m:t>(</m:t>
                                  </m:r>
                                  <m:r>
                                    <m:rPr>
                                      <m:sty m:val="i"/>
                                    </m:rPr>
                                    <m:t>q</m:t>
                                  </m:r>
                                  <m:r>
                                    <m:rPr>
                                      <m:sty m:val="p"/>
                                    </m:rPr>
                                    <m:t>)</m:t>
                                  </m:r>
                                  <m:r>
                                    <m:rPr>
                                      <m:sty m:val="p"/>
                                    </m:rPr>
                                    <m:t>≠</m:t>
                                  </m:r>
                                  <m:r>
                                    <m:rPr>
                                      <m:sty m:val="p"/>
                                    </m:rPr>
                                    <m:t>∅</m:t>
                                  </m:r>
                                </m:e>
                              </m:box>
                            </m:e>
                          </m:mr>
                          <m:mr>
                            <m:e>
                              <m:box>
                                <m:e>
                                  <m:r>
                                    <m:rPr>
                                      <m:nor/>
                                    </m:rPr>
                                    <m:t>ask to be taught</m:t>
                                  </m:r>
                                </m:e>
                              </m:box>
                            </m:e>
                            <m:e>
                              <m:box>
                                <m:e>
                                  <m:r>
                                    <m:rPr>
                                      <m:sty m:val="i"/>
                                    </m:rPr>
                                    <m:t>A</m:t>
                                  </m:r>
                                  <m:r>
                                    <m:rPr>
                                      <m:sty m:val="p"/>
                                    </m:rPr>
                                    <m:t>(</m:t>
                                  </m:r>
                                  <m:r>
                                    <m:rPr>
                                      <m:sty m:val="i"/>
                                    </m:rPr>
                                    <m:t>q</m:t>
                                  </m:r>
                                  <m:r>
                                    <m:rPr>
                                      <m:sty m:val="p"/>
                                    </m:rPr>
                                    <m:t>)</m:t>
                                  </m:r>
                                  <m:r>
                                    <m:rPr>
                                      <m:sty m:val="p"/>
                                    </m:rPr>
                                    <m:t>=</m:t>
                                  </m:r>
                                  <m:r>
                                    <m:rPr>
                                      <m:sty m:val="p"/>
                                    </m:rPr>
                                    <m:t>∅</m:t>
                                  </m:r>
                                  <m:r>
                                    <m:rPr>
                                      <m:sty m:val="p"/>
                                    </m:rPr>
                                    <m:t>,</m:t>
                                  </m:r>
                                  <m:r>
                                    <m:rPr>
                                      <m:nor/>
                                    </m:rPr>
                                    <m:t> </m:t>
                                  </m:r>
                                  <m:r>
                                    <m:rPr>
                                      <m:sty m:val="i"/>
                                    </m:rPr>
                                    <m:t>q</m:t>
                                  </m:r>
                                  <m:r>
                                    <m:rPr>
                                      <m:nor/>
                                    </m:rPr>
                                    <m:t> personal</m:t>
                                  </m:r>
                                </m:e>
                              </m:box>
                            </m:e>
                          </m:mr>
                          <m:mr>
                            <m:e>
                              <m:box>
                                <m:e>
                                  <m:r>
                                    <m:rPr>
                                      <m:sty m:val="i"/>
                                    </m:rPr>
                                    <m:t>ℳ</m:t>
                                  </m:r>
                                  <m:r>
                                    <m:rPr>
                                      <m:sty m:val="p"/>
                                    </m:rPr>
                                    <m:t>←</m:t>
                                  </m:r>
                                  <m:r>
                                    <m:rPr>
                                      <m:sty m:val="i"/>
                                    </m:rPr>
                                    <m:t>ℳ</m:t>
                                  </m:r>
                                  <m:r>
                                    <m:rPr>
                                      <m:sty m:val="p"/>
                                    </m:rPr>
                                    <m:t>∪</m:t>
                                  </m:r>
                                  <m:r>
                                    <m:rPr>
                                      <m:sty m:val="i"/>
                                    </m:rPr>
                                    <m:t>W</m:t>
                                  </m:r>
                                  <m:r>
                                    <m:rPr>
                                      <m:sty m:val="p"/>
                                    </m:rPr>
                                    <m:t>(</m:t>
                                  </m:r>
                                  <m:r>
                                    <m:rPr>
                                      <m:sty m:val="i"/>
                                    </m:rPr>
                                    <m:t>L</m:t>
                                  </m:r>
                                  <m:r>
                                    <m:rPr>
                                      <m:sty m:val="p"/>
                                    </m:rPr>
                                    <m:t>(</m:t>
                                  </m:r>
                                  <m:r>
                                    <m:rPr>
                                      <m:sty m:val="i"/>
                                    </m:rPr>
                                    <m:t>q</m:t>
                                  </m:r>
                                  <m:r>
                                    <m:rPr>
                                      <m:sty m:val="p"/>
                                    </m:rPr>
                                    <m:t>)</m:t>
                                  </m:r>
                                  <m:r>
                                    <m:rPr>
                                      <m:sty m:val="p"/>
                                    </m:rPr>
                                    <m:t>)</m:t>
                                  </m:r>
                                  <m:r>
                                    <m:rPr>
                                      <m:sty m:val="i"/>
                                    </m:rPr>
                                    <m:t>;</m:t>
                                  </m:r>
                                  <m:r>
                                    <m:rPr>
                                      <m:nor/>
                                    </m:rPr>
                                    <m:t> </m:t>
                                  </m:r>
                                  <m:r>
                                    <m:rPr>
                                      <m:nor/>
                                    </m:rPr>
                                    <m:t>read </m:t>
                                  </m:r>
                                  <m:r>
                                    <m:rPr>
                                      <m:sty m:val="i"/>
                                    </m:rPr>
                                    <m:t>A</m:t>
                                  </m:r>
                                  <m:r>
                                    <m:rPr>
                                      <m:sty m:val="p"/>
                                    </m:rPr>
                                    <m:t>(</m:t>
                                  </m:r>
                                  <m:r>
                                    <m:rPr>
                                      <m:sty m:val="i"/>
                                    </m:rPr>
                                    <m:t>q</m:t>
                                  </m:r>
                                  <m:r>
                                    <m:rPr>
                                      <m:sty m:val="p"/>
                                    </m:rPr>
                                    <m:t>)</m:t>
                                  </m:r>
                                </m:e>
                              </m:box>
                            </m:e>
                            <m:e>
                              <m:box>
                                <m:e>
                                  <m:r>
                                    <m:rPr>
                                      <m:sty m:val="i"/>
                                    </m:rPr>
                                    <m:t>A</m:t>
                                  </m:r>
                                  <m:r>
                                    <m:rPr>
                                      <m:sty m:val="p"/>
                                    </m:rPr>
                                    <m:t>(</m:t>
                                  </m:r>
                                  <m:r>
                                    <m:rPr>
                                      <m:sty m:val="i"/>
                                    </m:rPr>
                                    <m:t>q</m:t>
                                  </m:r>
                                  <m:r>
                                    <m:rPr>
                                      <m:sty m:val="p"/>
                                    </m:rPr>
                                    <m:t>)</m:t>
                                  </m:r>
                                  <m:r>
                                    <m:rPr>
                                      <m:sty m:val="p"/>
                                    </m:rPr>
                                    <m:t>=</m:t>
                                  </m:r>
                                  <m:r>
                                    <m:rPr>
                                      <m:sty m:val="p"/>
                                    </m:rPr>
                                    <m:t>∅</m:t>
                                  </m:r>
                                  <m:r>
                                    <m:rPr>
                                      <m:sty m:val="p"/>
                                    </m:rPr>
                                    <m:t>,</m:t>
                                  </m:r>
                                  <m:r>
                                    <m:rPr>
                                      <m:nor/>
                                    </m:rPr>
                                    <m:t> </m:t>
                                  </m:r>
                                  <m:r>
                                    <m:rPr>
                                      <m:nor/>
                                    </m:rPr>
                                    <m:t>lookups on</m:t>
                                  </m:r>
                                </m:e>
                              </m:box>
                            </m:e>
                          </m:mr>
                          <m:mr>
                            <m:e>
                              <m:box>
                                <m:e>
                                  <m:r>
                                    <m:rPr>
                                      <m:nor/>
                                    </m:rPr>
                                    <m:t>model alone</m:t>
                                  </m:r>
                                </m:e>
                              </m:box>
                            </m:e>
                            <m:e>
                              <m:box>
                                <m:e>
                                  <m:r>
                                    <m:rPr>
                                      <m:nor/>
                                    </m:rPr>
                                    <m:t>otherwise</m:t>
                                  </m:r>
                                </m:e>
                              </m:box>
                            </m:e>
                          </m:mr>
                        </m:m>
                      </m:e>
                    </m:box>
                  </m:e>
                </m:d>
              </m:e>
            </m:box>
          </m:e>
        </m:box>
      </m:oMath>
      <w:r>
        <w:tab/>
        <w:t>(5.25)</w:t>
      </w:r>
    </w:p>
    <w:p>
      <w:pPr/>
      <w:r>
        <w:t>Figure 5.26 shows the loop. Three design decisions keep it safe and honest:</w:t>
      </w:r>
    </w:p>
    <w:p>
      <w:pPr>
        <w:pStyle w:val="ListParagraph"/>
        <w:ind w:left="567" w:hanging="340"/>
      </w:pPr>
      <w:r>
        <w:t>•</w:t>
        <w:tab/>
      </w:r>
      <w:r>
        <w:rPr>
          <w:b/>
        </w:rPr>
        <w:t>Privacy.</w:t>
      </w:r>
      <w:r>
        <w:t xml:space="preserve"> A question that refers to the user (</w:t>
      </w:r>
      <w:r>
        <w:rPr>
          <w:i/>
        </w:rPr>
        <w:t>my</w:t>
      </w:r>
      <w:r>
        <w:t xml:space="preserve">, </w:t>
      </w:r>
      <w:r>
        <w:rPr>
          <w:i/>
        </w:rPr>
        <w:t>I</w:t>
      </w:r>
      <w:r>
        <w:t xml:space="preserve">, </w:t>
      </w:r>
      <w:r>
        <w:rPr>
          <w:i/>
        </w:rPr>
        <w:t>we</w:t>
      </w:r>
      <w:r>
        <w:t xml:space="preserve">, …) is never sent anywhere; the assistant says it does not know that yet and offers a </w:t>
      </w:r>
      <w:r>
        <w:rPr>
          <w:i/>
        </w:rPr>
        <w:t>Teach me</w:t>
      </w:r>
      <w:r>
        <w:t xml:space="preserve"> button. For a general question only the subject strings are sent (e.g. </w:t>
      </w:r>
      <w:r>
        <w:rPr>
          <w:i/>
        </w:rPr>
        <w:t>Doomwatch</w:t>
      </w:r>
      <w:r>
        <w:t xml:space="preserve">, </w:t>
      </w:r>
      <w:r>
        <w:rPr>
          <w:i/>
        </w:rPr>
        <w:t>director of Doomwatch</w:t>
      </w:r>
      <w:r>
        <w:t>), not the conversation.</w:t>
      </w:r>
    </w:p>
    <w:p>
      <w:pPr>
        <w:pStyle w:val="ListParagraph"/>
        <w:ind w:left="567" w:hanging="340"/>
      </w:pPr>
      <w:r>
        <w:t>•</w:t>
        <w:tab/>
      </w:r>
      <w:r>
        <w:rPr>
          <w:b/>
        </w:rPr>
        <w:t>Sources.</w:t>
      </w:r>
      <w:r>
        <w:t xml:space="preserve"> Lookups use two keyless public services: DuckDuckGo Instant Answers (which returns the lead of the matching Wikipedia article, or the list of meanings of an ambiguous name) and Wikipedia's page summaries. What is read is stored as notes through the ordinary write path, so it is screened, deduplicated, and keeps its link; the answer cites it like any other memory.</w:t>
      </w:r>
    </w:p>
    <w:p>
      <w:pPr>
        <w:pStyle w:val="ListParagraph"/>
        <w:ind w:left="567" w:hanging="340"/>
      </w:pPr>
      <w:r>
        <w:t>•</w:t>
        <w:tab/>
      </w:r>
      <w:r>
        <w:rPr>
          <w:b/>
        </w:rPr>
        <w:t>Politeness.</w:t>
      </w:r>
      <w:r>
        <w:t xml:space="preserve"> One request at a time, at most one a second, every response cached, and rate limits honoured (Retry-After; an empty reply is treated as </w:t>
      </w:r>
      <w:r>
        <w:rPr>
          <w:i/>
        </w:rPr>
        <w:t>slow down</w:t>
      </w:r>
      <w:r>
        <w:t xml:space="preserve">, never cached as </w:t>
      </w:r>
      <w:r>
        <w:rPr>
          <w:i/>
        </w:rPr>
        <w:t>nothing known</w:t>
      </w:r>
      <w:r>
        <w:t>; defect D-18). The cache also makes every experiment replayable offline with exactly the text it read.</w:t>
      </w:r>
    </w:p>
    <w:p>
      <w:pPr>
        <w:keepNext/>
        <w:jc w:val="center"/>
      </w:pPr>
      <w:r>
        <w:drawing>
          <wp:inline xmlns:a="http://schemas.openxmlformats.org/drawingml/2006/main" xmlns:pic="http://schemas.openxmlformats.org/drawingml/2006/picture">
            <wp:extent cx="3420000" cy="4835172"/>
            <wp:docPr id="26" name="Picture 26"/>
            <wp:cNvGraphicFramePr>
              <a:graphicFrameLocks noChangeAspect="1"/>
            </wp:cNvGraphicFramePr>
            <a:graphic>
              <a:graphicData uri="http://schemas.openxmlformats.org/drawingml/2006/picture">
                <pic:pic>
                  <pic:nvPicPr>
                    <pic:cNvPr id="0" name="eager_loop.png"/>
                    <pic:cNvPicPr/>
                  </pic:nvPicPr>
                  <pic:blipFill>
                    <a:blip r:embed="rId69"/>
                    <a:stretch>
                      <a:fillRect/>
                    </a:stretch>
                  </pic:blipFill>
                  <pic:spPr>
                    <a:xfrm>
                      <a:off x="0" y="0"/>
                      <a:ext cx="3420000" cy="4835172"/>
                    </a:xfrm>
                    <a:prstGeom prst="rect"/>
                  </pic:spPr>
                </pic:pic>
              </a:graphicData>
            </a:graphic>
          </wp:inline>
        </w:drawing>
      </w:r>
    </w:p>
    <w:p>
      <w:pPr>
        <w:pStyle w:val="FigCaption"/>
      </w:pPr>
      <w:r>
        <w:t>Figure 5.26: The eager read path: memory first; a personal gap asks to be taught; a general gap is looked up, learned through the write path, and answered from memory</w:t>
      </w:r>
    </w:p>
    <w:p>
      <w:pPr/>
      <w:r>
        <w:rPr>
          <w:b/>
        </w:rPr>
        <w:t>Knowledge packs.</w:t>
      </w:r>
      <w:r>
        <w:t xml:space="preserve"> A pack is one file holding notes, their sources and, for one embedder, their vectors. Installing a pack whose embedder matches the user's copies the vectors into the store: no model runs, so a pack plugs in precomputed external weights. With another embedder the notes are re-embedded on install. Notes still pass the screener, so a pack cannot inject instruction-like text or duplicates. A pack can be built from the web for any topic (</w:t>
      </w:r>
      <w:r>
        <w:rPr>
          <w:i/>
        </w:rPr>
        <w:t>harvest</w:t>
      </w:r>
      <w:r>
        <w:t>: the topic's article, related articles, then the articles for the names they mention most) and is removed as a unit.</w:t>
      </w:r>
    </w:p>
    <w:p>
      <w:pPr/>
      <w:r>
        <w:rPr>
          <w:b/>
        </w:rPr>
        <w:t>Sleep.</w:t>
      </w:r>
      <w:r>
        <w:t xml:space="preserve"> After ten idle minutes (or on request) the application consolidates memory in four steps, each of which reports what it changed: (1) </w:t>
      </w:r>
      <w:r>
        <w:rPr>
          <w:i/>
        </w:rPr>
        <w:t>tidy</w:t>
      </w:r>
      <w:r>
        <w:t xml:space="preserve">: near-duplicate notes from the web and packs (cosine ≥ 0.97) are merged, keeping the oldest, and the user's own notes are never deleted; (2) </w:t>
      </w:r>
      <w:r>
        <w:rPr>
          <w:i/>
        </w:rPr>
        <w:t>curiosity</w:t>
      </w:r>
      <w:r>
        <w:t xml:space="preserve">: names that public notes mention repeatedly but that memory has no note about are looked up, so the next multi-step question finds its second hop already stored (personal notes are never mined); (3) </w:t>
      </w:r>
      <w:r>
        <w:rPr>
          <w:i/>
        </w:rPr>
        <w:t>index</w:t>
      </w:r>
      <w:r>
        <w:t xml:space="preserve">: once memory passes 100,000 notes (the size at which it was measured to pay, Section 5.8.16), a learned index is rebuilt; (4) </w:t>
      </w:r>
      <w:r>
        <w:rPr>
          <w:i/>
        </w:rPr>
        <w:t>learn to fetch</w:t>
      </w:r>
      <w:r>
        <w:t>: a query adapter is trained on the engine's own experience. The index is an inverted file (Jégou et al., 2011): spherical k-means learns C centroids and each note is filed under its nearest one, so a question is compared with the centroids and then only with the notes of the n_probe closest clusters,</w:t>
      </w:r>
    </w:p>
    <w:p>
      <w:pPr>
        <w:tabs>
          <w:tab w:pos="4507" w:val="center"/>
          <w:tab w:pos="9014" w:val="right"/>
        </w:tabs>
        <w:spacing w:before="80" w:after="120"/>
        <w:ind w:firstLine="0"/>
        <w:jc w:val="left"/>
      </w:pPr>
      <w:r>
        <w:tab/>
      </w:r>
      <m:oMath>
        <m:box>
          <m:e>
            <m:sSub>
              <m:e>
                <m:r>
                  <m:rPr>
                    <m:nor/>
                  </m:rPr>
                  <m:t>cost</m:t>
                </m:r>
              </m:e>
              <m:sub>
                <m:box>
                  <m:e>
                    <m:r>
                      <m:rPr>
                        <m:nor/>
                      </m:rPr>
                      <m:t>IVF</m:t>
                    </m:r>
                  </m:e>
                </m:box>
              </m:sub>
            </m:sSub>
            <m:r>
              <m:rPr>
                <m:sty m:val="p"/>
              </m:rPr>
              <m:t>≈</m:t>
            </m:r>
            <m:r>
              <m:rPr>
                <m:sty m:val="i"/>
              </m:rPr>
              <m:t>C</m:t>
            </m:r>
            <m:r>
              <m:t/>
            </m:r>
            <m:r>
              <m:rPr>
                <m:sty m:val="i"/>
              </m:rPr>
              <m:t>d</m:t>
            </m:r>
            <m:r>
              <m:rPr>
                <m:sty m:val="p"/>
              </m:rPr>
              <m:t>+</m:t>
            </m:r>
            <m:f>
              <m:num>
                <m:box>
                  <m:e>
                    <m:sSub>
                      <m:e>
                        <m:r>
                          <m:rPr>
                            <m:sty m:val="i"/>
                          </m:rPr>
                          <m:t>n</m:t>
                        </m:r>
                      </m:e>
                      <m:sub>
                        <m:box>
                          <m:e>
                            <m:r>
                              <m:rPr>
                                <m:nor/>
                              </m:rPr>
                              <m:t>probe</m:t>
                            </m:r>
                          </m:e>
                        </m:box>
                      </m:sub>
                    </m:sSub>
                  </m:e>
                </m:box>
              </m:num>
              <m:den>
                <m:box>
                  <m:e>
                    <m:r>
                      <m:rPr>
                        <m:sty m:val="i"/>
                      </m:rPr>
                      <m:t>C</m:t>
                    </m:r>
                  </m:e>
                </m:box>
              </m:den>
            </m:f>
            <m:r>
              <m:t/>
            </m:r>
            <m:r>
              <m:rPr>
                <m:sty m:val="i"/>
              </m:rPr>
              <m:t>N</m:t>
            </m:r>
            <m:r>
              <m:t/>
            </m:r>
            <m:r>
              <m:rPr>
                <m:sty m:val="i"/>
              </m:rPr>
              <m:t>d</m:t>
            </m:r>
            <m:r>
              <m:rPr>
                <m:nor/>
              </m:rPr>
              <m:t> </m:t>
            </m:r>
            <m:r>
              <m:rPr>
                <m:sty m:val="p"/>
              </m:rPr>
              <m:t>≪</m:t>
            </m:r>
            <m:r>
              <m:rPr>
                <m:nor/>
              </m:rPr>
              <m:t> </m:t>
            </m:r>
            <m:r>
              <m:rPr>
                <m:sty m:val="i"/>
              </m:rPr>
              <m:t>N</m:t>
            </m:r>
            <m:r>
              <m:t/>
            </m:r>
            <m:r>
              <m:rPr>
                <m:sty m:val="i"/>
              </m:rPr>
              <m:t>d</m:t>
            </m:r>
            <m:r>
              <m:rPr>
                <m:sty m:val="p"/>
              </m:rPr>
              <m:t>=</m:t>
            </m:r>
            <m:sSub>
              <m:e>
                <m:r>
                  <m:rPr>
                    <m:nor/>
                  </m:rPr>
                  <m:t>cost</m:t>
                </m:r>
              </m:e>
              <m:sub>
                <m:box>
                  <m:e>
                    <m:r>
                      <m:rPr>
                        <m:nor/>
                      </m:rPr>
                      <m:t>exact</m:t>
                    </m:r>
                  </m:e>
                </m:box>
              </m:sub>
            </m:sSub>
            <m:r>
              <m:rPr>
                <m:sty m:val="p"/>
              </m:rPr>
              <m:t>,</m:t>
            </m:r>
            <m:r>
              <m:t/>
            </m:r>
            <m:r>
              <m:rPr>
                <m:sty m:val="i"/>
              </m:rPr>
              <m:t>C</m:t>
            </m:r>
            <m:r>
              <m:rPr>
                <m:sty m:val="p"/>
              </m:rPr>
              <m:t>≈</m:t>
            </m:r>
            <m:rad>
              <m:radPr>
                <m:degHide m:val="1"/>
              </m:radPr>
              <m:deg/>
              <m:e>
                <m:box>
                  <m:e>
                    <m:box>
                      <m:e>
                        <m:r>
                          <m:rPr>
                            <m:sty m:val="i"/>
                          </m:rPr>
                          <m:t>N</m:t>
                        </m:r>
                      </m:e>
                    </m:box>
                  </m:e>
                </m:box>
              </m:e>
            </m:rad>
          </m:e>
        </m:box>
      </m:oMath>
      <w:r>
        <w:tab/>
        <w:t>(5.26)</w:t>
      </w:r>
    </w:p>
    <w:p>
      <w:pPr/>
      <w:r>
        <w:t>with the vectors stored by cluster in a memory-mapped file, so unprobed clusters are never read into RAM. Notes written after the index was built are searched exactly until the next sleep files them, like a short-term buffer that consolidation empties. The query adapter is a low-rank map applied to the question's vector only (the stored notes are untouched),</w:t>
      </w:r>
    </w:p>
    <w:p>
      <w:pPr>
        <w:tabs>
          <w:tab w:pos="4507" w:val="center"/>
          <w:tab w:pos="9014" w:val="right"/>
        </w:tabs>
        <w:spacing w:before="80" w:after="120"/>
        <w:ind w:firstLine="0"/>
        <w:jc w:val="left"/>
      </w:pPr>
      <w:r>
        <w:tab/>
      </w:r>
      <m:oMath>
        <m:box>
          <m:e>
            <m:sSup>
              <m:e>
                <m:r>
                  <m:rPr>
                    <m:sty m:val="i"/>
                  </m:rPr>
                  <m:t>q</m:t>
                </m:r>
              </m:e>
              <m:sup>
                <m:r>
                  <m:rPr>
                    <m:sty m:val="i"/>
                  </m:rPr>
                  <m:t>′</m:t>
                </m:r>
              </m:sup>
            </m:sSup>
            <m:r>
              <m:rPr>
                <m:sty m:val="p"/>
              </m:rPr>
              <m:t>=</m:t>
            </m:r>
            <m:f>
              <m:num>
                <m:box>
                  <m:e>
                    <m:r>
                      <m:rPr>
                        <m:sty m:val="i"/>
                      </m:rPr>
                      <m:t>q</m:t>
                    </m:r>
                    <m:r>
                      <m:rPr>
                        <m:sty m:val="p"/>
                      </m:rPr>
                      <m:t>+</m:t>
                    </m:r>
                    <m:r>
                      <m:rPr>
                        <m:sty m:val="i"/>
                      </m:rPr>
                      <m:t>U</m:t>
                    </m:r>
                    <m:sSup>
                      <m:e>
                        <m:r>
                          <m:rPr>
                            <m:sty m:val="i"/>
                          </m:rPr>
                          <m:t>V</m:t>
                        </m:r>
                      </m:e>
                      <m:sup>
                        <m:box>
                          <m:e>
                            <m:r>
                              <m:rPr>
                                <m:sty m:val="p"/>
                              </m:rPr>
                              <m:t>⊤</m:t>
                            </m:r>
                          </m:e>
                        </m:box>
                      </m:sup>
                    </m:sSup>
                    <m:r>
                      <m:rPr>
                        <m:sty m:val="i"/>
                      </m:rPr>
                      <m:t>q</m:t>
                    </m:r>
                  </m:e>
                </m:box>
              </m:num>
              <m:den>
                <m:box>
                  <m:e>
                    <m:r>
                      <m:rPr>
                        <m:sty m:val="p"/>
                      </m:rPr>
                      <m:t>‖</m:t>
                    </m:r>
                    <m:r>
                      <m:rPr>
                        <m:sty m:val="i"/>
                      </m:rPr>
                      <m:t>q</m:t>
                    </m:r>
                    <m:r>
                      <m:rPr>
                        <m:sty m:val="p"/>
                      </m:rPr>
                      <m:t>+</m:t>
                    </m:r>
                    <m:r>
                      <m:rPr>
                        <m:sty m:val="i"/>
                      </m:rPr>
                      <m:t>U</m:t>
                    </m:r>
                    <m:sSup>
                      <m:e>
                        <m:r>
                          <m:rPr>
                            <m:sty m:val="i"/>
                          </m:rPr>
                          <m:t>V</m:t>
                        </m:r>
                      </m:e>
                      <m:sup>
                        <m:box>
                          <m:e>
                            <m:r>
                              <m:rPr>
                                <m:sty m:val="p"/>
                              </m:rPr>
                              <m:t>⊤</m:t>
                            </m:r>
                          </m:e>
                        </m:box>
                      </m:sup>
                    </m:sSup>
                    <m:r>
                      <m:rPr>
                        <m:sty m:val="i"/>
                      </m:rPr>
                      <m:t>q</m:t>
                    </m:r>
                    <m:r>
                      <m:rPr>
                        <m:sty m:val="p"/>
                      </m:rPr>
                      <m:t>‖</m:t>
                    </m:r>
                  </m:e>
                </m:box>
              </m:den>
            </m:f>
            <m:r>
              <m:rPr>
                <m:sty m:val="p"/>
              </m:rPr>
              <m:t>,</m:t>
            </m:r>
            <m:r>
              <m:t/>
            </m:r>
            <m:r>
              <m:rPr>
                <m:sty m:val="i"/>
              </m:rPr>
              <m:t>U</m:t>
            </m:r>
            <m:r>
              <m:rPr>
                <m:sty m:val="p"/>
              </m:rPr>
              <m:t>,</m:t>
            </m:r>
            <m:r>
              <m:rPr>
                <m:sty m:val="i"/>
              </m:rPr>
              <m:t>V</m:t>
            </m:r>
            <m:r>
              <m:rPr>
                <m:sty m:val="p"/>
              </m:rPr>
              <m:t>∈</m:t>
            </m:r>
            <m:sSup>
              <m:e>
                <m:r>
                  <m:rPr>
                    <m:sty m:val="i"/>
                  </m:rPr>
                  <m:t>ℝ</m:t>
                </m:r>
              </m:e>
              <m:sup>
                <m:box>
                  <m:e>
                    <m:r>
                      <m:rPr>
                        <m:sty m:val="i"/>
                      </m:rPr>
                      <m:t>d</m:t>
                    </m:r>
                    <m:r>
                      <m:rPr>
                        <m:sty m:val="p"/>
                      </m:rPr>
                      <m:t>×</m:t>
                    </m:r>
                    <m:r>
                      <m:rPr>
                        <m:sty m:val="i"/>
                      </m:rPr>
                      <m:t>r</m:t>
                    </m:r>
                  </m:e>
                </m:box>
              </m:sup>
            </m:sSup>
            <m:r>
              <m:rPr>
                <m:sty m:val="p"/>
              </m:rPr>
              <m:t>,</m:t>
            </m:r>
            <m:r>
              <m:rPr>
                <m:nor/>
              </m:rPr>
              <m:t> </m:t>
            </m:r>
            <m:sSub>
              <m:e>
                <m:r>
                  <m:rPr>
                    <m:sty m:val="i"/>
                  </m:rPr>
                  <m:t>U</m:t>
                </m:r>
              </m:e>
              <m:sub>
                <m:r>
                  <m:rPr>
                    <m:sty m:val="p"/>
                  </m:rPr>
                  <m:t>0</m:t>
                </m:r>
              </m:sub>
            </m:sSub>
            <m:r>
              <m:rPr>
                <m:sty m:val="p"/>
              </m:rPr>
              <m:t>=</m:t>
            </m:r>
            <m:r>
              <m:rPr>
                <m:sty m:val="p"/>
              </m:rPr>
              <m:t>0</m:t>
            </m:r>
          </m:e>
        </m:box>
      </m:oMath>
      <w:r>
        <w:tab/>
        <w:t>(5.27)</w:t>
      </w:r>
    </w:p>
    <w:p>
      <w:pPr/>
      <w:r>
        <w:t>so an untrained adapter is the identity. It is trained on pairs (question, note that answered it) taken from answers the user approved or that were well grounded, with the contrastive InfoNCE loss (van den Oord et al., 2018) over the batch and each question's hardest wrongly retrieved notes:</w:t>
      </w:r>
    </w:p>
    <w:p>
      <w:pPr>
        <w:tabs>
          <w:tab w:pos="4507" w:val="center"/>
          <w:tab w:pos="9014" w:val="right"/>
        </w:tabs>
        <w:spacing w:before="80" w:after="120"/>
        <w:ind w:firstLine="0"/>
        <w:jc w:val="left"/>
      </w:pPr>
      <w:r>
        <w:tab/>
      </w:r>
      <m:oMath>
        <m:box>
          <m:e>
            <m:sSub>
              <m:e>
                <m:r>
                  <m:rPr>
                    <m:sty m:val="i"/>
                  </m:rPr>
                  <m:t>ℒ</m:t>
                </m:r>
              </m:e>
              <m:sub>
                <m:box>
                  <m:e>
                    <m:r>
                      <m:rPr>
                        <m:nor/>
                      </m:rPr>
                      <m:t>NCE</m:t>
                    </m:r>
                  </m:e>
                </m:box>
              </m:sub>
            </m:sSub>
            <m:r>
              <m:rPr>
                <m:sty m:val="p"/>
              </m:rPr>
              <m:t>=</m:t>
            </m:r>
            <m:r>
              <m:rPr>
                <m:sty m:val="p"/>
              </m:rPr>
              <m:t>−</m:t>
            </m:r>
            <m:f>
              <m:num>
                <m:box>
                  <m:e>
                    <m:r>
                      <m:rPr>
                        <m:sty m:val="p"/>
                      </m:rPr>
                      <m:t>1</m:t>
                    </m:r>
                  </m:e>
                </m:box>
              </m:num>
              <m:den>
                <m:box>
                  <m:e>
                    <m:r>
                      <m:rPr>
                        <m:sty m:val="i"/>
                      </m:rPr>
                      <m:t>B</m:t>
                    </m:r>
                  </m:e>
                </m:box>
              </m:den>
            </m:f>
            <m:nary>
              <m:naryPr>
                <m:chr m:val="∑"/>
                <m:limLoc m:val="undOvr"/>
              </m:naryPr>
              <m:sub>
                <m:box>
                  <m:e>
                    <m:r>
                      <m:rPr>
                        <m:sty m:val="i"/>
                      </m:rPr>
                      <m:t>b</m:t>
                    </m:r>
                    <m:r>
                      <m:rPr>
                        <m:sty m:val="p"/>
                      </m:rPr>
                      <m:t>=</m:t>
                    </m:r>
                    <m:r>
                      <m:rPr>
                        <m:sty m:val="p"/>
                      </m:rPr>
                      <m:t>1</m:t>
                    </m:r>
                  </m:e>
                </m:box>
              </m:sub>
              <m:sup>
                <m:box>
                  <m:e>
                    <m:r>
                      <m:rPr>
                        <m:sty m:val="i"/>
                      </m:rPr>
                      <m:t>B</m:t>
                    </m:r>
                  </m:e>
                </m:box>
              </m:sup>
              <m:e>
                <m:r>
                  <m:rPr>
                    <m:sty m:val="p"/>
                  </m:rPr>
                  <m:t>log</m:t>
                </m:r>
                <m:f>
                  <m:num>
                    <m:box>
                      <m:e>
                        <m:r>
                          <m:rPr>
                            <m:sty m:val="p"/>
                          </m:rPr>
                          <m:t>exp</m:t>
                        </m:r>
                        <m:box>
                          <m:e>
                            <m:d>
                              <m:dPr>
                                <m:begChr m:val="("/>
                                <m:endChr m:val=")"/>
                              </m:dPr>
                              <m:e>
                                <m:box>
                                  <m:e>
                                    <m:sSubSup>
                                      <m:e>
                                        <m:r>
                                          <m:rPr>
                                            <m:sty m:val="i"/>
                                          </m:rPr>
                                          <m:t>q</m:t>
                                        </m:r>
                                      </m:e>
                                      <m:sub>
                                        <m:r>
                                          <m:rPr>
                                            <m:sty m:val="i"/>
                                          </m:rPr>
                                          <m:t>b</m:t>
                                        </m:r>
                                      </m:sub>
                                      <m:sup>
                                        <m:r>
                                          <m:rPr>
                                            <m:sty m:val="i"/>
                                          </m:rPr>
                                          <m:t>′</m:t>
                                        </m:r>
                                      </m:sup>
                                    </m:sSubSup>
                                    <m:r>
                                      <m:rPr>
                                        <m:sty m:val="p"/>
                                      </m:rPr>
                                      <m:t>·</m:t>
                                    </m:r>
                                    <m:sSub>
                                      <m:e>
                                        <m:r>
                                          <m:rPr>
                                            <m:sty m:val="i"/>
                                          </m:rPr>
                                          <m:t>n</m:t>
                                        </m:r>
                                      </m:e>
                                      <m:sub>
                                        <m:r>
                                          <m:rPr>
                                            <m:sty m:val="i"/>
                                          </m:rPr>
                                          <m:t>b</m:t>
                                        </m:r>
                                      </m:sub>
                                    </m:sSub>
                                    <m:r>
                                      <m:rPr>
                                        <m:sty m:val="p"/>
                                      </m:rPr>
                                      <m:t>/</m:t>
                                    </m:r>
                                    <m:r>
                                      <m:rPr>
                                        <m:sty m:val="i"/>
                                      </m:rPr>
                                      <m:t>T</m:t>
                                    </m:r>
                                  </m:e>
                                </m:box>
                              </m:e>
                            </m:d>
                          </m:e>
                        </m:box>
                      </m:e>
                    </m:box>
                  </m:num>
                  <m:den>
                    <m:box>
                      <m:e>
                        <m:nary>
                          <m:naryPr>
                            <m:chr m:val="∑"/>
                            <m:limLoc m:val="undOvr"/>
                            <m:supHide m:val="1"/>
                          </m:naryPr>
                          <m:sub>
                            <m:box>
                              <m:e>
                                <m:r>
                                  <m:rPr>
                                    <m:sty m:val="i"/>
                                  </m:rPr>
                                  <m:t>j</m:t>
                                </m:r>
                              </m:e>
                            </m:box>
                          </m:sub>
                          <m:sup/>
                          <m:e>
                            <m:r>
                              <m:rPr>
                                <m:sty m:val="p"/>
                              </m:rPr>
                              <m:t>exp</m:t>
                            </m:r>
                            <m:box>
                              <m:e>
                                <m:d>
                                  <m:dPr>
                                    <m:begChr m:val="("/>
                                    <m:endChr m:val=")"/>
                                  </m:dPr>
                                  <m:e>
                                    <m:box>
                                      <m:e>
                                        <m:sSubSup>
                                          <m:e>
                                            <m:r>
                                              <m:rPr>
                                                <m:sty m:val="i"/>
                                              </m:rPr>
                                              <m:t>q</m:t>
                                            </m:r>
                                          </m:e>
                                          <m:sub>
                                            <m:r>
                                              <m:rPr>
                                                <m:sty m:val="i"/>
                                              </m:rPr>
                                              <m:t>b</m:t>
                                            </m:r>
                                          </m:sub>
                                          <m:sup>
                                            <m:r>
                                              <m:rPr>
                                                <m:sty m:val="i"/>
                                              </m:rPr>
                                              <m:t>′</m:t>
                                            </m:r>
                                          </m:sup>
                                        </m:sSubSup>
                                        <m:r>
                                          <m:rPr>
                                            <m:sty m:val="p"/>
                                          </m:rPr>
                                          <m:t>·</m:t>
                                        </m:r>
                                        <m:sSub>
                                          <m:e>
                                            <m:r>
                                              <m:rPr>
                                                <m:sty m:val="i"/>
                                              </m:rPr>
                                              <m:t>n</m:t>
                                            </m:r>
                                          </m:e>
                                          <m:sub>
                                            <m:r>
                                              <m:rPr>
                                                <m:sty m:val="i"/>
                                              </m:rPr>
                                              <m:t>j</m:t>
                                            </m:r>
                                          </m:sub>
                                        </m:sSub>
                                        <m:r>
                                          <m:rPr>
                                            <m:sty m:val="p"/>
                                          </m:rPr>
                                          <m:t>/</m:t>
                                        </m:r>
                                        <m:r>
                                          <m:rPr>
                                            <m:sty m:val="i"/>
                                          </m:rPr>
                                          <m:t>T</m:t>
                                        </m:r>
                                      </m:e>
                                    </m:box>
                                  </m:e>
                                </m:d>
                              </m:e>
                            </m:box>
                          </m:e>
                        </m:nary>
                      </m:e>
                    </m:box>
                  </m:den>
                </m:f>
              </m:e>
            </m:nary>
          </m:e>
        </m:box>
      </m:oMath>
      <w:r>
        <w:tab/>
        <w:t>(5.28)</w:t>
      </w:r>
    </w:p>
    <w:p>
      <w:pPr/>
      <w:r>
        <w:t>It is written in NumPy (gradients checked against finite differences to 10⁻¹⁰), so it trains inside the packaged application without a deep-learning framework. Because learning from a handful of answers can as easily hurt as help, sleep keeps a newly trained adapter only if it does better on held-out experience:</w:t>
      </w:r>
    </w:p>
    <w:p>
      <w:pPr>
        <w:tabs>
          <w:tab w:pos="4507" w:val="center"/>
          <w:tab w:pos="9014" w:val="right"/>
        </w:tabs>
        <w:spacing w:before="80" w:after="120"/>
        <w:ind w:firstLine="0"/>
        <w:jc w:val="left"/>
      </w:pPr>
      <w:r>
        <w:tab/>
      </w:r>
      <m:oMath>
        <m:box>
          <m:e>
            <m:r>
              <m:rPr>
                <m:nor/>
              </m:rPr>
              <m:t>keep </m:t>
            </m:r>
            <m:r>
              <m:rPr>
                <m:sty m:val="p"/>
              </m:rPr>
              <m:t>(</m:t>
            </m:r>
            <m:r>
              <m:rPr>
                <m:sty m:val="i"/>
              </m:rPr>
              <m:t>U</m:t>
            </m:r>
            <m:r>
              <m:rPr>
                <m:sty m:val="p"/>
              </m:rPr>
              <m:t>,</m:t>
            </m:r>
            <m:r>
              <m:rPr>
                <m:sty m:val="i"/>
              </m:rPr>
              <m:t>V</m:t>
            </m:r>
            <m:r>
              <m:rPr>
                <m:sty m:val="p"/>
              </m:rPr>
              <m:t>)</m:t>
            </m:r>
            <m:r>
              <m:rPr>
                <m:sty m:val="i"/>
              </m:rPr>
              <m:t>⟺</m:t>
            </m:r>
            <m:sSubSup>
              <m:e>
                <m:r>
                  <m:rPr>
                    <m:sty m:val="i"/>
                  </m:rPr>
                  <m:t>R</m:t>
                </m:r>
              </m:e>
              <m:sub>
                <m:r>
                  <m:rPr>
                    <m:sty m:val="p"/>
                  </m:rPr>
                  <m:t>5</m:t>
                </m:r>
              </m:sub>
              <m:sup>
                <m:box>
                  <m:e>
                    <m:r>
                      <m:rPr>
                        <m:nor/>
                      </m:rPr>
                      <m:t>new</m:t>
                    </m:r>
                  </m:e>
                </m:box>
              </m:sup>
            </m:sSubSup>
            <m:r>
              <m:rPr>
                <m:sty m:val="p"/>
              </m:rPr>
              <m:t>&gt;</m:t>
            </m:r>
            <m:sSubSup>
              <m:e>
                <m:r>
                  <m:rPr>
                    <m:sty m:val="i"/>
                  </m:rPr>
                  <m:t>R</m:t>
                </m:r>
              </m:e>
              <m:sub>
                <m:r>
                  <m:rPr>
                    <m:sty m:val="p"/>
                  </m:rPr>
                  <m:t>5</m:t>
                </m:r>
              </m:sub>
              <m:sup>
                <m:box>
                  <m:e>
                    <m:r>
                      <m:rPr>
                        <m:nor/>
                      </m:rPr>
                      <m:t>old</m:t>
                    </m:r>
                  </m:e>
                </m:box>
              </m:sup>
            </m:sSubSup>
            <m:r>
              <m:rPr>
                <m:nor/>
              </m:rPr>
              <m:t> </m:t>
            </m:r>
            <m:r>
              <m:rPr>
                <m:sty m:val="p"/>
              </m:rPr>
              <m:t>∧</m:t>
            </m:r>
            <m:r>
              <m:rPr>
                <m:nor/>
              </m:rPr>
              <m:t> </m:t>
            </m:r>
            <m:sSubSup>
              <m:e>
                <m:r>
                  <m:rPr>
                    <m:sty m:val="i"/>
                  </m:rPr>
                  <m:t>R</m:t>
                </m:r>
              </m:e>
              <m:sub>
                <m:r>
                  <m:rPr>
                    <m:sty m:val="p"/>
                  </m:rPr>
                  <m:t>1</m:t>
                </m:r>
              </m:sub>
              <m:sup>
                <m:box>
                  <m:e>
                    <m:r>
                      <m:rPr>
                        <m:nor/>
                      </m:rPr>
                      <m:t>new</m:t>
                    </m:r>
                  </m:e>
                </m:box>
              </m:sup>
            </m:sSubSup>
            <m:r>
              <m:rPr>
                <m:sty m:val="p"/>
              </m:rPr>
              <m:t>≥</m:t>
            </m:r>
            <m:sSubSup>
              <m:e>
                <m:r>
                  <m:rPr>
                    <m:sty m:val="i"/>
                  </m:rPr>
                  <m:t>R</m:t>
                </m:r>
              </m:e>
              <m:sub>
                <m:r>
                  <m:rPr>
                    <m:sty m:val="p"/>
                  </m:rPr>
                  <m:t>1</m:t>
                </m:r>
              </m:sub>
              <m:sup>
                <m:box>
                  <m:e>
                    <m:r>
                      <m:rPr>
                        <m:nor/>
                      </m:rPr>
                      <m:t>old</m:t>
                    </m:r>
                  </m:e>
                </m:box>
              </m:sup>
            </m:sSubSup>
          </m:e>
        </m:box>
      </m:oMath>
      <w:r>
        <w:tab/>
        <w:t>(5.29)</w:t>
      </w:r>
    </w:p>
    <w:p>
      <w:pPr>
        <w:spacing w:after="40"/>
      </w:pPr>
      <w:r>
        <w:t>where</w:t>
      </w:r>
    </w:p>
    <w:p>
      <w:pPr>
        <w:spacing w:after="20" w:line="276" w:lineRule="auto"/>
        <w:ind w:left="567" w:firstLine="0"/>
      </w:pPr>
      <m:oMath>
        <m:box>
          <m:e>
            <m:sSub>
              <m:e>
                <m:r>
                  <m:rPr>
                    <m:sty m:val="i"/>
                  </m:rPr>
                  <m:t>R</m:t>
                </m:r>
              </m:e>
              <m:sub>
                <m:r>
                  <m:rPr>
                    <m:sty m:val="i"/>
                  </m:rPr>
                  <m:t>k</m:t>
                </m:r>
              </m:sub>
            </m:sSub>
          </m:e>
        </m:box>
      </m:oMath>
      <w:r>
        <w:t xml:space="preserve"> recall at k on the 20% of experience pairs held out from training.</w:t>
      </w:r>
    </w:p>
    <w:p>
      <w:pPr>
        <w:pStyle w:val="Heading2"/>
      </w:pPr>
      <w:r>
        <w:t>Testing and Evaluation</w:t>
      </w:r>
    </w:p>
    <w:p>
      <w:pPr>
        <w:pStyle w:val="Heading3"/>
      </w:pPr>
      <w:r>
        <w:t>Test Strategy and Acceptance Criteria</w:t>
      </w:r>
    </w:p>
    <w:p>
      <w:pPr/>
      <w:r>
        <w:t xml:space="preserve">Testing combined three levels. </w:t>
      </w:r>
      <w:r>
        <w:rPr>
          <w:b/>
        </w:rPr>
        <w:t>Unit and integration tests</w:t>
      </w:r>
      <w:r>
        <w:t xml:space="preserve"> (white-box, pytest, 148 tests, fully offline) verify each requirement with deterministic test doubles: dry-run models and a hashing embedder. </w:t>
      </w:r>
      <w:r>
        <w:rPr>
          <w:b/>
        </w:rPr>
        <w:t>System tests</w:t>
      </w:r>
      <w:r>
        <w:t xml:space="preserve"> run the real pipeline end to end on real data with real models. </w:t>
      </w:r>
      <w:r>
        <w:rPr>
          <w:b/>
        </w:rPr>
        <w:t>Measurements</w:t>
      </w:r>
      <w:r>
        <w:t xml:space="preserve"> (device profile, latency, memory) verify the non-functional requirements against their thresholds. Each test maps to a test case of Table 4.5. Acceptance criteria were fixed before the runs: a functional test passes when the observed behaviour equals the expected behaviour; NFR-02 passes when retrieval is ≤ 10% of median end-to-end latency; NFR-05 passes when two runs produce byte-identical prompts.</w:t>
      </w:r>
    </w:p>
    <w:p>
      <w:pPr/>
      <w:r>
        <w:t>Figure 5.27 shows a sample of requirement test cases running (captured output).</w:t>
      </w:r>
    </w:p>
    <w:p>
      <w:pPr>
        <w:keepNext/>
        <w:jc w:val="center"/>
      </w:pPr>
      <w:r>
        <w:drawing>
          <wp:inline xmlns:a="http://schemas.openxmlformats.org/drawingml/2006/main" xmlns:pic="http://schemas.openxmlformats.org/drawingml/2006/picture">
            <wp:extent cx="5580000" cy="1216822"/>
            <wp:docPr id="27" name="Picture 27"/>
            <wp:cNvGraphicFramePr>
              <a:graphicFrameLocks noChangeAspect="1"/>
            </wp:cNvGraphicFramePr>
            <a:graphic>
              <a:graphicData uri="http://schemas.openxmlformats.org/drawingml/2006/picture">
                <pic:pic>
                  <pic:nvPicPr>
                    <pic:cNvPr id="0" name="terminal_tests_tc.png"/>
                    <pic:cNvPicPr/>
                  </pic:nvPicPr>
                  <pic:blipFill>
                    <a:blip r:embed="rId70"/>
                    <a:stretch>
                      <a:fillRect/>
                    </a:stretch>
                  </pic:blipFill>
                  <pic:spPr>
                    <a:xfrm>
                      <a:off x="0" y="0"/>
                      <a:ext cx="5580000" cy="1216822"/>
                    </a:xfrm>
                    <a:prstGeom prst="rect"/>
                  </pic:spPr>
                </pic:pic>
              </a:graphicData>
            </a:graphic>
          </wp:inline>
        </w:drawing>
      </w:r>
    </w:p>
    <w:p>
      <w:pPr>
        <w:pStyle w:val="FigCaption"/>
      </w:pPr>
      <w:r>
        <w:t>Figure 5.27: Example requirement test cases: failure handling (IR-07, D-07), holdout guard (DR-04), byte-identical prompts (NFR-05) and the bootstrap (FR-15)</w:t>
      </w:r>
    </w:p>
    <w:p>
      <w:pPr>
        <w:pStyle w:val="Heading3"/>
      </w:pPr>
      <w:r>
        <w:t>Test Cases, Defects and Retesting</w:t>
      </w:r>
    </w:p>
    <w:p>
      <w:pPr>
        <w:pStyle w:val="TabCaption"/>
      </w:pPr>
      <w:r>
        <w:t>Table 5.10: Test cases and results (unit tests: pytest, 148 passed; measurements: camr profile)</w:t>
      </w:r>
    </w:p>
    <w:tbl>
      <w:tblPr>
        <w:tblStyle w:val="TableGrid"/>
        <w:tblW w:type="auto" w:w="0"/>
        <w:jc w:val="center"/>
        <w:tblLayout w:type="fixed"/>
        <w:tblLook w:firstColumn="1" w:firstRow="1" w:lastColumn="0" w:lastRow="0" w:noHBand="0" w:noVBand="1" w:val="04A0"/>
      </w:tblPr>
      <w:tblGrid>
        <w:gridCol w:w="907"/>
        <w:gridCol w:w="1531"/>
        <w:gridCol w:w="2268"/>
        <w:gridCol w:w="2041"/>
        <w:gridCol w:w="2268"/>
      </w:tblGrid>
      <w:tr>
        <w:trPr>
          <w:tblHeader/>
        </w:trPr>
        <w:tc>
          <w:tcPr>
            <w:tcW w:type="dxa" w:w="907"/>
          </w:tcPr>
          <w:p>
            <w:pPr>
              <w:spacing w:line="240" w:lineRule="auto" w:after="40" w:before="40"/>
              <w:jc w:val="left"/>
            </w:pPr>
            <w:r>
              <w:rPr>
                <w:b/>
                <w:sz w:val="18"/>
              </w:rPr>
              <w:t>Test ID</w:t>
            </w:r>
          </w:p>
        </w:tc>
        <w:tc>
          <w:tcPr>
            <w:tcW w:type="dxa" w:w="1531"/>
          </w:tcPr>
          <w:p>
            <w:pPr>
              <w:spacing w:line="240" w:lineRule="auto" w:after="40" w:before="40"/>
              <w:jc w:val="left"/>
            </w:pPr>
            <w:r>
              <w:rPr>
                <w:b/>
                <w:sz w:val="18"/>
              </w:rPr>
              <w:t>Traceability</w:t>
            </w:r>
          </w:p>
        </w:tc>
        <w:tc>
          <w:tcPr>
            <w:tcW w:type="dxa" w:w="2268"/>
          </w:tcPr>
          <w:p>
            <w:pPr>
              <w:spacing w:line="240" w:lineRule="auto" w:after="40" w:before="40"/>
              <w:jc w:val="left"/>
            </w:pPr>
            <w:r>
              <w:rPr>
                <w:b/>
                <w:sz w:val="18"/>
              </w:rPr>
              <w:t>Scenario and data</w:t>
            </w:r>
          </w:p>
        </w:tc>
        <w:tc>
          <w:tcPr>
            <w:tcW w:type="dxa" w:w="2041"/>
          </w:tcPr>
          <w:p>
            <w:pPr>
              <w:spacing w:line="240" w:lineRule="auto" w:after="40" w:before="40"/>
              <w:jc w:val="left"/>
            </w:pPr>
            <w:r>
              <w:rPr>
                <w:b/>
                <w:sz w:val="18"/>
              </w:rPr>
              <w:t>Expected result</w:t>
            </w:r>
          </w:p>
        </w:tc>
        <w:tc>
          <w:tcPr>
            <w:tcW w:type="dxa" w:w="2268"/>
          </w:tcPr>
          <w:p>
            <w:pPr>
              <w:spacing w:line="240" w:lineRule="auto" w:after="40" w:before="40"/>
              <w:jc w:val="left"/>
            </w:pPr>
            <w:r>
              <w:rPr>
                <w:b/>
                <w:sz w:val="18"/>
              </w:rPr>
              <w:t>Actual result and verdict</w:t>
            </w:r>
          </w:p>
        </w:tc>
      </w:tr>
      <w:tr>
        <w:tc>
          <w:tcPr>
            <w:tcW w:type="dxa" w:w="907"/>
          </w:tcPr>
          <w:p>
            <w:pPr>
              <w:spacing w:line="240" w:lineRule="auto" w:after="40" w:before="40"/>
              <w:jc w:val="left"/>
            </w:pPr>
            <w:r>
              <w:rPr>
                <w:sz w:val="18"/>
              </w:rPr>
              <w:t>TC-01</w:t>
            </w:r>
          </w:p>
        </w:tc>
        <w:tc>
          <w:tcPr>
            <w:tcW w:type="dxa" w:w="1531"/>
          </w:tcPr>
          <w:p>
            <w:pPr>
              <w:spacing w:line="240" w:lineRule="auto" w:after="40" w:before="40"/>
              <w:jc w:val="left"/>
            </w:pPr>
            <w:r>
              <w:rPr>
                <w:sz w:val="18"/>
              </w:rPr>
              <w:t>FR-01</w:t>
            </w:r>
          </w:p>
        </w:tc>
        <w:tc>
          <w:tcPr>
            <w:tcW w:type="dxa" w:w="2268"/>
          </w:tcPr>
          <w:p>
            <w:pPr>
              <w:spacing w:line="240" w:lineRule="auto" w:after="40" w:before="40"/>
              <w:jc w:val="left"/>
            </w:pPr>
            <w:r>
              <w:rPr>
                <w:sz w:val="18"/>
              </w:rPr>
              <w:t>Verbatim and structured policies on fixture passages</w:t>
            </w:r>
          </w:p>
        </w:tc>
        <w:tc>
          <w:tcPr>
            <w:tcW w:type="dxa" w:w="2041"/>
          </w:tcPr>
          <w:p>
            <w:pPr>
              <w:spacing w:line="240" w:lineRule="auto" w:after="40" w:before="40"/>
              <w:jc w:val="left"/>
            </w:pPr>
            <w:r>
              <w:rPr>
                <w:sz w:val="18"/>
              </w:rPr>
              <w:t>Notes produced; title kept</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TC-02</w:t>
            </w:r>
          </w:p>
        </w:tc>
        <w:tc>
          <w:tcPr>
            <w:tcW w:type="dxa" w:w="1531"/>
          </w:tcPr>
          <w:p>
            <w:pPr>
              <w:spacing w:line="240" w:lineRule="auto" w:after="40" w:before="40"/>
              <w:jc w:val="left"/>
            </w:pPr>
            <w:r>
              <w:rPr>
                <w:sz w:val="18"/>
              </w:rPr>
              <w:t>FR-02/03, DR-06</w:t>
            </w:r>
          </w:p>
        </w:tc>
        <w:tc>
          <w:tcPr>
            <w:tcW w:type="dxa" w:w="2268"/>
          </w:tcPr>
          <w:p>
            <w:pPr>
              <w:spacing w:line="240" w:lineRule="auto" w:after="40" w:before="40"/>
              <w:jc w:val="left"/>
            </w:pPr>
            <w:r>
              <w:rPr>
                <w:sz w:val="18"/>
              </w:rPr>
              <w:t>Empty, duplicate, over-length, injection-like notes</w:t>
            </w:r>
          </w:p>
        </w:tc>
        <w:tc>
          <w:tcPr>
            <w:tcW w:type="dxa" w:w="2041"/>
          </w:tcPr>
          <w:p>
            <w:pPr>
              <w:spacing w:line="240" w:lineRule="auto" w:after="40" w:before="40"/>
              <w:jc w:val="left"/>
            </w:pPr>
            <w:r>
              <w:rPr>
                <w:sz w:val="18"/>
              </w:rPr>
              <w:t>Rejected with logged reason; provenance on all notes</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TC-03</w:t>
            </w:r>
          </w:p>
        </w:tc>
        <w:tc>
          <w:tcPr>
            <w:tcW w:type="dxa" w:w="1531"/>
          </w:tcPr>
          <w:p>
            <w:pPr>
              <w:spacing w:line="240" w:lineRule="auto" w:after="40" w:before="40"/>
              <w:jc w:val="left"/>
            </w:pPr>
            <w:r>
              <w:rPr>
                <w:sz w:val="18"/>
              </w:rPr>
              <w:t>FR-04, IR-03</w:t>
            </w:r>
          </w:p>
        </w:tc>
        <w:tc>
          <w:tcPr>
            <w:tcW w:type="dxa" w:w="2268"/>
          </w:tcPr>
          <w:p>
            <w:pPr>
              <w:spacing w:line="240" w:lineRule="auto" w:after="40" w:before="40"/>
              <w:jc w:val="left"/>
            </w:pPr>
            <w:r>
              <w:rPr>
                <w:sz w:val="18"/>
              </w:rPr>
              <w:t>Commit a note</w:t>
            </w:r>
          </w:p>
        </w:tc>
        <w:tc>
          <w:tcPr>
            <w:tcW w:type="dxa" w:w="2041"/>
          </w:tcPr>
          <w:p>
            <w:pPr>
              <w:spacing w:line="240" w:lineRule="auto" w:after="40" w:before="40"/>
              <w:jc w:val="left"/>
            </w:pPr>
            <w:r>
              <w:rPr>
                <w:sz w:val="18"/>
              </w:rPr>
              <w:t>Timestamp, importance, 384-d embedding stored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TC-04</w:t>
            </w:r>
          </w:p>
        </w:tc>
        <w:tc>
          <w:tcPr>
            <w:tcW w:type="dxa" w:w="1531"/>
          </w:tcPr>
          <w:p>
            <w:pPr>
              <w:spacing w:line="240" w:lineRule="auto" w:after="40" w:before="40"/>
              <w:jc w:val="left"/>
            </w:pPr>
            <w:r>
              <w:rPr>
                <w:sz w:val="18"/>
              </w:rPr>
              <w:t>FR-05, IR-04, NFR-03</w:t>
            </w:r>
          </w:p>
        </w:tc>
        <w:tc>
          <w:tcPr>
            <w:tcW w:type="dxa" w:w="2268"/>
          </w:tcPr>
          <w:p>
            <w:pPr>
              <w:spacing w:line="240" w:lineRule="auto" w:after="40" w:before="40"/>
              <w:jc w:val="left"/>
            </w:pPr>
            <w:r>
              <w:rPr>
                <w:sz w:val="18"/>
              </w:rPr>
              <w:t>kNN via sqlite-vec vs NumPy fallback</w:t>
            </w:r>
          </w:p>
        </w:tc>
        <w:tc>
          <w:tcPr>
            <w:tcW w:type="dxa" w:w="2041"/>
          </w:tcPr>
          <w:p>
            <w:pPr>
              <w:spacing w:line="240" w:lineRule="auto" w:after="40" w:before="40"/>
              <w:jc w:val="left"/>
            </w:pPr>
            <w:r>
              <w:rPr>
                <w:sz w:val="18"/>
              </w:rPr>
              <w:t>Identical scores; single file</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TC-05</w:t>
            </w:r>
          </w:p>
        </w:tc>
        <w:tc>
          <w:tcPr>
            <w:tcW w:type="dxa" w:w="1531"/>
          </w:tcPr>
          <w:p>
            <w:pPr>
              <w:spacing w:line="240" w:lineRule="auto" w:after="40" w:before="40"/>
              <w:jc w:val="left"/>
            </w:pPr>
            <w:r>
              <w:rPr>
                <w:sz w:val="18"/>
              </w:rPr>
              <w:t>FR-06/07</w:t>
            </w:r>
          </w:p>
        </w:tc>
        <w:tc>
          <w:tcPr>
            <w:tcW w:type="dxa" w:w="2268"/>
          </w:tcPr>
          <w:p>
            <w:pPr>
              <w:spacing w:line="240" w:lineRule="auto" w:after="40" w:before="40"/>
              <w:jc w:val="left"/>
            </w:pPr>
            <w:r>
              <w:rPr>
                <w:sz w:val="18"/>
              </w:rPr>
              <w:t>Similarity-only and composite ranking; Eq. 4.3–4.4</w:t>
            </w:r>
          </w:p>
        </w:tc>
        <w:tc>
          <w:tcPr>
            <w:tcW w:type="dxa" w:w="2041"/>
          </w:tcPr>
          <w:p>
            <w:pPr>
              <w:spacing w:line="240" w:lineRule="auto" w:after="40" w:before="40"/>
              <w:jc w:val="left"/>
            </w:pPr>
            <w:r>
              <w:rPr>
                <w:sz w:val="18"/>
              </w:rPr>
              <w:t>Order follows the equations</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TC-06</w:t>
            </w:r>
          </w:p>
        </w:tc>
        <w:tc>
          <w:tcPr>
            <w:tcW w:type="dxa" w:w="1531"/>
          </w:tcPr>
          <w:p>
            <w:pPr>
              <w:spacing w:line="240" w:lineRule="auto" w:after="40" w:before="40"/>
              <w:jc w:val="left"/>
            </w:pPr>
            <w:r>
              <w:rPr>
                <w:sz w:val="18"/>
              </w:rPr>
              <w:t>FR-08</w:t>
            </w:r>
          </w:p>
        </w:tc>
        <w:tc>
          <w:tcPr>
            <w:tcW w:type="dxa" w:w="2268"/>
          </w:tcPr>
          <w:p>
            <w:pPr>
              <w:spacing w:line="240" w:lineRule="auto" w:after="40" w:before="40"/>
              <w:jc w:val="left"/>
            </w:pPr>
            <w:r>
              <w:rPr>
                <w:sz w:val="18"/>
              </w:rPr>
              <w:t>Budgets 0–1,024 over random note lengths</w:t>
            </w:r>
          </w:p>
        </w:tc>
        <w:tc>
          <w:tcPr>
            <w:tcW w:type="dxa" w:w="2041"/>
          </w:tcPr>
          <w:p>
            <w:pPr>
              <w:spacing w:line="240" w:lineRule="auto" w:after="40" w:before="40"/>
              <w:jc w:val="left"/>
            </w:pPr>
            <w:r>
              <w:rPr>
                <w:sz w:val="18"/>
              </w:rPr>
              <w:t>Budget never exceeded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TC-07</w:t>
            </w:r>
          </w:p>
        </w:tc>
        <w:tc>
          <w:tcPr>
            <w:tcW w:type="dxa" w:w="1531"/>
          </w:tcPr>
          <w:p>
            <w:pPr>
              <w:spacing w:line="240" w:lineRule="auto" w:after="40" w:before="40"/>
              <w:jc w:val="left"/>
            </w:pPr>
            <w:r>
              <w:rPr>
                <w:sz w:val="18"/>
              </w:rPr>
              <w:t>FR-09, IR-01</w:t>
            </w:r>
          </w:p>
        </w:tc>
        <w:tc>
          <w:tcPr>
            <w:tcW w:type="dxa" w:w="2268"/>
          </w:tcPr>
          <w:p>
            <w:pPr>
              <w:spacing w:line="240" w:lineRule="auto" w:after="40" w:before="40"/>
              <w:jc w:val="left"/>
            </w:pPr>
            <w:r>
              <w:rPr>
                <w:sz w:val="18"/>
              </w:rPr>
              <w:t>Runner interface; non-loopback host</w:t>
            </w:r>
          </w:p>
        </w:tc>
        <w:tc>
          <w:tcPr>
            <w:tcW w:type="dxa" w:w="2041"/>
          </w:tcPr>
          <w:p>
            <w:pPr>
              <w:spacing w:line="240" w:lineRule="auto" w:after="40" w:before="40"/>
              <w:jc w:val="left"/>
            </w:pPr>
            <w:r>
              <w:rPr>
                <w:sz w:val="18"/>
              </w:rPr>
              <w:t xml:space="preserve">Only </w:t>
            </w:r>
            <w:r>
              <w:rPr>
                <w:rFonts w:ascii="Courier New" w:hAnsi="Courier New"/>
                <w:sz w:val="16"/>
              </w:rPr>
              <w:t>generate</w:t>
            </w:r>
            <w:r>
              <w:rPr>
                <w:sz w:val="18"/>
              </w:rPr>
              <w:t>; remote host refused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TC-08</w:t>
            </w:r>
          </w:p>
        </w:tc>
        <w:tc>
          <w:tcPr>
            <w:tcW w:type="dxa" w:w="1531"/>
          </w:tcPr>
          <w:p>
            <w:pPr>
              <w:spacing w:line="240" w:lineRule="auto" w:after="40" w:before="40"/>
              <w:jc w:val="left"/>
            </w:pPr>
            <w:r>
              <w:rPr>
                <w:sz w:val="18"/>
              </w:rPr>
              <w:t>FR-10, IR-02, NFR-09</w:t>
            </w:r>
          </w:p>
        </w:tc>
        <w:tc>
          <w:tcPr>
            <w:tcW w:type="dxa" w:w="2268"/>
          </w:tcPr>
          <w:p>
            <w:pPr>
              <w:spacing w:line="240" w:lineRule="auto" w:after="40" w:before="40"/>
              <w:jc w:val="left"/>
            </w:pPr>
            <w:r>
              <w:rPr>
                <w:sz w:val="18"/>
              </w:rPr>
              <w:t>Cloud runner with failing transport</w:t>
            </w:r>
          </w:p>
        </w:tc>
        <w:tc>
          <w:tcPr>
            <w:tcW w:type="dxa" w:w="2041"/>
          </w:tcPr>
          <w:p>
            <w:pPr>
              <w:spacing w:line="240" w:lineRule="auto" w:after="40" w:before="40"/>
              <w:jc w:val="left"/>
            </w:pPr>
            <w:r>
              <w:rPr>
                <w:sz w:val="18"/>
              </w:rPr>
              <w:t>Bounded retries, then logged failure</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TC-09</w:t>
            </w:r>
          </w:p>
        </w:tc>
        <w:tc>
          <w:tcPr>
            <w:tcW w:type="dxa" w:w="1531"/>
          </w:tcPr>
          <w:p>
            <w:pPr>
              <w:spacing w:line="240" w:lineRule="auto" w:after="40" w:before="40"/>
              <w:jc w:val="left"/>
            </w:pPr>
            <w:r>
              <w:rPr>
                <w:sz w:val="18"/>
              </w:rPr>
              <w:t>FR-11, DR-02</w:t>
            </w:r>
          </w:p>
        </w:tc>
        <w:tc>
          <w:tcPr>
            <w:tcW w:type="dxa" w:w="2268"/>
          </w:tcPr>
          <w:p>
            <w:pPr>
              <w:spacing w:line="240" w:lineRule="auto" w:after="40" w:before="40"/>
              <w:jc w:val="left"/>
            </w:pPr>
            <w:r>
              <w:rPr>
                <w:sz w:val="18"/>
              </w:rPr>
              <w:t>Shuffle the dataset file; redraw</w:t>
            </w:r>
          </w:p>
        </w:tc>
        <w:tc>
          <w:tcPr>
            <w:tcW w:type="dxa" w:w="2041"/>
          </w:tcPr>
          <w:p>
            <w:pPr>
              <w:spacing w:line="240" w:lineRule="auto" w:after="40" w:before="40"/>
              <w:jc w:val="left"/>
            </w:pPr>
            <w:r>
              <w:rPr>
                <w:sz w:val="18"/>
              </w:rPr>
              <w:t>Same sample; persisted with seed and hash</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TC-10</w:t>
            </w:r>
          </w:p>
        </w:tc>
        <w:tc>
          <w:tcPr>
            <w:tcW w:type="dxa" w:w="1531"/>
          </w:tcPr>
          <w:p>
            <w:pPr>
              <w:spacing w:line="240" w:lineRule="auto" w:after="40" w:before="40"/>
              <w:jc w:val="left"/>
            </w:pPr>
            <w:r>
              <w:rPr>
                <w:sz w:val="18"/>
              </w:rPr>
              <w:t>FR-12</w:t>
            </w:r>
          </w:p>
        </w:tc>
        <w:tc>
          <w:tcPr>
            <w:tcW w:type="dxa" w:w="2268"/>
          </w:tcPr>
          <w:p>
            <w:pPr>
              <w:spacing w:line="240" w:lineRule="auto" w:after="40" w:before="40"/>
              <w:jc w:val="left"/>
            </w:pPr>
            <w:r>
              <w:rPr>
                <w:sz w:val="18"/>
              </w:rPr>
              <w:t>EM, F1, contains, GSM8K final number</w:t>
            </w:r>
          </w:p>
        </w:tc>
        <w:tc>
          <w:tcPr>
            <w:tcW w:type="dxa" w:w="2041"/>
          </w:tcPr>
          <w:p>
            <w:pPr>
              <w:spacing w:line="240" w:lineRule="auto" w:after="40" w:before="40"/>
              <w:jc w:val="left"/>
            </w:pPr>
            <w:r>
              <w:rPr>
                <w:sz w:val="18"/>
              </w:rPr>
              <w:t>Matches hand-computed values</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TC-11, TC-19</w:t>
            </w:r>
          </w:p>
        </w:tc>
        <w:tc>
          <w:tcPr>
            <w:tcW w:type="dxa" w:w="1531"/>
          </w:tcPr>
          <w:p>
            <w:pPr>
              <w:spacing w:line="240" w:lineRule="auto" w:after="40" w:before="40"/>
              <w:jc w:val="left"/>
            </w:pPr>
            <w:r>
              <w:rPr>
                <w:sz w:val="18"/>
              </w:rPr>
              <w:t>FR-13, NFR-05, NFR-08</w:t>
            </w:r>
          </w:p>
        </w:tc>
        <w:tc>
          <w:tcPr>
            <w:tcW w:type="dxa" w:w="2268"/>
          </w:tcPr>
          <w:p>
            <w:pPr>
              <w:spacing w:line="240" w:lineRule="auto" w:after="40" w:before="40"/>
              <w:jc w:val="left"/>
            </w:pPr>
            <w:r>
              <w:rPr>
                <w:sz w:val="18"/>
              </w:rPr>
              <w:t>Run the same config twice</w:t>
            </w:r>
          </w:p>
        </w:tc>
        <w:tc>
          <w:tcPr>
            <w:tcW w:type="dxa" w:w="2041"/>
          </w:tcPr>
          <w:p>
            <w:pPr>
              <w:spacing w:line="240" w:lineRule="auto" w:after="40" w:before="40"/>
              <w:jc w:val="left"/>
            </w:pPr>
            <w:r>
              <w:rPr>
                <w:sz w:val="18"/>
              </w:rPr>
              <w:t>Complete records; byte-identical prompts</w:t>
            </w:r>
          </w:p>
        </w:tc>
        <w:tc>
          <w:tcPr>
            <w:tcW w:type="dxa" w:w="2268"/>
          </w:tcPr>
          <w:p>
            <w:pPr>
              <w:spacing w:line="240" w:lineRule="auto" w:after="40" w:before="40"/>
              <w:jc w:val="left"/>
            </w:pPr>
            <w:r>
              <w:rPr>
                <w:sz w:val="18"/>
              </w:rPr>
              <w:t>Unit: pass. System: 30/30 identical prompts. 0.5B answers identical on 20/30 only (D-02)</w:t>
            </w:r>
          </w:p>
        </w:tc>
      </w:tr>
      <w:tr>
        <w:tc>
          <w:tcPr>
            <w:tcW w:type="dxa" w:w="907"/>
          </w:tcPr>
          <w:p>
            <w:pPr>
              <w:spacing w:line="240" w:lineRule="auto" w:after="40" w:before="40"/>
              <w:jc w:val="left"/>
            </w:pPr>
            <w:r>
              <w:rPr>
                <w:sz w:val="18"/>
              </w:rPr>
              <w:t>TC-12</w:t>
            </w:r>
          </w:p>
        </w:tc>
        <w:tc>
          <w:tcPr>
            <w:tcW w:type="dxa" w:w="1531"/>
          </w:tcPr>
          <w:p>
            <w:pPr>
              <w:spacing w:line="240" w:lineRule="auto" w:after="40" w:before="40"/>
              <w:jc w:val="left"/>
            </w:pPr>
            <w:r>
              <w:rPr>
                <w:sz w:val="18"/>
              </w:rPr>
              <w:t>FR-14, NFR-07</w:t>
            </w:r>
          </w:p>
        </w:tc>
        <w:tc>
          <w:tcPr>
            <w:tcW w:type="dxa" w:w="2268"/>
          </w:tcPr>
          <w:p>
            <w:pPr>
              <w:spacing w:line="240" w:lineRule="auto" w:after="40" w:before="40"/>
              <w:jc w:val="left"/>
            </w:pPr>
            <w:r>
              <w:rPr>
                <w:sz w:val="18"/>
              </w:rPr>
              <w:t>Ablation plan from config</w:t>
            </w:r>
          </w:p>
        </w:tc>
        <w:tc>
          <w:tcPr>
            <w:tcW w:type="dxa" w:w="2041"/>
          </w:tcPr>
          <w:p>
            <w:pPr>
              <w:spacing w:line="240" w:lineRule="auto" w:after="40" w:before="40"/>
              <w:jc w:val="left"/>
            </w:pPr>
            <w:r>
              <w:rPr>
                <w:sz w:val="18"/>
              </w:rPr>
              <w:t>All variants and budgets planned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TC-13</w:t>
            </w:r>
          </w:p>
        </w:tc>
        <w:tc>
          <w:tcPr>
            <w:tcW w:type="dxa" w:w="1531"/>
          </w:tcPr>
          <w:p>
            <w:pPr>
              <w:spacing w:line="240" w:lineRule="auto" w:after="40" w:before="40"/>
              <w:jc w:val="left"/>
            </w:pPr>
            <w:r>
              <w:rPr>
                <w:sz w:val="18"/>
              </w:rPr>
              <w:t>FR-15</w:t>
            </w:r>
          </w:p>
        </w:tc>
        <w:tc>
          <w:tcPr>
            <w:tcW w:type="dxa" w:w="2268"/>
          </w:tcPr>
          <w:p>
            <w:pPr>
              <w:spacing w:line="240" w:lineRule="auto" w:after="40" w:before="40"/>
              <w:jc w:val="left"/>
            </w:pPr>
            <w:r>
              <w:rPr>
                <w:sz w:val="18"/>
              </w:rPr>
              <w:t>Gap closed and bootstrap; near-zero denominator</w:t>
            </w:r>
          </w:p>
        </w:tc>
        <w:tc>
          <w:tcPr>
            <w:tcW w:type="dxa" w:w="2041"/>
          </w:tcPr>
          <w:p>
            <w:pPr>
              <w:spacing w:line="240" w:lineRule="auto" w:after="40" w:before="40"/>
              <w:jc w:val="left"/>
            </w:pPr>
            <w:r>
              <w:rPr>
                <w:sz w:val="18"/>
              </w:rPr>
              <w:t>Correct CI; unstable flagged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TC-14</w:t>
            </w:r>
          </w:p>
        </w:tc>
        <w:tc>
          <w:tcPr>
            <w:tcW w:type="dxa" w:w="1531"/>
          </w:tcPr>
          <w:p>
            <w:pPr>
              <w:spacing w:line="240" w:lineRule="auto" w:after="40" w:before="40"/>
              <w:jc w:val="left"/>
            </w:pPr>
            <w:r>
              <w:rPr>
                <w:sz w:val="18"/>
              </w:rPr>
              <w:t>FR-16, NFR-01</w:t>
            </w:r>
          </w:p>
        </w:tc>
        <w:tc>
          <w:tcPr>
            <w:tcW w:type="dxa" w:w="2268"/>
          </w:tcPr>
          <w:p>
            <w:pPr>
              <w:spacing w:line="240" w:lineRule="auto" w:after="40" w:before="40"/>
              <w:jc w:val="left"/>
            </w:pPr>
            <w:r>
              <w:rPr>
                <w:sz w:val="18"/>
              </w:rPr>
              <w:t>Profile on machine A, 3 × 10 questions</w:t>
            </w:r>
          </w:p>
        </w:tc>
        <w:tc>
          <w:tcPr>
            <w:tcW w:type="dxa" w:w="2041"/>
          </w:tcPr>
          <w:p>
            <w:pPr>
              <w:spacing w:line="240" w:lineRule="auto" w:after="40" w:before="40"/>
              <w:jc w:val="left"/>
            </w:pPr>
            <w:r>
              <w:rPr>
                <w:sz w:val="18"/>
              </w:rPr>
              <w:t>Peak memory recorded; fits 16 GB</w:t>
            </w:r>
          </w:p>
        </w:tc>
        <w:tc>
          <w:tcPr>
            <w:tcW w:type="dxa" w:w="2268"/>
          </w:tcPr>
          <w:p>
            <w:pPr>
              <w:spacing w:line="240" w:lineRule="auto" w:after="40" w:before="40"/>
              <w:jc w:val="left"/>
            </w:pPr>
            <w:r>
              <w:rPr>
                <w:sz w:val="18"/>
              </w:rPr>
              <w:t>Engine 712 MB + runtime 1987 MB. Pass</w:t>
            </w:r>
          </w:p>
        </w:tc>
      </w:tr>
      <w:tr>
        <w:tc>
          <w:tcPr>
            <w:tcW w:type="dxa" w:w="907"/>
          </w:tcPr>
          <w:p>
            <w:pPr>
              <w:spacing w:line="240" w:lineRule="auto" w:after="40" w:before="40"/>
              <w:jc w:val="left"/>
            </w:pPr>
            <w:r>
              <w:rPr>
                <w:sz w:val="18"/>
              </w:rPr>
              <w:t>TC-15</w:t>
            </w:r>
          </w:p>
        </w:tc>
        <w:tc>
          <w:tcPr>
            <w:tcW w:type="dxa" w:w="1531"/>
          </w:tcPr>
          <w:p>
            <w:pPr>
              <w:spacing w:line="240" w:lineRule="auto" w:after="40" w:before="40"/>
              <w:jc w:val="left"/>
            </w:pPr>
            <w:r>
              <w:rPr>
                <w:sz w:val="18"/>
              </w:rPr>
              <w:t>FR-17, IR-06</w:t>
            </w:r>
          </w:p>
        </w:tc>
        <w:tc>
          <w:tcPr>
            <w:tcW w:type="dxa" w:w="2268"/>
          </w:tcPr>
          <w:p>
            <w:pPr>
              <w:spacing w:line="240" w:lineRule="auto" w:after="40" w:before="40"/>
              <w:jc w:val="left"/>
            </w:pPr>
            <w:r>
              <w:rPr>
                <w:sz w:val="18"/>
              </w:rPr>
              <w:t>Write through the inspector connection</w:t>
            </w:r>
          </w:p>
        </w:tc>
        <w:tc>
          <w:tcPr>
            <w:tcW w:type="dxa" w:w="2041"/>
          </w:tcPr>
          <w:p>
            <w:pPr>
              <w:spacing w:line="240" w:lineRule="auto" w:after="40" w:before="40"/>
              <w:jc w:val="left"/>
            </w:pPr>
            <w:r>
              <w:rPr>
                <w:sz w:val="18"/>
              </w:rPr>
              <w:t>Write fails at the driver</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TC-17</w:t>
            </w:r>
          </w:p>
        </w:tc>
        <w:tc>
          <w:tcPr>
            <w:tcW w:type="dxa" w:w="1531"/>
          </w:tcPr>
          <w:p>
            <w:pPr>
              <w:spacing w:line="240" w:lineRule="auto" w:after="40" w:before="40"/>
              <w:jc w:val="left"/>
            </w:pPr>
            <w:r>
              <w:rPr>
                <w:sz w:val="18"/>
              </w:rPr>
              <w:t>NFR-02</w:t>
            </w:r>
          </w:p>
        </w:tc>
        <w:tc>
          <w:tcPr>
            <w:tcW w:type="dxa" w:w="2268"/>
          </w:tcPr>
          <w:p>
            <w:pPr>
              <w:spacing w:line="240" w:lineRule="auto" w:after="40" w:before="40"/>
              <w:jc w:val="left"/>
            </w:pPr>
            <w:r>
              <w:rPr>
                <w:sz w:val="18"/>
              </w:rPr>
              <w:t>Retrieval share of median latency, 0.5B</w:t>
            </w:r>
          </w:p>
        </w:tc>
        <w:tc>
          <w:tcPr>
            <w:tcW w:type="dxa" w:w="2041"/>
          </w:tcPr>
          <w:p>
            <w:pPr>
              <w:spacing w:line="240" w:lineRule="auto" w:after="40" w:before="40"/>
              <w:jc w:val="left"/>
            </w:pPr>
            <w:r>
              <w:rPr>
                <w:sz w:val="18"/>
              </w:rPr>
              <w:t>≤ 10%</w:t>
            </w:r>
          </w:p>
        </w:tc>
        <w:tc>
          <w:tcPr>
            <w:tcW w:type="dxa" w:w="2268"/>
          </w:tcPr>
          <w:p>
            <w:pPr>
              <w:spacing w:line="240" w:lineRule="auto" w:after="40" w:before="40"/>
              <w:jc w:val="left"/>
            </w:pPr>
            <w:r>
              <w:rPr>
                <w:sz w:val="18"/>
              </w:rPr>
              <w:t xml:space="preserve">56% in the pilot profile. </w:t>
            </w:r>
            <w:r>
              <w:rPr>
                <w:b/>
                <w:sz w:val="18"/>
              </w:rPr>
              <w:t>Fail</w:t>
            </w:r>
            <w:r>
              <w:rPr>
                <w:sz w:val="18"/>
              </w:rPr>
              <w:t xml:space="preserve"> (D-05; see 5.8.17)</w:t>
            </w:r>
          </w:p>
        </w:tc>
      </w:tr>
      <w:tr>
        <w:tc>
          <w:tcPr>
            <w:tcW w:type="dxa" w:w="907"/>
          </w:tcPr>
          <w:p>
            <w:pPr>
              <w:spacing w:line="240" w:lineRule="auto" w:after="40" w:before="40"/>
              <w:jc w:val="left"/>
            </w:pPr>
            <w:r>
              <w:rPr>
                <w:sz w:val="18"/>
              </w:rPr>
              <w:t>TC-18</w:t>
            </w:r>
          </w:p>
        </w:tc>
        <w:tc>
          <w:tcPr>
            <w:tcW w:type="dxa" w:w="1531"/>
          </w:tcPr>
          <w:p>
            <w:pPr>
              <w:spacing w:line="240" w:lineRule="auto" w:after="40" w:before="40"/>
              <w:jc w:val="left"/>
            </w:pPr>
            <w:r>
              <w:rPr>
                <w:sz w:val="18"/>
              </w:rPr>
              <w:t>NFR-04, IR-05</w:t>
            </w:r>
          </w:p>
        </w:tc>
        <w:tc>
          <w:tcPr>
            <w:tcW w:type="dxa" w:w="2268"/>
          </w:tcPr>
          <w:p>
            <w:pPr>
              <w:spacing w:line="240" w:lineRule="auto" w:after="40" w:before="40"/>
              <w:jc w:val="left"/>
            </w:pPr>
            <w:r>
              <w:rPr>
                <w:rFonts w:ascii="Courier New" w:hAnsi="Courier New"/>
                <w:sz w:val="16"/>
              </w:rPr>
              <w:t>camr reproduce</w:t>
            </w:r>
            <w:r>
              <w:rPr>
                <w:sz w:val="18"/>
              </w:rPr>
              <w:t xml:space="preserve"> end to end (dry-run and real)</w:t>
            </w:r>
          </w:p>
        </w:tc>
        <w:tc>
          <w:tcPr>
            <w:tcW w:type="dxa" w:w="2041"/>
          </w:tcPr>
          <w:p>
            <w:pPr>
              <w:spacing w:line="240" w:lineRule="auto" w:after="40" w:before="40"/>
              <w:jc w:val="left"/>
            </w:pPr>
            <w:r>
              <w:rPr>
                <w:sz w:val="18"/>
              </w:rPr>
              <w:t>All tables and figures regenerated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TC-20</w:t>
            </w:r>
          </w:p>
        </w:tc>
        <w:tc>
          <w:tcPr>
            <w:tcW w:type="dxa" w:w="1531"/>
          </w:tcPr>
          <w:p>
            <w:pPr>
              <w:spacing w:line="240" w:lineRule="auto" w:after="40" w:before="40"/>
              <w:jc w:val="left"/>
            </w:pPr>
            <w:r>
              <w:rPr>
                <w:sz w:val="18"/>
              </w:rPr>
              <w:t>NFR-06</w:t>
            </w:r>
          </w:p>
        </w:tc>
        <w:tc>
          <w:tcPr>
            <w:tcW w:type="dxa" w:w="2268"/>
          </w:tcPr>
          <w:p>
            <w:pPr>
              <w:spacing w:line="240" w:lineRule="auto" w:after="40" w:before="40"/>
              <w:jc w:val="left"/>
            </w:pPr>
            <w:r>
              <w:rPr>
                <w:sz w:val="18"/>
              </w:rPr>
              <w:t>Block sockets; run floor and treatment</w:t>
            </w:r>
          </w:p>
        </w:tc>
        <w:tc>
          <w:tcPr>
            <w:tcW w:type="dxa" w:w="2041"/>
          </w:tcPr>
          <w:p>
            <w:pPr>
              <w:spacing w:line="240" w:lineRule="auto" w:after="40" w:before="40"/>
              <w:jc w:val="left"/>
            </w:pPr>
            <w:r>
              <w:rPr>
                <w:sz w:val="18"/>
              </w:rPr>
              <w:t>No external connection</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TC-21</w:t>
            </w:r>
          </w:p>
        </w:tc>
        <w:tc>
          <w:tcPr>
            <w:tcW w:type="dxa" w:w="1531"/>
          </w:tcPr>
          <w:p>
            <w:pPr>
              <w:spacing w:line="240" w:lineRule="auto" w:after="40" w:before="40"/>
              <w:jc w:val="left"/>
            </w:pPr>
            <w:r>
              <w:rPr>
                <w:sz w:val="18"/>
              </w:rPr>
              <w:t>DR-03/04</w:t>
            </w:r>
          </w:p>
        </w:tc>
        <w:tc>
          <w:tcPr>
            <w:tcW w:type="dxa" w:w="2268"/>
          </w:tcPr>
          <w:p>
            <w:pPr>
              <w:spacing w:line="240" w:lineRule="auto" w:after="40" w:before="40"/>
              <w:jc w:val="left"/>
            </w:pPr>
            <w:r>
              <w:rPr>
                <w:sz w:val="18"/>
              </w:rPr>
              <w:t>Corpus containing an evaluation question</w:t>
            </w:r>
          </w:p>
        </w:tc>
        <w:tc>
          <w:tcPr>
            <w:tcW w:type="dxa" w:w="2041"/>
          </w:tcPr>
          <w:p>
            <w:pPr>
              <w:spacing w:line="240" w:lineRule="auto" w:after="40" w:before="40"/>
              <w:jc w:val="left"/>
            </w:pPr>
            <w:r>
              <w:rPr>
                <w:sz w:val="18"/>
              </w:rPr>
              <w:t>Ingestion refused</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TC-22</w:t>
            </w:r>
          </w:p>
        </w:tc>
        <w:tc>
          <w:tcPr>
            <w:tcW w:type="dxa" w:w="1531"/>
          </w:tcPr>
          <w:p>
            <w:pPr>
              <w:spacing w:line="240" w:lineRule="auto" w:after="40" w:before="40"/>
              <w:jc w:val="left"/>
            </w:pPr>
            <w:r>
              <w:rPr>
                <w:sz w:val="18"/>
              </w:rPr>
              <w:t>IR-07</w:t>
            </w:r>
          </w:p>
        </w:tc>
        <w:tc>
          <w:tcPr>
            <w:tcW w:type="dxa" w:w="2268"/>
          </w:tcPr>
          <w:p>
            <w:pPr>
              <w:spacing w:line="240" w:lineRule="auto" w:after="40" w:before="40"/>
              <w:jc w:val="left"/>
            </w:pPr>
            <w:r>
              <w:rPr>
                <w:sz w:val="18"/>
              </w:rPr>
              <w:t>Local runtime down mid-run</w:t>
            </w:r>
          </w:p>
        </w:tc>
        <w:tc>
          <w:tcPr>
            <w:tcW w:type="dxa" w:w="2041"/>
          </w:tcPr>
          <w:p>
            <w:pPr>
              <w:spacing w:line="240" w:lineRule="auto" w:after="40" w:before="40"/>
              <w:jc w:val="left"/>
            </w:pPr>
            <w:r>
              <w:rPr>
                <w:sz w:val="18"/>
              </w:rPr>
              <w:t>Failures logged; run continues; store intact</w:t>
            </w:r>
          </w:p>
        </w:tc>
        <w:tc>
          <w:tcPr>
            <w:tcW w:type="dxa" w:w="2268"/>
          </w:tcPr>
          <w:p>
            <w:pPr>
              <w:spacing w:line="240" w:lineRule="auto" w:after="40" w:before="40"/>
              <w:jc w:val="left"/>
            </w:pPr>
            <w:r>
              <w:rPr>
                <w:sz w:val="18"/>
              </w:rPr>
              <w:t>As expected. Pass</w:t>
            </w:r>
          </w:p>
        </w:tc>
      </w:tr>
      <w:tr>
        <w:tc>
          <w:tcPr>
            <w:tcW w:type="dxa" w:w="907"/>
          </w:tcPr>
          <w:p>
            <w:pPr>
              <w:spacing w:line="240" w:lineRule="auto" w:after="40" w:before="40"/>
              <w:jc w:val="left"/>
            </w:pPr>
            <w:r>
              <w:rPr>
                <w:sz w:val="18"/>
              </w:rPr>
              <w:t>TC-23</w:t>
            </w:r>
          </w:p>
        </w:tc>
        <w:tc>
          <w:tcPr>
            <w:tcW w:type="dxa" w:w="1531"/>
          </w:tcPr>
          <w:p>
            <w:pPr>
              <w:spacing w:line="240" w:lineRule="auto" w:after="40" w:before="40"/>
              <w:jc w:val="left"/>
            </w:pPr>
            <w:r>
              <w:rPr>
                <w:sz w:val="18"/>
              </w:rPr>
              <w:t>Deployment (4.2.1)</w:t>
            </w:r>
          </w:p>
        </w:tc>
        <w:tc>
          <w:tcPr>
            <w:tcW w:type="dxa" w:w="2268"/>
          </w:tcPr>
          <w:p>
            <w:pPr>
              <w:spacing w:line="240" w:lineRule="auto" w:after="40" w:before="40"/>
              <w:jc w:val="left"/>
            </w:pPr>
            <w:r>
              <w:rPr>
                <w:sz w:val="18"/>
              </w:rPr>
              <w:t>CAMR Personal: teach, ask, remember, 👍, forget, settings, export; server API, streaming, host/origin checks</w:t>
            </w:r>
          </w:p>
        </w:tc>
        <w:tc>
          <w:tcPr>
            <w:tcW w:type="dxa" w:w="2041"/>
          </w:tcPr>
          <w:p>
            <w:pPr>
              <w:spacing w:line="240" w:lineRule="auto" w:after="40" w:before="40"/>
              <w:jc w:val="left"/>
            </w:pPr>
            <w:r>
              <w:rPr>
                <w:sz w:val="18"/>
              </w:rPr>
              <w:t>Answers cite notes; chat recalled beyond the window; export hides text; foreign hosts refused</w:t>
            </w:r>
          </w:p>
        </w:tc>
        <w:tc>
          <w:tcPr>
            <w:tcW w:type="dxa" w:w="2268"/>
          </w:tcPr>
          <w:p>
            <w:pPr>
              <w:spacing w:line="240" w:lineRule="auto" w:after="40" w:before="40"/>
              <w:jc w:val="left"/>
            </w:pPr>
            <w:r>
              <w:rPr>
                <w:sz w:val="18"/>
              </w:rPr>
              <w:t>14 tests and a browser test with a real model. Pass</w:t>
            </w:r>
          </w:p>
        </w:tc>
      </w:tr>
    </w:tbl>
    <w:p>
      <w:pPr>
        <w:spacing w:after="0"/>
      </w:pPr>
    </w:p>
    <w:p>
      <w:pPr/>
      <w:r>
        <w:t>The defects below were found during the real runs. Each was fixed and retested, or is reported as an open limitation. Failed results were kept in the record, not deleted.</w:t>
      </w:r>
    </w:p>
    <w:p>
      <w:pPr>
        <w:pStyle w:val="TabCaption"/>
      </w:pPr>
      <w:r>
        <w:t>Table 5.11: Defects found and retests</w:t>
      </w:r>
    </w:p>
    <w:tbl>
      <w:tblPr>
        <w:tblStyle w:val="TableGrid"/>
        <w:tblW w:type="auto" w:w="0"/>
        <w:jc w:val="center"/>
        <w:tblLayout w:type="fixed"/>
        <w:tblLook w:firstColumn="1" w:firstRow="1" w:lastColumn="0" w:lastRow="0" w:noHBand="0" w:noVBand="1" w:val="04A0"/>
      </w:tblPr>
      <w:tblGrid>
        <w:gridCol w:w="680"/>
        <w:gridCol w:w="2608"/>
        <w:gridCol w:w="1474"/>
        <w:gridCol w:w="2268"/>
        <w:gridCol w:w="1984"/>
      </w:tblGrid>
      <w:tr>
        <w:trPr>
          <w:tblHeader/>
        </w:trPr>
        <w:tc>
          <w:tcPr>
            <w:tcW w:type="dxa" w:w="680"/>
          </w:tcPr>
          <w:p>
            <w:pPr>
              <w:spacing w:line="240" w:lineRule="auto" w:after="40" w:before="40"/>
              <w:jc w:val="left"/>
            </w:pPr>
            <w:r>
              <w:rPr>
                <w:b/>
                <w:sz w:val="18"/>
              </w:rPr>
              <w:t>ID</w:t>
            </w:r>
          </w:p>
        </w:tc>
        <w:tc>
          <w:tcPr>
            <w:tcW w:type="dxa" w:w="2608"/>
          </w:tcPr>
          <w:p>
            <w:pPr>
              <w:spacing w:line="240" w:lineRule="auto" w:after="40" w:before="40"/>
              <w:jc w:val="left"/>
            </w:pPr>
            <w:r>
              <w:rPr>
                <w:b/>
                <w:sz w:val="18"/>
              </w:rPr>
              <w:t>Defect</w:t>
            </w:r>
          </w:p>
        </w:tc>
        <w:tc>
          <w:tcPr>
            <w:tcW w:type="dxa" w:w="1474"/>
          </w:tcPr>
          <w:p>
            <w:pPr>
              <w:spacing w:line="240" w:lineRule="auto" w:after="40" w:before="40"/>
              <w:jc w:val="left"/>
            </w:pPr>
            <w:r>
              <w:rPr>
                <w:b/>
                <w:sz w:val="18"/>
              </w:rPr>
              <w:t>Found by</w:t>
            </w:r>
          </w:p>
        </w:tc>
        <w:tc>
          <w:tcPr>
            <w:tcW w:type="dxa" w:w="2268"/>
          </w:tcPr>
          <w:p>
            <w:pPr>
              <w:spacing w:line="240" w:lineRule="auto" w:after="40" w:before="40"/>
              <w:jc w:val="left"/>
            </w:pPr>
            <w:r>
              <w:rPr>
                <w:b/>
                <w:sz w:val="18"/>
              </w:rPr>
              <w:t>Correction</w:t>
            </w:r>
          </w:p>
        </w:tc>
        <w:tc>
          <w:tcPr>
            <w:tcW w:type="dxa" w:w="1984"/>
          </w:tcPr>
          <w:p>
            <w:pPr>
              <w:spacing w:line="240" w:lineRule="auto" w:after="40" w:before="40"/>
              <w:jc w:val="left"/>
            </w:pPr>
            <w:r>
              <w:rPr>
                <w:b/>
                <w:sz w:val="18"/>
              </w:rPr>
              <w:t>Retest</w:t>
            </w:r>
          </w:p>
        </w:tc>
      </w:tr>
      <w:tr>
        <w:tc>
          <w:tcPr>
            <w:tcW w:type="dxa" w:w="680"/>
          </w:tcPr>
          <w:p>
            <w:pPr>
              <w:spacing w:line="240" w:lineRule="auto" w:after="40" w:before="40"/>
              <w:jc w:val="left"/>
            </w:pPr>
            <w:r>
              <w:rPr>
                <w:sz w:val="18"/>
              </w:rPr>
              <w:t>D-01</w:t>
            </w:r>
          </w:p>
        </w:tc>
        <w:tc>
          <w:tcPr>
            <w:tcW w:type="dxa" w:w="2608"/>
          </w:tcPr>
          <w:p>
            <w:pPr>
              <w:spacing w:line="240" w:lineRule="auto" w:after="40" w:before="40"/>
              <w:jc w:val="left"/>
            </w:pPr>
            <w:r>
              <w:rPr>
                <w:sz w:val="18"/>
              </w:rPr>
              <w:t>The screener rejected the real song title "I Can't Get Next to You" as a model refusal</w:t>
            </w:r>
          </w:p>
        </w:tc>
        <w:tc>
          <w:tcPr>
            <w:tcW w:type="dxa" w:w="1474"/>
          </w:tcPr>
          <w:p>
            <w:pPr>
              <w:spacing w:line="240" w:lineRule="auto" w:after="40" w:before="40"/>
              <w:jc w:val="left"/>
            </w:pPr>
            <w:r>
              <w:rPr>
                <w:sz w:val="18"/>
              </w:rPr>
              <w:t>Retrieval run 1 rejection log</w:t>
            </w:r>
          </w:p>
        </w:tc>
        <w:tc>
          <w:tcPr>
            <w:tcW w:type="dxa" w:w="2268"/>
          </w:tcPr>
          <w:p>
            <w:pPr>
              <w:spacing w:line="240" w:lineRule="auto" w:after="40" w:before="40"/>
              <w:jc w:val="left"/>
            </w:pPr>
            <w:r>
              <w:rPr>
                <w:sz w:val="18"/>
              </w:rPr>
              <w:t>Refusal check applied only to model-generated notes</w:t>
            </w:r>
          </w:p>
        </w:tc>
        <w:tc>
          <w:tcPr>
            <w:tcW w:type="dxa" w:w="1984"/>
          </w:tcPr>
          <w:p>
            <w:pPr>
              <w:spacing w:line="240" w:lineRule="auto" w:after="40" w:before="40"/>
              <w:jc w:val="left"/>
            </w:pPr>
            <w:r>
              <w:rPr>
                <w:sz w:val="18"/>
              </w:rPr>
              <w:t>Regression test added. Pass</w:t>
            </w:r>
          </w:p>
        </w:tc>
      </w:tr>
      <w:tr>
        <w:tc>
          <w:tcPr>
            <w:tcW w:type="dxa" w:w="680"/>
          </w:tcPr>
          <w:p>
            <w:pPr>
              <w:spacing w:line="240" w:lineRule="auto" w:after="40" w:before="40"/>
              <w:jc w:val="left"/>
            </w:pPr>
            <w:r>
              <w:rPr>
                <w:sz w:val="18"/>
              </w:rPr>
              <w:t>D-02</w:t>
            </w:r>
          </w:p>
        </w:tc>
        <w:tc>
          <w:tcPr>
            <w:tcW w:type="dxa" w:w="2608"/>
          </w:tcPr>
          <w:p>
            <w:pPr>
              <w:spacing w:line="240" w:lineRule="auto" w:after="40" w:before="40"/>
              <w:jc w:val="left"/>
            </w:pPr>
            <w:r>
              <w:rPr>
                <w:sz w:val="18"/>
              </w:rPr>
              <w:t>The 0.5B model's answers differed on 10/30 questions between identical runs (all wrong→wrong)</w:t>
            </w:r>
          </w:p>
        </w:tc>
        <w:tc>
          <w:tcPr>
            <w:tcW w:type="dxa" w:w="1474"/>
          </w:tcPr>
          <w:p>
            <w:pPr>
              <w:spacing w:line="240" w:lineRule="auto" w:after="40" w:before="40"/>
              <w:jc w:val="left"/>
            </w:pPr>
            <w:r>
              <w:rPr>
                <w:sz w:val="18"/>
              </w:rPr>
              <w:t>Repeat runs</w:t>
            </w:r>
          </w:p>
        </w:tc>
        <w:tc>
          <w:tcPr>
            <w:tcW w:type="dxa" w:w="2268"/>
          </w:tcPr>
          <w:p>
            <w:pPr>
              <w:spacing w:line="240" w:lineRule="auto" w:after="40" w:before="40"/>
              <w:jc w:val="left"/>
            </w:pPr>
            <w:r>
              <w:rPr>
                <w:sz w:val="18"/>
              </w:rPr>
              <w:t>Engine confirmed deterministic (prompts identical); floors reported as a range</w:t>
            </w:r>
          </w:p>
        </w:tc>
        <w:tc>
          <w:tcPr>
            <w:tcW w:type="dxa" w:w="1984"/>
          </w:tcPr>
          <w:p>
            <w:pPr>
              <w:spacing w:line="240" w:lineRule="auto" w:after="40" w:before="40"/>
              <w:jc w:val="left"/>
            </w:pPr>
            <w:r>
              <w:rPr>
                <w:sz w:val="18"/>
              </w:rPr>
              <w:t>Open: runtime non-determinism</w:t>
            </w:r>
          </w:p>
        </w:tc>
      </w:tr>
      <w:tr>
        <w:tc>
          <w:tcPr>
            <w:tcW w:type="dxa" w:w="680"/>
          </w:tcPr>
          <w:p>
            <w:pPr>
              <w:spacing w:line="240" w:lineRule="auto" w:after="40" w:before="40"/>
              <w:jc w:val="left"/>
            </w:pPr>
            <w:r>
              <w:rPr>
                <w:sz w:val="18"/>
              </w:rPr>
              <w:t>D-03</w:t>
            </w:r>
          </w:p>
        </w:tc>
        <w:tc>
          <w:tcPr>
            <w:tcW w:type="dxa" w:w="2608"/>
          </w:tcPr>
          <w:p>
            <w:pPr>
              <w:spacing w:line="240" w:lineRule="auto" w:after="40" w:before="40"/>
              <w:jc w:val="left"/>
            </w:pPr>
            <w:r>
              <w:rPr>
                <w:sz w:val="18"/>
              </w:rPr>
              <w:t>gpt-oss:20b was killed for running out of memory at 13.3 GB</w:t>
            </w:r>
          </w:p>
        </w:tc>
        <w:tc>
          <w:tcPr>
            <w:tcW w:type="dxa" w:w="1474"/>
          </w:tcPr>
          <w:p>
            <w:pPr>
              <w:spacing w:line="240" w:lineRule="auto" w:after="40" w:before="40"/>
              <w:jc w:val="left"/>
            </w:pPr>
            <w:r>
              <w:rPr>
                <w:sz w:val="18"/>
              </w:rPr>
              <w:t>Pilot ceiling run</w:t>
            </w:r>
          </w:p>
        </w:tc>
        <w:tc>
          <w:tcPr>
            <w:tcW w:type="dxa" w:w="2268"/>
          </w:tcPr>
          <w:p>
            <w:pPr>
              <w:spacing w:line="240" w:lineRule="auto" w:after="40" w:before="40"/>
              <w:jc w:val="left"/>
            </w:pPr>
            <w:r>
              <w:rPr>
                <w:sz w:val="18"/>
              </w:rPr>
              <w:t>Memory-mapped weights; one model loaded at a time</w:t>
            </w:r>
          </w:p>
        </w:tc>
        <w:tc>
          <w:tcPr>
            <w:tcW w:type="dxa" w:w="1984"/>
          </w:tcPr>
          <w:p>
            <w:pPr>
              <w:spacing w:line="240" w:lineRule="auto" w:after="40" w:before="40"/>
              <w:jc w:val="left"/>
            </w:pPr>
            <w:r>
              <w:rPr>
                <w:sz w:val="18"/>
              </w:rPr>
              <w:t>Loaded. Pass</w:t>
            </w:r>
          </w:p>
        </w:tc>
      </w:tr>
      <w:tr>
        <w:tc>
          <w:tcPr>
            <w:tcW w:type="dxa" w:w="680"/>
          </w:tcPr>
          <w:p>
            <w:pPr>
              <w:spacing w:line="240" w:lineRule="auto" w:after="40" w:before="40"/>
              <w:jc w:val="left"/>
            </w:pPr>
            <w:r>
              <w:rPr>
                <w:sz w:val="18"/>
              </w:rPr>
              <w:t>D-04</w:t>
            </w:r>
          </w:p>
        </w:tc>
        <w:tc>
          <w:tcPr>
            <w:tcW w:type="dxa" w:w="2608"/>
          </w:tcPr>
          <w:p>
            <w:pPr>
              <w:spacing w:line="240" w:lineRule="auto" w:after="40" w:before="40"/>
              <w:jc w:val="left"/>
            </w:pPr>
            <w:r>
              <w:rPr>
                <w:sz w:val="18"/>
              </w:rPr>
              <w:t>Changing a configuration field mid-study changed the hash, so resume re-ran finished runs</w:t>
            </w:r>
          </w:p>
        </w:tc>
        <w:tc>
          <w:tcPr>
            <w:tcW w:type="dxa" w:w="1474"/>
          </w:tcPr>
          <w:p>
            <w:pPr>
              <w:spacing w:line="240" w:lineRule="auto" w:after="40" w:before="40"/>
              <w:jc w:val="left"/>
            </w:pPr>
            <w:r>
              <w:rPr>
                <w:sz w:val="18"/>
              </w:rPr>
              <w:t>Pilot resume</w:t>
            </w:r>
          </w:p>
        </w:tc>
        <w:tc>
          <w:tcPr>
            <w:tcW w:type="dxa" w:w="2268"/>
          </w:tcPr>
          <w:p>
            <w:pPr>
              <w:spacing w:line="240" w:lineRule="auto" w:after="40" w:before="40"/>
              <w:jc w:val="left"/>
            </w:pPr>
            <w:r>
              <w:rPr>
                <w:sz w:val="18"/>
              </w:rPr>
              <w:t>Freeze the schema before final runs</w:t>
            </w:r>
          </w:p>
        </w:tc>
        <w:tc>
          <w:tcPr>
            <w:tcW w:type="dxa" w:w="1984"/>
          </w:tcPr>
          <w:p>
            <w:pPr>
              <w:spacing w:line="240" w:lineRule="auto" w:after="40" w:before="40"/>
              <w:jc w:val="left"/>
            </w:pPr>
            <w:r>
              <w:rPr>
                <w:sz w:val="18"/>
              </w:rPr>
              <w:t>Pass</w:t>
            </w:r>
          </w:p>
        </w:tc>
      </w:tr>
      <w:tr>
        <w:tc>
          <w:tcPr>
            <w:tcW w:type="dxa" w:w="680"/>
          </w:tcPr>
          <w:p>
            <w:pPr>
              <w:spacing w:line="240" w:lineRule="auto" w:after="40" w:before="40"/>
              <w:jc w:val="left"/>
            </w:pPr>
            <w:r>
              <w:rPr>
                <w:sz w:val="18"/>
              </w:rPr>
              <w:t>D-05</w:t>
            </w:r>
          </w:p>
        </w:tc>
        <w:tc>
          <w:tcPr>
            <w:tcW w:type="dxa" w:w="2608"/>
          </w:tcPr>
          <w:p>
            <w:pPr>
              <w:spacing w:line="240" w:lineRule="auto" w:after="40" w:before="40"/>
              <w:jc w:val="left"/>
            </w:pPr>
            <w:r>
              <w:rPr>
                <w:sz w:val="18"/>
              </w:rPr>
              <w:t>Retrieval took 56% of answer time (NFR-02)</w:t>
            </w:r>
          </w:p>
        </w:tc>
        <w:tc>
          <w:tcPr>
            <w:tcW w:type="dxa" w:w="1474"/>
          </w:tcPr>
          <w:p>
            <w:pPr>
              <w:spacing w:line="240" w:lineRule="auto" w:after="40" w:before="40"/>
              <w:jc w:val="left"/>
            </w:pPr>
            <w:r>
              <w:rPr>
                <w:sz w:val="18"/>
              </w:rPr>
              <w:t>TC-17</w:t>
            </w:r>
          </w:p>
        </w:tc>
        <w:tc>
          <w:tcPr>
            <w:tcW w:type="dxa" w:w="2268"/>
          </w:tcPr>
          <w:p>
            <w:pPr>
              <w:spacing w:line="240" w:lineRule="auto" w:after="40" w:before="40"/>
              <w:jc w:val="left"/>
            </w:pPr>
            <w:r>
              <w:rPr>
                <w:sz w:val="18"/>
              </w:rPr>
              <w:t>Diagnosed as CPU contention; thread partitioning settings added</w:t>
            </w:r>
          </w:p>
        </w:tc>
        <w:tc>
          <w:tcPr>
            <w:tcW w:type="dxa" w:w="1984"/>
          </w:tcPr>
          <w:p>
            <w:pPr>
              <w:spacing w:line="240" w:lineRule="auto" w:after="40" w:before="40"/>
              <w:jc w:val="left"/>
            </w:pPr>
            <w:r>
              <w:rPr>
                <w:sz w:val="18"/>
              </w:rPr>
              <w:t>Engine alone 29 ms; p90 157→50 ms. Still above 10% for 0.5B</w:t>
            </w:r>
          </w:p>
        </w:tc>
      </w:tr>
      <w:tr>
        <w:tc>
          <w:tcPr>
            <w:tcW w:type="dxa" w:w="680"/>
          </w:tcPr>
          <w:p>
            <w:pPr>
              <w:spacing w:line="240" w:lineRule="auto" w:after="40" w:before="40"/>
              <w:jc w:val="left"/>
            </w:pPr>
            <w:r>
              <w:rPr>
                <w:sz w:val="18"/>
              </w:rPr>
              <w:t>D-06</w:t>
            </w:r>
          </w:p>
        </w:tc>
        <w:tc>
          <w:tcPr>
            <w:tcW w:type="dxa" w:w="2608"/>
          </w:tcPr>
          <w:p>
            <w:pPr>
              <w:spacing w:line="240" w:lineRule="auto" w:after="40" w:before="40"/>
              <w:jc w:val="left"/>
            </w:pPr>
            <w:r>
              <w:rPr>
                <w:sz w:val="18"/>
              </w:rPr>
              <w:t>Composite score (Eq. 4.1) lowered full-support recall by 4.6 points</w:t>
            </w:r>
          </w:p>
        </w:tc>
        <w:tc>
          <w:tcPr>
            <w:tcW w:type="dxa" w:w="1474"/>
          </w:tcPr>
          <w:p>
            <w:pPr>
              <w:spacing w:line="240" w:lineRule="auto" w:after="40" w:before="40"/>
              <w:jc w:val="left"/>
            </w:pPr>
            <w:r>
              <w:rPr>
                <w:sz w:val="18"/>
              </w:rPr>
              <w:t>Retrieval evaluation</w:t>
            </w:r>
          </w:p>
        </w:tc>
        <w:tc>
          <w:tcPr>
            <w:tcW w:type="dxa" w:w="2268"/>
          </w:tcPr>
          <w:p>
            <w:pPr>
              <w:spacing w:line="240" w:lineRule="auto" w:after="40" w:before="40"/>
              <w:jc w:val="left"/>
            </w:pPr>
            <w:r>
              <w:rPr>
                <w:sz w:val="18"/>
              </w:rPr>
              <w:t>Similarity + gating + bridging as the best read path</w:t>
            </w:r>
          </w:p>
        </w:tc>
        <w:tc>
          <w:tcPr>
            <w:tcW w:type="dxa" w:w="1984"/>
          </w:tcPr>
          <w:p>
            <w:pPr>
              <w:spacing w:line="240" w:lineRule="auto" w:after="40" w:before="40"/>
              <w:jc w:val="left"/>
            </w:pPr>
            <w:r>
              <w:rPr>
                <w:sz w:val="18"/>
              </w:rPr>
              <w:t>2Wiki recall 35.8%→78.4%; HotpotQA equal at 11% fewer tokens</w:t>
            </w:r>
          </w:p>
        </w:tc>
      </w:tr>
      <w:tr>
        <w:tc>
          <w:tcPr>
            <w:tcW w:type="dxa" w:w="680"/>
          </w:tcPr>
          <w:p>
            <w:pPr>
              <w:spacing w:line="240" w:lineRule="auto" w:after="40" w:before="40"/>
              <w:jc w:val="left"/>
            </w:pPr>
            <w:r>
              <w:rPr>
                <w:sz w:val="18"/>
              </w:rPr>
              <w:t>D-07</w:t>
            </w:r>
          </w:p>
        </w:tc>
        <w:tc>
          <w:tcPr>
            <w:tcW w:type="dxa" w:w="2608"/>
          </w:tcPr>
          <w:p>
            <w:pPr>
              <w:spacing w:line="240" w:lineRule="auto" w:after="40" w:before="40"/>
              <w:jc w:val="left"/>
            </w:pPr>
            <w:r>
              <w:rPr>
                <w:sz w:val="18"/>
              </w:rPr>
              <w:t>When the model server stopped mid-sweep, failed queries were logged (IR-07) but the run was still marked completed, so resume skipped it</w:t>
            </w:r>
          </w:p>
        </w:tc>
        <w:tc>
          <w:tcPr>
            <w:tcW w:type="dxa" w:w="1474"/>
          </w:tcPr>
          <w:p>
            <w:pPr>
              <w:spacing w:line="240" w:lineRule="auto" w:after="40" w:before="40"/>
              <w:jc w:val="left"/>
            </w:pPr>
            <w:r>
              <w:rPr>
                <w:sz w:val="18"/>
              </w:rPr>
              <w:t>Machine B sweep</w:t>
            </w:r>
          </w:p>
        </w:tc>
        <w:tc>
          <w:tcPr>
            <w:tcW w:type="dxa" w:w="2268"/>
          </w:tcPr>
          <w:p>
            <w:pPr>
              <w:spacing w:line="240" w:lineRule="auto" w:after="40" w:before="40"/>
              <w:jc w:val="left"/>
            </w:pPr>
            <w:r>
              <w:rPr>
                <w:sz w:val="18"/>
              </w:rPr>
              <w:t>Resume re-runs any run with failed queries; the failed run is kept</w:t>
            </w:r>
          </w:p>
        </w:tc>
        <w:tc>
          <w:tcPr>
            <w:tcW w:type="dxa" w:w="1984"/>
          </w:tcPr>
          <w:p>
            <w:pPr>
              <w:spacing w:line="240" w:lineRule="auto" w:after="40" w:before="40"/>
              <w:jc w:val="left"/>
            </w:pPr>
            <w:r>
              <w:rPr>
                <w:sz w:val="18"/>
              </w:rPr>
              <w:t>Regression test added. Pass; 19 runs re-run clean</w:t>
            </w:r>
          </w:p>
        </w:tc>
      </w:tr>
      <w:tr>
        <w:tc>
          <w:tcPr>
            <w:tcW w:type="dxa" w:w="680"/>
          </w:tcPr>
          <w:p>
            <w:pPr>
              <w:spacing w:line="240" w:lineRule="auto" w:after="40" w:before="40"/>
              <w:jc w:val="left"/>
            </w:pPr>
            <w:r>
              <w:rPr>
                <w:sz w:val="18"/>
              </w:rPr>
              <w:t>D-08</w:t>
            </w:r>
          </w:p>
        </w:tc>
        <w:tc>
          <w:tcPr>
            <w:tcW w:type="dxa" w:w="2608"/>
          </w:tcPr>
          <w:p>
            <w:pPr>
              <w:spacing w:line="240" w:lineRule="auto" w:after="40" w:before="40"/>
              <w:jc w:val="left"/>
            </w:pPr>
            <w:r>
              <w:rPr>
                <w:sz w:val="18"/>
              </w:rPr>
              <w:t>gemma2:9b was killed for running out of memory three times at 13.4 GB (runtime prompt cache growing on top of the weights)</w:t>
            </w:r>
          </w:p>
        </w:tc>
        <w:tc>
          <w:tcPr>
            <w:tcW w:type="dxa" w:w="1474"/>
          </w:tcPr>
          <w:p>
            <w:pPr>
              <w:spacing w:line="240" w:lineRule="auto" w:after="40" w:before="40"/>
              <w:jc w:val="left"/>
            </w:pPr>
            <w:r>
              <w:rPr>
                <w:sz w:val="18"/>
              </w:rPr>
              <w:t>Machine B sweep</w:t>
            </w:r>
          </w:p>
        </w:tc>
        <w:tc>
          <w:tcPr>
            <w:tcW w:type="dxa" w:w="2268"/>
          </w:tcPr>
          <w:p>
            <w:pPr>
              <w:spacing w:line="240" w:lineRule="auto" w:after="40" w:before="40"/>
              <w:jc w:val="left"/>
            </w:pPr>
            <w:r>
              <w:rPr>
                <w:sz w:val="18"/>
              </w:rPr>
              <w:t>Runtime prompt cache capped at 1 GiB (affects prefill reuse only)</w:t>
            </w:r>
          </w:p>
        </w:tc>
        <w:tc>
          <w:tcPr>
            <w:tcW w:type="dxa" w:w="1984"/>
          </w:tcPr>
          <w:p>
            <w:pPr>
              <w:spacing w:line="240" w:lineRule="auto" w:after="40" w:before="40"/>
              <w:jc w:val="left"/>
            </w:pPr>
            <w:r>
              <w:rPr>
                <w:sz w:val="18"/>
              </w:rPr>
              <w:t>No further kills. Pass</w:t>
            </w:r>
          </w:p>
        </w:tc>
      </w:tr>
      <w:tr>
        <w:tc>
          <w:tcPr>
            <w:tcW w:type="dxa" w:w="680"/>
          </w:tcPr>
          <w:p>
            <w:pPr>
              <w:spacing w:line="240" w:lineRule="auto" w:after="40" w:before="40"/>
              <w:jc w:val="left"/>
            </w:pPr>
            <w:r>
              <w:rPr>
                <w:sz w:val="18"/>
              </w:rPr>
              <w:t>D-09</w:t>
            </w:r>
          </w:p>
        </w:tc>
        <w:tc>
          <w:tcPr>
            <w:tcW w:type="dxa" w:w="2608"/>
          </w:tcPr>
          <w:p>
            <w:pPr>
              <w:spacing w:line="240" w:lineRule="auto" w:after="40" w:before="40"/>
              <w:jc w:val="left"/>
            </w:pPr>
            <w:r>
              <w:rPr>
                <w:sz w:val="18"/>
              </w:rPr>
              <w:t>CAMR Personal: the shared store connection failed when the web UI called it from another thread, and the UI's file watcher crashed while crawling the PyTorch modules</w:t>
            </w:r>
          </w:p>
        </w:tc>
        <w:tc>
          <w:tcPr>
            <w:tcW w:type="dxa" w:w="1474"/>
          </w:tcPr>
          <w:p>
            <w:pPr>
              <w:spacing w:line="240" w:lineRule="auto" w:after="40" w:before="40"/>
              <w:jc w:val="left"/>
            </w:pPr>
            <w:r>
              <w:rPr>
                <w:sz w:val="18"/>
              </w:rPr>
              <w:t>App browser test</w:t>
            </w:r>
          </w:p>
        </w:tc>
        <w:tc>
          <w:tcPr>
            <w:tcW w:type="dxa" w:w="2268"/>
          </w:tcPr>
          <w:p>
            <w:pPr>
              <w:spacing w:line="240" w:lineRule="auto" w:after="40" w:before="40"/>
              <w:jc w:val="left"/>
            </w:pPr>
            <w:r>
              <w:rPr>
                <w:sz w:val="18"/>
              </w:rPr>
              <w:t>Store opened for cross-thread use behind a lock; file watcher disabled</w:t>
            </w:r>
          </w:p>
        </w:tc>
        <w:tc>
          <w:tcPr>
            <w:tcW w:type="dxa" w:w="1984"/>
          </w:tcPr>
          <w:p>
            <w:pPr>
              <w:spacing w:line="240" w:lineRule="auto" w:after="40" w:before="40"/>
              <w:jc w:val="left"/>
            </w:pPr>
            <w:r>
              <w:rPr>
                <w:sz w:val="18"/>
              </w:rPr>
              <w:t>App tests and browser test. Pass</w:t>
            </w:r>
          </w:p>
        </w:tc>
      </w:tr>
      <w:tr>
        <w:tc>
          <w:tcPr>
            <w:tcW w:type="dxa" w:w="680"/>
          </w:tcPr>
          <w:p>
            <w:pPr>
              <w:spacing w:line="240" w:lineRule="auto" w:after="40" w:before="40"/>
              <w:jc w:val="left"/>
            </w:pPr>
            <w:r>
              <w:rPr>
                <w:sz w:val="18"/>
              </w:rPr>
              <w:t>D-10</w:t>
            </w:r>
          </w:p>
        </w:tc>
        <w:tc>
          <w:tcPr>
            <w:tcW w:type="dxa" w:w="2608"/>
          </w:tcPr>
          <w:p>
            <w:pPr>
              <w:spacing w:line="240" w:lineRule="auto" w:after="40" w:before="40"/>
              <w:jc w:val="left"/>
            </w:pPr>
            <w:r>
              <w:rPr>
                <w:sz w:val="18"/>
              </w:rPr>
              <w:t>CAMR Personal: the new warm-up loaded the model with the default context size, so Ollama loaded it a second time for the first question (1.8 s to the first word instead of a fraction of a second)</w:t>
            </w:r>
          </w:p>
        </w:tc>
        <w:tc>
          <w:tcPr>
            <w:tcW w:type="dxa" w:w="1474"/>
          </w:tcPr>
          <w:p>
            <w:pPr>
              <w:spacing w:line="240" w:lineRule="auto" w:after="40" w:before="40"/>
              <w:jc w:val="left"/>
            </w:pPr>
            <w:r>
              <w:rPr>
                <w:sz w:val="18"/>
              </w:rPr>
              <w:t>App latency benchmark</w:t>
            </w:r>
          </w:p>
        </w:tc>
        <w:tc>
          <w:tcPr>
            <w:tcW w:type="dxa" w:w="2268"/>
          </w:tcPr>
          <w:p>
            <w:pPr>
              <w:spacing w:line="240" w:lineRule="auto" w:after="40" w:before="40"/>
              <w:jc w:val="left"/>
            </w:pPr>
            <w:r>
              <w:rPr>
                <w:sz w:val="18"/>
              </w:rPr>
              <w:t>Warm-up sends the same options as a chat request</w:t>
            </w:r>
          </w:p>
        </w:tc>
        <w:tc>
          <w:tcPr>
            <w:tcW w:type="dxa" w:w="1984"/>
          </w:tcPr>
          <w:p>
            <w:pPr>
              <w:spacing w:line="240" w:lineRule="auto" w:after="40" w:before="40"/>
              <w:jc w:val="left"/>
            </w:pPr>
            <w:r>
              <w:rPr>
                <w:sz w:val="18"/>
              </w:rPr>
              <w:t>Regression test; latency re-measured (Table 5.45). Pass</w:t>
            </w:r>
          </w:p>
        </w:tc>
      </w:tr>
      <w:tr>
        <w:tc>
          <w:tcPr>
            <w:tcW w:type="dxa" w:w="680"/>
          </w:tcPr>
          <w:p>
            <w:pPr>
              <w:spacing w:line="240" w:lineRule="auto" w:after="40" w:before="40"/>
              <w:jc w:val="left"/>
            </w:pPr>
            <w:r>
              <w:rPr>
                <w:sz w:val="18"/>
              </w:rPr>
              <w:t>D-11</w:t>
            </w:r>
          </w:p>
        </w:tc>
        <w:tc>
          <w:tcPr>
            <w:tcW w:type="dxa" w:w="2608"/>
          </w:tcPr>
          <w:p>
            <w:pPr>
              <w:spacing w:line="240" w:lineRule="auto" w:after="40" w:before="40"/>
              <w:jc w:val="left"/>
            </w:pPr>
            <w:r>
              <w:rPr>
                <w:sz w:val="18"/>
              </w:rPr>
              <w:t>Interface: secondary text (group labels, keyboard hints, memory-kind chips) and, in the light theme, accent and success colours were below WCAG AA contrast (2.3–3.3 : 1)</w:t>
            </w:r>
          </w:p>
        </w:tc>
        <w:tc>
          <w:tcPr>
            <w:tcW w:type="dxa" w:w="1474"/>
          </w:tcPr>
          <w:p>
            <w:pPr>
              <w:spacing w:line="240" w:lineRule="auto" w:after="40" w:before="40"/>
              <w:jc w:val="left"/>
            </w:pPr>
            <w:r>
              <w:rPr>
                <w:sz w:val="18"/>
              </w:rPr>
              <w:t>Accessibility audit (section 5.5.4)</w:t>
            </w:r>
          </w:p>
        </w:tc>
        <w:tc>
          <w:tcPr>
            <w:tcW w:type="dxa" w:w="2268"/>
          </w:tcPr>
          <w:p>
            <w:pPr>
              <w:spacing w:line="240" w:lineRule="auto" w:after="40" w:before="40"/>
              <w:jc w:val="left"/>
            </w:pPr>
            <w:r>
              <w:rPr>
                <w:sz w:val="18"/>
              </w:rPr>
              <w:t>Token values corrected per theme</w:t>
            </w:r>
          </w:p>
        </w:tc>
        <w:tc>
          <w:tcPr>
            <w:tcW w:type="dxa" w:w="1984"/>
          </w:tcPr>
          <w:p>
            <w:pPr>
              <w:spacing w:line="240" w:lineRule="auto" w:after="40" w:before="40"/>
              <w:jc w:val="left"/>
            </w:pPr>
            <w:r>
              <w:rPr>
                <w:sz w:val="18"/>
              </w:rPr>
              <w:t>Contrast audit and axe-core: 0 failures. Pass</w:t>
            </w:r>
          </w:p>
        </w:tc>
      </w:tr>
      <w:tr>
        <w:tc>
          <w:tcPr>
            <w:tcW w:type="dxa" w:w="680"/>
          </w:tcPr>
          <w:p>
            <w:pPr>
              <w:spacing w:line="240" w:lineRule="auto" w:after="40" w:before="40"/>
              <w:jc w:val="left"/>
            </w:pPr>
            <w:r>
              <w:rPr>
                <w:sz w:val="18"/>
              </w:rPr>
              <w:t>D-12</w:t>
            </w:r>
          </w:p>
        </w:tc>
        <w:tc>
          <w:tcPr>
            <w:tcW w:type="dxa" w:w="2608"/>
          </w:tcPr>
          <w:p>
            <w:pPr>
              <w:spacing w:line="240" w:lineRule="auto" w:after="40" w:before="40"/>
              <w:jc w:val="left"/>
            </w:pPr>
            <w:r>
              <w:rPr>
                <w:sz w:val="18"/>
              </w:rPr>
              <w:t>Interface: no top-level heading once a chat had started (screen-reader navigation)</w:t>
            </w:r>
          </w:p>
        </w:tc>
        <w:tc>
          <w:tcPr>
            <w:tcW w:type="dxa" w:w="1474"/>
          </w:tcPr>
          <w:p>
            <w:pPr>
              <w:spacing w:line="240" w:lineRule="auto" w:after="40" w:before="40"/>
              <w:jc w:val="left"/>
            </w:pPr>
            <w:r>
              <w:rPr>
                <w:sz w:val="18"/>
              </w:rPr>
              <w:t>axe-core audit</w:t>
            </w:r>
          </w:p>
        </w:tc>
        <w:tc>
          <w:tcPr>
            <w:tcW w:type="dxa" w:w="2268"/>
          </w:tcPr>
          <w:p>
            <w:pPr>
              <w:spacing w:line="240" w:lineRule="auto" w:after="40" w:before="40"/>
              <w:jc w:val="left"/>
            </w:pPr>
            <w:r>
              <w:rPr>
                <w:sz w:val="18"/>
              </w:rPr>
              <w:t>Persistent, visually hidden page heading</w:t>
            </w:r>
          </w:p>
        </w:tc>
        <w:tc>
          <w:tcPr>
            <w:tcW w:type="dxa" w:w="1984"/>
          </w:tcPr>
          <w:p>
            <w:pPr>
              <w:spacing w:line="240" w:lineRule="auto" w:after="40" w:before="40"/>
              <w:jc w:val="left"/>
            </w:pPr>
            <w:r>
              <w:rPr>
                <w:sz w:val="18"/>
              </w:rPr>
              <w:t>axe-core: 0 violations. Pass</w:t>
            </w:r>
          </w:p>
        </w:tc>
      </w:tr>
      <w:tr>
        <w:tc>
          <w:tcPr>
            <w:tcW w:type="dxa" w:w="680"/>
          </w:tcPr>
          <w:p>
            <w:pPr>
              <w:spacing w:line="240" w:lineRule="auto" w:after="40" w:before="40"/>
              <w:jc w:val="left"/>
            </w:pPr>
            <w:r>
              <w:rPr>
                <w:sz w:val="18"/>
              </w:rPr>
              <w:t>D-13</w:t>
            </w:r>
          </w:p>
        </w:tc>
        <w:tc>
          <w:tcPr>
            <w:tcW w:type="dxa" w:w="2608"/>
          </w:tcPr>
          <w:p>
            <w:pPr>
              <w:spacing w:line="240" w:lineRule="auto" w:after="40" w:before="40"/>
              <w:jc w:val="left"/>
            </w:pPr>
            <w:r>
              <w:rPr>
                <w:sz w:val="18"/>
              </w:rPr>
              <w:t xml:space="preserve">CAMR Personal over-refused: with llama3.2:3b it answered </w:t>
            </w:r>
            <w:r>
              <w:rPr>
                <w:i/>
                <w:sz w:val="18"/>
              </w:rPr>
              <w:t>I don't know</w:t>
            </w:r>
            <w:r>
              <w:rPr>
                <w:sz w:val="18"/>
              </w:rPr>
              <w:t xml:space="preserve"> to general questions it could answer (17 × 23, the capital of Australia), because the prompt told it to refuse whenever the notes lacked the answer</w:t>
            </w:r>
          </w:p>
        </w:tc>
        <w:tc>
          <w:tcPr>
            <w:tcW w:type="dxa" w:w="1474"/>
          </w:tcPr>
          <w:p>
            <w:pPr>
              <w:spacing w:line="240" w:lineRule="auto" w:after="40" w:before="40"/>
              <w:jc w:val="left"/>
            </w:pPr>
            <w:r>
              <w:rPr>
                <w:sz w:val="18"/>
              </w:rPr>
              <w:t>Live scenarios (section 5.5.5)</w:t>
            </w:r>
          </w:p>
        </w:tc>
        <w:tc>
          <w:tcPr>
            <w:tcW w:type="dxa" w:w="2268"/>
          </w:tcPr>
          <w:p>
            <w:pPr>
              <w:spacing w:line="240" w:lineRule="auto" w:after="40" w:before="40"/>
              <w:jc w:val="left"/>
            </w:pPr>
            <w:r>
              <w:rPr>
                <w:sz w:val="18"/>
              </w:rPr>
              <w:t xml:space="preserve">Prompt limits </w:t>
            </w:r>
            <w:r>
              <w:rPr>
                <w:i/>
                <w:sz w:val="18"/>
              </w:rPr>
              <w:t>I don't know</w:t>
            </w:r>
            <w:r>
              <w:rPr>
                <w:sz w:val="18"/>
              </w:rPr>
              <w:t xml:space="preserve"> to questions about the user and their notes; general questions use the model's own knowledge</w:t>
            </w:r>
          </w:p>
        </w:tc>
        <w:tc>
          <w:tcPr>
            <w:tcW w:type="dxa" w:w="1984"/>
          </w:tcPr>
          <w:p>
            <w:pPr>
              <w:spacing w:line="240" w:lineRule="auto" w:after="40" w:before="40"/>
              <w:jc w:val="left"/>
            </w:pPr>
            <w:r>
              <w:rPr>
                <w:sz w:val="18"/>
              </w:rPr>
              <w:t>Regression test; scenarios re-run. Pass</w:t>
            </w:r>
          </w:p>
        </w:tc>
      </w:tr>
      <w:tr>
        <w:tc>
          <w:tcPr>
            <w:tcW w:type="dxa" w:w="680"/>
          </w:tcPr>
          <w:p>
            <w:pPr>
              <w:spacing w:line="240" w:lineRule="auto" w:after="40" w:before="40"/>
              <w:jc w:val="left"/>
            </w:pPr>
            <w:r>
              <w:rPr>
                <w:sz w:val="18"/>
              </w:rPr>
              <w:t>D-14</w:t>
            </w:r>
          </w:p>
        </w:tc>
        <w:tc>
          <w:tcPr>
            <w:tcW w:type="dxa" w:w="2608"/>
          </w:tcPr>
          <w:p>
            <w:pPr>
              <w:spacing w:line="240" w:lineRule="auto" w:after="40" w:before="40"/>
              <w:jc w:val="left"/>
            </w:pPr>
            <w:r>
              <w:rPr>
                <w:sz w:val="18"/>
              </w:rPr>
              <w:t xml:space="preserve">Chat memory stored every message, including plain questions; a general question then recalled six unrelated past questions as </w:t>
            </w:r>
            <w:r>
              <w:rPr>
                <w:i/>
                <w:sz w:val="18"/>
              </w:rPr>
              <w:t>memories</w:t>
            </w:r>
          </w:p>
        </w:tc>
        <w:tc>
          <w:tcPr>
            <w:tcW w:type="dxa" w:w="1474"/>
          </w:tcPr>
          <w:p>
            <w:pPr>
              <w:spacing w:line="240" w:lineRule="auto" w:after="40" w:before="40"/>
              <w:jc w:val="left"/>
            </w:pPr>
            <w:r>
              <w:rPr>
                <w:sz w:val="18"/>
              </w:rPr>
              <w:t>Live scenarios</w:t>
            </w:r>
          </w:p>
        </w:tc>
        <w:tc>
          <w:tcPr>
            <w:tcW w:type="dxa" w:w="2268"/>
          </w:tcPr>
          <w:p>
            <w:pPr>
              <w:spacing w:line="240" w:lineRule="auto" w:after="40" w:before="40"/>
              <w:jc w:val="left"/>
            </w:pPr>
            <w:r>
              <w:rPr>
                <w:sz w:val="18"/>
              </w:rPr>
              <w:t>Only statements are kept as chat memory; questions are not</w:t>
            </w:r>
          </w:p>
        </w:tc>
        <w:tc>
          <w:tcPr>
            <w:tcW w:type="dxa" w:w="1984"/>
          </w:tcPr>
          <w:p>
            <w:pPr>
              <w:spacing w:line="240" w:lineRule="auto" w:after="40" w:before="40"/>
              <w:jc w:val="left"/>
            </w:pPr>
            <w:r>
              <w:rPr>
                <w:sz w:val="18"/>
              </w:rPr>
              <w:t>Regression test; scenarios re-run. Pass</w:t>
            </w:r>
          </w:p>
        </w:tc>
      </w:tr>
      <w:tr>
        <w:tc>
          <w:tcPr>
            <w:tcW w:type="dxa" w:w="680"/>
          </w:tcPr>
          <w:p>
            <w:pPr>
              <w:spacing w:line="240" w:lineRule="auto" w:after="40" w:before="40"/>
              <w:jc w:val="left"/>
            </w:pPr>
            <w:r>
              <w:rPr>
                <w:sz w:val="18"/>
              </w:rPr>
              <w:t>D-16</w:t>
            </w:r>
          </w:p>
        </w:tc>
        <w:tc>
          <w:tcPr>
            <w:tcW w:type="dxa" w:w="2608"/>
          </w:tcPr>
          <w:p>
            <w:pPr>
              <w:spacing w:line="240" w:lineRule="auto" w:after="40" w:before="40"/>
              <w:jc w:val="left"/>
            </w:pPr>
            <w:r>
              <w:rPr>
                <w:sz w:val="18"/>
              </w:rPr>
              <w:t>The first D-13 fix was incomplete: the 3B model still refused some general questions (the capital of Australia) and now refused a question its notes answered (</w:t>
            </w:r>
            <w:r>
              <w:rPr>
                <w:i/>
                <w:sz w:val="18"/>
              </w:rPr>
              <w:t>which antibiotic am I allergic to?</w:t>
            </w:r>
            <w:r>
              <w:rPr>
                <w:sz w:val="18"/>
              </w:rPr>
              <w:t>)</w:t>
            </w:r>
          </w:p>
        </w:tc>
        <w:tc>
          <w:tcPr>
            <w:tcW w:type="dxa" w:w="1474"/>
          </w:tcPr>
          <w:p>
            <w:pPr>
              <w:spacing w:line="240" w:lineRule="auto" w:after="40" w:before="40"/>
              <w:jc w:val="left"/>
            </w:pPr>
            <w:r>
              <w:rPr>
                <w:sz w:val="18"/>
              </w:rPr>
              <w:t>Scenario retest</w:t>
            </w:r>
          </w:p>
        </w:tc>
        <w:tc>
          <w:tcPr>
            <w:tcW w:type="dxa" w:w="2268"/>
          </w:tcPr>
          <w:p>
            <w:pPr>
              <w:spacing w:line="240" w:lineRule="auto" w:after="40" w:before="40"/>
              <w:jc w:val="left"/>
            </w:pPr>
            <w:r>
              <w:rPr>
                <w:sz w:val="18"/>
              </w:rPr>
              <w:t>Five candidate prompts compared on a development set and two held-out sets of cases (</w:t>
            </w:r>
            <w:r>
              <w:rPr>
                <w:rFonts w:ascii="Courier New" w:hAnsi="Courier New"/>
                <w:sz w:val="16"/>
              </w:rPr>
              <w:t>scripts/prompt_eval.py</w:t>
            </w:r>
            <w:r>
              <w:rPr>
                <w:sz w:val="18"/>
              </w:rPr>
              <w:t>); the one with no failures on either model adopted</w:t>
            </w:r>
          </w:p>
        </w:tc>
        <w:tc>
          <w:tcPr>
            <w:tcW w:type="dxa" w:w="1984"/>
          </w:tcPr>
          <w:p>
            <w:pPr>
              <w:spacing w:line="240" w:lineRule="auto" w:after="40" w:before="40"/>
              <w:jc w:val="left"/>
            </w:pPr>
            <w:r>
              <w:rPr>
                <w:sz w:val="18"/>
              </w:rPr>
              <w:t>21/21 cases on both models; scenarios re-run. Pass</w:t>
            </w:r>
          </w:p>
        </w:tc>
      </w:tr>
      <w:tr>
        <w:tc>
          <w:tcPr>
            <w:tcW w:type="dxa" w:w="680"/>
          </w:tcPr>
          <w:p>
            <w:pPr>
              <w:spacing w:line="240" w:lineRule="auto" w:after="40" w:before="40"/>
              <w:jc w:val="left"/>
            </w:pPr>
            <w:r>
              <w:rPr>
                <w:sz w:val="18"/>
              </w:rPr>
              <w:t>D-15</w:t>
            </w:r>
          </w:p>
        </w:tc>
        <w:tc>
          <w:tcPr>
            <w:tcW w:type="dxa" w:w="2608"/>
          </w:tcPr>
          <w:p>
            <w:pPr>
              <w:spacing w:line="240" w:lineRule="auto" w:after="40" w:before="40"/>
              <w:jc w:val="left"/>
            </w:pPr>
            <w:r>
              <w:rPr>
                <w:sz w:val="18"/>
              </w:rPr>
              <w:t>Entity gate: a possessive in the question (</w:t>
            </w:r>
            <w:r>
              <w:rPr>
                <w:i/>
                <w:sz w:val="18"/>
              </w:rPr>
              <w:t>Peck's Bad Girl</w:t>
            </w:r>
            <w:r>
              <w:rPr>
                <w:sz w:val="18"/>
              </w:rPr>
              <w:t>) was normalised differently from the same name in a note, so the gate wrongly withheld a correct note</w:t>
            </w:r>
          </w:p>
        </w:tc>
        <w:tc>
          <w:tcPr>
            <w:tcW w:type="dxa" w:w="1474"/>
          </w:tcPr>
          <w:p>
            <w:pPr>
              <w:spacing w:line="240" w:lineRule="auto" w:after="40" w:before="40"/>
              <w:jc w:val="left"/>
            </w:pPr>
            <w:r>
              <w:rPr>
                <w:sz w:val="18"/>
              </w:rPr>
              <w:t>RAG comparison (section 5.8.3)</w:t>
            </w:r>
          </w:p>
        </w:tc>
        <w:tc>
          <w:tcPr>
            <w:tcW w:type="dxa" w:w="2268"/>
          </w:tcPr>
          <w:p>
            <w:pPr>
              <w:spacing w:line="240" w:lineRule="auto" w:after="40" w:before="40"/>
              <w:jc w:val="left"/>
            </w:pPr>
            <w:r>
              <w:rPr>
                <w:sz w:val="18"/>
              </w:rPr>
              <w:t>One normalisation for question and notes, possessives removed</w:t>
            </w:r>
          </w:p>
        </w:tc>
        <w:tc>
          <w:tcPr>
            <w:tcW w:type="dxa" w:w="1984"/>
          </w:tcPr>
          <w:p>
            <w:pPr>
              <w:spacing w:line="240" w:lineRule="auto" w:after="40" w:before="40"/>
              <w:jc w:val="left"/>
            </w:pPr>
            <w:r>
              <w:rPr>
                <w:sz w:val="18"/>
              </w:rPr>
              <w:t>Regression test; gate re-evaluated on validation, test and retrieval. Pass</w:t>
            </w:r>
          </w:p>
        </w:tc>
      </w:tr>
      <w:tr>
        <w:tc>
          <w:tcPr>
            <w:tcW w:type="dxa" w:w="680"/>
          </w:tcPr>
          <w:p>
            <w:pPr>
              <w:spacing w:line="240" w:lineRule="auto" w:after="40" w:before="40"/>
              <w:jc w:val="left"/>
            </w:pPr>
            <w:r>
              <w:rPr>
                <w:sz w:val="18"/>
              </w:rPr>
              <w:t>D-17</w:t>
            </w:r>
          </w:p>
        </w:tc>
        <w:tc>
          <w:tcPr>
            <w:tcW w:type="dxa" w:w="2608"/>
          </w:tcPr>
          <w:p>
            <w:pPr>
              <w:spacing w:line="240" w:lineRule="auto" w:after="40" w:before="40"/>
              <w:jc w:val="left"/>
            </w:pPr>
            <w:r>
              <w:rPr>
                <w:sz w:val="18"/>
              </w:rPr>
              <w:t xml:space="preserve">Web lookups: a title's leading </w:t>
            </w:r>
            <w:r>
              <w:rPr>
                <w:i/>
                <w:sz w:val="18"/>
              </w:rPr>
              <w:t>The</w:t>
            </w:r>
            <w:r>
              <w:rPr>
                <w:sz w:val="18"/>
              </w:rPr>
              <w:t xml:space="preserve"> was stripped mid-sentence (</w:t>
            </w:r>
            <w:r>
              <w:rPr>
                <w:i/>
                <w:sz w:val="18"/>
              </w:rPr>
              <w:t>The Other</w:t>
            </w:r>
            <w:r>
              <w:rPr>
                <w:sz w:val="18"/>
              </w:rPr>
              <w:t xml:space="preserve"> looked up as </w:t>
            </w:r>
            <w:r>
              <w:rPr>
                <w:i/>
                <w:sz w:val="18"/>
              </w:rPr>
              <w:t>Other</w:t>
            </w:r>
            <w:r>
              <w:rPr>
                <w:sz w:val="18"/>
              </w:rPr>
              <w:t>), and titles with lower-case words (</w:t>
            </w:r>
            <w:r>
              <w:rPr>
                <w:i/>
                <w:sz w:val="18"/>
              </w:rPr>
              <w:t>Son contento</w:t>
            </w:r>
            <w:r>
              <w:rPr>
                <w:sz w:val="18"/>
              </w:rPr>
              <w:t>) were cut short</w:t>
            </w:r>
          </w:p>
        </w:tc>
        <w:tc>
          <w:tcPr>
            <w:tcW w:type="dxa" w:w="1474"/>
          </w:tcPr>
          <w:p>
            <w:pPr>
              <w:spacing w:line="240" w:lineRule="auto" w:after="40" w:before="40"/>
              <w:jc w:val="left"/>
            </w:pPr>
            <w:r>
              <w:rPr>
                <w:sz w:val="18"/>
              </w:rPr>
              <w:t>Learning stream, first 20 questions (section 5.8.14)</w:t>
            </w:r>
          </w:p>
        </w:tc>
        <w:tc>
          <w:tcPr>
            <w:tcW w:type="dxa" w:w="2268"/>
          </w:tcPr>
          <w:p>
            <w:pPr>
              <w:spacing w:line="240" w:lineRule="auto" w:after="40" w:before="40"/>
              <w:jc w:val="left"/>
            </w:pPr>
            <w:r>
              <w:rPr>
                <w:sz w:val="18"/>
              </w:rPr>
              <w:t xml:space="preserve">The article is kept unless the name opens the question; the words after </w:t>
            </w:r>
            <w:r>
              <w:rPr>
                <w:i/>
                <w:sz w:val="18"/>
              </w:rPr>
              <w:t>of</w:t>
            </w:r>
            <w:r>
              <w:rPr>
                <w:sz w:val="18"/>
              </w:rPr>
              <w:t xml:space="preserve"> are also tried</w:t>
            </w:r>
          </w:p>
        </w:tc>
        <w:tc>
          <w:tcPr>
            <w:tcW w:type="dxa" w:w="1984"/>
          </w:tcPr>
          <w:p>
            <w:pPr>
              <w:spacing w:line="240" w:lineRule="auto" w:after="40" w:before="40"/>
              <w:jc w:val="left"/>
            </w:pPr>
            <w:r>
              <w:rPr>
                <w:sz w:val="18"/>
              </w:rPr>
              <w:t>Unit tests; stream re-run from scratch. Pass</w:t>
            </w:r>
          </w:p>
        </w:tc>
      </w:tr>
      <w:tr>
        <w:tc>
          <w:tcPr>
            <w:tcW w:type="dxa" w:w="680"/>
          </w:tcPr>
          <w:p>
            <w:pPr>
              <w:spacing w:line="240" w:lineRule="auto" w:after="40" w:before="40"/>
              <w:jc w:val="left"/>
            </w:pPr>
            <w:r>
              <w:rPr>
                <w:sz w:val="18"/>
              </w:rPr>
              <w:t>D-18</w:t>
            </w:r>
          </w:p>
        </w:tc>
        <w:tc>
          <w:tcPr>
            <w:tcW w:type="dxa" w:w="2608"/>
          </w:tcPr>
          <w:p>
            <w:pPr>
              <w:spacing w:line="240" w:lineRule="auto" w:after="40" w:before="40"/>
              <w:jc w:val="left"/>
            </w:pPr>
            <w:r>
              <w:rPr>
                <w:sz w:val="18"/>
              </w:rPr>
              <w:t xml:space="preserve">Web lookups: an empty reply, which is how DuckDuckGo signals </w:t>
            </w:r>
            <w:r>
              <w:rPr>
                <w:i/>
                <w:sz w:val="18"/>
              </w:rPr>
              <w:t>too fast</w:t>
            </w:r>
            <w:r>
              <w:rPr>
                <w:sz w:val="18"/>
              </w:rPr>
              <w:t xml:space="preserve">, was cached as </w:t>
            </w:r>
            <w:r>
              <w:rPr>
                <w:i/>
                <w:sz w:val="18"/>
              </w:rPr>
              <w:t>nothing known</w:t>
            </w:r>
            <w:r>
              <w:rPr>
                <w:sz w:val="18"/>
              </w:rPr>
              <w:t>, so 20 later lookups failed for good</w:t>
            </w:r>
          </w:p>
        </w:tc>
        <w:tc>
          <w:tcPr>
            <w:tcW w:type="dxa" w:w="1474"/>
          </w:tcPr>
          <w:p>
            <w:pPr>
              <w:spacing w:line="240" w:lineRule="auto" w:after="40" w:before="40"/>
              <w:jc w:val="left"/>
            </w:pPr>
            <w:r>
              <w:rPr>
                <w:sz w:val="18"/>
              </w:rPr>
              <w:t>Learning stream, first run (questions 18–24 found nothing)</w:t>
            </w:r>
          </w:p>
        </w:tc>
        <w:tc>
          <w:tcPr>
            <w:tcW w:type="dxa" w:w="2268"/>
          </w:tcPr>
          <w:p>
            <w:pPr>
              <w:spacing w:line="240" w:lineRule="auto" w:after="40" w:before="40"/>
              <w:jc w:val="left"/>
            </w:pPr>
            <w:r>
              <w:rPr>
                <w:sz w:val="18"/>
              </w:rPr>
              <w:t>An empty reply is a rate limit: back off, retry, never cache it; poisoned entries removed</w:t>
            </w:r>
          </w:p>
        </w:tc>
        <w:tc>
          <w:tcPr>
            <w:tcW w:type="dxa" w:w="1984"/>
          </w:tcPr>
          <w:p>
            <w:pPr>
              <w:spacing w:line="240" w:lineRule="auto" w:after="40" w:before="40"/>
              <w:jc w:val="left"/>
            </w:pPr>
            <w:r>
              <w:rPr>
                <w:sz w:val="18"/>
              </w:rPr>
              <w:t>Unit test; stream re-run from scratch. Pass</w:t>
            </w:r>
          </w:p>
        </w:tc>
      </w:tr>
      <w:tr>
        <w:tc>
          <w:tcPr>
            <w:tcW w:type="dxa" w:w="680"/>
          </w:tcPr>
          <w:p>
            <w:pPr>
              <w:spacing w:line="240" w:lineRule="auto" w:after="40" w:before="40"/>
              <w:jc w:val="left"/>
            </w:pPr>
            <w:r>
              <w:rPr>
                <w:sz w:val="18"/>
              </w:rPr>
              <w:t>D-19</w:t>
            </w:r>
          </w:p>
        </w:tc>
        <w:tc>
          <w:tcPr>
            <w:tcW w:type="dxa" w:w="2608"/>
          </w:tcPr>
          <w:p>
            <w:pPr>
              <w:spacing w:line="240" w:lineRule="auto" w:after="40" w:before="40"/>
              <w:jc w:val="left"/>
            </w:pPr>
            <w:r>
              <w:rPr>
                <w:sz w:val="18"/>
              </w:rPr>
              <w:t xml:space="preserve">The first </w:t>
            </w:r>
            <w:r>
              <w:rPr>
                <w:i/>
                <w:sz w:val="18"/>
              </w:rPr>
              <w:t>ask to be taught</w:t>
            </w:r>
            <w:r>
              <w:rPr>
                <w:sz w:val="18"/>
              </w:rPr>
              <w:t xml:space="preserve"> prompt (E) made the 3B model lead with </w:t>
            </w:r>
            <w:r>
              <w:rPr>
                <w:i/>
                <w:sz w:val="18"/>
              </w:rPr>
              <w:t>I don't know that yet</w:t>
            </w:r>
            <w:r>
              <w:rPr>
                <w:sz w:val="18"/>
              </w:rPr>
              <w:t xml:space="preserve"> although its notes held the answer (</w:t>
            </w:r>
            <w:r>
              <w:rPr>
                <w:i/>
                <w:sz w:val="18"/>
              </w:rPr>
              <w:t>which antibiotic am I allergic to?</w:t>
            </w:r>
            <w:r>
              <w:rPr>
                <w:sz w:val="18"/>
              </w:rPr>
              <w:t>)</w:t>
            </w:r>
          </w:p>
        </w:tc>
        <w:tc>
          <w:tcPr>
            <w:tcW w:type="dxa" w:w="1474"/>
          </w:tcPr>
          <w:p>
            <w:pPr>
              <w:spacing w:line="240" w:lineRule="auto" w:after="40" w:before="40"/>
              <w:jc w:val="left"/>
            </w:pPr>
            <w:r>
              <w:rPr>
                <w:sz w:val="18"/>
              </w:rPr>
              <w:t>Prompt evaluation, development set</w:t>
            </w:r>
          </w:p>
        </w:tc>
        <w:tc>
          <w:tcPr>
            <w:tcW w:type="dxa" w:w="2268"/>
          </w:tcPr>
          <w:p>
            <w:pPr>
              <w:spacing w:line="240" w:lineRule="auto" w:after="40" w:before="40"/>
              <w:jc w:val="left"/>
            </w:pPr>
            <w:r>
              <w:rPr>
                <w:sz w:val="18"/>
              </w:rPr>
              <w:t>Prompt F: answer first when the notes answer; ask to be taught only for a missing personal fact</w:t>
            </w:r>
          </w:p>
        </w:tc>
        <w:tc>
          <w:tcPr>
            <w:tcW w:type="dxa" w:w="1984"/>
          </w:tcPr>
          <w:p>
            <w:pPr>
              <w:spacing w:line="240" w:lineRule="auto" w:after="40" w:before="40"/>
              <w:jc w:val="left"/>
            </w:pPr>
            <w:r>
              <w:rPr>
                <w:sz w:val="18"/>
              </w:rPr>
              <w:t>6/6, 7/7, 8/8 on both models; regression test. Pass</w:t>
            </w:r>
          </w:p>
        </w:tc>
      </w:tr>
      <w:tr>
        <w:tc>
          <w:tcPr>
            <w:tcW w:type="dxa" w:w="680"/>
          </w:tcPr>
          <w:p>
            <w:pPr>
              <w:spacing w:line="240" w:lineRule="auto" w:after="40" w:before="40"/>
              <w:jc w:val="left"/>
            </w:pPr>
            <w:r>
              <w:rPr>
                <w:sz w:val="18"/>
              </w:rPr>
              <w:t>D-20</w:t>
            </w:r>
          </w:p>
        </w:tc>
        <w:tc>
          <w:tcPr>
            <w:tcW w:type="dxa" w:w="2608"/>
          </w:tcPr>
          <w:p>
            <w:pPr>
              <w:spacing w:line="240" w:lineRule="auto" w:after="40" w:before="40"/>
              <w:jc w:val="left"/>
            </w:pPr>
            <w:r>
              <w:rPr>
                <w:sz w:val="18"/>
              </w:rPr>
              <w:t xml:space="preserve">Topic harvesting drifted: the </w:t>
            </w:r>
            <w:r>
              <w:rPr>
                <w:i/>
                <w:sz w:val="18"/>
              </w:rPr>
              <w:t>Solar System</w:t>
            </w:r>
            <w:r>
              <w:rPr>
                <w:sz w:val="18"/>
              </w:rPr>
              <w:t xml:space="preserve"> pack collected actors from a film of that name, and the </w:t>
            </w:r>
            <w:r>
              <w:rPr>
                <w:i/>
                <w:sz w:val="18"/>
              </w:rPr>
              <w:t>Kenya</w:t>
            </w:r>
            <w:r>
              <w:rPr>
                <w:sz w:val="18"/>
              </w:rPr>
              <w:t xml:space="preserve"> pack lacked the article on Kenya</w:t>
            </w:r>
          </w:p>
        </w:tc>
        <w:tc>
          <w:tcPr>
            <w:tcW w:type="dxa" w:w="1474"/>
          </w:tcPr>
          <w:p>
            <w:pPr>
              <w:spacing w:line="240" w:lineRule="auto" w:after="40" w:before="40"/>
              <w:jc w:val="left"/>
            </w:pPr>
            <w:r>
              <w:rPr>
                <w:sz w:val="18"/>
              </w:rPr>
              <w:t>Inspection of the first packs</w:t>
            </w:r>
          </w:p>
        </w:tc>
        <w:tc>
          <w:tcPr>
            <w:tcW w:type="dxa" w:w="2268"/>
          </w:tcPr>
          <w:p>
            <w:pPr>
              <w:spacing w:line="240" w:lineRule="auto" w:after="40" w:before="40"/>
              <w:jc w:val="left"/>
            </w:pPr>
            <w:r>
              <w:rPr>
                <w:sz w:val="18"/>
              </w:rPr>
              <w:t>Keep, and snowball from, only pages whose relevance to the topic is ≥ 0.8 of the best seed's</w:t>
            </w:r>
          </w:p>
        </w:tc>
        <w:tc>
          <w:tcPr>
            <w:tcW w:type="dxa" w:w="1984"/>
          </w:tcPr>
          <w:p>
            <w:pPr>
              <w:spacing w:line="240" w:lineRule="auto" w:after="40" w:before="40"/>
              <w:jc w:val="left"/>
            </w:pPr>
            <w:r>
              <w:rPr>
                <w:sz w:val="18"/>
              </w:rPr>
              <w:t>Unit test; packs rebuilt. Pass (a few off-topic pages remain; section 5.4.11)</w:t>
            </w:r>
          </w:p>
        </w:tc>
      </w:tr>
      <w:tr>
        <w:tc>
          <w:tcPr>
            <w:tcW w:type="dxa" w:w="680"/>
          </w:tcPr>
          <w:p>
            <w:pPr>
              <w:spacing w:line="240" w:lineRule="auto" w:after="40" w:before="40"/>
              <w:jc w:val="left"/>
            </w:pPr>
            <w:r>
              <w:rPr>
                <w:sz w:val="18"/>
              </w:rPr>
              <w:t>D-21</w:t>
            </w:r>
          </w:p>
        </w:tc>
        <w:tc>
          <w:tcPr>
            <w:tcW w:type="dxa" w:w="2608"/>
          </w:tcPr>
          <w:p>
            <w:pPr>
              <w:spacing w:line="240" w:lineRule="auto" w:after="40" w:before="40"/>
              <w:jc w:val="left"/>
            </w:pPr>
            <w:r>
              <w:rPr>
                <w:sz w:val="18"/>
              </w:rPr>
              <w:t>Web lookups did not identify themselves: a session's default agent (</w:t>
            </w:r>
            <w:r>
              <w:rPr>
                <w:i/>
                <w:sz w:val="18"/>
              </w:rPr>
              <w:t>python-requests</w:t>
            </w:r>
            <w:r>
              <w:rPr>
                <w:sz w:val="18"/>
              </w:rPr>
              <w:t>) was kept, and Wikimedia throttles and blocks generic agents, so most Wikipedia requests failed</w:t>
            </w:r>
          </w:p>
        </w:tc>
        <w:tc>
          <w:tcPr>
            <w:tcW w:type="dxa" w:w="1474"/>
          </w:tcPr>
          <w:p>
            <w:pPr>
              <w:spacing w:line="240" w:lineRule="auto" w:after="40" w:before="40"/>
              <w:jc w:val="left"/>
            </w:pPr>
            <w:r>
              <w:rPr>
                <w:sz w:val="18"/>
              </w:rPr>
              <w:t>Pack rebuild (a direct request with the CAMR agent succeeded where the fetcher's failed)</w:t>
            </w:r>
          </w:p>
        </w:tc>
        <w:tc>
          <w:tcPr>
            <w:tcW w:type="dxa" w:w="2268"/>
          </w:tcPr>
          <w:p>
            <w:pPr>
              <w:spacing w:line="240" w:lineRule="auto" w:after="40" w:before="40"/>
              <w:jc w:val="left"/>
            </w:pPr>
            <w:r>
              <w:rPr>
                <w:sz w:val="18"/>
              </w:rPr>
              <w:t>The CAMR User-Agent replaces a session's default</w:t>
            </w:r>
          </w:p>
        </w:tc>
        <w:tc>
          <w:tcPr>
            <w:tcW w:type="dxa" w:w="1984"/>
          </w:tcPr>
          <w:p>
            <w:pPr>
              <w:spacing w:line="240" w:lineRule="auto" w:after="40" w:before="40"/>
              <w:jc w:val="left"/>
            </w:pPr>
            <w:r>
              <w:rPr>
                <w:sz w:val="18"/>
              </w:rPr>
              <w:t>Unit test; learning stream repeated after the fix (section 5.8.14). Pass</w:t>
            </w:r>
          </w:p>
        </w:tc>
      </w:tr>
      <w:tr>
        <w:tc>
          <w:tcPr>
            <w:tcW w:type="dxa" w:w="680"/>
          </w:tcPr>
          <w:p>
            <w:pPr>
              <w:spacing w:line="240" w:lineRule="auto" w:after="40" w:before="40"/>
              <w:jc w:val="left"/>
            </w:pPr>
            <w:r>
              <w:rPr>
                <w:sz w:val="18"/>
              </w:rPr>
              <w:t>D-22</w:t>
            </w:r>
          </w:p>
        </w:tc>
        <w:tc>
          <w:tcPr>
            <w:tcW w:type="dxa" w:w="2608"/>
          </w:tcPr>
          <w:p>
            <w:pPr>
              <w:spacing w:line="240" w:lineRule="auto" w:after="40" w:before="40"/>
              <w:jc w:val="left"/>
            </w:pPr>
            <w:r>
              <w:rPr>
                <w:sz w:val="18"/>
              </w:rPr>
              <w:t>Sleep's curiosity read names across sentence ends (</w:t>
            </w:r>
            <w:r>
              <w:rPr>
                <w:i/>
                <w:sz w:val="18"/>
              </w:rPr>
              <w:t>East of Kenya. This</w:t>
            </w:r>
            <w:r>
              <w:rPr>
                <w:sz w:val="18"/>
              </w:rPr>
              <w:t>) and looked them up</w:t>
            </w:r>
          </w:p>
        </w:tc>
        <w:tc>
          <w:tcPr>
            <w:tcW w:type="dxa" w:w="1474"/>
          </w:tcPr>
          <w:p>
            <w:pPr>
              <w:spacing w:line="240" w:lineRule="auto" w:after="40" w:before="40"/>
              <w:jc w:val="left"/>
            </w:pPr>
            <w:r>
              <w:rPr>
                <w:sz w:val="18"/>
              </w:rPr>
              <w:t xml:space="preserve">Live scenario </w:t>
            </w:r>
            <w:r>
              <w:rPr>
                <w:i/>
                <w:sz w:val="18"/>
              </w:rPr>
              <w:t>pack and sleep</w:t>
            </w:r>
          </w:p>
        </w:tc>
        <w:tc>
          <w:tcPr>
            <w:tcW w:type="dxa" w:w="2268"/>
          </w:tcPr>
          <w:p>
            <w:pPr>
              <w:spacing w:line="240" w:lineRule="auto" w:after="40" w:before="40"/>
              <w:jc w:val="left"/>
            </w:pPr>
            <w:r>
              <w:rPr>
                <w:sz w:val="18"/>
              </w:rPr>
              <w:t>Names are read within one sentence</w:t>
            </w:r>
          </w:p>
        </w:tc>
        <w:tc>
          <w:tcPr>
            <w:tcW w:type="dxa" w:w="1984"/>
          </w:tcPr>
          <w:p>
            <w:pPr>
              <w:spacing w:line="240" w:lineRule="auto" w:after="40" w:before="40"/>
              <w:jc w:val="left"/>
            </w:pPr>
            <w:r>
              <w:rPr>
                <w:sz w:val="18"/>
              </w:rPr>
              <w:t>Regression test; scenario re-run. Pass</w:t>
            </w:r>
          </w:p>
        </w:tc>
      </w:tr>
      <w:tr>
        <w:tc>
          <w:tcPr>
            <w:tcW w:type="dxa" w:w="680"/>
          </w:tcPr>
          <w:p>
            <w:pPr>
              <w:spacing w:line="240" w:lineRule="auto" w:after="40" w:before="40"/>
              <w:jc w:val="left"/>
            </w:pPr>
            <w:r>
              <w:rPr>
                <w:sz w:val="18"/>
              </w:rPr>
              <w:t>D-23</w:t>
            </w:r>
          </w:p>
        </w:tc>
        <w:tc>
          <w:tcPr>
            <w:tcW w:type="dxa" w:w="2608"/>
          </w:tcPr>
          <w:p>
            <w:pPr>
              <w:spacing w:line="240" w:lineRule="auto" w:after="40" w:before="40"/>
              <w:jc w:val="left"/>
            </w:pPr>
            <w:r>
              <w:rPr>
                <w:sz w:val="18"/>
              </w:rPr>
              <w:t xml:space="preserve">Interface 0.3: the </w:t>
            </w:r>
            <w:r>
              <w:rPr>
                <w:i/>
                <w:sz w:val="18"/>
              </w:rPr>
              <w:t>grows</w:t>
            </w:r>
            <w:r>
              <w:rPr>
                <w:sz w:val="18"/>
              </w:rPr>
              <w:t xml:space="preserve"> and </w:t>
            </w:r>
            <w:r>
              <w:rPr>
                <w:i/>
                <w:sz w:val="18"/>
              </w:rPr>
              <w:t>trained</w:t>
            </w:r>
            <w:r>
              <w:rPr>
                <w:sz w:val="18"/>
              </w:rPr>
              <w:t xml:space="preserve"> chips in the Learning tab were below AA contrast in the light theme</w:t>
            </w:r>
          </w:p>
        </w:tc>
        <w:tc>
          <w:tcPr>
            <w:tcW w:type="dxa" w:w="1474"/>
          </w:tcPr>
          <w:p>
            <w:pPr>
              <w:spacing w:line="240" w:lineRule="auto" w:after="40" w:before="40"/>
              <w:jc w:val="left"/>
            </w:pPr>
            <w:r>
              <w:rPr>
                <w:sz w:val="18"/>
              </w:rPr>
              <w:t>axe-core audit with the Learning tab open</w:t>
            </w:r>
          </w:p>
        </w:tc>
        <w:tc>
          <w:tcPr>
            <w:tcW w:type="dxa" w:w="2268"/>
          </w:tcPr>
          <w:p>
            <w:pPr>
              <w:spacing w:line="240" w:lineRule="auto" w:after="40" w:before="40"/>
              <w:jc w:val="left"/>
            </w:pPr>
            <w:r>
              <w:rPr>
                <w:sz w:val="18"/>
              </w:rPr>
              <w:t>Chips use the darker learned-memory green</w:t>
            </w:r>
          </w:p>
        </w:tc>
        <w:tc>
          <w:tcPr>
            <w:tcW w:type="dxa" w:w="1984"/>
          </w:tcPr>
          <w:p>
            <w:pPr>
              <w:spacing w:line="240" w:lineRule="auto" w:after="40" w:before="40"/>
              <w:jc w:val="left"/>
            </w:pPr>
            <w:r>
              <w:rPr>
                <w:sz w:val="18"/>
              </w:rPr>
              <w:t>axe-core: 0 violations in both themes at both sizes. Pass</w:t>
            </w:r>
          </w:p>
        </w:tc>
      </w:tr>
    </w:tbl>
    <w:p>
      <w:pPr>
        <w:spacing w:after="0"/>
      </w:pPr>
    </w:p>
    <w:p>
      <w:pPr>
        <w:pStyle w:val="Heading3"/>
      </w:pPr>
      <w:r>
        <w:t>Application Testing (CAMR Personal)</w:t>
      </w:r>
    </w:p>
    <w:p>
      <w:pPr/>
      <w:r>
        <w:t xml:space="preserve">The application was tested as a user would meet it, with valid, empty, out-of-scope and unsupported input and with the runtime missing. The live checks used qwen2.5:1.5b and nomic-embed-text through Ollama in a browser driven by Playwright. The automated checks are in </w:t>
      </w:r>
      <w:r>
        <w:rPr>
          <w:rFonts w:ascii="Courier New" w:hAnsi="Courier New"/>
          <w:sz w:val="22"/>
        </w:rPr>
        <w:t>tests/test_app*.py</w:t>
      </w:r>
      <w:r>
        <w:t xml:space="preserve"> and in the continuous-integration smoke test.</w:t>
      </w:r>
    </w:p>
    <w:p>
      <w:pPr>
        <w:pStyle w:val="TabCaption"/>
      </w:pPr>
      <w:r>
        <w:t>Table 5.12: Application test cases and results</w:t>
      </w:r>
    </w:p>
    <w:tbl>
      <w:tblPr>
        <w:tblStyle w:val="TableGrid"/>
        <w:tblW w:type="auto" w:w="0"/>
        <w:jc w:val="center"/>
        <w:tblLayout w:type="fixed"/>
        <w:tblLook w:firstColumn="1" w:firstRow="1" w:lastColumn="0" w:lastRow="0" w:noHBand="0" w:noVBand="1" w:val="04A0"/>
      </w:tblPr>
      <w:tblGrid>
        <w:gridCol w:w="907"/>
        <w:gridCol w:w="2835"/>
        <w:gridCol w:w="2608"/>
        <w:gridCol w:w="2665"/>
      </w:tblGrid>
      <w:tr>
        <w:trPr>
          <w:tblHeader/>
        </w:trPr>
        <w:tc>
          <w:tcPr>
            <w:tcW w:type="dxa" w:w="907"/>
          </w:tcPr>
          <w:p>
            <w:pPr>
              <w:spacing w:line="240" w:lineRule="auto" w:after="40" w:before="40"/>
              <w:jc w:val="left"/>
            </w:pPr>
            <w:r>
              <w:rPr>
                <w:b/>
                <w:sz w:val="18"/>
              </w:rPr>
              <w:t>Test ID</w:t>
            </w:r>
          </w:p>
        </w:tc>
        <w:tc>
          <w:tcPr>
            <w:tcW w:type="dxa" w:w="2835"/>
          </w:tcPr>
          <w:p>
            <w:pPr>
              <w:spacing w:line="240" w:lineRule="auto" w:after="40" w:before="40"/>
              <w:jc w:val="left"/>
            </w:pPr>
            <w:r>
              <w:rPr>
                <w:b/>
                <w:sz w:val="18"/>
              </w:rPr>
              <w:t>Scenario</w:t>
            </w:r>
          </w:p>
        </w:tc>
        <w:tc>
          <w:tcPr>
            <w:tcW w:type="dxa" w:w="2608"/>
          </w:tcPr>
          <w:p>
            <w:pPr>
              <w:spacing w:line="240" w:lineRule="auto" w:after="40" w:before="40"/>
              <w:jc w:val="left"/>
            </w:pPr>
            <w:r>
              <w:rPr>
                <w:b/>
                <w:sz w:val="18"/>
              </w:rPr>
              <w:t>Expected result</w:t>
            </w:r>
          </w:p>
        </w:tc>
        <w:tc>
          <w:tcPr>
            <w:tcW w:type="dxa" w:w="2665"/>
          </w:tcPr>
          <w:p>
            <w:pPr>
              <w:spacing w:line="240" w:lineRule="auto" w:after="40" w:before="40"/>
              <w:jc w:val="left"/>
            </w:pPr>
            <w:r>
              <w:rPr>
                <w:b/>
                <w:sz w:val="18"/>
              </w:rPr>
              <w:t>Actual result and verdict</w:t>
            </w:r>
          </w:p>
        </w:tc>
      </w:tr>
      <w:tr>
        <w:tc>
          <w:tcPr>
            <w:tcW w:type="dxa" w:w="907"/>
          </w:tcPr>
          <w:p>
            <w:pPr>
              <w:spacing w:line="240" w:lineRule="auto" w:after="40" w:before="40"/>
              <w:jc w:val="left"/>
            </w:pPr>
            <w:r>
              <w:rPr>
                <w:sz w:val="18"/>
              </w:rPr>
              <w:t>TC-24</w:t>
            </w:r>
          </w:p>
        </w:tc>
        <w:tc>
          <w:tcPr>
            <w:tcW w:type="dxa" w:w="2835"/>
          </w:tcPr>
          <w:p>
            <w:pPr>
              <w:spacing w:line="240" w:lineRule="auto" w:after="40" w:before="40"/>
              <w:jc w:val="left"/>
            </w:pPr>
            <w:r>
              <w:rPr>
                <w:sz w:val="18"/>
              </w:rPr>
              <w:t>Empty message (spaces only)</w:t>
            </w:r>
          </w:p>
        </w:tc>
        <w:tc>
          <w:tcPr>
            <w:tcW w:type="dxa" w:w="2608"/>
          </w:tcPr>
          <w:p>
            <w:pPr>
              <w:spacing w:line="240" w:lineRule="auto" w:after="40" w:before="40"/>
              <w:jc w:val="left"/>
            </w:pPr>
            <w:r>
              <w:rPr>
                <w:sz w:val="18"/>
              </w:rPr>
              <w:t>Rejected; no model call; no chat created</w:t>
            </w:r>
          </w:p>
        </w:tc>
        <w:tc>
          <w:tcPr>
            <w:tcW w:type="dxa" w:w="2665"/>
          </w:tcPr>
          <w:p>
            <w:pPr>
              <w:spacing w:line="240" w:lineRule="auto" w:after="40" w:before="40"/>
              <w:jc w:val="left"/>
            </w:pPr>
            <w:r>
              <w:rPr>
                <w:sz w:val="18"/>
              </w:rPr>
              <w:t>Error event, no chat (test). Pass</w:t>
            </w:r>
          </w:p>
        </w:tc>
      </w:tr>
      <w:tr>
        <w:tc>
          <w:tcPr>
            <w:tcW w:type="dxa" w:w="907"/>
          </w:tcPr>
          <w:p>
            <w:pPr>
              <w:spacing w:line="240" w:lineRule="auto" w:after="40" w:before="40"/>
              <w:jc w:val="left"/>
            </w:pPr>
            <w:r>
              <w:rPr>
                <w:sz w:val="18"/>
              </w:rPr>
              <w:t>TC-25</w:t>
            </w:r>
          </w:p>
        </w:tc>
        <w:tc>
          <w:tcPr>
            <w:tcW w:type="dxa" w:w="2835"/>
          </w:tcPr>
          <w:p>
            <w:pPr>
              <w:spacing w:line="240" w:lineRule="auto" w:after="40" w:before="40"/>
              <w:jc w:val="left"/>
            </w:pPr>
            <w:r>
              <w:rPr>
                <w:sz w:val="18"/>
              </w:rPr>
              <w:t>Out-of-scope question ("What's the capital of Kenya?") with only personal notes stored</w:t>
            </w:r>
          </w:p>
        </w:tc>
        <w:tc>
          <w:tcPr>
            <w:tcW w:type="dxa" w:w="2608"/>
          </w:tcPr>
          <w:p>
            <w:pPr>
              <w:spacing w:line="240" w:lineRule="auto" w:after="40" w:before="40"/>
              <w:jc w:val="left"/>
            </w:pPr>
            <w:r>
              <w:rPr>
                <w:sz w:val="18"/>
              </w:rPr>
              <w:t>Gating abstains; the answer is labelled as coming from the model alone</w:t>
            </w:r>
          </w:p>
        </w:tc>
        <w:tc>
          <w:tcPr>
            <w:tcW w:type="dxa" w:w="2665"/>
          </w:tcPr>
          <w:p>
            <w:pPr>
              <w:spacing w:line="240" w:lineRule="auto" w:after="40" w:before="40"/>
              <w:jc w:val="left"/>
            </w:pPr>
            <w:r>
              <w:rPr>
                <w:sz w:val="18"/>
              </w:rPr>
              <w:t>0 memories admitted; labelled; answered "Nairobi". Pass</w:t>
            </w:r>
          </w:p>
        </w:tc>
      </w:tr>
      <w:tr>
        <w:tc>
          <w:tcPr>
            <w:tcW w:type="dxa" w:w="907"/>
          </w:tcPr>
          <w:p>
            <w:pPr>
              <w:spacing w:line="240" w:lineRule="auto" w:after="40" w:before="40"/>
              <w:jc w:val="left"/>
            </w:pPr>
            <w:r>
              <w:rPr>
                <w:sz w:val="18"/>
              </w:rPr>
              <w:t>TC-26</w:t>
            </w:r>
          </w:p>
        </w:tc>
        <w:tc>
          <w:tcPr>
            <w:tcW w:type="dxa" w:w="2835"/>
          </w:tcPr>
          <w:p>
            <w:pPr>
              <w:spacing w:line="240" w:lineRule="auto" w:after="40" w:before="40"/>
              <w:jc w:val="left"/>
            </w:pPr>
            <w:r>
              <w:rPr>
                <w:sz w:val="18"/>
              </w:rPr>
              <w:t>"remember that my bike lock code is 4471"</w:t>
            </w:r>
          </w:p>
        </w:tc>
        <w:tc>
          <w:tcPr>
            <w:tcW w:type="dxa" w:w="2608"/>
          </w:tcPr>
          <w:p>
            <w:pPr>
              <w:spacing w:line="240" w:lineRule="auto" w:after="40" w:before="40"/>
              <w:jc w:val="left"/>
            </w:pPr>
            <w:r>
              <w:rPr>
                <w:sz w:val="18"/>
              </w:rPr>
              <w:t>Stored without a model call; duplicate reported</w:t>
            </w:r>
          </w:p>
        </w:tc>
        <w:tc>
          <w:tcPr>
            <w:tcW w:type="dxa" w:w="2665"/>
          </w:tcPr>
          <w:p>
            <w:pPr>
              <w:spacing w:line="240" w:lineRule="auto" w:after="40" w:before="40"/>
              <w:jc w:val="left"/>
            </w:pPr>
            <w:r>
              <w:rPr>
                <w:sz w:val="18"/>
              </w:rPr>
              <w:t>Stored; second time "already in memory" (test and browser). Pass</w:t>
            </w:r>
          </w:p>
        </w:tc>
      </w:tr>
      <w:tr>
        <w:tc>
          <w:tcPr>
            <w:tcW w:type="dxa" w:w="907"/>
          </w:tcPr>
          <w:p>
            <w:pPr>
              <w:spacing w:line="240" w:lineRule="auto" w:after="40" w:before="40"/>
              <w:jc w:val="left"/>
            </w:pPr>
            <w:r>
              <w:rPr>
                <w:sz w:val="18"/>
              </w:rPr>
              <w:t>TC-27</w:t>
            </w:r>
          </w:p>
        </w:tc>
        <w:tc>
          <w:tcPr>
            <w:tcW w:type="dxa" w:w="2835"/>
          </w:tcPr>
          <w:p>
            <w:pPr>
              <w:spacing w:line="240" w:lineRule="auto" w:after="40" w:before="40"/>
              <w:jc w:val="left"/>
            </w:pPr>
            <w:r>
              <w:rPr>
                <w:sz w:val="18"/>
              </w:rPr>
              <w:t>Question answered by a note</w:t>
            </w:r>
          </w:p>
        </w:tc>
        <w:tc>
          <w:tcPr>
            <w:tcW w:type="dxa" w:w="2608"/>
          </w:tcPr>
          <w:p>
            <w:pPr>
              <w:spacing w:line="240" w:lineRule="auto" w:after="40" w:before="40"/>
              <w:jc w:val="left"/>
            </w:pPr>
            <w:r>
              <w:rPr>
                <w:sz w:val="18"/>
              </w:rPr>
              <w:t>Recalled memory shown before the answer; grounded answer</w:t>
            </w:r>
          </w:p>
        </w:tc>
        <w:tc>
          <w:tcPr>
            <w:tcW w:type="dxa" w:w="2665"/>
          </w:tcPr>
          <w:p>
            <w:pPr>
              <w:spacing w:line="240" w:lineRule="auto" w:after="40" w:before="40"/>
              <w:jc w:val="left"/>
            </w:pPr>
            <w:r>
              <w:rPr>
                <w:sz w:val="18"/>
              </w:rPr>
              <w:t>1 memory, 71 ms; correct answer, grounded 86%, 4.8 s (1.5B, CPU). Pass</w:t>
            </w:r>
          </w:p>
        </w:tc>
      </w:tr>
      <w:tr>
        <w:tc>
          <w:tcPr>
            <w:tcW w:type="dxa" w:w="907"/>
          </w:tcPr>
          <w:p>
            <w:pPr>
              <w:spacing w:line="240" w:lineRule="auto" w:after="40" w:before="40"/>
              <w:jc w:val="left"/>
            </w:pPr>
            <w:r>
              <w:rPr>
                <w:sz w:val="18"/>
              </w:rPr>
              <w:t>TC-28</w:t>
            </w:r>
          </w:p>
        </w:tc>
        <w:tc>
          <w:tcPr>
            <w:tcW w:type="dxa" w:w="2835"/>
          </w:tcPr>
          <w:p>
            <w:pPr>
              <w:spacing w:line="240" w:lineRule="auto" w:after="40" w:before="40"/>
              <w:jc w:val="left"/>
            </w:pPr>
            <w:r>
              <w:rPr>
                <w:sz w:val="18"/>
              </w:rPr>
              <w:t>Fact said in chat, then asked after it left the context window</w:t>
            </w:r>
          </w:p>
        </w:tc>
        <w:tc>
          <w:tcPr>
            <w:tcW w:type="dxa" w:w="2608"/>
          </w:tcPr>
          <w:p>
            <w:pPr>
              <w:spacing w:line="240" w:lineRule="auto" w:after="40" w:before="40"/>
              <w:jc w:val="left"/>
            </w:pPr>
            <w:r>
              <w:rPr>
                <w:sz w:val="18"/>
              </w:rPr>
              <w:t>Recalled from memory</w:t>
            </w:r>
          </w:p>
        </w:tc>
        <w:tc>
          <w:tcPr>
            <w:tcW w:type="dxa" w:w="2665"/>
          </w:tcPr>
          <w:p>
            <w:pPr>
              <w:spacing w:line="240" w:lineRule="auto" w:after="40" w:before="40"/>
              <w:jc w:val="left"/>
            </w:pPr>
            <w:r>
              <w:rPr>
                <w:sz w:val="18"/>
              </w:rPr>
              <w:t>Recalled as "something you said" (test). Pass</w:t>
            </w:r>
          </w:p>
        </w:tc>
      </w:tr>
      <w:tr>
        <w:tc>
          <w:tcPr>
            <w:tcW w:type="dxa" w:w="907"/>
          </w:tcPr>
          <w:p>
            <w:pPr>
              <w:spacing w:line="240" w:lineRule="auto" w:after="40" w:before="40"/>
              <w:jc w:val="left"/>
            </w:pPr>
            <w:r>
              <w:rPr>
                <w:sz w:val="18"/>
              </w:rPr>
              <w:t>TC-29</w:t>
            </w:r>
          </w:p>
        </w:tc>
        <w:tc>
          <w:tcPr>
            <w:tcW w:type="dxa" w:w="2835"/>
          </w:tcPr>
          <w:p>
            <w:pPr>
              <w:spacing w:line="240" w:lineRule="auto" w:after="40" w:before="40"/>
              <w:jc w:val="left"/>
            </w:pPr>
            <w:r>
              <w:rPr>
                <w:sz w:val="18"/>
              </w:rPr>
              <w:t>Teach a Markdown file and a PDF</w:t>
            </w:r>
          </w:p>
        </w:tc>
        <w:tc>
          <w:tcPr>
            <w:tcW w:type="dxa" w:w="2608"/>
          </w:tcPr>
          <w:p>
            <w:pPr>
              <w:spacing w:line="240" w:lineRule="auto" w:after="40" w:before="40"/>
              <w:jc w:val="left"/>
            </w:pPr>
            <w:r>
              <w:rPr>
                <w:sz w:val="18"/>
              </w:rPr>
              <w:t>Chunked and stored as memory</w:t>
            </w:r>
          </w:p>
        </w:tc>
        <w:tc>
          <w:tcPr>
            <w:tcW w:type="dxa" w:w="2665"/>
          </w:tcPr>
          <w:p>
            <w:pPr>
              <w:spacing w:line="240" w:lineRule="auto" w:after="40" w:before="40"/>
              <w:jc w:val="left"/>
            </w:pPr>
            <w:r>
              <w:rPr>
                <w:sz w:val="18"/>
              </w:rPr>
              <w:t>Stored (test; PDF via pypdf). Pass</w:t>
            </w:r>
          </w:p>
        </w:tc>
      </w:tr>
      <w:tr>
        <w:tc>
          <w:tcPr>
            <w:tcW w:type="dxa" w:w="907"/>
          </w:tcPr>
          <w:p>
            <w:pPr>
              <w:spacing w:line="240" w:lineRule="auto" w:after="40" w:before="40"/>
              <w:jc w:val="left"/>
            </w:pPr>
            <w:r>
              <w:rPr>
                <w:sz w:val="18"/>
              </w:rPr>
              <w:t>TC-30</w:t>
            </w:r>
          </w:p>
        </w:tc>
        <w:tc>
          <w:tcPr>
            <w:tcW w:type="dxa" w:w="2835"/>
          </w:tcPr>
          <w:p>
            <w:pPr>
              <w:spacing w:line="240" w:lineRule="auto" w:after="40" w:before="40"/>
              <w:jc w:val="left"/>
            </w:pPr>
            <w:r>
              <w:rPr>
                <w:sz w:val="18"/>
              </w:rPr>
              <w:t>Ollama not running / memory model missing</w:t>
            </w:r>
          </w:p>
        </w:tc>
        <w:tc>
          <w:tcPr>
            <w:tcW w:type="dxa" w:w="2608"/>
          </w:tcPr>
          <w:p>
            <w:pPr>
              <w:spacing w:line="240" w:lineRule="auto" w:after="40" w:before="40"/>
              <w:jc w:val="left"/>
            </w:pPr>
            <w:r>
              <w:rPr>
                <w:sz w:val="18"/>
              </w:rPr>
              <w:t>Setup screen with the missing step and a download button</w:t>
            </w:r>
          </w:p>
        </w:tc>
        <w:tc>
          <w:tcPr>
            <w:tcW w:type="dxa" w:w="2665"/>
          </w:tcPr>
          <w:p>
            <w:pPr>
              <w:spacing w:line="240" w:lineRule="auto" w:after="40" w:before="40"/>
              <w:jc w:val="left"/>
            </w:pPr>
            <w:r>
              <w:rPr>
                <w:sz w:val="18"/>
              </w:rPr>
              <w:t>Setup screen; download with progress; then chat (browser; CI checks the not-running state). Pass</w:t>
            </w:r>
          </w:p>
        </w:tc>
      </w:tr>
      <w:tr>
        <w:tc>
          <w:tcPr>
            <w:tcW w:type="dxa" w:w="907"/>
          </w:tcPr>
          <w:p>
            <w:pPr>
              <w:spacing w:line="240" w:lineRule="auto" w:after="40" w:before="40"/>
              <w:jc w:val="left"/>
            </w:pPr>
            <w:r>
              <w:rPr>
                <w:sz w:val="18"/>
              </w:rPr>
              <w:t>TC-31</w:t>
            </w:r>
          </w:p>
        </w:tc>
        <w:tc>
          <w:tcPr>
            <w:tcW w:type="dxa" w:w="2835"/>
          </w:tcPr>
          <w:p>
            <w:pPr>
              <w:spacing w:line="240" w:lineRule="auto" w:after="40" w:before="40"/>
              <w:jc w:val="left"/>
            </w:pPr>
            <w:r>
              <w:rPr>
                <w:sz w:val="18"/>
              </w:rPr>
              <w:t>Request with a foreign Host header, or a cross-site POST</w:t>
            </w:r>
          </w:p>
        </w:tc>
        <w:tc>
          <w:tcPr>
            <w:tcW w:type="dxa" w:w="2608"/>
          </w:tcPr>
          <w:p>
            <w:pPr>
              <w:spacing w:line="240" w:lineRule="auto" w:after="40" w:before="40"/>
              <w:jc w:val="left"/>
            </w:pPr>
            <w:r>
              <w:rPr>
                <w:sz w:val="18"/>
              </w:rPr>
              <w:t>Refused (403)</w:t>
            </w:r>
          </w:p>
        </w:tc>
        <w:tc>
          <w:tcPr>
            <w:tcW w:type="dxa" w:w="2665"/>
          </w:tcPr>
          <w:p>
            <w:pPr>
              <w:spacing w:line="240" w:lineRule="auto" w:after="40" w:before="40"/>
              <w:jc w:val="left"/>
            </w:pPr>
            <w:r>
              <w:rPr>
                <w:sz w:val="18"/>
              </w:rPr>
              <w:t>403 (test). Pass</w:t>
            </w:r>
          </w:p>
        </w:tc>
      </w:tr>
      <w:tr>
        <w:tc>
          <w:tcPr>
            <w:tcW w:type="dxa" w:w="907"/>
          </w:tcPr>
          <w:p>
            <w:pPr>
              <w:spacing w:line="240" w:lineRule="auto" w:after="40" w:before="40"/>
              <w:jc w:val="left"/>
            </w:pPr>
            <w:r>
              <w:rPr>
                <w:sz w:val="18"/>
              </w:rPr>
              <w:t>TC-32</w:t>
            </w:r>
          </w:p>
        </w:tc>
        <w:tc>
          <w:tcPr>
            <w:tcW w:type="dxa" w:w="2835"/>
          </w:tcPr>
          <w:p>
            <w:pPr>
              <w:spacing w:line="240" w:lineRule="auto" w:after="40" w:before="40"/>
              <w:jc w:val="left"/>
            </w:pPr>
            <w:r>
              <w:rPr>
                <w:sz w:val="18"/>
              </w:rPr>
              <w:t>Path traversal (/../../etc/passwd)</w:t>
            </w:r>
          </w:p>
        </w:tc>
        <w:tc>
          <w:tcPr>
            <w:tcW w:type="dxa" w:w="2608"/>
          </w:tcPr>
          <w:p>
            <w:pPr>
              <w:spacing w:line="240" w:lineRule="auto" w:after="40" w:before="40"/>
              <w:jc w:val="left"/>
            </w:pPr>
            <w:r>
              <w:rPr>
                <w:sz w:val="18"/>
              </w:rPr>
              <w:t>No file outside the app is served</w:t>
            </w:r>
          </w:p>
        </w:tc>
        <w:tc>
          <w:tcPr>
            <w:tcW w:type="dxa" w:w="2665"/>
          </w:tcPr>
          <w:p>
            <w:pPr>
              <w:spacing w:line="240" w:lineRule="auto" w:after="40" w:before="40"/>
              <w:jc w:val="left"/>
            </w:pPr>
            <w:r>
              <w:rPr>
                <w:sz w:val="18"/>
              </w:rPr>
              <w:t>Index page served (test). Pass</w:t>
            </w:r>
          </w:p>
        </w:tc>
      </w:tr>
      <w:tr>
        <w:tc>
          <w:tcPr>
            <w:tcW w:type="dxa" w:w="907"/>
          </w:tcPr>
          <w:p>
            <w:pPr>
              <w:spacing w:line="240" w:lineRule="auto" w:after="40" w:before="40"/>
              <w:jc w:val="left"/>
            </w:pPr>
            <w:r>
              <w:rPr>
                <w:sz w:val="18"/>
              </w:rPr>
              <w:t>TC-33</w:t>
            </w:r>
          </w:p>
        </w:tc>
        <w:tc>
          <w:tcPr>
            <w:tcW w:type="dxa" w:w="2835"/>
          </w:tcPr>
          <w:p>
            <w:pPr>
              <w:spacing w:line="240" w:lineRule="auto" w:after="40" w:before="40"/>
              <w:jc w:val="left"/>
            </w:pPr>
            <w:r>
              <w:rPr>
                <w:sz w:val="18"/>
              </w:rPr>
              <w:t>Downloadable build on six platforms</w:t>
            </w:r>
          </w:p>
        </w:tc>
        <w:tc>
          <w:tcPr>
            <w:tcW w:type="dxa" w:w="2608"/>
          </w:tcPr>
          <w:p>
            <w:pPr>
              <w:spacing w:line="240" w:lineRule="auto" w:after="40" w:before="40"/>
              <w:jc w:val="left"/>
            </w:pPr>
            <w:r>
              <w:rPr>
                <w:sz w:val="18"/>
              </w:rPr>
              <w:t>Builds, launches, serves the UI and API</w:t>
            </w:r>
          </w:p>
        </w:tc>
        <w:tc>
          <w:tcPr>
            <w:tcW w:type="dxa" w:w="2665"/>
          </w:tcPr>
          <w:p>
            <w:pPr>
              <w:spacing w:line="240" w:lineRule="auto" w:after="40" w:before="40"/>
              <w:jc w:val="left"/>
            </w:pPr>
            <w:r>
              <w:rPr>
                <w:sz w:val="18"/>
              </w:rPr>
              <w:t>All six green in CI (Table 5.22). Pass</w:t>
            </w:r>
          </w:p>
        </w:tc>
      </w:tr>
      <w:tr>
        <w:tc>
          <w:tcPr>
            <w:tcW w:type="dxa" w:w="907"/>
          </w:tcPr>
          <w:p>
            <w:pPr>
              <w:spacing w:line="240" w:lineRule="auto" w:after="40" w:before="40"/>
              <w:jc w:val="left"/>
            </w:pPr>
            <w:r>
              <w:rPr>
                <w:sz w:val="18"/>
              </w:rPr>
              <w:t>TC-34</w:t>
            </w:r>
          </w:p>
        </w:tc>
        <w:tc>
          <w:tcPr>
            <w:tcW w:type="dxa" w:w="2835"/>
          </w:tcPr>
          <w:p>
            <w:pPr>
              <w:spacing w:line="240" w:lineRule="auto" w:after="40" w:before="40"/>
              <w:jc w:val="left"/>
            </w:pPr>
            <w:r>
              <w:rPr>
                <w:sz w:val="18"/>
              </w:rPr>
              <w:t>Time to first word recorded for every answer</w:t>
            </w:r>
          </w:p>
        </w:tc>
        <w:tc>
          <w:tcPr>
            <w:tcW w:type="dxa" w:w="2608"/>
          </w:tcPr>
          <w:p>
            <w:pPr>
              <w:spacing w:line="240" w:lineRule="auto" w:after="40" w:before="40"/>
              <w:jc w:val="left"/>
            </w:pPr>
            <w:r>
              <w:rPr>
                <w:sz w:val="18"/>
              </w:rPr>
              <w:t>Measured from prompt sent to first streamed word; never larger than the answer time</w:t>
            </w:r>
          </w:p>
        </w:tc>
        <w:tc>
          <w:tcPr>
            <w:tcW w:type="dxa" w:w="2665"/>
          </w:tcPr>
          <w:p>
            <w:pPr>
              <w:spacing w:line="240" w:lineRule="auto" w:after="40" w:before="40"/>
              <w:jc w:val="left"/>
            </w:pPr>
            <w:r>
              <w:rPr>
                <w:sz w:val="18"/>
              </w:rPr>
              <w:t>Recorded and shown under the answer (test). Pass</w:t>
            </w:r>
          </w:p>
        </w:tc>
      </w:tr>
      <w:tr>
        <w:tc>
          <w:tcPr>
            <w:tcW w:type="dxa" w:w="907"/>
          </w:tcPr>
          <w:p>
            <w:pPr>
              <w:spacing w:line="240" w:lineRule="auto" w:after="40" w:before="40"/>
              <w:jc w:val="left"/>
            </w:pPr>
            <w:r>
              <w:rPr>
                <w:sz w:val="18"/>
              </w:rPr>
              <w:t>TC-35</w:t>
            </w:r>
          </w:p>
        </w:tc>
        <w:tc>
          <w:tcPr>
            <w:tcW w:type="dxa" w:w="2835"/>
          </w:tcPr>
          <w:p>
            <w:pPr>
              <w:spacing w:line="240" w:lineRule="auto" w:after="40" w:before="40"/>
              <w:jc w:val="left"/>
            </w:pPr>
            <w:r>
              <w:rPr>
                <w:sz w:val="18"/>
              </w:rPr>
              <w:t>App starts, or the user switches model</w:t>
            </w:r>
          </w:p>
        </w:tc>
        <w:tc>
          <w:tcPr>
            <w:tcW w:type="dxa" w:w="2608"/>
          </w:tcPr>
          <w:p>
            <w:pPr>
              <w:spacing w:line="240" w:lineRule="auto" w:after="40" w:before="40"/>
              <w:jc w:val="left"/>
            </w:pPr>
            <w:r>
              <w:rPr>
                <w:sz w:val="18"/>
              </w:rPr>
              <w:t>Chat model loaded in the background before the first question</w:t>
            </w:r>
          </w:p>
        </w:tc>
        <w:tc>
          <w:tcPr>
            <w:tcW w:type="dxa" w:w="2665"/>
          </w:tcPr>
          <w:p>
            <w:pPr>
              <w:spacing w:line="240" w:lineRule="auto" w:after="40" w:before="40"/>
              <w:jc w:val="left"/>
            </w:pPr>
            <w:r>
              <w:rPr>
                <w:sz w:val="18"/>
              </w:rPr>
              <w:t>Empty-prompt load request sent (test); first answer faster (Table 5.45). Pass</w:t>
            </w:r>
          </w:p>
        </w:tc>
      </w:tr>
      <w:tr>
        <w:tc>
          <w:tcPr>
            <w:tcW w:type="dxa" w:w="907"/>
          </w:tcPr>
          <w:p>
            <w:pPr>
              <w:spacing w:line="240" w:lineRule="auto" w:after="40" w:before="40"/>
              <w:jc w:val="left"/>
            </w:pPr>
            <w:r>
              <w:rPr>
                <w:sz w:val="18"/>
              </w:rPr>
              <w:t>TC-36</w:t>
            </w:r>
          </w:p>
        </w:tc>
        <w:tc>
          <w:tcPr>
            <w:tcW w:type="dxa" w:w="2835"/>
          </w:tcPr>
          <w:p>
            <w:pPr>
              <w:spacing w:line="240" w:lineRule="auto" w:after="40" w:before="40"/>
              <w:jc w:val="left"/>
            </w:pPr>
            <w:r>
              <w:rPr>
                <w:sz w:val="18"/>
              </w:rPr>
              <w:t>Same question asked twice</w:t>
            </w:r>
          </w:p>
        </w:tc>
        <w:tc>
          <w:tcPr>
            <w:tcW w:type="dxa" w:w="2608"/>
          </w:tcPr>
          <w:p>
            <w:pPr>
              <w:spacing w:line="240" w:lineRule="auto" w:after="40" w:before="40"/>
              <w:jc w:val="left"/>
            </w:pPr>
            <w:r>
              <w:rPr>
                <w:sz w:val="18"/>
              </w:rPr>
              <w:t>Second lookup reuses the question's embedding; documents never served from the cache</w:t>
            </w:r>
          </w:p>
        </w:tc>
        <w:tc>
          <w:tcPr>
            <w:tcW w:type="dxa" w:w="2665"/>
          </w:tcPr>
          <w:p>
            <w:pPr>
              <w:spacing w:line="240" w:lineRule="auto" w:after="40" w:before="40"/>
              <w:jc w:val="left"/>
            </w:pPr>
            <w:r>
              <w:rPr>
                <w:sz w:val="18"/>
              </w:rPr>
              <w:t>One embedding call for two lookups (test). Pass</w:t>
            </w:r>
          </w:p>
        </w:tc>
      </w:tr>
    </w:tbl>
    <w:p>
      <w:pPr>
        <w:spacing w:after="0"/>
      </w:pPr>
    </w:p>
    <w:p>
      <w:pPr>
        <w:keepNext/>
        <w:jc w:val="center"/>
      </w:pPr>
      <w:r>
        <w:drawing>
          <wp:inline xmlns:a="http://schemas.openxmlformats.org/drawingml/2006/main" xmlns:pic="http://schemas.openxmlformats.org/drawingml/2006/picture">
            <wp:extent cx="5580000" cy="1098072"/>
            <wp:docPr id="28" name="Picture 28"/>
            <wp:cNvGraphicFramePr>
              <a:graphicFrameLocks noChangeAspect="1"/>
            </wp:cNvGraphicFramePr>
            <a:graphic>
              <a:graphicData uri="http://schemas.openxmlformats.org/drawingml/2006/picture">
                <pic:pic>
                  <pic:nvPicPr>
                    <pic:cNvPr id="0" name="terminal_tests_app.png"/>
                    <pic:cNvPicPr/>
                  </pic:nvPicPr>
                  <pic:blipFill>
                    <a:blip r:embed="rId71"/>
                    <a:stretch>
                      <a:fillRect/>
                    </a:stretch>
                  </pic:blipFill>
                  <pic:spPr>
                    <a:xfrm>
                      <a:off x="0" y="0"/>
                      <a:ext cx="5580000" cy="1098072"/>
                    </a:xfrm>
                    <a:prstGeom prst="rect"/>
                  </pic:spPr>
                </pic:pic>
              </a:graphicData>
            </a:graphic>
          </wp:inline>
        </w:drawing>
      </w:r>
    </w:p>
    <w:p>
      <w:pPr>
        <w:pStyle w:val="FigCaption"/>
      </w:pPr>
      <w:r>
        <w:t>Figure 5.28: Application test run: tests for the assistant core and the web server (captured output)</w:t>
      </w:r>
    </w:p>
    <w:p>
      <w:pPr>
        <w:keepNext/>
        <w:jc w:val="center"/>
      </w:pPr>
      <w:r>
        <w:drawing>
          <wp:inline xmlns:a="http://schemas.openxmlformats.org/drawingml/2006/main" xmlns:pic="http://schemas.openxmlformats.org/drawingml/2006/picture">
            <wp:extent cx="5220000" cy="3262500"/>
            <wp:docPr id="29" name="Picture 29"/>
            <wp:cNvGraphicFramePr>
              <a:graphicFrameLocks noChangeAspect="1"/>
            </wp:cNvGraphicFramePr>
            <a:graphic>
              <a:graphicData uri="http://schemas.openxmlformats.org/drawingml/2006/picture">
                <pic:pic>
                  <pic:nvPicPr>
                    <pic:cNvPr id="0" name="dark_0_setup_ollama_down.png"/>
                    <pic:cNvPicPr/>
                  </pic:nvPicPr>
                  <pic:blipFill>
                    <a:blip r:embed="rId72"/>
                    <a:stretch>
                      <a:fillRect/>
                    </a:stretch>
                  </pic:blipFill>
                  <pic:spPr>
                    <a:xfrm>
                      <a:off x="0" y="0"/>
                      <a:ext cx="5220000" cy="3262500"/>
                    </a:xfrm>
                    <a:prstGeom prst="rect"/>
                  </pic:spPr>
                </pic:pic>
              </a:graphicData>
            </a:graphic>
          </wp:inline>
        </w:drawing>
      </w:r>
    </w:p>
    <w:p>
      <w:pPr>
        <w:pStyle w:val="FigCaption"/>
      </w:pPr>
      <w:r>
        <w:t>Figure 5.29: TC-30: with Ollama not running, the app shows what is missing instead of failing</w:t>
      </w:r>
    </w:p>
    <w:p>
      <w:pPr/>
      <w:r>
        <w:t>These tests show that the application behaves correctly and fails safely. They do not show that people find it useful or easy to use. That requires a user study, which had not been run when this chapter was written (see Limitations, section 5.8.20).</w:t>
      </w:r>
    </w:p>
    <w:p>
      <w:pPr>
        <w:pStyle w:val="Heading3"/>
      </w:pPr>
      <w:r>
        <w:t>Interface Testing: Browser, Accessibility and Layout</w:t>
      </w:r>
    </w:p>
    <w:p>
      <w:pPr/>
      <w:r>
        <w:t xml:space="preserve">The interface was tested in three further ways. </w:t>
      </w:r>
      <w:r>
        <w:rPr>
          <w:b/>
        </w:rPr>
        <w:t>End-to-end browser tests</w:t>
      </w:r>
      <w:r>
        <w:t xml:space="preserve"> (</w:t>
      </w:r>
      <w:r>
        <w:rPr>
          <w:rFonts w:ascii="Courier New" w:hAnsi="Courier New"/>
          <w:sz w:val="22"/>
        </w:rPr>
        <w:t>tests/test_app_e2e.py</w:t>
      </w:r>
      <w:r>
        <w:t xml:space="preserve">) drive the real interface in Chromium through Playwright, as a user would, with the deterministic test doubles in place of the model so that a failure means the interface is wrong, not the model. An </w:t>
      </w:r>
      <w:r>
        <w:rPr>
          <w:b/>
        </w:rPr>
        <w:t>automated accessibility audit</w:t>
      </w:r>
      <w:r>
        <w:t xml:space="preserve"> (</w:t>
      </w:r>
      <w:r>
        <w:rPr>
          <w:rFonts w:ascii="Courier New" w:hAnsi="Courier New"/>
          <w:sz w:val="22"/>
        </w:rPr>
        <w:t>scripts/ui_audit.py</w:t>
      </w:r>
      <w:r>
        <w:t xml:space="preserve">) runs axe-core 4.10 (Deque Systems) against WCAG 2.0/2.1/2.2 A and AA rules and best practices, in both themes, at desktop (1,366 × 860) and phone (390 × 844) size, on a populated chat with the memory panel open. A </w:t>
      </w:r>
      <w:r>
        <w:rPr>
          <w:b/>
        </w:rPr>
        <w:t>contrast audit</w:t>
      </w:r>
      <w:r>
        <w:t xml:space="preserve"> computes Equation 5.20 for every token pair.</w:t>
      </w:r>
    </w:p>
    <w:p>
      <w:pPr>
        <w:pStyle w:val="TabCaption"/>
      </w:pPr>
      <w:r>
        <w:t>Table 5.13: Automated interface tests (Chromium, Playwright)</w:t>
      </w:r>
    </w:p>
    <w:tbl>
      <w:tblPr>
        <w:tblStyle w:val="TableGrid"/>
        <w:tblW w:type="auto" w:w="0"/>
        <w:jc w:val="center"/>
        <w:tblLayout w:type="fixed"/>
        <w:tblLook w:firstColumn="1" w:firstRow="1" w:lastColumn="0" w:lastRow="0" w:noHBand="0" w:noVBand="1" w:val="04A0"/>
      </w:tblPr>
      <w:tblGrid>
        <w:gridCol w:w="850"/>
        <w:gridCol w:w="3175"/>
        <w:gridCol w:w="3628"/>
        <w:gridCol w:w="1361"/>
      </w:tblGrid>
      <w:tr>
        <w:trPr>
          <w:tblHeader/>
        </w:trPr>
        <w:tc>
          <w:tcPr>
            <w:tcW w:type="dxa" w:w="850"/>
          </w:tcPr>
          <w:p>
            <w:pPr>
              <w:spacing w:line="240" w:lineRule="auto" w:after="40" w:before="40"/>
              <w:jc w:val="left"/>
            </w:pPr>
            <w:r>
              <w:rPr>
                <w:b/>
                <w:sz w:val="18"/>
              </w:rPr>
              <w:t>Test ID</w:t>
            </w:r>
          </w:p>
        </w:tc>
        <w:tc>
          <w:tcPr>
            <w:tcW w:type="dxa" w:w="3175"/>
          </w:tcPr>
          <w:p>
            <w:pPr>
              <w:spacing w:line="240" w:lineRule="auto" w:after="40" w:before="40"/>
              <w:jc w:val="left"/>
            </w:pPr>
            <w:r>
              <w:rPr>
                <w:b/>
                <w:sz w:val="18"/>
              </w:rPr>
              <w:t>What the browser does</w:t>
            </w:r>
          </w:p>
        </w:tc>
        <w:tc>
          <w:tcPr>
            <w:tcW w:type="dxa" w:w="3628"/>
          </w:tcPr>
          <w:p>
            <w:pPr>
              <w:spacing w:line="240" w:lineRule="auto" w:after="40" w:before="40"/>
              <w:jc w:val="left"/>
            </w:pPr>
            <w:r>
              <w:rPr>
                <w:b/>
                <w:sz w:val="18"/>
              </w:rPr>
              <w:t>Expected</w:t>
            </w:r>
          </w:p>
        </w:tc>
        <w:tc>
          <w:tcPr>
            <w:tcW w:type="dxa" w:w="1361"/>
          </w:tcPr>
          <w:p>
            <w:pPr>
              <w:spacing w:line="240" w:lineRule="auto" w:after="40" w:before="40"/>
              <w:jc w:val="left"/>
            </w:pPr>
            <w:r>
              <w:rPr>
                <w:b/>
                <w:sz w:val="18"/>
              </w:rPr>
              <w:t>Result</w:t>
            </w:r>
          </w:p>
        </w:tc>
      </w:tr>
      <w:tr>
        <w:tc>
          <w:tcPr>
            <w:tcW w:type="dxa" w:w="850"/>
          </w:tcPr>
          <w:p>
            <w:pPr>
              <w:spacing w:line="240" w:lineRule="auto" w:after="40" w:before="40"/>
              <w:jc w:val="left"/>
            </w:pPr>
            <w:r>
              <w:rPr>
                <w:sz w:val="18"/>
              </w:rPr>
              <w:t>TC-37</w:t>
            </w:r>
          </w:p>
        </w:tc>
        <w:tc>
          <w:tcPr>
            <w:tcW w:type="dxa" w:w="3175"/>
          </w:tcPr>
          <w:p>
            <w:pPr>
              <w:spacing w:line="240" w:lineRule="auto" w:after="40" w:before="40"/>
              <w:jc w:val="left"/>
            </w:pPr>
            <w:r>
              <w:rPr>
                <w:sz w:val="18"/>
              </w:rPr>
              <w:t xml:space="preserve">Types </w:t>
            </w:r>
            <w:r>
              <w:rPr>
                <w:i/>
                <w:sz w:val="18"/>
              </w:rPr>
              <w:t>remember that my bike lock code is 4471</w:t>
            </w:r>
            <w:r>
              <w:rPr>
                <w:sz w:val="18"/>
              </w:rPr>
              <w:t>, then asks for the code</w:t>
            </w:r>
          </w:p>
        </w:tc>
        <w:tc>
          <w:tcPr>
            <w:tcW w:type="dxa" w:w="3628"/>
          </w:tcPr>
          <w:p>
            <w:pPr>
              <w:spacing w:line="240" w:lineRule="auto" w:after="40" w:before="40"/>
              <w:jc w:val="left"/>
            </w:pPr>
            <w:r>
              <w:rPr>
                <w:sz w:val="18"/>
              </w:rPr>
              <w:t>Stored without a model call; the recall card shows the memory before the answer; the answer contains 4471; memory counter increases</w:t>
            </w:r>
          </w:p>
        </w:tc>
        <w:tc>
          <w:tcPr>
            <w:tcW w:type="dxa" w:w="1361"/>
          </w:tcPr>
          <w:p>
            <w:pPr>
              <w:spacing w:line="240" w:lineRule="auto" w:after="40" w:before="40"/>
              <w:jc w:val="left"/>
            </w:pPr>
            <w:r>
              <w:rPr>
                <w:sz w:val="18"/>
              </w:rPr>
              <w:t>Pass</w:t>
            </w:r>
          </w:p>
        </w:tc>
      </w:tr>
      <w:tr>
        <w:tc>
          <w:tcPr>
            <w:tcW w:type="dxa" w:w="850"/>
          </w:tcPr>
          <w:p>
            <w:pPr>
              <w:spacing w:line="240" w:lineRule="auto" w:after="40" w:before="40"/>
              <w:jc w:val="left"/>
            </w:pPr>
            <w:r>
              <w:rPr>
                <w:sz w:val="18"/>
              </w:rPr>
              <w:t>TC-38</w:t>
            </w:r>
          </w:p>
        </w:tc>
        <w:tc>
          <w:tcPr>
            <w:tcW w:type="dxa" w:w="3175"/>
          </w:tcPr>
          <w:p>
            <w:pPr>
              <w:spacing w:line="240" w:lineRule="auto" w:after="40" w:before="40"/>
              <w:jc w:val="left"/>
            </w:pPr>
            <w:r>
              <w:rPr>
                <w:sz w:val="18"/>
              </w:rPr>
              <w:t>Submits a message of spaces</w:t>
            </w:r>
          </w:p>
        </w:tc>
        <w:tc>
          <w:tcPr>
            <w:tcW w:type="dxa" w:w="3628"/>
          </w:tcPr>
          <w:p>
            <w:pPr>
              <w:spacing w:line="240" w:lineRule="auto" w:after="40" w:before="40"/>
              <w:jc w:val="left"/>
            </w:pPr>
            <w:r>
              <w:rPr>
                <w:sz w:val="18"/>
              </w:rPr>
              <w:t>Nothing is sent; no chat created</w:t>
            </w:r>
          </w:p>
        </w:tc>
        <w:tc>
          <w:tcPr>
            <w:tcW w:type="dxa" w:w="1361"/>
          </w:tcPr>
          <w:p>
            <w:pPr>
              <w:spacing w:line="240" w:lineRule="auto" w:after="40" w:before="40"/>
              <w:jc w:val="left"/>
            </w:pPr>
            <w:r>
              <w:rPr>
                <w:sz w:val="18"/>
              </w:rPr>
              <w:t>Pass</w:t>
            </w:r>
          </w:p>
        </w:tc>
      </w:tr>
      <w:tr>
        <w:tc>
          <w:tcPr>
            <w:tcW w:type="dxa" w:w="850"/>
          </w:tcPr>
          <w:p>
            <w:pPr>
              <w:spacing w:line="240" w:lineRule="auto" w:after="40" w:before="40"/>
              <w:jc w:val="left"/>
            </w:pPr>
            <w:r>
              <w:rPr>
                <w:sz w:val="18"/>
              </w:rPr>
              <w:t>TC-39</w:t>
            </w:r>
          </w:p>
        </w:tc>
        <w:tc>
          <w:tcPr>
            <w:tcW w:type="dxa" w:w="3175"/>
          </w:tcPr>
          <w:p>
            <w:pPr>
              <w:spacing w:line="240" w:lineRule="auto" w:after="40" w:before="40"/>
              <w:jc w:val="left"/>
            </w:pPr>
            <w:r>
              <w:rPr>
                <w:sz w:val="18"/>
              </w:rPr>
              <w:t>Clicks 👍 on an answer</w:t>
            </w:r>
          </w:p>
        </w:tc>
        <w:tc>
          <w:tcPr>
            <w:tcW w:type="dxa" w:w="3628"/>
          </w:tcPr>
          <w:p>
            <w:pPr>
              <w:spacing w:line="240" w:lineRule="auto" w:after="40" w:before="40"/>
              <w:jc w:val="left"/>
            </w:pPr>
            <w:r>
              <w:rPr>
                <w:sz w:val="18"/>
              </w:rPr>
              <w:t xml:space="preserve">Button reads </w:t>
            </w:r>
            <w:r>
              <w:rPr>
                <w:i/>
                <w:sz w:val="18"/>
              </w:rPr>
              <w:t>Learned</w:t>
            </w:r>
            <w:r>
              <w:rPr>
                <w:sz w:val="18"/>
              </w:rPr>
              <w:t>; memory counter increases</w:t>
            </w:r>
          </w:p>
        </w:tc>
        <w:tc>
          <w:tcPr>
            <w:tcW w:type="dxa" w:w="1361"/>
          </w:tcPr>
          <w:p>
            <w:pPr>
              <w:spacing w:line="240" w:lineRule="auto" w:after="40" w:before="40"/>
              <w:jc w:val="left"/>
            </w:pPr>
            <w:r>
              <w:rPr>
                <w:sz w:val="18"/>
              </w:rPr>
              <w:t>Pass</w:t>
            </w:r>
          </w:p>
        </w:tc>
      </w:tr>
      <w:tr>
        <w:tc>
          <w:tcPr>
            <w:tcW w:type="dxa" w:w="850"/>
          </w:tcPr>
          <w:p>
            <w:pPr>
              <w:spacing w:line="240" w:lineRule="auto" w:after="40" w:before="40"/>
              <w:jc w:val="left"/>
            </w:pPr>
            <w:r>
              <w:rPr>
                <w:sz w:val="18"/>
              </w:rPr>
              <w:t>TC-40</w:t>
            </w:r>
          </w:p>
        </w:tc>
        <w:tc>
          <w:tcPr>
            <w:tcW w:type="dxa" w:w="3175"/>
          </w:tcPr>
          <w:p>
            <w:pPr>
              <w:spacing w:line="240" w:lineRule="auto" w:after="40" w:before="40"/>
              <w:jc w:val="left"/>
            </w:pPr>
            <w:r>
              <w:rPr>
                <w:sz w:val="18"/>
              </w:rPr>
              <w:t>Toggles the theme and opens the memory panel</w:t>
            </w:r>
          </w:p>
        </w:tc>
        <w:tc>
          <w:tcPr>
            <w:tcW w:type="dxa" w:w="3628"/>
          </w:tcPr>
          <w:p>
            <w:pPr>
              <w:spacing w:line="240" w:lineRule="auto" w:after="40" w:before="40"/>
              <w:jc w:val="left"/>
            </w:pPr>
            <w:r>
              <w:rPr>
                <w:sz w:val="18"/>
              </w:rPr>
              <w:t>Theme changes; panel opens</w:t>
            </w:r>
          </w:p>
        </w:tc>
        <w:tc>
          <w:tcPr>
            <w:tcW w:type="dxa" w:w="1361"/>
          </w:tcPr>
          <w:p>
            <w:pPr>
              <w:spacing w:line="240" w:lineRule="auto" w:after="40" w:before="40"/>
              <w:jc w:val="left"/>
            </w:pPr>
            <w:r>
              <w:rPr>
                <w:sz w:val="18"/>
              </w:rPr>
              <w:t>Pass</w:t>
            </w:r>
          </w:p>
        </w:tc>
      </w:tr>
      <w:tr>
        <w:tc>
          <w:tcPr>
            <w:tcW w:type="dxa" w:w="850"/>
          </w:tcPr>
          <w:p>
            <w:pPr>
              <w:spacing w:line="240" w:lineRule="auto" w:after="40" w:before="40"/>
              <w:jc w:val="left"/>
            </w:pPr>
            <w:r>
              <w:rPr>
                <w:sz w:val="18"/>
              </w:rPr>
              <w:t>TC-41</w:t>
            </w:r>
          </w:p>
        </w:tc>
        <w:tc>
          <w:tcPr>
            <w:tcW w:type="dxa" w:w="3175"/>
          </w:tcPr>
          <w:p>
            <w:pPr>
              <w:spacing w:line="240" w:lineRule="auto" w:after="40" w:before="40"/>
              <w:jc w:val="left"/>
            </w:pPr>
            <w:r>
              <w:rPr>
                <w:sz w:val="18"/>
              </w:rPr>
              <w:t>Loads the app at 390 × 844 px</w:t>
            </w:r>
          </w:p>
        </w:tc>
        <w:tc>
          <w:tcPr>
            <w:tcW w:type="dxa" w:w="3628"/>
          </w:tcPr>
          <w:p>
            <w:pPr>
              <w:spacing w:line="240" w:lineRule="auto" w:after="40" w:before="40"/>
              <w:jc w:val="left"/>
            </w:pPr>
            <w:r>
              <w:rPr>
                <w:sz w:val="18"/>
              </w:rPr>
              <w:t>Composer fully on screen; no horizontal scrolling</w:t>
            </w:r>
          </w:p>
        </w:tc>
        <w:tc>
          <w:tcPr>
            <w:tcW w:type="dxa" w:w="1361"/>
          </w:tcPr>
          <w:p>
            <w:pPr>
              <w:spacing w:line="240" w:lineRule="auto" w:after="40" w:before="40"/>
              <w:jc w:val="left"/>
            </w:pPr>
            <w:r>
              <w:rPr>
                <w:sz w:val="18"/>
              </w:rPr>
              <w:t>Pass</w:t>
            </w:r>
          </w:p>
        </w:tc>
      </w:tr>
      <w:tr>
        <w:tc>
          <w:tcPr>
            <w:tcW w:type="dxa" w:w="850"/>
          </w:tcPr>
          <w:p>
            <w:pPr>
              <w:spacing w:line="240" w:lineRule="auto" w:after="40" w:before="40"/>
              <w:jc w:val="left"/>
            </w:pPr>
            <w:r>
              <w:rPr>
                <w:sz w:val="18"/>
              </w:rPr>
              <w:t>TC-42</w:t>
            </w:r>
          </w:p>
        </w:tc>
        <w:tc>
          <w:tcPr>
            <w:tcW w:type="dxa" w:w="3175"/>
          </w:tcPr>
          <w:p>
            <w:pPr>
              <w:spacing w:line="240" w:lineRule="auto" w:after="40" w:before="40"/>
              <w:jc w:val="left"/>
            </w:pPr>
            <w:r>
              <w:rPr>
                <w:sz w:val="18"/>
              </w:rPr>
              <w:t>Uses only the keyboard: Tab to the message box, type, Enter</w:t>
            </w:r>
          </w:p>
        </w:tc>
        <w:tc>
          <w:tcPr>
            <w:tcW w:type="dxa" w:w="3628"/>
          </w:tcPr>
          <w:p>
            <w:pPr>
              <w:spacing w:line="240" w:lineRule="auto" w:after="40" w:before="40"/>
              <w:jc w:val="left"/>
            </w:pPr>
            <w:r>
              <w:rPr>
                <w:sz w:val="18"/>
              </w:rPr>
              <w:t>Message box reachable by Tab; message sent; every visible control has an accessible name</w:t>
            </w:r>
          </w:p>
        </w:tc>
        <w:tc>
          <w:tcPr>
            <w:tcW w:type="dxa" w:w="1361"/>
          </w:tcPr>
          <w:p>
            <w:pPr>
              <w:spacing w:line="240" w:lineRule="auto" w:after="40" w:before="40"/>
              <w:jc w:val="left"/>
            </w:pPr>
            <w:r>
              <w:rPr>
                <w:sz w:val="18"/>
              </w:rPr>
              <w:t>Pass</w:t>
            </w:r>
          </w:p>
        </w:tc>
      </w:tr>
    </w:tbl>
    <w:p>
      <w:pPr>
        <w:spacing w:after="0"/>
      </w:pPr>
    </w:p>
    <w:p>
      <w:pPr/>
      <w:r>
        <w:t>The first audit found real defects. axe-core reported 2 rule violations (color-contrast, page-has-heading-one) and the contrast audit found 6 token pairs below AA, all of them in small secondary text (sidebar group labels, keyboard hints, memory-kind chips) and, in the light theme, the accent and success colours. The page also had no top-level heading once a chat had started, which hurts screen-reader navigation. They were logged as defects D-11 and D-12, fixed by darkening or lightening the failing tokens per theme and adding a persistent (visually hidden) page heading, and re-audited:</w:t>
      </w:r>
    </w:p>
    <w:p>
      <w:pPr>
        <w:pStyle w:val="TabCaption"/>
      </w:pPr>
      <w:r>
        <w:t>Table 5.14: Accessibility audit with axe-core: violations (impact, elements) before and after the fixes</w:t>
      </w:r>
    </w:p>
    <w:tbl>
      <w:tblPr>
        <w:tblStyle w:val="TableGrid"/>
        <w:tblW w:type="auto" w:w="0"/>
        <w:jc w:val="center"/>
        <w:tblLayout w:type="fixed"/>
        <w:tblLook w:firstColumn="1" w:firstRow="1" w:lastColumn="0" w:lastRow="0" w:noHBand="0" w:noVBand="1" w:val="04A0"/>
      </w:tblPr>
      <w:tblGrid>
        <w:gridCol w:w="1701"/>
        <w:gridCol w:w="3458"/>
        <w:gridCol w:w="1247"/>
        <w:gridCol w:w="1361"/>
        <w:gridCol w:w="1247"/>
      </w:tblGrid>
      <w:tr>
        <w:trPr>
          <w:tblHeader/>
        </w:trPr>
        <w:tc>
          <w:tcPr>
            <w:tcW w:type="dxa" w:w="1701"/>
          </w:tcPr>
          <w:p>
            <w:pPr>
              <w:spacing w:line="240" w:lineRule="auto" w:after="40" w:before="40"/>
              <w:jc w:val="left"/>
            </w:pPr>
            <w:r>
              <w:rPr>
                <w:b/>
                <w:sz w:val="18"/>
              </w:rPr>
              <w:t>Theme and size</w:t>
            </w:r>
          </w:p>
        </w:tc>
        <w:tc>
          <w:tcPr>
            <w:tcW w:type="dxa" w:w="3458"/>
          </w:tcPr>
          <w:p>
            <w:pPr>
              <w:spacing w:line="240" w:lineRule="auto" w:after="40" w:before="40"/>
              <w:jc w:val="left"/>
            </w:pPr>
            <w:r>
              <w:rPr>
                <w:b/>
                <w:sz w:val="18"/>
              </w:rPr>
              <w:t>Violations before</w:t>
            </w:r>
          </w:p>
        </w:tc>
        <w:tc>
          <w:tcPr>
            <w:tcW w:type="dxa" w:w="1247"/>
          </w:tcPr>
          <w:p>
            <w:pPr>
              <w:spacing w:line="240" w:lineRule="auto" w:after="40" w:before="40"/>
              <w:jc w:val="left"/>
            </w:pPr>
            <w:r>
              <w:rPr>
                <w:b/>
                <w:sz w:val="18"/>
              </w:rPr>
              <w:t>Rules passed before</w:t>
            </w:r>
          </w:p>
        </w:tc>
        <w:tc>
          <w:tcPr>
            <w:tcW w:type="dxa" w:w="1361"/>
          </w:tcPr>
          <w:p>
            <w:pPr>
              <w:spacing w:line="240" w:lineRule="auto" w:after="40" w:before="40"/>
              <w:jc w:val="left"/>
            </w:pPr>
            <w:r>
              <w:rPr>
                <w:b/>
                <w:sz w:val="18"/>
              </w:rPr>
              <w:t>Violations after</w:t>
            </w:r>
          </w:p>
        </w:tc>
        <w:tc>
          <w:tcPr>
            <w:tcW w:type="dxa" w:w="1247"/>
          </w:tcPr>
          <w:p>
            <w:pPr>
              <w:spacing w:line="240" w:lineRule="auto" w:after="40" w:before="40"/>
              <w:jc w:val="left"/>
            </w:pPr>
            <w:r>
              <w:rPr>
                <w:b/>
                <w:sz w:val="18"/>
              </w:rPr>
              <w:t>Rules passed after</w:t>
            </w:r>
          </w:p>
        </w:tc>
      </w:tr>
      <w:tr>
        <w:tc>
          <w:tcPr>
            <w:tcW w:type="dxa" w:w="1701"/>
          </w:tcPr>
          <w:p>
            <w:pPr>
              <w:spacing w:line="240" w:lineRule="auto" w:after="40" w:before="40"/>
              <w:jc w:val="left"/>
            </w:pPr>
            <w:r>
              <w:rPr>
                <w:sz w:val="18"/>
              </w:rPr>
              <w:t>Dark, desktop</w:t>
            </w:r>
          </w:p>
        </w:tc>
        <w:tc>
          <w:tcPr>
            <w:tcW w:type="dxa" w:w="3458"/>
          </w:tcPr>
          <w:p>
            <w:pPr>
              <w:spacing w:line="240" w:lineRule="auto" w:after="40" w:before="40"/>
              <w:jc w:val="left"/>
            </w:pPr>
            <w:r>
              <w:rPr>
                <w:sz w:val="18"/>
              </w:rPr>
              <w:t>color-contrast (serious, 2), page-has-heading-one (moderate, 1)</w:t>
            </w:r>
          </w:p>
        </w:tc>
        <w:tc>
          <w:tcPr>
            <w:tcW w:type="dxa" w:w="1247"/>
          </w:tcPr>
          <w:p>
            <w:pPr>
              <w:spacing w:line="240" w:lineRule="auto" w:after="40" w:before="40"/>
              <w:jc w:val="left"/>
            </w:pPr>
            <w:r>
              <w:rPr>
                <w:sz w:val="18"/>
              </w:rPr>
              <w:t>32</w:t>
            </w:r>
          </w:p>
        </w:tc>
        <w:tc>
          <w:tcPr>
            <w:tcW w:type="dxa" w:w="1361"/>
          </w:tcPr>
          <w:p>
            <w:pPr>
              <w:spacing w:line="240" w:lineRule="auto" w:after="40" w:before="40"/>
              <w:jc w:val="left"/>
            </w:pPr>
            <w:r>
              <w:rPr>
                <w:sz w:val="18"/>
              </w:rPr>
              <w:t>none</w:t>
            </w:r>
          </w:p>
        </w:tc>
        <w:tc>
          <w:tcPr>
            <w:tcW w:type="dxa" w:w="1247"/>
          </w:tcPr>
          <w:p>
            <w:pPr>
              <w:spacing w:line="240" w:lineRule="auto" w:after="40" w:before="40"/>
              <w:jc w:val="left"/>
            </w:pPr>
            <w:r>
              <w:rPr>
                <w:sz w:val="18"/>
              </w:rPr>
              <w:t>35</w:t>
            </w:r>
          </w:p>
        </w:tc>
      </w:tr>
      <w:tr>
        <w:tc>
          <w:tcPr>
            <w:tcW w:type="dxa" w:w="1701"/>
          </w:tcPr>
          <w:p>
            <w:pPr>
              <w:spacing w:line="240" w:lineRule="auto" w:after="40" w:before="40"/>
              <w:jc w:val="left"/>
            </w:pPr>
            <w:r>
              <w:rPr>
                <w:sz w:val="18"/>
              </w:rPr>
              <w:t>Dark, phone</w:t>
            </w:r>
          </w:p>
        </w:tc>
        <w:tc>
          <w:tcPr>
            <w:tcW w:type="dxa" w:w="3458"/>
          </w:tcPr>
          <w:p>
            <w:pPr>
              <w:spacing w:line="240" w:lineRule="auto" w:after="40" w:before="40"/>
              <w:jc w:val="left"/>
            </w:pPr>
            <w:r>
              <w:rPr>
                <w:sz w:val="18"/>
              </w:rPr>
              <w:t>page-has-heading-one (moderate, 1)</w:t>
            </w:r>
          </w:p>
        </w:tc>
        <w:tc>
          <w:tcPr>
            <w:tcW w:type="dxa" w:w="1247"/>
          </w:tcPr>
          <w:p>
            <w:pPr>
              <w:spacing w:line="240" w:lineRule="auto" w:after="40" w:before="40"/>
              <w:jc w:val="left"/>
            </w:pPr>
            <w:r>
              <w:rPr>
                <w:sz w:val="18"/>
              </w:rPr>
              <w:t>32</w:t>
            </w:r>
          </w:p>
        </w:tc>
        <w:tc>
          <w:tcPr>
            <w:tcW w:type="dxa" w:w="1361"/>
          </w:tcPr>
          <w:p>
            <w:pPr>
              <w:spacing w:line="240" w:lineRule="auto" w:after="40" w:before="40"/>
              <w:jc w:val="left"/>
            </w:pPr>
            <w:r>
              <w:rPr>
                <w:sz w:val="18"/>
              </w:rPr>
              <w:t>none</w:t>
            </w:r>
          </w:p>
        </w:tc>
        <w:tc>
          <w:tcPr>
            <w:tcW w:type="dxa" w:w="1247"/>
          </w:tcPr>
          <w:p>
            <w:pPr>
              <w:spacing w:line="240" w:lineRule="auto" w:after="40" w:before="40"/>
              <w:jc w:val="left"/>
            </w:pPr>
            <w:r>
              <w:rPr>
                <w:sz w:val="18"/>
              </w:rPr>
              <w:t>35</w:t>
            </w:r>
          </w:p>
        </w:tc>
      </w:tr>
      <w:tr>
        <w:tc>
          <w:tcPr>
            <w:tcW w:type="dxa" w:w="1701"/>
          </w:tcPr>
          <w:p>
            <w:pPr>
              <w:spacing w:line="240" w:lineRule="auto" w:after="40" w:before="40"/>
              <w:jc w:val="left"/>
            </w:pPr>
            <w:r>
              <w:rPr>
                <w:sz w:val="18"/>
              </w:rPr>
              <w:t>Light, desktop</w:t>
            </w:r>
          </w:p>
        </w:tc>
        <w:tc>
          <w:tcPr>
            <w:tcW w:type="dxa" w:w="3458"/>
          </w:tcPr>
          <w:p>
            <w:pPr>
              <w:spacing w:line="240" w:lineRule="auto" w:after="40" w:before="40"/>
              <w:jc w:val="left"/>
            </w:pPr>
            <w:r>
              <w:rPr>
                <w:sz w:val="18"/>
              </w:rPr>
              <w:t>color-contrast (serious, 4), page-has-heading-one (moderate, 1)</w:t>
            </w:r>
          </w:p>
        </w:tc>
        <w:tc>
          <w:tcPr>
            <w:tcW w:type="dxa" w:w="1247"/>
          </w:tcPr>
          <w:p>
            <w:pPr>
              <w:spacing w:line="240" w:lineRule="auto" w:after="40" w:before="40"/>
              <w:jc w:val="left"/>
            </w:pPr>
            <w:r>
              <w:rPr>
                <w:sz w:val="18"/>
              </w:rPr>
              <w:t>32</w:t>
            </w:r>
          </w:p>
        </w:tc>
        <w:tc>
          <w:tcPr>
            <w:tcW w:type="dxa" w:w="1361"/>
          </w:tcPr>
          <w:p>
            <w:pPr>
              <w:spacing w:line="240" w:lineRule="auto" w:after="40" w:before="40"/>
              <w:jc w:val="left"/>
            </w:pPr>
            <w:r>
              <w:rPr>
                <w:sz w:val="18"/>
              </w:rPr>
              <w:t>none</w:t>
            </w:r>
          </w:p>
        </w:tc>
        <w:tc>
          <w:tcPr>
            <w:tcW w:type="dxa" w:w="1247"/>
          </w:tcPr>
          <w:p>
            <w:pPr>
              <w:spacing w:line="240" w:lineRule="auto" w:after="40" w:before="40"/>
              <w:jc w:val="left"/>
            </w:pPr>
            <w:r>
              <w:rPr>
                <w:sz w:val="18"/>
              </w:rPr>
              <w:t>35</w:t>
            </w:r>
          </w:p>
        </w:tc>
      </w:tr>
      <w:tr>
        <w:tc>
          <w:tcPr>
            <w:tcW w:type="dxa" w:w="1701"/>
          </w:tcPr>
          <w:p>
            <w:pPr>
              <w:spacing w:line="240" w:lineRule="auto" w:after="40" w:before="40"/>
              <w:jc w:val="left"/>
            </w:pPr>
            <w:r>
              <w:rPr>
                <w:sz w:val="18"/>
              </w:rPr>
              <w:t>Light, phone</w:t>
            </w:r>
          </w:p>
        </w:tc>
        <w:tc>
          <w:tcPr>
            <w:tcW w:type="dxa" w:w="3458"/>
          </w:tcPr>
          <w:p>
            <w:pPr>
              <w:spacing w:line="240" w:lineRule="auto" w:after="40" w:before="40"/>
              <w:jc w:val="left"/>
            </w:pPr>
            <w:r>
              <w:rPr>
                <w:sz w:val="18"/>
              </w:rPr>
              <w:t>color-contrast (serious, 2), page-has-heading-one (moderate, 1)</w:t>
            </w:r>
          </w:p>
        </w:tc>
        <w:tc>
          <w:tcPr>
            <w:tcW w:type="dxa" w:w="1247"/>
          </w:tcPr>
          <w:p>
            <w:pPr>
              <w:spacing w:line="240" w:lineRule="auto" w:after="40" w:before="40"/>
              <w:jc w:val="left"/>
            </w:pPr>
            <w:r>
              <w:rPr>
                <w:sz w:val="18"/>
              </w:rPr>
              <w:t>32</w:t>
            </w:r>
          </w:p>
        </w:tc>
        <w:tc>
          <w:tcPr>
            <w:tcW w:type="dxa" w:w="1361"/>
          </w:tcPr>
          <w:p>
            <w:pPr>
              <w:spacing w:line="240" w:lineRule="auto" w:after="40" w:before="40"/>
              <w:jc w:val="left"/>
            </w:pPr>
            <w:r>
              <w:rPr>
                <w:sz w:val="18"/>
              </w:rPr>
              <w:t>none</w:t>
            </w:r>
          </w:p>
        </w:tc>
        <w:tc>
          <w:tcPr>
            <w:tcW w:type="dxa" w:w="1247"/>
          </w:tcPr>
          <w:p>
            <w:pPr>
              <w:spacing w:line="240" w:lineRule="auto" w:after="40" w:before="40"/>
              <w:jc w:val="left"/>
            </w:pPr>
            <w:r>
              <w:rPr>
                <w:sz w:val="18"/>
              </w:rPr>
              <w:t>35</w:t>
            </w:r>
          </w:p>
        </w:tc>
      </w:tr>
    </w:tbl>
    <w:p>
      <w:pPr>
        <w:spacing w:after="0"/>
      </w:pPr>
    </w:p>
    <w:p>
      <w:pPr>
        <w:pStyle w:val="TabCaption"/>
      </w:pPr>
      <w:r>
        <w:t>Table 5.15: Colour-contrast failures found and fixed (WCAG 2.2 AA)</w:t>
      </w:r>
    </w:p>
    <w:tbl>
      <w:tblPr>
        <w:tblStyle w:val="TableGrid"/>
        <w:tblW w:type="auto" w:w="0"/>
        <w:jc w:val="center"/>
        <w:tblLayout w:type="fixed"/>
        <w:tblLook w:firstColumn="1" w:firstRow="1" w:lastColumn="0" w:lastRow="0" w:noHBand="0" w:noVBand="1" w:val="04A0"/>
      </w:tblPr>
      <w:tblGrid>
        <w:gridCol w:w="907"/>
        <w:gridCol w:w="1928"/>
        <w:gridCol w:w="2608"/>
        <w:gridCol w:w="1134"/>
        <w:gridCol w:w="1134"/>
        <w:gridCol w:w="1134"/>
      </w:tblGrid>
      <w:tr>
        <w:trPr>
          <w:tblHeader/>
        </w:trPr>
        <w:tc>
          <w:tcPr>
            <w:tcW w:type="dxa" w:w="907"/>
          </w:tcPr>
          <w:p>
            <w:pPr>
              <w:spacing w:line="240" w:lineRule="auto" w:after="40" w:before="40"/>
              <w:jc w:val="left"/>
            </w:pPr>
            <w:r>
              <w:rPr>
                <w:b/>
                <w:sz w:val="18"/>
              </w:rPr>
              <w:t>Theme</w:t>
            </w:r>
          </w:p>
        </w:tc>
        <w:tc>
          <w:tcPr>
            <w:tcW w:type="dxa" w:w="1928"/>
          </w:tcPr>
          <w:p>
            <w:pPr>
              <w:spacing w:line="240" w:lineRule="auto" w:after="40" w:before="40"/>
              <w:jc w:val="left"/>
            </w:pPr>
            <w:r>
              <w:rPr>
                <w:b/>
                <w:sz w:val="18"/>
              </w:rPr>
              <w:t>Token pair</w:t>
            </w:r>
          </w:p>
        </w:tc>
        <w:tc>
          <w:tcPr>
            <w:tcW w:type="dxa" w:w="2608"/>
          </w:tcPr>
          <w:p>
            <w:pPr>
              <w:spacing w:line="240" w:lineRule="auto" w:after="40" w:before="40"/>
              <w:jc w:val="left"/>
            </w:pPr>
            <w:r>
              <w:rPr>
                <w:b/>
                <w:sz w:val="18"/>
              </w:rPr>
              <w:t>Used for</w:t>
            </w:r>
          </w:p>
        </w:tc>
        <w:tc>
          <w:tcPr>
            <w:tcW w:type="dxa" w:w="1134"/>
          </w:tcPr>
          <w:p>
            <w:pPr>
              <w:spacing w:line="240" w:lineRule="auto" w:after="40" w:before="40"/>
              <w:jc w:val="left"/>
            </w:pPr>
            <w:r>
              <w:rPr>
                <w:b/>
                <w:sz w:val="18"/>
              </w:rPr>
              <w:t>Before</w:t>
            </w:r>
          </w:p>
        </w:tc>
        <w:tc>
          <w:tcPr>
            <w:tcW w:type="dxa" w:w="1134"/>
          </w:tcPr>
          <w:p>
            <w:pPr>
              <w:spacing w:line="240" w:lineRule="auto" w:after="40" w:before="40"/>
              <w:jc w:val="left"/>
            </w:pPr>
            <w:r>
              <w:rPr>
                <w:b/>
                <w:sz w:val="18"/>
              </w:rPr>
              <w:t>After</w:t>
            </w:r>
          </w:p>
        </w:tc>
        <w:tc>
          <w:tcPr>
            <w:tcW w:type="dxa" w:w="1134"/>
          </w:tcPr>
          <w:p>
            <w:pPr>
              <w:spacing w:line="240" w:lineRule="auto" w:after="40" w:before="40"/>
              <w:jc w:val="left"/>
            </w:pPr>
            <w:r>
              <w:rPr>
                <w:b/>
                <w:sz w:val="18"/>
              </w:rPr>
              <w:t>Required</w:t>
            </w:r>
          </w:p>
        </w:tc>
      </w:tr>
      <w:tr>
        <w:tc>
          <w:tcPr>
            <w:tcW w:type="dxa" w:w="907"/>
          </w:tcPr>
          <w:p>
            <w:pPr>
              <w:spacing w:line="240" w:lineRule="auto" w:after="40" w:before="40"/>
              <w:jc w:val="left"/>
            </w:pPr>
            <w:r>
              <w:rPr>
                <w:sz w:val="18"/>
              </w:rPr>
              <w:t>dark</w:t>
            </w:r>
          </w:p>
        </w:tc>
        <w:tc>
          <w:tcPr>
            <w:tcW w:type="dxa" w:w="1928"/>
          </w:tcPr>
          <w:p>
            <w:pPr>
              <w:spacing w:line="240" w:lineRule="auto" w:after="40" w:before="40"/>
              <w:jc w:val="left"/>
            </w:pPr>
            <w:r>
              <w:rPr>
                <w:sz w:val="18"/>
              </w:rPr>
              <w:t>faint on bg</w:t>
            </w:r>
          </w:p>
        </w:tc>
        <w:tc>
          <w:tcPr>
            <w:tcW w:type="dxa" w:w="2608"/>
          </w:tcPr>
          <w:p>
            <w:pPr>
              <w:spacing w:line="240" w:lineRule="auto" w:after="40" w:before="40"/>
              <w:jc w:val="left"/>
            </w:pPr>
            <w:r>
              <w:rPr>
                <w:sz w:val="18"/>
              </w:rPr>
              <w:t>Group labels, keyboard hints (11–12 px)</w:t>
            </w:r>
          </w:p>
        </w:tc>
        <w:tc>
          <w:tcPr>
            <w:tcW w:type="dxa" w:w="1134"/>
          </w:tcPr>
          <w:p>
            <w:pPr>
              <w:spacing w:line="240" w:lineRule="auto" w:after="40" w:before="40"/>
              <w:jc w:val="left"/>
            </w:pPr>
            <w:r>
              <w:rPr>
                <w:sz w:val="18"/>
              </w:rPr>
              <w:t>3.26:1</w:t>
            </w:r>
          </w:p>
        </w:tc>
        <w:tc>
          <w:tcPr>
            <w:tcW w:type="dxa" w:w="1134"/>
          </w:tcPr>
          <w:p>
            <w:pPr>
              <w:spacing w:line="240" w:lineRule="auto" w:after="40" w:before="40"/>
              <w:jc w:val="left"/>
            </w:pPr>
            <w:r>
              <w:rPr>
                <w:sz w:val="18"/>
              </w:rPr>
              <w:t>5.29:1</w:t>
            </w:r>
          </w:p>
        </w:tc>
        <w:tc>
          <w:tcPr>
            <w:tcW w:type="dxa" w:w="1134"/>
          </w:tcPr>
          <w:p>
            <w:pPr>
              <w:spacing w:line="240" w:lineRule="auto" w:after="40" w:before="40"/>
              <w:jc w:val="left"/>
            </w:pPr>
            <w:r>
              <w:rPr>
                <w:sz w:val="18"/>
              </w:rPr>
              <w:t>4.5:1</w:t>
            </w:r>
          </w:p>
        </w:tc>
      </w:tr>
      <w:tr>
        <w:tc>
          <w:tcPr>
            <w:tcW w:type="dxa" w:w="907"/>
          </w:tcPr>
          <w:p>
            <w:pPr>
              <w:spacing w:line="240" w:lineRule="auto" w:after="40" w:before="40"/>
              <w:jc w:val="left"/>
            </w:pPr>
            <w:r>
              <w:rPr>
                <w:sz w:val="18"/>
              </w:rPr>
              <w:t>dark</w:t>
            </w:r>
          </w:p>
        </w:tc>
        <w:tc>
          <w:tcPr>
            <w:tcW w:type="dxa" w:w="1928"/>
          </w:tcPr>
          <w:p>
            <w:pPr>
              <w:spacing w:line="240" w:lineRule="auto" w:after="40" w:before="40"/>
              <w:jc w:val="left"/>
            </w:pPr>
            <w:r>
              <w:rPr>
                <w:sz w:val="18"/>
              </w:rPr>
              <w:t>faint on bg-2</w:t>
            </w:r>
          </w:p>
        </w:tc>
        <w:tc>
          <w:tcPr>
            <w:tcW w:type="dxa" w:w="2608"/>
          </w:tcPr>
          <w:p>
            <w:pPr>
              <w:spacing w:line="240" w:lineRule="auto" w:after="40" w:before="40"/>
              <w:jc w:val="left"/>
            </w:pPr>
            <w:r>
              <w:rPr>
                <w:sz w:val="18"/>
              </w:rPr>
              <w:t>Sidebar group labels</w:t>
            </w:r>
          </w:p>
        </w:tc>
        <w:tc>
          <w:tcPr>
            <w:tcW w:type="dxa" w:w="1134"/>
          </w:tcPr>
          <w:p>
            <w:pPr>
              <w:spacing w:line="240" w:lineRule="auto" w:after="40" w:before="40"/>
              <w:jc w:val="left"/>
            </w:pPr>
            <w:r>
              <w:rPr>
                <w:sz w:val="18"/>
              </w:rPr>
              <w:t>3.13:1</w:t>
            </w:r>
          </w:p>
        </w:tc>
        <w:tc>
          <w:tcPr>
            <w:tcW w:type="dxa" w:w="1134"/>
          </w:tcPr>
          <w:p>
            <w:pPr>
              <w:spacing w:line="240" w:lineRule="auto" w:after="40" w:before="40"/>
              <w:jc w:val="left"/>
            </w:pPr>
            <w:r>
              <w:rPr>
                <w:sz w:val="18"/>
              </w:rPr>
              <w:t>5.10:1</w:t>
            </w:r>
          </w:p>
        </w:tc>
        <w:tc>
          <w:tcPr>
            <w:tcW w:type="dxa" w:w="1134"/>
          </w:tcPr>
          <w:p>
            <w:pPr>
              <w:spacing w:line="240" w:lineRule="auto" w:after="40" w:before="40"/>
              <w:jc w:val="left"/>
            </w:pPr>
            <w:r>
              <w:rPr>
                <w:sz w:val="18"/>
              </w:rPr>
              <w:t>4.5:1</w:t>
            </w:r>
          </w:p>
        </w:tc>
      </w:tr>
      <w:tr>
        <w:tc>
          <w:tcPr>
            <w:tcW w:type="dxa" w:w="907"/>
          </w:tcPr>
          <w:p>
            <w:pPr>
              <w:spacing w:line="240" w:lineRule="auto" w:after="40" w:before="40"/>
              <w:jc w:val="left"/>
            </w:pPr>
            <w:r>
              <w:rPr>
                <w:sz w:val="18"/>
              </w:rPr>
              <w:t>light</w:t>
            </w:r>
          </w:p>
        </w:tc>
        <w:tc>
          <w:tcPr>
            <w:tcW w:type="dxa" w:w="1928"/>
          </w:tcPr>
          <w:p>
            <w:pPr>
              <w:spacing w:line="240" w:lineRule="auto" w:after="40" w:before="40"/>
              <w:jc w:val="left"/>
            </w:pPr>
            <w:r>
              <w:rPr>
                <w:sz w:val="18"/>
              </w:rPr>
              <w:t>faint on bg</w:t>
            </w:r>
          </w:p>
        </w:tc>
        <w:tc>
          <w:tcPr>
            <w:tcW w:type="dxa" w:w="2608"/>
          </w:tcPr>
          <w:p>
            <w:pPr>
              <w:spacing w:line="240" w:lineRule="auto" w:after="40" w:before="40"/>
              <w:jc w:val="left"/>
            </w:pPr>
            <w:r>
              <w:rPr>
                <w:sz w:val="18"/>
              </w:rPr>
              <w:t>Group labels, keyboard hints (11–12 px)</w:t>
            </w:r>
          </w:p>
        </w:tc>
        <w:tc>
          <w:tcPr>
            <w:tcW w:type="dxa" w:w="1134"/>
          </w:tcPr>
          <w:p>
            <w:pPr>
              <w:spacing w:line="240" w:lineRule="auto" w:after="40" w:before="40"/>
              <w:jc w:val="left"/>
            </w:pPr>
            <w:r>
              <w:rPr>
                <w:sz w:val="18"/>
              </w:rPr>
              <w:t>2.45:1</w:t>
            </w:r>
          </w:p>
        </w:tc>
        <w:tc>
          <w:tcPr>
            <w:tcW w:type="dxa" w:w="1134"/>
          </w:tcPr>
          <w:p>
            <w:pPr>
              <w:spacing w:line="240" w:lineRule="auto" w:after="40" w:before="40"/>
              <w:jc w:val="left"/>
            </w:pPr>
            <w:r>
              <w:rPr>
                <w:sz w:val="18"/>
              </w:rPr>
              <w:t>5.28:1</w:t>
            </w:r>
          </w:p>
        </w:tc>
        <w:tc>
          <w:tcPr>
            <w:tcW w:type="dxa" w:w="1134"/>
          </w:tcPr>
          <w:p>
            <w:pPr>
              <w:spacing w:line="240" w:lineRule="auto" w:after="40" w:before="40"/>
              <w:jc w:val="left"/>
            </w:pPr>
            <w:r>
              <w:rPr>
                <w:sz w:val="18"/>
              </w:rPr>
              <w:t>4.5:1</w:t>
            </w:r>
          </w:p>
        </w:tc>
      </w:tr>
      <w:tr>
        <w:tc>
          <w:tcPr>
            <w:tcW w:type="dxa" w:w="907"/>
          </w:tcPr>
          <w:p>
            <w:pPr>
              <w:spacing w:line="240" w:lineRule="auto" w:after="40" w:before="40"/>
              <w:jc w:val="left"/>
            </w:pPr>
            <w:r>
              <w:rPr>
                <w:sz w:val="18"/>
              </w:rPr>
              <w:t>light</w:t>
            </w:r>
          </w:p>
        </w:tc>
        <w:tc>
          <w:tcPr>
            <w:tcW w:type="dxa" w:w="1928"/>
          </w:tcPr>
          <w:p>
            <w:pPr>
              <w:spacing w:line="240" w:lineRule="auto" w:after="40" w:before="40"/>
              <w:jc w:val="left"/>
            </w:pPr>
            <w:r>
              <w:rPr>
                <w:sz w:val="18"/>
              </w:rPr>
              <w:t>faint on bg-2</w:t>
            </w:r>
          </w:p>
        </w:tc>
        <w:tc>
          <w:tcPr>
            <w:tcW w:type="dxa" w:w="2608"/>
          </w:tcPr>
          <w:p>
            <w:pPr>
              <w:spacing w:line="240" w:lineRule="auto" w:after="40" w:before="40"/>
              <w:jc w:val="left"/>
            </w:pPr>
            <w:r>
              <w:rPr>
                <w:sz w:val="18"/>
              </w:rPr>
              <w:t>Sidebar group labels</w:t>
            </w:r>
          </w:p>
        </w:tc>
        <w:tc>
          <w:tcPr>
            <w:tcW w:type="dxa" w:w="1134"/>
          </w:tcPr>
          <w:p>
            <w:pPr>
              <w:spacing w:line="240" w:lineRule="auto" w:after="40" w:before="40"/>
              <w:jc w:val="left"/>
            </w:pPr>
            <w:r>
              <w:rPr>
                <w:sz w:val="18"/>
              </w:rPr>
              <w:t>2.32:1</w:t>
            </w:r>
          </w:p>
        </w:tc>
        <w:tc>
          <w:tcPr>
            <w:tcW w:type="dxa" w:w="1134"/>
          </w:tcPr>
          <w:p>
            <w:pPr>
              <w:spacing w:line="240" w:lineRule="auto" w:after="40" w:before="40"/>
              <w:jc w:val="left"/>
            </w:pPr>
            <w:r>
              <w:rPr>
                <w:sz w:val="18"/>
              </w:rPr>
              <w:t>5.01:1</w:t>
            </w:r>
          </w:p>
        </w:tc>
        <w:tc>
          <w:tcPr>
            <w:tcW w:type="dxa" w:w="1134"/>
          </w:tcPr>
          <w:p>
            <w:pPr>
              <w:spacing w:line="240" w:lineRule="auto" w:after="40" w:before="40"/>
              <w:jc w:val="left"/>
            </w:pPr>
            <w:r>
              <w:rPr>
                <w:sz w:val="18"/>
              </w:rPr>
              <w:t>4.5:1</w:t>
            </w:r>
          </w:p>
        </w:tc>
      </w:tr>
      <w:tr>
        <w:tc>
          <w:tcPr>
            <w:tcW w:type="dxa" w:w="907"/>
          </w:tcPr>
          <w:p>
            <w:pPr>
              <w:spacing w:line="240" w:lineRule="auto" w:after="40" w:before="40"/>
              <w:jc w:val="left"/>
            </w:pPr>
            <w:r>
              <w:rPr>
                <w:sz w:val="18"/>
              </w:rPr>
              <w:t>light</w:t>
            </w:r>
          </w:p>
        </w:tc>
        <w:tc>
          <w:tcPr>
            <w:tcW w:type="dxa" w:w="1928"/>
          </w:tcPr>
          <w:p>
            <w:pPr>
              <w:spacing w:line="240" w:lineRule="auto" w:after="40" w:before="40"/>
              <w:jc w:val="left"/>
            </w:pPr>
            <w:r>
              <w:rPr>
                <w:sz w:val="18"/>
              </w:rPr>
              <w:t>accent-2 on bg</w:t>
            </w:r>
          </w:p>
        </w:tc>
        <w:tc>
          <w:tcPr>
            <w:tcW w:type="dxa" w:w="2608"/>
          </w:tcPr>
          <w:p>
            <w:pPr>
              <w:spacing w:line="240" w:lineRule="auto" w:after="40" w:before="40"/>
              <w:jc w:val="left"/>
            </w:pPr>
            <w:r>
              <w:rPr>
                <w:sz w:val="18"/>
              </w:rPr>
              <w:t>Glyphs, links</w:t>
            </w:r>
          </w:p>
        </w:tc>
        <w:tc>
          <w:tcPr>
            <w:tcW w:type="dxa" w:w="1134"/>
          </w:tcPr>
          <w:p>
            <w:pPr>
              <w:spacing w:line="240" w:lineRule="auto" w:after="40" w:before="40"/>
              <w:jc w:val="left"/>
            </w:pPr>
            <w:r>
              <w:rPr>
                <w:sz w:val="18"/>
              </w:rPr>
              <w:t>2.52:1</w:t>
            </w:r>
          </w:p>
        </w:tc>
        <w:tc>
          <w:tcPr>
            <w:tcW w:type="dxa" w:w="1134"/>
          </w:tcPr>
          <w:p>
            <w:pPr>
              <w:spacing w:line="240" w:lineRule="auto" w:after="40" w:before="40"/>
              <w:jc w:val="left"/>
            </w:pPr>
            <w:r>
              <w:rPr>
                <w:sz w:val="18"/>
              </w:rPr>
              <w:t>5.59:1</w:t>
            </w:r>
          </w:p>
        </w:tc>
        <w:tc>
          <w:tcPr>
            <w:tcW w:type="dxa" w:w="1134"/>
          </w:tcPr>
          <w:p>
            <w:pPr>
              <w:spacing w:line="240" w:lineRule="auto" w:after="40" w:before="40"/>
              <w:jc w:val="left"/>
            </w:pPr>
            <w:r>
              <w:rPr>
                <w:sz w:val="18"/>
              </w:rPr>
              <w:t>4.5:1</w:t>
            </w:r>
          </w:p>
        </w:tc>
      </w:tr>
      <w:tr>
        <w:tc>
          <w:tcPr>
            <w:tcW w:type="dxa" w:w="907"/>
          </w:tcPr>
          <w:p>
            <w:pPr>
              <w:spacing w:line="240" w:lineRule="auto" w:after="40" w:before="40"/>
              <w:jc w:val="left"/>
            </w:pPr>
            <w:r>
              <w:rPr>
                <w:sz w:val="18"/>
              </w:rPr>
              <w:t>light</w:t>
            </w:r>
          </w:p>
        </w:tc>
        <w:tc>
          <w:tcPr>
            <w:tcW w:type="dxa" w:w="1928"/>
          </w:tcPr>
          <w:p>
            <w:pPr>
              <w:spacing w:line="240" w:lineRule="auto" w:after="40" w:before="40"/>
              <w:jc w:val="left"/>
            </w:pPr>
            <w:r>
              <w:rPr>
                <w:sz w:val="18"/>
              </w:rPr>
              <w:t>good on bg</w:t>
            </w:r>
          </w:p>
        </w:tc>
        <w:tc>
          <w:tcPr>
            <w:tcW w:type="dxa" w:w="2608"/>
          </w:tcPr>
          <w:p>
            <w:pPr>
              <w:spacing w:line="240" w:lineRule="auto" w:after="40" w:before="40"/>
              <w:jc w:val="left"/>
            </w:pPr>
            <w:r>
              <w:rPr>
                <w:sz w:val="18"/>
              </w:rPr>
              <w:t>Grounded meter, success</w:t>
            </w:r>
          </w:p>
        </w:tc>
        <w:tc>
          <w:tcPr>
            <w:tcW w:type="dxa" w:w="1134"/>
          </w:tcPr>
          <w:p>
            <w:pPr>
              <w:spacing w:line="240" w:lineRule="auto" w:after="40" w:before="40"/>
              <w:jc w:val="left"/>
            </w:pPr>
            <w:r>
              <w:rPr>
                <w:sz w:val="18"/>
              </w:rPr>
              <w:t>2.65:1</w:t>
            </w:r>
          </w:p>
        </w:tc>
        <w:tc>
          <w:tcPr>
            <w:tcW w:type="dxa" w:w="1134"/>
          </w:tcPr>
          <w:p>
            <w:pPr>
              <w:spacing w:line="240" w:lineRule="auto" w:after="40" w:before="40"/>
              <w:jc w:val="left"/>
            </w:pPr>
            <w:r>
              <w:rPr>
                <w:sz w:val="18"/>
              </w:rPr>
              <w:t>4.64:1</w:t>
            </w:r>
          </w:p>
        </w:tc>
        <w:tc>
          <w:tcPr>
            <w:tcW w:type="dxa" w:w="1134"/>
          </w:tcPr>
          <w:p>
            <w:pPr>
              <w:spacing w:line="240" w:lineRule="auto" w:after="40" w:before="40"/>
              <w:jc w:val="left"/>
            </w:pPr>
            <w:r>
              <w:rPr>
                <w:sz w:val="18"/>
              </w:rPr>
              <w:t>3:1</w:t>
            </w:r>
          </w:p>
        </w:tc>
      </w:tr>
    </w:tbl>
    <w:p>
      <w:pPr>
        <w:spacing w:after="0"/>
      </w:pPr>
    </w:p>
    <w:p>
      <w:pPr/>
      <w:r>
        <w:t xml:space="preserve">After the fixes the audit reported no violations in either theme at either size, and every token pair met AA. Keyboard-only use of the main path is covered by TC-42. Automated tools catch only part of what makes an interface accessible: the interface was </w:t>
      </w:r>
      <w:r>
        <w:rPr>
          <w:b/>
        </w:rPr>
        <w:t>not</w:t>
      </w:r>
      <w:r>
        <w:t xml:space="preserve"> tested with a screen reader or with users who rely on one, and a usability study with real users remains future work (Chapter 6).</w:t>
      </w:r>
    </w:p>
    <w:p>
      <w:pPr/>
      <w:r>
        <w:t>As a structured design review, the interface was also checked against Nielsen's ten usability heuristics (Table 5.16). This is the author's own expert review, not a user study; its value is that each heuristic is tied to a concrete feature or to a gap that is admitted.</w:t>
      </w:r>
    </w:p>
    <w:p>
      <w:pPr>
        <w:pStyle w:val="TabCaption"/>
      </w:pPr>
      <w:r>
        <w:t>Table 5.16: Heuristic review of the interface (Nielsen, 1994)</w:t>
      </w:r>
    </w:p>
    <w:tbl>
      <w:tblPr>
        <w:tblStyle w:val="TableGrid"/>
        <w:tblW w:type="auto" w:w="0"/>
        <w:jc w:val="center"/>
        <w:tblLayout w:type="fixed"/>
        <w:tblLook w:firstColumn="1" w:firstRow="1" w:lastColumn="0" w:lastRow="0" w:noHBand="0" w:noVBand="1" w:val="04A0"/>
      </w:tblPr>
      <w:tblGrid>
        <w:gridCol w:w="2041"/>
        <w:gridCol w:w="4309"/>
        <w:gridCol w:w="2665"/>
      </w:tblGrid>
      <w:tr>
        <w:trPr>
          <w:tblHeader/>
        </w:trPr>
        <w:tc>
          <w:tcPr>
            <w:tcW w:type="dxa" w:w="2041"/>
          </w:tcPr>
          <w:p>
            <w:pPr>
              <w:spacing w:line="240" w:lineRule="auto" w:after="40" w:before="40"/>
              <w:jc w:val="left"/>
            </w:pPr>
            <w:r>
              <w:rPr>
                <w:b/>
                <w:sz w:val="18"/>
              </w:rPr>
              <w:t>Heuristic</w:t>
            </w:r>
          </w:p>
        </w:tc>
        <w:tc>
          <w:tcPr>
            <w:tcW w:type="dxa" w:w="4309"/>
          </w:tcPr>
          <w:p>
            <w:pPr>
              <w:spacing w:line="240" w:lineRule="auto" w:after="40" w:before="40"/>
              <w:jc w:val="left"/>
            </w:pPr>
            <w:r>
              <w:rPr>
                <w:b/>
                <w:sz w:val="18"/>
              </w:rPr>
              <w:t>How the interface meets it</w:t>
            </w:r>
          </w:p>
        </w:tc>
        <w:tc>
          <w:tcPr>
            <w:tcW w:type="dxa" w:w="2665"/>
          </w:tcPr>
          <w:p>
            <w:pPr>
              <w:spacing w:line="240" w:lineRule="auto" w:after="40" w:before="40"/>
              <w:jc w:val="left"/>
            </w:pPr>
            <w:r>
              <w:rPr>
                <w:b/>
                <w:sz w:val="18"/>
              </w:rPr>
              <w:t>Known gap</w:t>
            </w:r>
          </w:p>
        </w:tc>
      </w:tr>
      <w:tr>
        <w:tc>
          <w:tcPr>
            <w:tcW w:type="dxa" w:w="2041"/>
          </w:tcPr>
          <w:p>
            <w:pPr>
              <w:spacing w:line="240" w:lineRule="auto" w:after="40" w:before="40"/>
              <w:jc w:val="left"/>
            </w:pPr>
            <w:r>
              <w:rPr>
                <w:sz w:val="18"/>
              </w:rPr>
              <w:t>Visibility of system status</w:t>
            </w:r>
          </w:p>
        </w:tc>
        <w:tc>
          <w:tcPr>
            <w:tcW w:type="dxa" w:w="4309"/>
          </w:tcPr>
          <w:p>
            <w:pPr>
              <w:spacing w:line="240" w:lineRule="auto" w:after="40" w:before="40"/>
              <w:jc w:val="left"/>
            </w:pPr>
            <w:r>
              <w:rPr>
                <w:i/>
                <w:sz w:val="18"/>
              </w:rPr>
              <w:t>Searching your memory…</w:t>
            </w:r>
            <w:r>
              <w:rPr>
                <w:sz w:val="18"/>
              </w:rPr>
              <w:t>, recall card, streaming, time to first word, download progress</w:t>
            </w:r>
          </w:p>
        </w:tc>
        <w:tc>
          <w:tcPr>
            <w:tcW w:type="dxa" w:w="2665"/>
          </w:tcPr>
          <w:p>
            <w:pPr>
              <w:spacing w:line="240" w:lineRule="auto" w:after="40" w:before="40"/>
              <w:jc w:val="left"/>
            </w:pPr>
            <w:r>
              <w:rPr>
                <w:sz w:val="18"/>
              </w:rPr>
              <w:t>—</w:t>
            </w:r>
          </w:p>
        </w:tc>
      </w:tr>
      <w:tr>
        <w:tc>
          <w:tcPr>
            <w:tcW w:type="dxa" w:w="2041"/>
          </w:tcPr>
          <w:p>
            <w:pPr>
              <w:spacing w:line="240" w:lineRule="auto" w:after="40" w:before="40"/>
              <w:jc w:val="left"/>
            </w:pPr>
            <w:r>
              <w:rPr>
                <w:sz w:val="18"/>
              </w:rPr>
              <w:t>Match with the real world</w:t>
            </w:r>
          </w:p>
        </w:tc>
        <w:tc>
          <w:tcPr>
            <w:tcW w:type="dxa" w:w="4309"/>
          </w:tcPr>
          <w:p>
            <w:pPr>
              <w:spacing w:line="240" w:lineRule="auto" w:after="40" w:before="40"/>
              <w:jc w:val="left"/>
            </w:pPr>
            <w:r>
              <w:rPr>
                <w:sz w:val="18"/>
              </w:rPr>
              <w:t xml:space="preserve">Plain words: </w:t>
            </w:r>
            <w:r>
              <w:rPr>
                <w:i/>
                <w:sz w:val="18"/>
              </w:rPr>
              <w:t>Teach</w:t>
            </w:r>
            <w:r>
              <w:rPr>
                <w:sz w:val="18"/>
              </w:rPr>
              <w:t xml:space="preserve">, </w:t>
            </w:r>
            <w:r>
              <w:rPr>
                <w:i/>
                <w:sz w:val="18"/>
              </w:rPr>
              <w:t>Remember</w:t>
            </w:r>
            <w:r>
              <w:rPr>
                <w:sz w:val="18"/>
              </w:rPr>
              <w:t xml:space="preserve">, </w:t>
            </w:r>
            <w:r>
              <w:rPr>
                <w:i/>
                <w:sz w:val="18"/>
              </w:rPr>
              <w:t>Forget</w:t>
            </w:r>
            <w:r>
              <w:rPr>
                <w:sz w:val="18"/>
              </w:rPr>
              <w:t xml:space="preserve">, </w:t>
            </w:r>
            <w:r>
              <w:rPr>
                <w:i/>
                <w:sz w:val="18"/>
              </w:rPr>
              <w:t>Learned</w:t>
            </w:r>
          </w:p>
        </w:tc>
        <w:tc>
          <w:tcPr>
            <w:tcW w:type="dxa" w:w="2665"/>
          </w:tcPr>
          <w:p>
            <w:pPr>
              <w:spacing w:line="240" w:lineRule="auto" w:after="40" w:before="40"/>
              <w:jc w:val="left"/>
            </w:pPr>
            <w:r>
              <w:rPr>
                <w:sz w:val="18"/>
              </w:rPr>
              <w:t>—</w:t>
            </w:r>
          </w:p>
        </w:tc>
      </w:tr>
      <w:tr>
        <w:tc>
          <w:tcPr>
            <w:tcW w:type="dxa" w:w="2041"/>
          </w:tcPr>
          <w:p>
            <w:pPr>
              <w:spacing w:line="240" w:lineRule="auto" w:after="40" w:before="40"/>
              <w:jc w:val="left"/>
            </w:pPr>
            <w:r>
              <w:rPr>
                <w:sz w:val="18"/>
              </w:rPr>
              <w:t>User control and freedom</w:t>
            </w:r>
          </w:p>
        </w:tc>
        <w:tc>
          <w:tcPr>
            <w:tcW w:type="dxa" w:w="4309"/>
          </w:tcPr>
          <w:p>
            <w:pPr>
              <w:spacing w:line="240" w:lineRule="auto" w:after="40" w:before="40"/>
              <w:jc w:val="left"/>
            </w:pPr>
            <w:r>
              <w:rPr>
                <w:sz w:val="18"/>
              </w:rPr>
              <w:t>Forget any memory; rename or delete chats; 👎 never teaches</w:t>
            </w:r>
          </w:p>
        </w:tc>
        <w:tc>
          <w:tcPr>
            <w:tcW w:type="dxa" w:w="2665"/>
          </w:tcPr>
          <w:p>
            <w:pPr>
              <w:spacing w:line="240" w:lineRule="auto" w:after="40" w:before="40"/>
              <w:jc w:val="left"/>
            </w:pPr>
            <w:r>
              <w:rPr>
                <w:sz w:val="18"/>
              </w:rPr>
              <w:t>No undo after Forget</w:t>
            </w:r>
          </w:p>
        </w:tc>
      </w:tr>
      <w:tr>
        <w:tc>
          <w:tcPr>
            <w:tcW w:type="dxa" w:w="2041"/>
          </w:tcPr>
          <w:p>
            <w:pPr>
              <w:spacing w:line="240" w:lineRule="auto" w:after="40" w:before="40"/>
              <w:jc w:val="left"/>
            </w:pPr>
            <w:r>
              <w:rPr>
                <w:sz w:val="18"/>
              </w:rPr>
              <w:t>Consistency and standards</w:t>
            </w:r>
          </w:p>
        </w:tc>
        <w:tc>
          <w:tcPr>
            <w:tcW w:type="dxa" w:w="4309"/>
          </w:tcPr>
          <w:p>
            <w:pPr>
              <w:spacing w:line="240" w:lineRule="auto" w:after="40" w:before="40"/>
              <w:jc w:val="left"/>
            </w:pPr>
            <w:r>
              <w:rPr>
                <w:sz w:val="18"/>
              </w:rPr>
              <w:t>ChatGPT/Ollama conventions; one token system across themes</w:t>
            </w:r>
          </w:p>
        </w:tc>
        <w:tc>
          <w:tcPr>
            <w:tcW w:type="dxa" w:w="2665"/>
          </w:tcPr>
          <w:p>
            <w:pPr>
              <w:spacing w:line="240" w:lineRule="auto" w:after="40" w:before="40"/>
              <w:jc w:val="left"/>
            </w:pPr>
            <w:r>
              <w:rPr>
                <w:sz w:val="18"/>
              </w:rPr>
              <w:t>—</w:t>
            </w:r>
          </w:p>
        </w:tc>
      </w:tr>
      <w:tr>
        <w:tc>
          <w:tcPr>
            <w:tcW w:type="dxa" w:w="2041"/>
          </w:tcPr>
          <w:p>
            <w:pPr>
              <w:spacing w:line="240" w:lineRule="auto" w:after="40" w:before="40"/>
              <w:jc w:val="left"/>
            </w:pPr>
            <w:r>
              <w:rPr>
                <w:sz w:val="18"/>
              </w:rPr>
              <w:t>Error prevention</w:t>
            </w:r>
          </w:p>
        </w:tc>
        <w:tc>
          <w:tcPr>
            <w:tcW w:type="dxa" w:w="4309"/>
          </w:tcPr>
          <w:p>
            <w:pPr>
              <w:spacing w:line="240" w:lineRule="auto" w:after="40" w:before="40"/>
              <w:jc w:val="left"/>
            </w:pPr>
            <w:r>
              <w:rPr>
                <w:sz w:val="18"/>
              </w:rPr>
              <w:t>Empty messages rejected; duplicates detected; local-only server</w:t>
            </w:r>
          </w:p>
        </w:tc>
        <w:tc>
          <w:tcPr>
            <w:tcW w:type="dxa" w:w="2665"/>
          </w:tcPr>
          <w:p>
            <w:pPr>
              <w:spacing w:line="240" w:lineRule="auto" w:after="40" w:before="40"/>
              <w:jc w:val="left"/>
            </w:pPr>
            <w:r>
              <w:rPr>
                <w:sz w:val="18"/>
              </w:rPr>
              <w:t>—</w:t>
            </w:r>
          </w:p>
        </w:tc>
      </w:tr>
      <w:tr>
        <w:tc>
          <w:tcPr>
            <w:tcW w:type="dxa" w:w="2041"/>
          </w:tcPr>
          <w:p>
            <w:pPr>
              <w:spacing w:line="240" w:lineRule="auto" w:after="40" w:before="40"/>
              <w:jc w:val="left"/>
            </w:pPr>
            <w:r>
              <w:rPr>
                <w:sz w:val="18"/>
              </w:rPr>
              <w:t>Recognition rather than recall</w:t>
            </w:r>
          </w:p>
        </w:tc>
        <w:tc>
          <w:tcPr>
            <w:tcW w:type="dxa" w:w="4309"/>
          </w:tcPr>
          <w:p>
            <w:pPr>
              <w:spacing w:line="240" w:lineRule="auto" w:after="40" w:before="40"/>
              <w:jc w:val="left"/>
            </w:pPr>
            <w:r>
              <w:rPr>
                <w:sz w:val="18"/>
              </w:rPr>
              <w:t>Suggestions on the empty chat; model picker shows installed models</w:t>
            </w:r>
          </w:p>
        </w:tc>
        <w:tc>
          <w:tcPr>
            <w:tcW w:type="dxa" w:w="2665"/>
          </w:tcPr>
          <w:p>
            <w:pPr>
              <w:spacing w:line="240" w:lineRule="auto" w:after="40" w:before="40"/>
              <w:jc w:val="left"/>
            </w:pPr>
            <w:r>
              <w:rPr>
                <w:sz w:val="18"/>
              </w:rPr>
              <w:t>—</w:t>
            </w:r>
          </w:p>
        </w:tc>
      </w:tr>
      <w:tr>
        <w:tc>
          <w:tcPr>
            <w:tcW w:type="dxa" w:w="2041"/>
          </w:tcPr>
          <w:p>
            <w:pPr>
              <w:spacing w:line="240" w:lineRule="auto" w:after="40" w:before="40"/>
              <w:jc w:val="left"/>
            </w:pPr>
            <w:r>
              <w:rPr>
                <w:sz w:val="18"/>
              </w:rPr>
              <w:t>Flexibility and efficiency</w:t>
            </w:r>
          </w:p>
        </w:tc>
        <w:tc>
          <w:tcPr>
            <w:tcW w:type="dxa" w:w="4309"/>
          </w:tcPr>
          <w:p>
            <w:pPr>
              <w:spacing w:line="240" w:lineRule="auto" w:after="40" w:before="40"/>
              <w:jc w:val="left"/>
            </w:pPr>
            <w:r>
              <w:rPr>
                <w:sz w:val="18"/>
              </w:rPr>
              <w:t xml:space="preserve">⌘K new chat; Enter to send; </w:t>
            </w:r>
            <w:r>
              <w:rPr>
                <w:i/>
                <w:sz w:val="18"/>
              </w:rPr>
              <w:t>remember that…</w:t>
            </w:r>
            <w:r>
              <w:rPr>
                <w:sz w:val="18"/>
              </w:rPr>
              <w:t xml:space="preserve"> shortcut</w:t>
            </w:r>
          </w:p>
        </w:tc>
        <w:tc>
          <w:tcPr>
            <w:tcW w:type="dxa" w:w="2665"/>
          </w:tcPr>
          <w:p>
            <w:pPr>
              <w:spacing w:line="240" w:lineRule="auto" w:after="40" w:before="40"/>
              <w:jc w:val="left"/>
            </w:pPr>
            <w:r>
              <w:rPr>
                <w:sz w:val="18"/>
              </w:rPr>
              <w:t>Few keyboard shortcuts</w:t>
            </w:r>
          </w:p>
        </w:tc>
      </w:tr>
      <w:tr>
        <w:tc>
          <w:tcPr>
            <w:tcW w:type="dxa" w:w="2041"/>
          </w:tcPr>
          <w:p>
            <w:pPr>
              <w:spacing w:line="240" w:lineRule="auto" w:after="40" w:before="40"/>
              <w:jc w:val="left"/>
            </w:pPr>
            <w:r>
              <w:rPr>
                <w:sz w:val="18"/>
              </w:rPr>
              <w:t>Aesthetic and minimalist design</w:t>
            </w:r>
          </w:p>
        </w:tc>
        <w:tc>
          <w:tcPr>
            <w:tcW w:type="dxa" w:w="4309"/>
          </w:tcPr>
          <w:p>
            <w:pPr>
              <w:spacing w:line="240" w:lineRule="auto" w:after="40" w:before="40"/>
              <w:jc w:val="left"/>
            </w:pPr>
            <w:r>
              <w:rPr>
                <w:sz w:val="18"/>
              </w:rPr>
              <w:t>One accent colour; memory details in a panel, not in the thread</w:t>
            </w:r>
          </w:p>
        </w:tc>
        <w:tc>
          <w:tcPr>
            <w:tcW w:type="dxa" w:w="2665"/>
          </w:tcPr>
          <w:p>
            <w:pPr>
              <w:spacing w:line="240" w:lineRule="auto" w:after="40" w:before="40"/>
              <w:jc w:val="left"/>
            </w:pPr>
            <w:r>
              <w:rPr>
                <w:sz w:val="18"/>
              </w:rPr>
              <w:t>—</w:t>
            </w:r>
          </w:p>
        </w:tc>
      </w:tr>
      <w:tr>
        <w:tc>
          <w:tcPr>
            <w:tcW w:type="dxa" w:w="2041"/>
          </w:tcPr>
          <w:p>
            <w:pPr>
              <w:spacing w:line="240" w:lineRule="auto" w:after="40" w:before="40"/>
              <w:jc w:val="left"/>
            </w:pPr>
            <w:r>
              <w:rPr>
                <w:sz w:val="18"/>
              </w:rPr>
              <w:t>Help users recover from errors</w:t>
            </w:r>
          </w:p>
        </w:tc>
        <w:tc>
          <w:tcPr>
            <w:tcW w:type="dxa" w:w="4309"/>
          </w:tcPr>
          <w:p>
            <w:pPr>
              <w:spacing w:line="240" w:lineRule="auto" w:after="40" w:before="40"/>
              <w:jc w:val="left"/>
            </w:pPr>
            <w:r>
              <w:rPr>
                <w:sz w:val="18"/>
              </w:rPr>
              <w:t>Setup screen names the missing step (TC-30); toasts explain failures</w:t>
            </w:r>
          </w:p>
        </w:tc>
        <w:tc>
          <w:tcPr>
            <w:tcW w:type="dxa" w:w="2665"/>
          </w:tcPr>
          <w:p>
            <w:pPr>
              <w:spacing w:line="240" w:lineRule="auto" w:after="40" w:before="40"/>
              <w:jc w:val="left"/>
            </w:pPr>
            <w:r>
              <w:rPr>
                <w:sz w:val="18"/>
              </w:rPr>
              <w:t>Model errors shown as raw text</w:t>
            </w:r>
          </w:p>
        </w:tc>
      </w:tr>
      <w:tr>
        <w:tc>
          <w:tcPr>
            <w:tcW w:type="dxa" w:w="2041"/>
          </w:tcPr>
          <w:p>
            <w:pPr>
              <w:spacing w:line="240" w:lineRule="auto" w:after="40" w:before="40"/>
              <w:jc w:val="left"/>
            </w:pPr>
            <w:r>
              <w:rPr>
                <w:sz w:val="18"/>
              </w:rPr>
              <w:t>Help and documentation</w:t>
            </w:r>
          </w:p>
        </w:tc>
        <w:tc>
          <w:tcPr>
            <w:tcW w:type="dxa" w:w="4309"/>
          </w:tcPr>
          <w:p>
            <w:pPr>
              <w:spacing w:line="240" w:lineRule="auto" w:after="40" w:before="40"/>
              <w:jc w:val="left"/>
            </w:pPr>
            <w:r>
              <w:rPr>
                <w:sz w:val="18"/>
              </w:rPr>
              <w:t>docs/APP.md, illustrated setup guide, About in Settings</w:t>
            </w:r>
          </w:p>
        </w:tc>
        <w:tc>
          <w:tcPr>
            <w:tcW w:type="dxa" w:w="2665"/>
          </w:tcPr>
          <w:p>
            <w:pPr>
              <w:spacing w:line="240" w:lineRule="auto" w:after="40" w:before="40"/>
              <w:jc w:val="left"/>
            </w:pPr>
            <w:r>
              <w:rPr>
                <w:sz w:val="18"/>
              </w:rPr>
              <w:t>No in-app tour</w:t>
            </w:r>
          </w:p>
        </w:tc>
      </w:tr>
    </w:tbl>
    <w:p>
      <w:pPr>
        <w:spacing w:after="0"/>
      </w:pPr>
    </w:p>
    <w:p>
      <w:pPr>
        <w:pStyle w:val="Heading3"/>
      </w:pPr>
      <w:r>
        <w:t>Complex Interactions with a Real Model</w:t>
      </w:r>
    </w:p>
    <w:p>
      <w:pPr/>
      <w:r>
        <w:t xml:space="preserve">Benchmarks ask one independent question at a time. A personal assistant meets harder situations: two notes that must be joined, arithmetic on a remembered number, a fact that changes, a detail said many turns earlier, a document dropped into the window. Five such scenarios were run in the released application with </w:t>
      </w:r>
      <w:r>
        <w:rPr>
          <w:b/>
        </w:rPr>
        <w:t>llama3.2:3b</w:t>
      </w:r>
      <w:r>
        <w:t xml:space="preserve"> through Ollama on the 4-core CPU, each in a fresh home, once </w:t>
      </w:r>
      <w:r>
        <w:rPr>
          <w:b/>
        </w:rPr>
        <w:t>without memory</w:t>
      </w:r>
      <w:r>
        <w:t xml:space="preserve"> (the same app and model with nothing taught, or with chat memory switched off) and once </w:t>
      </w:r>
      <w:r>
        <w:rPr>
          <w:b/>
        </w:rPr>
        <w:t>with CAMR</w:t>
      </w:r>
      <w:r>
        <w:t xml:space="preserve">. The screenshots below are the real screens, captured automatically by </w:t>
      </w:r>
      <w:r>
        <w:rPr>
          <w:rFonts w:ascii="Courier New" w:hAnsi="Courier New"/>
          <w:sz w:val="22"/>
        </w:rPr>
        <w:t>scripts/scenario_screens.py</w:t>
      </w:r>
      <w:r>
        <w:t>, which also logs every answer. An answer counts as correct when it contains every expected element.</w:t>
      </w:r>
    </w:p>
    <w:p>
      <w:pPr/>
      <w:r>
        <w:rPr>
          <w:b/>
        </w:rPr>
        <w:t>The first run found two defects.</w:t>
      </w:r>
      <w:r>
        <w:t xml:space="preserve"> In the context-window scenario the model answered </w:t>
      </w:r>
      <w:r>
        <w:rPr>
          <w:i/>
        </w:rPr>
        <w:t>I don't know</w:t>
      </w:r>
      <w:r>
        <w:t xml:space="preserve"> to 3 general questions it can answer (What is 17 × 23?; What's the capital of Australia?; How many days are in a leap year?), and for </w:t>
      </w:r>
      <w:r>
        <w:rPr>
          <w:i/>
        </w:rPr>
        <w:t>How many days are in a leap year?</w:t>
      </w:r>
      <w:r>
        <w:t xml:space="preserve"> the engine recalled 6 earlier chat messages as memories, all of them questions. The first was caused by the chat prompt, which told the model to refuse whenever the notes lacked the answer (D-13); the second by storing every message, including questions, as chat memory (D-14). Both were fixed and covered by regression tests. </w:t>
      </w:r>
      <w:r>
        <w:rPr>
          <w:b/>
        </w:rPr>
        <w:t>The second run showed the first fix was incomplete (D-16):</w:t>
      </w:r>
      <w:r>
        <w:t xml:space="preserve"> questions were no longer stored as memories, but the model still refused some general questions and now refused </w:t>
      </w:r>
      <w:r>
        <w:rPr>
          <w:i/>
        </w:rPr>
        <w:t>which antibiotic am I allergic to?</w:t>
      </w:r>
      <w:r>
        <w:t xml:space="preserve"> although it had recalled the right memory. A prompt rewrite tested on one example had moved the problem rather than solved it. Five candidate prompts were therefore compared on a development set of cases and confirmed on two held-out sets (</w:t>
      </w:r>
      <w:r>
        <w:rPr>
          <w:rFonts w:ascii="Courier New" w:hAnsi="Courier New"/>
          <w:sz w:val="22"/>
        </w:rPr>
        <w:t>scripts/prompt_eval.py</w:t>
      </w:r>
      <w:r>
        <w:t xml:space="preserve">, Table 5.17); the one with no failures on either model was adopted, and all five scenarios were run a third time. The results below are from that third run; the first two are kept in </w:t>
      </w:r>
      <w:r>
        <w:rPr>
          <w:rFonts w:ascii="Courier New" w:hAnsi="Courier New"/>
          <w:sz w:val="22"/>
        </w:rPr>
        <w:t>docs/results/scenarios_before_fix.json</w:t>
      </w:r>
      <w:r>
        <w:t xml:space="preserve"> and </w:t>
      </w:r>
      <w:r>
        <w:rPr>
          <w:rFonts w:ascii="Courier New" w:hAnsi="Courier New"/>
          <w:sz w:val="22"/>
        </w:rPr>
        <w:t>scenarios_retest1.json</w:t>
      </w:r>
      <w:r>
        <w:t>.</w:t>
      </w:r>
    </w:p>
    <w:p>
      <w:pPr>
        <w:pStyle w:val="TabCaption"/>
      </w:pPr>
      <w:r>
        <w:t>Table 5.17: Choosing the chat prompt: cases answered correctly (development · held-out · second held-out)</w:t>
      </w:r>
    </w:p>
    <w:tbl>
      <w:tblPr>
        <w:tblStyle w:val="TableGrid"/>
        <w:tblW w:type="auto" w:w="0"/>
        <w:jc w:val="center"/>
        <w:tblLayout w:type="fixed"/>
        <w:tblLook w:firstColumn="1" w:firstRow="1" w:lastColumn="0" w:lastRow="0" w:noHBand="0" w:noVBand="1" w:val="04A0"/>
      </w:tblPr>
      <w:tblGrid>
        <w:gridCol w:w="2835"/>
        <w:gridCol w:w="3061"/>
        <w:gridCol w:w="3061"/>
      </w:tblGrid>
      <w:tr>
        <w:trPr>
          <w:tblHeader/>
        </w:trPr>
        <w:tc>
          <w:tcPr>
            <w:tcW w:type="dxa" w:w="2835"/>
          </w:tcPr>
          <w:p>
            <w:pPr>
              <w:spacing w:line="240" w:lineRule="auto" w:after="40" w:before="40"/>
              <w:jc w:val="left"/>
            </w:pPr>
            <w:r>
              <w:rPr>
                <w:b/>
                <w:sz w:val="18"/>
              </w:rPr>
              <w:t>Prompt</w:t>
            </w:r>
          </w:p>
        </w:tc>
        <w:tc>
          <w:tcPr>
            <w:tcW w:type="dxa" w:w="3061"/>
          </w:tcPr>
          <w:p>
            <w:pPr>
              <w:spacing w:line="240" w:lineRule="auto" w:after="40" w:before="40"/>
              <w:jc w:val="left"/>
            </w:pPr>
            <w:r>
              <w:rPr>
                <w:b/>
                <w:sz w:val="18"/>
              </w:rPr>
              <w:t>llama3.2:3b</w:t>
            </w:r>
          </w:p>
        </w:tc>
        <w:tc>
          <w:tcPr>
            <w:tcW w:type="dxa" w:w="3061"/>
          </w:tcPr>
          <w:p>
            <w:pPr>
              <w:spacing w:line="240" w:lineRule="auto" w:after="40" w:before="40"/>
              <w:jc w:val="left"/>
            </w:pPr>
            <w:r>
              <w:rPr>
                <w:b/>
                <w:sz w:val="18"/>
              </w:rPr>
              <w:t>qwen2.5:1.5b</w:t>
            </w:r>
          </w:p>
        </w:tc>
      </w:tr>
      <w:tr>
        <w:tc>
          <w:tcPr>
            <w:tcW w:type="dxa" w:w="2835"/>
          </w:tcPr>
          <w:p>
            <w:pPr>
              <w:spacing w:line="240" w:lineRule="auto" w:after="40" w:before="40"/>
              <w:jc w:val="left"/>
            </w:pPr>
            <w:r>
              <w:rPr>
                <w:sz w:val="18"/>
              </w:rPr>
              <w:t>O (original)</w:t>
            </w:r>
          </w:p>
        </w:tc>
        <w:tc>
          <w:tcPr>
            <w:tcW w:type="dxa" w:w="3061"/>
          </w:tcPr>
          <w:p>
            <w:pPr>
              <w:spacing w:line="240" w:lineRule="auto" w:after="40" w:before="40"/>
              <w:jc w:val="left"/>
            </w:pPr>
            <w:r>
              <w:rPr>
                <w:sz w:val="18"/>
              </w:rPr>
              <w:t>3/6 · 5/7</w:t>
            </w:r>
          </w:p>
        </w:tc>
        <w:tc>
          <w:tcPr>
            <w:tcW w:type="dxa" w:w="3061"/>
          </w:tcPr>
          <w:p>
            <w:pPr>
              <w:spacing w:line="240" w:lineRule="auto" w:after="40" w:before="40"/>
              <w:jc w:val="left"/>
            </w:pPr>
            <w:r>
              <w:rPr>
                <w:sz w:val="18"/>
              </w:rPr>
              <w:t>6/6 · 6/7</w:t>
            </w:r>
          </w:p>
        </w:tc>
      </w:tr>
      <w:tr>
        <w:tc>
          <w:tcPr>
            <w:tcW w:type="dxa" w:w="2835"/>
          </w:tcPr>
          <w:p>
            <w:pPr>
              <w:spacing w:line="240" w:lineRule="auto" w:after="40" w:before="40"/>
              <w:jc w:val="left"/>
            </w:pPr>
            <w:r>
              <w:rPr>
                <w:sz w:val="18"/>
              </w:rPr>
              <w:t>A (D-13 fix)</w:t>
            </w:r>
          </w:p>
        </w:tc>
        <w:tc>
          <w:tcPr>
            <w:tcW w:type="dxa" w:w="3061"/>
          </w:tcPr>
          <w:p>
            <w:pPr>
              <w:spacing w:line="240" w:lineRule="auto" w:after="40" w:before="40"/>
              <w:jc w:val="left"/>
            </w:pPr>
            <w:r>
              <w:rPr>
                <w:sz w:val="18"/>
              </w:rPr>
              <w:t>4/6 · 6/7 · 8/8</w:t>
            </w:r>
          </w:p>
        </w:tc>
        <w:tc>
          <w:tcPr>
            <w:tcW w:type="dxa" w:w="3061"/>
          </w:tcPr>
          <w:p>
            <w:pPr>
              <w:spacing w:line="240" w:lineRule="auto" w:after="40" w:before="40"/>
              <w:jc w:val="left"/>
            </w:pPr>
            <w:r>
              <w:rPr>
                <w:sz w:val="18"/>
              </w:rPr>
              <w:t>6/6 · 6/7 · 8/8</w:t>
            </w:r>
          </w:p>
        </w:tc>
      </w:tr>
      <w:tr>
        <w:tc>
          <w:tcPr>
            <w:tcW w:type="dxa" w:w="2835"/>
          </w:tcPr>
          <w:p>
            <w:pPr>
              <w:spacing w:line="240" w:lineRule="auto" w:after="40" w:before="40"/>
              <w:jc w:val="left"/>
            </w:pPr>
            <w:r>
              <w:rPr>
                <w:sz w:val="18"/>
              </w:rPr>
              <w:t>B (explicit cases)</w:t>
            </w:r>
          </w:p>
        </w:tc>
        <w:tc>
          <w:tcPr>
            <w:tcW w:type="dxa" w:w="3061"/>
          </w:tcPr>
          <w:p>
            <w:pPr>
              <w:spacing w:line="240" w:lineRule="auto" w:after="40" w:before="40"/>
              <w:jc w:val="left"/>
            </w:pPr>
            <w:r>
              <w:rPr>
                <w:sz w:val="18"/>
              </w:rPr>
              <w:t>5/6 · 7/7 · 8/8</w:t>
            </w:r>
          </w:p>
        </w:tc>
        <w:tc>
          <w:tcPr>
            <w:tcW w:type="dxa" w:w="3061"/>
          </w:tcPr>
          <w:p>
            <w:pPr>
              <w:spacing w:line="240" w:lineRule="auto" w:after="40" w:before="40"/>
              <w:jc w:val="left"/>
            </w:pPr>
            <w:r>
              <w:rPr>
                <w:sz w:val="18"/>
              </w:rPr>
              <w:t>6/6 · 6/7 · 8/8</w:t>
            </w:r>
          </w:p>
        </w:tc>
      </w:tr>
      <w:tr>
        <w:tc>
          <w:tcPr>
            <w:tcW w:type="dxa" w:w="2835"/>
          </w:tcPr>
          <w:p>
            <w:pPr>
              <w:spacing w:line="240" w:lineRule="auto" w:after="40" w:before="40"/>
              <w:jc w:val="left"/>
            </w:pPr>
            <w:r>
              <w:rPr>
                <w:sz w:val="18"/>
              </w:rPr>
              <w:t>C (notes first, short)</w:t>
            </w:r>
          </w:p>
        </w:tc>
        <w:tc>
          <w:tcPr>
            <w:tcW w:type="dxa" w:w="3061"/>
          </w:tcPr>
          <w:p>
            <w:pPr>
              <w:spacing w:line="240" w:lineRule="auto" w:after="40" w:before="40"/>
              <w:jc w:val="left"/>
            </w:pPr>
            <w:r>
              <w:rPr>
                <w:sz w:val="18"/>
              </w:rPr>
              <w:t>5/6 · 7/7</w:t>
            </w:r>
          </w:p>
        </w:tc>
        <w:tc>
          <w:tcPr>
            <w:tcW w:type="dxa" w:w="3061"/>
          </w:tcPr>
          <w:p>
            <w:pPr>
              <w:spacing w:line="240" w:lineRule="auto" w:after="40" w:before="40"/>
              <w:jc w:val="left"/>
            </w:pPr>
            <w:r>
              <w:rPr>
                <w:sz w:val="18"/>
              </w:rPr>
              <w:t>6/6 · 6/7</w:t>
            </w:r>
          </w:p>
        </w:tc>
      </w:tr>
      <w:tr>
        <w:tc>
          <w:tcPr>
            <w:tcW w:type="dxa" w:w="2835"/>
          </w:tcPr>
          <w:p>
            <w:pPr>
              <w:spacing w:line="240" w:lineRule="auto" w:after="40" w:before="40"/>
              <w:jc w:val="left"/>
            </w:pPr>
            <w:r>
              <w:rPr>
                <w:sz w:val="18"/>
              </w:rPr>
              <w:t>D (notes are true)</w:t>
            </w:r>
          </w:p>
        </w:tc>
        <w:tc>
          <w:tcPr>
            <w:tcW w:type="dxa" w:w="3061"/>
          </w:tcPr>
          <w:p>
            <w:pPr>
              <w:spacing w:line="240" w:lineRule="auto" w:after="40" w:before="40"/>
              <w:jc w:val="left"/>
            </w:pPr>
            <w:r>
              <w:rPr>
                <w:sz w:val="18"/>
              </w:rPr>
              <w:t>6/6 · 7/7 · 8/8</w:t>
            </w:r>
          </w:p>
        </w:tc>
        <w:tc>
          <w:tcPr>
            <w:tcW w:type="dxa" w:w="3061"/>
          </w:tcPr>
          <w:p>
            <w:pPr>
              <w:spacing w:line="240" w:lineRule="auto" w:after="40" w:before="40"/>
              <w:jc w:val="left"/>
            </w:pPr>
            <w:r>
              <w:rPr>
                <w:sz w:val="18"/>
              </w:rPr>
              <w:t>6/6 · 7/7 · 8/8</w:t>
            </w:r>
          </w:p>
        </w:tc>
      </w:tr>
    </w:tbl>
    <w:p>
      <w:pPr>
        <w:spacing w:after="0"/>
      </w:pPr>
    </w:p>
    <w:p>
      <w:pPr>
        <w:keepNext/>
        <w:jc w:val="center"/>
      </w:pPr>
      <w:r>
        <w:drawing>
          <wp:inline xmlns:a="http://schemas.openxmlformats.org/drawingml/2006/main" xmlns:pic="http://schemas.openxmlformats.org/drawingml/2006/picture">
            <wp:extent cx="3420000" cy="8082952"/>
            <wp:docPr id="30" name="Picture 30"/>
            <wp:cNvGraphicFramePr>
              <a:graphicFrameLocks noChangeAspect="1"/>
            </wp:cNvGraphicFramePr>
            <a:graphic>
              <a:graphicData uri="http://schemas.openxmlformats.org/drawingml/2006/picture">
                <pic:pic>
                  <pic:nvPicPr>
                    <pic:cNvPr id="0" name="window_with.png"/>
                    <pic:cNvPicPr/>
                  </pic:nvPicPr>
                  <pic:blipFill>
                    <a:blip r:embed="rId73"/>
                    <a:stretch>
                      <a:fillRect/>
                    </a:stretch>
                  </pic:blipFill>
                  <pic:spPr>
                    <a:xfrm>
                      <a:off x="0" y="0"/>
                      <a:ext cx="3420000" cy="8082952"/>
                    </a:xfrm>
                    <a:prstGeom prst="rect"/>
                  </pic:spPr>
                </pic:pic>
              </a:graphicData>
            </a:graphic>
          </wp:inline>
        </w:drawing>
      </w:r>
    </w:p>
    <w:p>
      <w:pPr>
        <w:pStyle w:val="FigCaption"/>
      </w:pPr>
      <w:r>
        <w:t>Figure 5.30: First run, before the fixes: general questions refused and unrelated chat messages recalled as memories (D-13, D-14)</w:t>
      </w:r>
    </w:p>
    <w:p>
      <w:pPr>
        <w:pStyle w:val="TabCaption"/>
      </w:pPr>
      <w:r>
        <w:t>Table 5.18: Complex interactions in CAMR Personal (llama3.2:3b): final question, answers without and with memory, and the memories recalled (docs/results/scenarios.json)</w:t>
      </w:r>
    </w:p>
    <w:tbl>
      <w:tblPr>
        <w:tblStyle w:val="TableGrid"/>
        <w:tblW w:type="auto" w:w="0"/>
        <w:jc w:val="center"/>
        <w:tblLayout w:type="fixed"/>
        <w:tblLook w:firstColumn="1" w:firstRow="1" w:lastColumn="0" w:lastRow="0" w:noHBand="0" w:noVBand="1" w:val="04A0"/>
      </w:tblPr>
      <w:tblGrid>
        <w:gridCol w:w="1474"/>
        <w:gridCol w:w="2041"/>
        <w:gridCol w:w="2041"/>
        <w:gridCol w:w="2041"/>
        <w:gridCol w:w="1417"/>
      </w:tblGrid>
      <w:tr>
        <w:trPr>
          <w:tblHeader/>
        </w:trPr>
        <w:tc>
          <w:tcPr>
            <w:tcW w:type="dxa" w:w="1474"/>
          </w:tcPr>
          <w:p>
            <w:pPr>
              <w:spacing w:line="240" w:lineRule="auto" w:after="40" w:before="40"/>
              <w:jc w:val="left"/>
            </w:pPr>
            <w:r>
              <w:rPr>
                <w:b/>
                <w:sz w:val="16"/>
              </w:rPr>
              <w:t>Scenario</w:t>
            </w:r>
          </w:p>
        </w:tc>
        <w:tc>
          <w:tcPr>
            <w:tcW w:type="dxa" w:w="2041"/>
          </w:tcPr>
          <w:p>
            <w:pPr>
              <w:spacing w:line="240" w:lineRule="auto" w:after="40" w:before="40"/>
              <w:jc w:val="left"/>
            </w:pPr>
            <w:r>
              <w:rPr>
                <w:b/>
                <w:sz w:val="16"/>
              </w:rPr>
              <w:t>Final question</w:t>
            </w:r>
          </w:p>
        </w:tc>
        <w:tc>
          <w:tcPr>
            <w:tcW w:type="dxa" w:w="2041"/>
          </w:tcPr>
          <w:p>
            <w:pPr>
              <w:spacing w:line="240" w:lineRule="auto" w:after="40" w:before="40"/>
              <w:jc w:val="left"/>
            </w:pPr>
            <w:r>
              <w:rPr>
                <w:b/>
                <w:sz w:val="16"/>
              </w:rPr>
              <w:t>Without memory</w:t>
            </w:r>
          </w:p>
        </w:tc>
        <w:tc>
          <w:tcPr>
            <w:tcW w:type="dxa" w:w="2041"/>
          </w:tcPr>
          <w:p>
            <w:pPr>
              <w:spacing w:line="240" w:lineRule="auto" w:after="40" w:before="40"/>
              <w:jc w:val="left"/>
            </w:pPr>
            <w:r>
              <w:rPr>
                <w:b/>
                <w:sz w:val="16"/>
              </w:rPr>
              <w:t>With CAMR</w:t>
            </w:r>
          </w:p>
        </w:tc>
        <w:tc>
          <w:tcPr>
            <w:tcW w:type="dxa" w:w="1417"/>
          </w:tcPr>
          <w:p>
            <w:pPr>
              <w:spacing w:line="240" w:lineRule="auto" w:after="40" w:before="40"/>
              <w:jc w:val="left"/>
            </w:pPr>
            <w:r>
              <w:rPr>
                <w:b/>
                <w:sz w:val="16"/>
              </w:rPr>
              <w:t>Recalled</w:t>
            </w:r>
          </w:p>
        </w:tc>
      </w:tr>
      <w:tr>
        <w:tc>
          <w:tcPr>
            <w:tcW w:type="dxa" w:w="1474"/>
          </w:tcPr>
          <w:p>
            <w:pPr>
              <w:spacing w:line="240" w:lineRule="auto" w:after="40" w:before="40"/>
              <w:jc w:val="left"/>
            </w:pPr>
            <w:r>
              <w:rPr>
                <w:sz w:val="16"/>
              </w:rPr>
              <w:t>An answer that needs two notes</w:t>
            </w:r>
          </w:p>
        </w:tc>
        <w:tc>
          <w:tcPr>
            <w:tcW w:type="dxa" w:w="2041"/>
          </w:tcPr>
          <w:p>
            <w:pPr>
              <w:spacing w:line="240" w:lineRule="auto" w:after="40" w:before="40"/>
              <w:jc w:val="left"/>
            </w:pPr>
            <w:r>
              <w:rPr>
                <w:sz w:val="16"/>
              </w:rPr>
              <w:t>Which room is my project supervisor's office in, and how does she want drafts sent?</w:t>
            </w:r>
          </w:p>
        </w:tc>
        <w:tc>
          <w:tcPr>
            <w:tcW w:type="dxa" w:w="2041"/>
          </w:tcPr>
          <w:p>
            <w:pPr>
              <w:spacing w:line="240" w:lineRule="auto" w:after="40" w:before="40"/>
              <w:jc w:val="left"/>
            </w:pPr>
            <w:r>
              <w:rPr>
                <w:sz w:val="16"/>
              </w:rPr>
              <w:t>wrong: I don't know.</w:t>
            </w:r>
          </w:p>
        </w:tc>
        <w:tc>
          <w:tcPr>
            <w:tcW w:type="dxa" w:w="2041"/>
          </w:tcPr>
          <w:p>
            <w:pPr>
              <w:spacing w:line="240" w:lineRule="auto" w:after="40" w:before="40"/>
              <w:jc w:val="left"/>
            </w:pPr>
            <w:r>
              <w:rPr>
                <w:sz w:val="16"/>
              </w:rPr>
              <w:t xml:space="preserve">correct: Your project supervisor, Dr. Achieng Otieno, has her office in Room 4.12 on the </w:t>
            </w:r>
          </w:p>
        </w:tc>
        <w:tc>
          <w:tcPr>
            <w:tcW w:type="dxa" w:w="1417"/>
          </w:tcPr>
          <w:p>
            <w:pPr>
              <w:spacing w:line="240" w:lineRule="auto" w:after="40" w:before="40"/>
              <w:jc w:val="left"/>
            </w:pPr>
            <w:r>
              <w:rPr>
                <w:sz w:val="16"/>
              </w:rPr>
              <w:t>Dr. Achieng Otieno, Project CAMR</w:t>
            </w:r>
          </w:p>
        </w:tc>
      </w:tr>
      <w:tr>
        <w:tc>
          <w:tcPr>
            <w:tcW w:type="dxa" w:w="1474"/>
          </w:tcPr>
          <w:p>
            <w:pPr>
              <w:spacing w:line="240" w:lineRule="auto" w:after="40" w:before="40"/>
              <w:jc w:val="left"/>
            </w:pPr>
            <w:r>
              <w:rPr>
                <w:sz w:val="16"/>
              </w:rPr>
              <w:t>Arithmetic over a remembered fact</w:t>
            </w:r>
          </w:p>
        </w:tc>
        <w:tc>
          <w:tcPr>
            <w:tcW w:type="dxa" w:w="2041"/>
          </w:tcPr>
          <w:p>
            <w:pPr>
              <w:spacing w:line="240" w:lineRule="auto" w:after="40" w:before="40"/>
              <w:jc w:val="left"/>
            </w:pPr>
            <w:r>
              <w:rPr>
                <w:sz w:val="16"/>
              </w:rPr>
              <w:t>My odometer reads 86,950 km today. How many kilometres until the next oil change?</w:t>
            </w:r>
          </w:p>
        </w:tc>
        <w:tc>
          <w:tcPr>
            <w:tcW w:type="dxa" w:w="2041"/>
          </w:tcPr>
          <w:p>
            <w:pPr>
              <w:spacing w:line="240" w:lineRule="auto" w:after="40" w:before="40"/>
              <w:jc w:val="left"/>
            </w:pPr>
            <w:r>
              <w:rPr>
                <w:sz w:val="16"/>
              </w:rPr>
              <w:t>wrong: I don't know.</w:t>
            </w:r>
          </w:p>
        </w:tc>
        <w:tc>
          <w:tcPr>
            <w:tcW w:type="dxa" w:w="2041"/>
          </w:tcPr>
          <w:p>
            <w:pPr>
              <w:spacing w:line="240" w:lineRule="auto" w:after="40" w:before="40"/>
              <w:jc w:val="left"/>
            </w:pPr>
            <w:r>
              <w:rPr>
                <w:sz w:val="16"/>
              </w:rPr>
              <w:t>correct: To find out when the next oil change is due, subtract the current odometer readi</w:t>
            </w:r>
          </w:p>
        </w:tc>
        <w:tc>
          <w:tcPr>
            <w:tcW w:type="dxa" w:w="1417"/>
          </w:tcPr>
          <w:p>
            <w:pPr>
              <w:spacing w:line="240" w:lineRule="auto" w:after="40" w:before="40"/>
              <w:jc w:val="left"/>
            </w:pPr>
            <w:r>
              <w:rPr>
                <w:sz w:val="16"/>
              </w:rPr>
              <w:t>Car service</w:t>
            </w:r>
          </w:p>
        </w:tc>
      </w:tr>
      <w:tr>
        <w:tc>
          <w:tcPr>
            <w:tcW w:type="dxa" w:w="1474"/>
          </w:tcPr>
          <w:p>
            <w:pPr>
              <w:spacing w:line="240" w:lineRule="auto" w:after="40" w:before="40"/>
              <w:jc w:val="left"/>
            </w:pPr>
            <w:r>
              <w:rPr>
                <w:sz w:val="16"/>
              </w:rPr>
              <w:t>A fact that changes</w:t>
            </w:r>
          </w:p>
        </w:tc>
        <w:tc>
          <w:tcPr>
            <w:tcW w:type="dxa" w:w="2041"/>
          </w:tcPr>
          <w:p>
            <w:pPr>
              <w:spacing w:line="240" w:lineRule="auto" w:after="40" w:before="40"/>
              <w:jc w:val="left"/>
            </w:pPr>
            <w:r>
              <w:rPr>
                <w:sz w:val="16"/>
              </w:rPr>
              <w:t>When is my dentist appointment now?</w:t>
            </w:r>
          </w:p>
        </w:tc>
        <w:tc>
          <w:tcPr>
            <w:tcW w:type="dxa" w:w="2041"/>
          </w:tcPr>
          <w:p>
            <w:pPr>
              <w:spacing w:line="240" w:lineRule="auto" w:after="40" w:before="40"/>
              <w:jc w:val="left"/>
            </w:pPr>
            <w:r>
              <w:rPr>
                <w:sz w:val="16"/>
              </w:rPr>
              <w:t>–</w:t>
            </w:r>
          </w:p>
        </w:tc>
        <w:tc>
          <w:tcPr>
            <w:tcW w:type="dxa" w:w="2041"/>
          </w:tcPr>
          <w:p>
            <w:pPr>
              <w:spacing w:line="240" w:lineRule="auto" w:after="40" w:before="40"/>
              <w:jc w:val="left"/>
            </w:pPr>
            <w:r>
              <w:rPr>
                <w:sz w:val="16"/>
              </w:rPr>
              <w:t>correct: Your dentist appointment is now on Friday, 10 October at 09:00.</w:t>
            </w:r>
          </w:p>
        </w:tc>
        <w:tc>
          <w:tcPr>
            <w:tcW w:type="dxa" w:w="1417"/>
          </w:tcPr>
          <w:p>
            <w:pPr>
              <w:spacing w:line="240" w:lineRule="auto" w:after="40" w:before="40"/>
              <w:jc w:val="left"/>
            </w:pPr>
            <w:r>
              <w:rPr>
                <w:sz w:val="16"/>
              </w:rPr>
              <w:t>note, Dentist</w:t>
            </w:r>
          </w:p>
        </w:tc>
      </w:tr>
      <w:tr>
        <w:tc>
          <w:tcPr>
            <w:tcW w:type="dxa" w:w="1474"/>
          </w:tcPr>
          <w:p>
            <w:pPr>
              <w:spacing w:line="240" w:lineRule="auto" w:after="40" w:before="40"/>
              <w:jc w:val="left"/>
            </w:pPr>
            <w:r>
              <w:rPr>
                <w:sz w:val="16"/>
              </w:rPr>
              <w:t>Remembering beyond the context window</w:t>
            </w:r>
          </w:p>
        </w:tc>
        <w:tc>
          <w:tcPr>
            <w:tcW w:type="dxa" w:w="2041"/>
          </w:tcPr>
          <w:p>
            <w:pPr>
              <w:spacing w:line="240" w:lineRule="auto" w:after="40" w:before="40"/>
              <w:jc w:val="left"/>
            </w:pPr>
            <w:r>
              <w:rPr>
                <w:sz w:val="16"/>
              </w:rPr>
              <w:t>Which antibiotic am I allergic to?</w:t>
            </w:r>
          </w:p>
        </w:tc>
        <w:tc>
          <w:tcPr>
            <w:tcW w:type="dxa" w:w="2041"/>
          </w:tcPr>
          <w:p>
            <w:pPr>
              <w:spacing w:line="240" w:lineRule="auto" w:after="40" w:before="40"/>
              <w:jc w:val="left"/>
            </w:pPr>
            <w:r>
              <w:rPr>
                <w:sz w:val="16"/>
              </w:rPr>
              <w:t>wrong: I don't know.</w:t>
            </w:r>
          </w:p>
        </w:tc>
        <w:tc>
          <w:tcPr>
            <w:tcW w:type="dxa" w:w="2041"/>
          </w:tcPr>
          <w:p>
            <w:pPr>
              <w:spacing w:line="240" w:lineRule="auto" w:after="40" w:before="40"/>
              <w:jc w:val="left"/>
            </w:pPr>
            <w:r>
              <w:rPr>
                <w:sz w:val="16"/>
              </w:rPr>
              <w:t>correct: Penicillin.</w:t>
            </w:r>
          </w:p>
        </w:tc>
        <w:tc>
          <w:tcPr>
            <w:tcW w:type="dxa" w:w="1417"/>
          </w:tcPr>
          <w:p>
            <w:pPr>
              <w:spacing w:line="240" w:lineRule="auto" w:after="40" w:before="40"/>
              <w:jc w:val="left"/>
            </w:pPr>
            <w:r>
              <w:rPr>
                <w:sz w:val="16"/>
              </w:rPr>
              <w:t>chat</w:t>
            </w:r>
          </w:p>
        </w:tc>
      </w:tr>
      <w:tr>
        <w:tc>
          <w:tcPr>
            <w:tcW w:type="dxa" w:w="1474"/>
          </w:tcPr>
          <w:p>
            <w:pPr>
              <w:spacing w:line="240" w:lineRule="auto" w:after="40" w:before="40"/>
              <w:jc w:val="left"/>
            </w:pPr>
            <w:r>
              <w:rPr>
                <w:sz w:val="16"/>
              </w:rPr>
              <w:t>Answering from a taught document</w:t>
            </w:r>
          </w:p>
        </w:tc>
        <w:tc>
          <w:tcPr>
            <w:tcW w:type="dxa" w:w="2041"/>
          </w:tcPr>
          <w:p>
            <w:pPr>
              <w:spacing w:line="240" w:lineRule="auto" w:after="40" w:before="40"/>
              <w:jc w:val="left"/>
            </w:pPr>
            <w:r>
              <w:rPr>
                <w:sz w:val="16"/>
              </w:rPr>
              <w:t>How long should I rinse my eyes after a chemical splash, and who do I report it to?</w:t>
            </w:r>
          </w:p>
        </w:tc>
        <w:tc>
          <w:tcPr>
            <w:tcW w:type="dxa" w:w="2041"/>
          </w:tcPr>
          <w:p>
            <w:pPr>
              <w:spacing w:line="240" w:lineRule="auto" w:after="40" w:before="40"/>
              <w:jc w:val="left"/>
            </w:pPr>
            <w:r>
              <w:rPr>
                <w:sz w:val="16"/>
              </w:rPr>
              <w:t>wrong: According to the notes, there is no information about the user's personal prefer</w:t>
            </w:r>
          </w:p>
        </w:tc>
        <w:tc>
          <w:tcPr>
            <w:tcW w:type="dxa" w:w="2041"/>
          </w:tcPr>
          <w:p>
            <w:pPr>
              <w:spacing w:line="240" w:lineRule="auto" w:after="40" w:before="40"/>
              <w:jc w:val="left"/>
            </w:pPr>
            <w:r>
              <w:rPr>
                <w:sz w:val="16"/>
              </w:rPr>
              <w:t xml:space="preserve">correct: You should rinse your eyes for at least 15 minutes after a chemical splash, and </w:t>
            </w:r>
          </w:p>
        </w:tc>
        <w:tc>
          <w:tcPr>
            <w:tcW w:type="dxa" w:w="1417"/>
          </w:tcPr>
          <w:p>
            <w:pPr>
              <w:spacing w:line="240" w:lineRule="auto" w:after="40" w:before="40"/>
              <w:jc w:val="left"/>
            </w:pPr>
            <w:r>
              <w:rPr>
                <w:sz w:val="16"/>
              </w:rPr>
              <w:t>lab_safety</w:t>
            </w:r>
          </w:p>
        </w:tc>
      </w:tr>
    </w:tbl>
    <w:p>
      <w:pPr>
        <w:spacing w:after="0"/>
      </w:pPr>
    </w:p>
    <w:p>
      <w:pPr>
        <w:keepNext/>
        <w:jc w:val="center"/>
      </w:pPr>
      <w:r>
        <w:drawing>
          <wp:inline xmlns:a="http://schemas.openxmlformats.org/drawingml/2006/main" xmlns:pic="http://schemas.openxmlformats.org/drawingml/2006/picture">
            <wp:extent cx="5688000" cy="1549297"/>
            <wp:docPr id="31" name="Picture 31"/>
            <wp:cNvGraphicFramePr>
              <a:graphicFrameLocks noChangeAspect="1"/>
            </wp:cNvGraphicFramePr>
            <a:graphic>
              <a:graphicData uri="http://schemas.openxmlformats.org/drawingml/2006/picture">
                <pic:pic>
                  <pic:nvPicPr>
                    <pic:cNvPr id="0" name="bridge.png"/>
                    <pic:cNvPicPr/>
                  </pic:nvPicPr>
                  <pic:blipFill>
                    <a:blip r:embed="rId74"/>
                    <a:stretch>
                      <a:fillRect/>
                    </a:stretch>
                  </pic:blipFill>
                  <pic:spPr>
                    <a:xfrm>
                      <a:off x="0" y="0"/>
                      <a:ext cx="5688000" cy="1549297"/>
                    </a:xfrm>
                    <a:prstGeom prst="rect"/>
                  </pic:spPr>
                </pic:pic>
              </a:graphicData>
            </a:graphic>
          </wp:inline>
        </w:drawing>
      </w:r>
    </w:p>
    <w:p>
      <w:pPr>
        <w:pStyle w:val="FigCaption"/>
      </w:pPr>
      <w:r>
        <w:t>Figure 5.31: Scenario: an answer that needs two notes (left: without memory, right: with CAMR)</w:t>
      </w:r>
    </w:p>
    <w:p>
      <w:pPr>
        <w:keepNext/>
        <w:jc w:val="center"/>
      </w:pPr>
      <w:r>
        <w:drawing>
          <wp:inline xmlns:a="http://schemas.openxmlformats.org/drawingml/2006/main" xmlns:pic="http://schemas.openxmlformats.org/drawingml/2006/picture">
            <wp:extent cx="5688000" cy="1260550"/>
            <wp:docPr id="32" name="Picture 32"/>
            <wp:cNvGraphicFramePr>
              <a:graphicFrameLocks noChangeAspect="1"/>
            </wp:cNvGraphicFramePr>
            <a:graphic>
              <a:graphicData uri="http://schemas.openxmlformats.org/drawingml/2006/picture">
                <pic:pic>
                  <pic:nvPicPr>
                    <pic:cNvPr id="0" name="arithmetic.png"/>
                    <pic:cNvPicPr/>
                  </pic:nvPicPr>
                  <pic:blipFill>
                    <a:blip r:embed="rId75"/>
                    <a:stretch>
                      <a:fillRect/>
                    </a:stretch>
                  </pic:blipFill>
                  <pic:spPr>
                    <a:xfrm>
                      <a:off x="0" y="0"/>
                      <a:ext cx="5688000" cy="1260550"/>
                    </a:xfrm>
                    <a:prstGeom prst="rect"/>
                  </pic:spPr>
                </pic:pic>
              </a:graphicData>
            </a:graphic>
          </wp:inline>
        </w:drawing>
      </w:r>
    </w:p>
    <w:p>
      <w:pPr>
        <w:pStyle w:val="FigCaption"/>
      </w:pPr>
      <w:r>
        <w:t>Figure 5.32: Scenario: arithmetic over a remembered fact (left: without memory, right: with CAMR)</w:t>
      </w:r>
    </w:p>
    <w:p>
      <w:pPr>
        <w:keepNext/>
        <w:jc w:val="center"/>
      </w:pPr>
      <w:r>
        <w:drawing>
          <wp:inline xmlns:a="http://schemas.openxmlformats.org/drawingml/2006/main" xmlns:pic="http://schemas.openxmlformats.org/drawingml/2006/picture">
            <wp:extent cx="3780000" cy="2822511"/>
            <wp:docPr id="33" name="Picture 33"/>
            <wp:cNvGraphicFramePr>
              <a:graphicFrameLocks noChangeAspect="1"/>
            </wp:cNvGraphicFramePr>
            <a:graphic>
              <a:graphicData uri="http://schemas.openxmlformats.org/drawingml/2006/picture">
                <pic:pic>
                  <pic:nvPicPr>
                    <pic:cNvPr id="0" name="update.png"/>
                    <pic:cNvPicPr/>
                  </pic:nvPicPr>
                  <pic:blipFill>
                    <a:blip r:embed="rId76"/>
                    <a:stretch>
                      <a:fillRect/>
                    </a:stretch>
                  </pic:blipFill>
                  <pic:spPr>
                    <a:xfrm>
                      <a:off x="0" y="0"/>
                      <a:ext cx="3780000" cy="2822511"/>
                    </a:xfrm>
                    <a:prstGeom prst="rect"/>
                  </pic:spPr>
                </pic:pic>
              </a:graphicData>
            </a:graphic>
          </wp:inline>
        </w:drawing>
      </w:r>
    </w:p>
    <w:p>
      <w:pPr>
        <w:pStyle w:val="FigCaption"/>
      </w:pPr>
      <w:r>
        <w:t>Figure 5.33: Scenario: a fact that changes</w:t>
      </w:r>
    </w:p>
    <w:p>
      <w:pPr>
        <w:keepNext/>
        <w:jc w:val="center"/>
      </w:pPr>
      <w:r>
        <w:drawing>
          <wp:inline xmlns:a="http://schemas.openxmlformats.org/drawingml/2006/main" xmlns:pic="http://schemas.openxmlformats.org/drawingml/2006/picture">
            <wp:extent cx="5688000" cy="5573122"/>
            <wp:docPr id="34" name="Picture 34"/>
            <wp:cNvGraphicFramePr>
              <a:graphicFrameLocks noChangeAspect="1"/>
            </wp:cNvGraphicFramePr>
            <a:graphic>
              <a:graphicData uri="http://schemas.openxmlformats.org/drawingml/2006/picture">
                <pic:pic>
                  <pic:nvPicPr>
                    <pic:cNvPr id="0" name="window.png"/>
                    <pic:cNvPicPr/>
                  </pic:nvPicPr>
                  <pic:blipFill>
                    <a:blip r:embed="rId77"/>
                    <a:stretch>
                      <a:fillRect/>
                    </a:stretch>
                  </pic:blipFill>
                  <pic:spPr>
                    <a:xfrm>
                      <a:off x="0" y="0"/>
                      <a:ext cx="5688000" cy="5573122"/>
                    </a:xfrm>
                    <a:prstGeom prst="rect"/>
                  </pic:spPr>
                </pic:pic>
              </a:graphicData>
            </a:graphic>
          </wp:inline>
        </w:drawing>
      </w:r>
    </w:p>
    <w:p>
      <w:pPr>
        <w:pStyle w:val="FigCaption"/>
      </w:pPr>
      <w:r>
        <w:t>Figure 5.34: Scenario: remembering beyond the context window (left: without memory, right: with CAMR)</w:t>
      </w:r>
    </w:p>
    <w:p>
      <w:pPr>
        <w:keepNext/>
        <w:jc w:val="center"/>
      </w:pPr>
      <w:r>
        <w:drawing>
          <wp:inline xmlns:a="http://schemas.openxmlformats.org/drawingml/2006/main" xmlns:pic="http://schemas.openxmlformats.org/drawingml/2006/picture">
            <wp:extent cx="5688000" cy="1325751"/>
            <wp:docPr id="35" name="Picture 35"/>
            <wp:cNvGraphicFramePr>
              <a:graphicFrameLocks noChangeAspect="1"/>
            </wp:cNvGraphicFramePr>
            <a:graphic>
              <a:graphicData uri="http://schemas.openxmlformats.org/drawingml/2006/picture">
                <pic:pic>
                  <pic:nvPicPr>
                    <pic:cNvPr id="0" name="document.png"/>
                    <pic:cNvPicPr/>
                  </pic:nvPicPr>
                  <pic:blipFill>
                    <a:blip r:embed="rId78"/>
                    <a:stretch>
                      <a:fillRect/>
                    </a:stretch>
                  </pic:blipFill>
                  <pic:spPr>
                    <a:xfrm>
                      <a:off x="0" y="0"/>
                      <a:ext cx="5688000" cy="1325751"/>
                    </a:xfrm>
                    <a:prstGeom prst="rect"/>
                  </pic:spPr>
                </pic:pic>
              </a:graphicData>
            </a:graphic>
          </wp:inline>
        </w:drawing>
      </w:r>
    </w:p>
    <w:p>
      <w:pPr>
        <w:pStyle w:val="FigCaption"/>
      </w:pPr>
      <w:r>
        <w:t>Figure 5.35: Scenario: answering from a taught document (left: without memory, right: with CAMR)</w:t>
      </w:r>
    </w:p>
    <w:p>
      <w:pPr/>
      <w:r>
        <w:t xml:space="preserve">With memory the assistant answered 5 of 5 scenarios correctly; without it, 0 of 4. In detail, from the logs: (1) the two-note answer was assembled from two notes that similarity found on its own (0.72 and 0.62); bridging was not needed, because the question's words matched both, so this scenario shows multi-note recall, not bridging (bridging is shown on the benchmark examples of section 5.8.5). (2) The model computed 89,200 − 86,950 = 2,250 km from a mileage it had only in memory. (3) After </w:t>
      </w:r>
      <w:r>
        <w:rPr>
          <w:i/>
        </w:rPr>
        <w:t>remember that the dentist appointment moved…</w:t>
      </w:r>
      <w:r>
        <w:t>, both the old and the new note were recalled (similarity 0.85 and 0.80) and the model chose the new one because its wording says the appointment moved; CAMR has no explicit mechanism for superseding a fact (recency is off by default), so this relies on the model and is listed as future work. (4) The allergy was recalled from chat memory seven turns later, after the six-turn history window had dropped it, while every general question in between was answered from the model's own knowledge with no memory recalled. (5) Without memory, the model gave a generic rinse time from its own knowledge but could not know the lab technician's name; with the taught file it answered both parts.</w:t>
      </w:r>
    </w:p>
    <w:p>
      <w:pPr>
        <w:pStyle w:val="Heading3"/>
      </w:pPr>
      <w:r>
        <w:t>Testing the Learning Extensions</w:t>
      </w:r>
    </w:p>
    <w:p>
      <w:pPr/>
      <w:r>
        <w:t xml:space="preserve">The learning extensions were tested like the rest of the engine, without the network: the web is a scripted fake that can answer, be ambiguous, or rate-limit, and the whole suite sets </w:t>
      </w:r>
      <w:r>
        <w:rPr>
          <w:rFonts w:ascii="Courier New" w:hAnsi="Courier New"/>
          <w:sz w:val="22"/>
        </w:rPr>
        <w:t>CAMR_OFFLINE_WEB=1</w:t>
      </w:r>
      <w:r>
        <w:t xml:space="preserve"> so that no test can reach the real web. Two kinds of check matter most here: that nothing personal is ever sent, and that learning cannot make the engine worse without being noticed.</w:t>
      </w:r>
    </w:p>
    <w:p>
      <w:pPr>
        <w:pStyle w:val="TabCaption"/>
      </w:pPr>
      <w:r>
        <w:t>Table 5.19: Test cases for eager learning, packs and sleep (unit, application and browser tests)</w:t>
      </w:r>
    </w:p>
    <w:tbl>
      <w:tblPr>
        <w:tblStyle w:val="TableGrid"/>
        <w:tblW w:type="auto" w:w="0"/>
        <w:jc w:val="center"/>
        <w:tblLayout w:type="fixed"/>
        <w:tblLook w:firstColumn="1" w:firstRow="1" w:lastColumn="0" w:lastRow="0" w:noHBand="0" w:noVBand="1" w:val="04A0"/>
      </w:tblPr>
      <w:tblGrid>
        <w:gridCol w:w="794"/>
        <w:gridCol w:w="2835"/>
        <w:gridCol w:w="3969"/>
        <w:gridCol w:w="907"/>
      </w:tblGrid>
      <w:tr>
        <w:trPr>
          <w:tblHeader/>
        </w:trPr>
        <w:tc>
          <w:tcPr>
            <w:tcW w:type="dxa" w:w="794"/>
          </w:tcPr>
          <w:p>
            <w:pPr>
              <w:spacing w:line="240" w:lineRule="auto" w:after="40" w:before="40"/>
              <w:jc w:val="left"/>
            </w:pPr>
            <w:r>
              <w:rPr>
                <w:b/>
                <w:sz w:val="18"/>
              </w:rPr>
              <w:t>Test ID</w:t>
            </w:r>
          </w:p>
        </w:tc>
        <w:tc>
          <w:tcPr>
            <w:tcW w:type="dxa" w:w="2835"/>
          </w:tcPr>
          <w:p>
            <w:pPr>
              <w:spacing w:line="240" w:lineRule="auto" w:after="40" w:before="40"/>
              <w:jc w:val="left"/>
            </w:pPr>
            <w:r>
              <w:rPr>
                <w:b/>
                <w:sz w:val="18"/>
              </w:rPr>
              <w:t>Input / action</w:t>
            </w:r>
          </w:p>
        </w:tc>
        <w:tc>
          <w:tcPr>
            <w:tcW w:type="dxa" w:w="3969"/>
          </w:tcPr>
          <w:p>
            <w:pPr>
              <w:spacing w:line="240" w:lineRule="auto" w:after="40" w:before="40"/>
              <w:jc w:val="left"/>
            </w:pPr>
            <w:r>
              <w:rPr>
                <w:b/>
                <w:sz w:val="18"/>
              </w:rPr>
              <w:t>Expected</w:t>
            </w:r>
          </w:p>
        </w:tc>
        <w:tc>
          <w:tcPr>
            <w:tcW w:type="dxa" w:w="907"/>
          </w:tcPr>
          <w:p>
            <w:pPr>
              <w:spacing w:line="240" w:lineRule="auto" w:after="40" w:before="40"/>
              <w:jc w:val="left"/>
            </w:pPr>
            <w:r>
              <w:rPr>
                <w:b/>
                <w:sz w:val="18"/>
              </w:rPr>
              <w:t>Result</w:t>
            </w:r>
          </w:p>
        </w:tc>
      </w:tr>
      <w:tr>
        <w:tc>
          <w:tcPr>
            <w:tcW w:type="dxa" w:w="794"/>
          </w:tcPr>
          <w:p>
            <w:pPr>
              <w:spacing w:line="240" w:lineRule="auto" w:after="40" w:before="40"/>
              <w:jc w:val="left"/>
            </w:pPr>
            <w:r>
              <w:rPr>
                <w:sz w:val="18"/>
              </w:rPr>
              <w:t>TC-43</w:t>
            </w:r>
          </w:p>
        </w:tc>
        <w:tc>
          <w:tcPr>
            <w:tcW w:type="dxa" w:w="2835"/>
          </w:tcPr>
          <w:p>
            <w:pPr>
              <w:spacing w:line="240" w:lineRule="auto" w:after="40" w:before="40"/>
              <w:jc w:val="left"/>
            </w:pPr>
            <w:r>
              <w:rPr>
                <w:sz w:val="18"/>
              </w:rPr>
              <w:t xml:space="preserve">Subjects of </w:t>
            </w:r>
            <w:r>
              <w:rPr>
                <w:i/>
                <w:sz w:val="18"/>
              </w:rPr>
              <w:t>Who was the director of The Other?</w:t>
            </w:r>
            <w:r>
              <w:rPr>
                <w:sz w:val="18"/>
              </w:rPr>
              <w:t xml:space="preserve">, </w:t>
            </w:r>
            <w:r>
              <w:rPr>
                <w:i/>
                <w:sz w:val="18"/>
              </w:rPr>
              <w:t>…of Son contento?</w:t>
            </w:r>
          </w:p>
        </w:tc>
        <w:tc>
          <w:tcPr>
            <w:tcW w:type="dxa" w:w="3969"/>
          </w:tcPr>
          <w:p>
            <w:pPr>
              <w:spacing w:line="240" w:lineRule="auto" w:after="40" w:before="40"/>
              <w:jc w:val="left"/>
            </w:pPr>
            <w:r>
              <w:rPr>
                <w:i/>
                <w:sz w:val="18"/>
              </w:rPr>
              <w:t>The Other</w:t>
            </w:r>
            <w:r>
              <w:rPr>
                <w:sz w:val="18"/>
              </w:rPr>
              <w:t xml:space="preserve"> keeps its article; </w:t>
            </w:r>
            <w:r>
              <w:rPr>
                <w:i/>
                <w:sz w:val="18"/>
              </w:rPr>
              <w:t>Son contento</w:t>
            </w:r>
            <w:r>
              <w:rPr>
                <w:sz w:val="18"/>
              </w:rPr>
              <w:t xml:space="preserve"> is tried whole (D-17)</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TC-44</w:t>
            </w:r>
          </w:p>
        </w:tc>
        <w:tc>
          <w:tcPr>
            <w:tcW w:type="dxa" w:w="2835"/>
          </w:tcPr>
          <w:p>
            <w:pPr>
              <w:spacing w:line="240" w:lineRule="auto" w:after="40" w:before="40"/>
              <w:jc w:val="left"/>
            </w:pPr>
            <w:r>
              <w:rPr>
                <w:i/>
                <w:sz w:val="18"/>
              </w:rPr>
              <w:t>What is my bike lock code?</w:t>
            </w:r>
            <w:r>
              <w:rPr>
                <w:sz w:val="18"/>
              </w:rPr>
              <w:t xml:space="preserve"> with lookups on</w:t>
            </w:r>
          </w:p>
        </w:tc>
        <w:tc>
          <w:tcPr>
            <w:tcW w:type="dxa" w:w="3969"/>
          </w:tcPr>
          <w:p>
            <w:pPr>
              <w:spacing w:line="240" w:lineRule="auto" w:after="40" w:before="40"/>
              <w:jc w:val="left"/>
            </w:pPr>
            <w:r>
              <w:rPr>
                <w:sz w:val="18"/>
              </w:rPr>
              <w:t xml:space="preserve">Never sent to the web; the reply asks to be taught and the UI shows </w:t>
            </w:r>
            <w:r>
              <w:rPr>
                <w:i/>
                <w:sz w:val="18"/>
              </w:rPr>
              <w:t>Teach me</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TC-45</w:t>
            </w:r>
          </w:p>
        </w:tc>
        <w:tc>
          <w:tcPr>
            <w:tcW w:type="dxa" w:w="2835"/>
          </w:tcPr>
          <w:p>
            <w:pPr>
              <w:spacing w:line="240" w:lineRule="auto" w:after="40" w:before="40"/>
              <w:jc w:val="left"/>
            </w:pPr>
            <w:r>
              <w:rPr>
                <w:sz w:val="18"/>
              </w:rPr>
              <w:t>A lookup, repeated; then the same lookup offline</w:t>
            </w:r>
          </w:p>
        </w:tc>
        <w:tc>
          <w:tcPr>
            <w:tcW w:type="dxa" w:w="3969"/>
          </w:tcPr>
          <w:p>
            <w:pPr>
              <w:spacing w:line="240" w:lineRule="auto" w:after="40" w:before="40"/>
              <w:jc w:val="left"/>
            </w:pPr>
            <w:r>
              <w:rPr>
                <w:sz w:val="18"/>
              </w:rPr>
              <w:t>Second call made no request; offline replay returns the same page</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TC-46</w:t>
            </w:r>
          </w:p>
        </w:tc>
        <w:tc>
          <w:tcPr>
            <w:tcW w:type="dxa" w:w="2835"/>
          </w:tcPr>
          <w:p>
            <w:pPr>
              <w:spacing w:line="240" w:lineRule="auto" w:after="40" w:before="40"/>
              <w:jc w:val="left"/>
            </w:pPr>
            <w:r>
              <w:rPr>
                <w:sz w:val="18"/>
              </w:rPr>
              <w:t>An empty reply from DuckDuckGo</w:t>
            </w:r>
          </w:p>
        </w:tc>
        <w:tc>
          <w:tcPr>
            <w:tcW w:type="dxa" w:w="3969"/>
          </w:tcPr>
          <w:p>
            <w:pPr>
              <w:spacing w:line="240" w:lineRule="auto" w:after="40" w:before="40"/>
              <w:jc w:val="left"/>
            </w:pPr>
            <w:r>
              <w:rPr>
                <w:sz w:val="18"/>
              </w:rPr>
              <w:t>Treated as a rate limit; not cached; the next call succeeds (D-18)</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TC-47</w:t>
            </w:r>
          </w:p>
        </w:tc>
        <w:tc>
          <w:tcPr>
            <w:tcW w:type="dxa" w:w="2835"/>
          </w:tcPr>
          <w:p>
            <w:pPr>
              <w:spacing w:line="240" w:lineRule="auto" w:after="40" w:before="40"/>
              <w:jc w:val="left"/>
            </w:pPr>
            <w:r>
              <w:rPr>
                <w:sz w:val="18"/>
              </w:rPr>
              <w:t>An ambiguous name (</w:t>
            </w:r>
            <w:r>
              <w:rPr>
                <w:i/>
                <w:sz w:val="18"/>
              </w:rPr>
              <w:t>Issues</w:t>
            </w:r>
            <w:r>
              <w:rPr>
                <w:sz w:val="18"/>
              </w:rPr>
              <w:t>)</w:t>
            </w:r>
          </w:p>
        </w:tc>
        <w:tc>
          <w:tcPr>
            <w:tcW w:type="dxa" w:w="3969"/>
          </w:tcPr>
          <w:p>
            <w:pPr>
              <w:spacing w:line="240" w:lineRule="auto" w:after="40" w:before="40"/>
              <w:jc w:val="left"/>
            </w:pPr>
            <w:r>
              <w:rPr>
                <w:sz w:val="18"/>
              </w:rPr>
              <w:t>The meaning closest to the question is fetched first</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TC-48</w:t>
            </w:r>
          </w:p>
        </w:tc>
        <w:tc>
          <w:tcPr>
            <w:tcW w:type="dxa" w:w="2835"/>
          </w:tcPr>
          <w:p>
            <w:pPr>
              <w:spacing w:line="240" w:lineRule="auto" w:after="40" w:before="40"/>
              <w:jc w:val="left"/>
            </w:pPr>
            <w:r>
              <w:rPr>
                <w:sz w:val="18"/>
              </w:rPr>
              <w:t>A general question memory cannot answer, then a reworded one</w:t>
            </w:r>
          </w:p>
        </w:tc>
        <w:tc>
          <w:tcPr>
            <w:tcW w:type="dxa" w:w="3969"/>
          </w:tcPr>
          <w:p>
            <w:pPr>
              <w:spacing w:line="240" w:lineRule="auto" w:after="40" w:before="40"/>
              <w:jc w:val="left"/>
            </w:pPr>
            <w:r>
              <w:rPr>
                <w:sz w:val="18"/>
              </w:rPr>
              <w:t>Looked up, learned, answered from the notes; the reworded question is answered from memory with no request</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TC-49</w:t>
            </w:r>
          </w:p>
        </w:tc>
        <w:tc>
          <w:tcPr>
            <w:tcW w:type="dxa" w:w="2835"/>
          </w:tcPr>
          <w:p>
            <w:pPr>
              <w:spacing w:line="240" w:lineRule="auto" w:after="40" w:before="40"/>
              <w:jc w:val="left"/>
            </w:pPr>
            <w:r>
              <w:rPr>
                <w:sz w:val="18"/>
              </w:rPr>
              <w:t>Install a pack built with the same embedder; again; remove</w:t>
            </w:r>
          </w:p>
        </w:tc>
        <w:tc>
          <w:tcPr>
            <w:tcW w:type="dxa" w:w="3969"/>
          </w:tcPr>
          <w:p>
            <w:pPr>
              <w:spacing w:line="240" w:lineRule="auto" w:after="40" w:before="40"/>
              <w:jc w:val="left"/>
            </w:pPr>
            <w:r>
              <w:rPr>
                <w:sz w:val="18"/>
              </w:rPr>
              <w:t>Vectors copied with the embedder never called; second install adds nothing; removal deletes exactly its notes</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TC-50</w:t>
            </w:r>
          </w:p>
        </w:tc>
        <w:tc>
          <w:tcPr>
            <w:tcW w:type="dxa" w:w="2835"/>
          </w:tcPr>
          <w:p>
            <w:pPr>
              <w:spacing w:line="240" w:lineRule="auto" w:after="40" w:before="40"/>
              <w:jc w:val="left"/>
            </w:pPr>
            <w:r>
              <w:rPr>
                <w:sz w:val="18"/>
              </w:rPr>
              <w:t>A pack containing an instruction-like page; a pack for another embedder</w:t>
            </w:r>
          </w:p>
        </w:tc>
        <w:tc>
          <w:tcPr>
            <w:tcW w:type="dxa" w:w="3969"/>
          </w:tcPr>
          <w:p>
            <w:pPr>
              <w:spacing w:line="240" w:lineRule="auto" w:after="40" w:before="40"/>
              <w:jc w:val="left"/>
            </w:pPr>
            <w:r>
              <w:rPr>
                <w:sz w:val="18"/>
              </w:rPr>
              <w:t>The page never enters; the other pack is re-embedded on install</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TC-51</w:t>
            </w:r>
          </w:p>
        </w:tc>
        <w:tc>
          <w:tcPr>
            <w:tcW w:type="dxa" w:w="2835"/>
          </w:tcPr>
          <w:p>
            <w:pPr>
              <w:spacing w:line="240" w:lineRule="auto" w:after="40" w:before="40"/>
              <w:jc w:val="left"/>
            </w:pPr>
            <w:r>
              <w:rPr>
                <w:sz w:val="18"/>
              </w:rPr>
              <w:t>Learned index on 3,000 clustered vectors; a note written after it; a deleted note</w:t>
            </w:r>
          </w:p>
        </w:tc>
        <w:tc>
          <w:tcPr>
            <w:tcW w:type="dxa" w:w="3969"/>
          </w:tcPr>
          <w:p>
            <w:pPr>
              <w:spacing w:line="240" w:lineRule="auto" w:after="40" w:before="40"/>
              <w:jc w:val="left"/>
            </w:pPr>
            <w:r>
              <w:rPr>
                <w:sz w:val="18"/>
              </w:rPr>
              <w:t>≥ 90% agreement with exact top-10; the new note is found; the deleted one never returned</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TC-52</w:t>
            </w:r>
          </w:p>
        </w:tc>
        <w:tc>
          <w:tcPr>
            <w:tcW w:type="dxa" w:w="2835"/>
          </w:tcPr>
          <w:p>
            <w:pPr>
              <w:spacing w:line="240" w:lineRule="auto" w:after="40" w:before="40"/>
              <w:jc w:val="left"/>
            </w:pPr>
            <w:r>
              <w:rPr>
                <w:sz w:val="18"/>
              </w:rPr>
              <w:t>Adapter gradients against finite differences; an adapter trained on a systematic shift</w:t>
            </w:r>
          </w:p>
        </w:tc>
        <w:tc>
          <w:tcPr>
            <w:tcW w:type="dxa" w:w="3969"/>
          </w:tcPr>
          <w:p>
            <w:pPr>
              <w:spacing w:line="240" w:lineRule="auto" w:after="40" w:before="40"/>
              <w:jc w:val="left"/>
            </w:pPr>
            <w:r>
              <w:rPr>
                <w:sz w:val="18"/>
              </w:rPr>
              <w:t>Error ≤ 10⁻⁹; held-out recall@1 rises by more than 10 points</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TC-53</w:t>
            </w:r>
          </w:p>
        </w:tc>
        <w:tc>
          <w:tcPr>
            <w:tcW w:type="dxa" w:w="2835"/>
          </w:tcPr>
          <w:p>
            <w:pPr>
              <w:spacing w:line="240" w:lineRule="auto" w:after="40" w:before="40"/>
              <w:jc w:val="left"/>
            </w:pPr>
            <w:r>
              <w:rPr>
                <w:sz w:val="18"/>
              </w:rPr>
              <w:t>Sleep with too little experience; duplicates among web and personal notes; names in personal notes</w:t>
            </w:r>
          </w:p>
        </w:tc>
        <w:tc>
          <w:tcPr>
            <w:tcW w:type="dxa" w:w="3969"/>
          </w:tcPr>
          <w:p>
            <w:pPr>
              <w:spacing w:line="240" w:lineRule="auto" w:after="40" w:before="40"/>
              <w:jc w:val="left"/>
            </w:pPr>
            <w:r>
              <w:rPr>
                <w:sz w:val="18"/>
              </w:rPr>
              <w:t>No adapter is kept; web copies merged, personal notes untouched; personal names never looked up</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TC-54</w:t>
            </w:r>
          </w:p>
        </w:tc>
        <w:tc>
          <w:tcPr>
            <w:tcW w:type="dxa" w:w="2835"/>
          </w:tcPr>
          <w:p>
            <w:pPr>
              <w:spacing w:line="240" w:lineRule="auto" w:after="40" w:before="40"/>
              <w:jc w:val="left"/>
            </w:pPr>
            <w:r>
              <w:rPr>
                <w:sz w:val="18"/>
              </w:rPr>
              <w:t>Harvest a topic whose related pages include an off-topic one</w:t>
            </w:r>
          </w:p>
        </w:tc>
        <w:tc>
          <w:tcPr>
            <w:tcW w:type="dxa" w:w="3969"/>
          </w:tcPr>
          <w:p>
            <w:pPr>
              <w:spacing w:line="240" w:lineRule="auto" w:after="40" w:before="40"/>
              <w:jc w:val="left"/>
            </w:pPr>
            <w:r>
              <w:rPr>
                <w:sz w:val="18"/>
              </w:rPr>
              <w:t>On-topic pages kept, the off-topic page dropped (D-20)</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TC-55</w:t>
            </w:r>
          </w:p>
        </w:tc>
        <w:tc>
          <w:tcPr>
            <w:tcW w:type="dxa" w:w="2835"/>
          </w:tcPr>
          <w:p>
            <w:pPr>
              <w:spacing w:line="240" w:lineRule="auto" w:after="40" w:before="40"/>
              <w:jc w:val="left"/>
            </w:pPr>
            <w:r>
              <w:rPr>
                <w:sz w:val="18"/>
              </w:rPr>
              <w:t>Every lookup request</w:t>
            </w:r>
          </w:p>
        </w:tc>
        <w:tc>
          <w:tcPr>
            <w:tcW w:type="dxa" w:w="3969"/>
          </w:tcPr>
          <w:p>
            <w:pPr>
              <w:spacing w:line="240" w:lineRule="auto" w:after="40" w:before="40"/>
              <w:jc w:val="left"/>
            </w:pPr>
            <w:r>
              <w:rPr>
                <w:sz w:val="18"/>
              </w:rPr>
              <w:t>Carries the CAMR User-Agent (D-21)</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TC-56</w:t>
            </w:r>
          </w:p>
        </w:tc>
        <w:tc>
          <w:tcPr>
            <w:tcW w:type="dxa" w:w="2835"/>
          </w:tcPr>
          <w:p>
            <w:pPr>
              <w:spacing w:line="240" w:lineRule="auto" w:after="40" w:before="40"/>
              <w:jc w:val="left"/>
            </w:pPr>
            <w:r>
              <w:rPr>
                <w:sz w:val="18"/>
              </w:rPr>
              <w:t>Browser: ask a general question memory cannot answer</w:t>
            </w:r>
          </w:p>
        </w:tc>
        <w:tc>
          <w:tcPr>
            <w:tcW w:type="dxa" w:w="3969"/>
          </w:tcPr>
          <w:p>
            <w:pPr>
              <w:spacing w:line="240" w:lineRule="auto" w:after="40" w:before="40"/>
              <w:jc w:val="left"/>
            </w:pPr>
            <w:r>
              <w:rPr>
                <w:sz w:val="18"/>
              </w:rPr>
              <w:t xml:space="preserve">Recall card shows </w:t>
            </w:r>
            <w:r>
              <w:rPr>
                <w:i/>
                <w:sz w:val="18"/>
              </w:rPr>
              <w:t>looked up … → learned N → Recalled</w:t>
            </w:r>
            <w:r>
              <w:rPr>
                <w:sz w:val="18"/>
              </w:rPr>
              <w:t>; the source links to Wikipedia in a new tab</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TC-57</w:t>
            </w:r>
          </w:p>
        </w:tc>
        <w:tc>
          <w:tcPr>
            <w:tcW w:type="dxa" w:w="2835"/>
          </w:tcPr>
          <w:p>
            <w:pPr>
              <w:spacing w:line="240" w:lineRule="auto" w:after="40" w:before="40"/>
              <w:jc w:val="left"/>
            </w:pPr>
            <w:r>
              <w:rPr>
                <w:sz w:val="18"/>
              </w:rPr>
              <w:t xml:space="preserve">Browser: a personal gap, then </w:t>
            </w:r>
            <w:r>
              <w:rPr>
                <w:i/>
                <w:sz w:val="18"/>
              </w:rPr>
              <w:t>Teach me</w:t>
            </w:r>
          </w:p>
        </w:tc>
        <w:tc>
          <w:tcPr>
            <w:tcW w:type="dxa" w:w="3969"/>
          </w:tcPr>
          <w:p>
            <w:pPr>
              <w:spacing w:line="240" w:lineRule="auto" w:after="40" w:before="40"/>
              <w:jc w:val="left"/>
            </w:pPr>
            <w:r>
              <w:rPr>
                <w:sz w:val="18"/>
              </w:rPr>
              <w:t xml:space="preserve">Composer switches to </w:t>
            </w:r>
            <w:r>
              <w:rPr>
                <w:i/>
                <w:sz w:val="18"/>
              </w:rPr>
              <w:t>Remember</w:t>
            </w:r>
            <w:r>
              <w:rPr>
                <w:sz w:val="18"/>
              </w:rPr>
              <w:t xml:space="preserve"> mode and takes focus</w:t>
            </w:r>
          </w:p>
        </w:tc>
        <w:tc>
          <w:tcPr>
            <w:tcW w:type="dxa" w:w="907"/>
          </w:tcPr>
          <w:p>
            <w:pPr>
              <w:spacing w:line="240" w:lineRule="auto" w:after="40" w:before="40"/>
              <w:jc w:val="left"/>
            </w:pPr>
            <w:r>
              <w:rPr>
                <w:sz w:val="18"/>
              </w:rPr>
              <w:t>Pass</w:t>
            </w:r>
          </w:p>
        </w:tc>
      </w:tr>
      <w:tr>
        <w:tc>
          <w:tcPr>
            <w:tcW w:type="dxa" w:w="794"/>
          </w:tcPr>
          <w:p>
            <w:pPr>
              <w:spacing w:line="240" w:lineRule="auto" w:after="40" w:before="40"/>
              <w:jc w:val="left"/>
            </w:pPr>
            <w:r>
              <w:rPr>
                <w:sz w:val="18"/>
              </w:rPr>
              <w:t>TC-58</w:t>
            </w:r>
          </w:p>
        </w:tc>
        <w:tc>
          <w:tcPr>
            <w:tcW w:type="dxa" w:w="2835"/>
          </w:tcPr>
          <w:p>
            <w:pPr>
              <w:spacing w:line="240" w:lineRule="auto" w:after="40" w:before="40"/>
              <w:jc w:val="left"/>
            </w:pPr>
            <w:r>
              <w:rPr>
                <w:sz w:val="18"/>
              </w:rPr>
              <w:t>Browser: Learning tab; install a pack; turn lookups off</w:t>
            </w:r>
          </w:p>
        </w:tc>
        <w:tc>
          <w:tcPr>
            <w:tcW w:type="dxa" w:w="3969"/>
          </w:tcPr>
          <w:p>
            <w:pPr>
              <w:spacing w:line="240" w:lineRule="auto" w:after="40" w:before="40"/>
              <w:jc w:val="left"/>
            </w:pPr>
            <w:r>
              <w:rPr>
                <w:sz w:val="18"/>
              </w:rPr>
              <w:t xml:space="preserve">External weights shown; memory count rises by the pack's notes; the status pill reads </w:t>
            </w:r>
            <w:r>
              <w:rPr>
                <w:i/>
                <w:sz w:val="18"/>
              </w:rPr>
              <w:t>offline</w:t>
            </w:r>
          </w:p>
        </w:tc>
        <w:tc>
          <w:tcPr>
            <w:tcW w:type="dxa" w:w="907"/>
          </w:tcPr>
          <w:p>
            <w:pPr>
              <w:spacing w:line="240" w:lineRule="auto" w:after="40" w:before="40"/>
              <w:jc w:val="left"/>
            </w:pPr>
            <w:r>
              <w:rPr>
                <w:sz w:val="18"/>
              </w:rPr>
              <w:t>Pass</w:t>
            </w:r>
          </w:p>
        </w:tc>
      </w:tr>
    </w:tbl>
    <w:p>
      <w:pPr>
        <w:spacing w:after="0"/>
      </w:pPr>
    </w:p>
    <w:p>
      <w:pPr>
        <w:pStyle w:val="Heading3"/>
      </w:pPr>
      <w:r>
        <w:t>Learning in the Application: Live Scenarios</w:t>
      </w:r>
    </w:p>
    <w:p>
      <w:pPr/>
      <w:r>
        <w:t>The four behaviours of version 0.3 were run in the real application with llama3.2:3b, through the browser, each variant in a fresh home, with the answers logged by the same harness as Section 5.5.5 (</w:t>
      </w:r>
      <w:r>
        <w:rPr>
          <w:rFonts w:ascii="Courier New" w:hAnsi="Courier New"/>
          <w:sz w:val="22"/>
        </w:rPr>
        <w:t>scripts/scenario_screens.py --set v3</w:t>
      </w:r>
      <w:r>
        <w:t>). Table 5.20 lists what the model actually answered.</w:t>
      </w:r>
    </w:p>
    <w:p>
      <w:pPr>
        <w:pStyle w:val="TabCaption"/>
      </w:pPr>
      <w:r>
        <w:t>Table 5.20: Live learning scenarios: what the model answered without and with the 0.3 behaviour (last turn)</w:t>
      </w:r>
    </w:p>
    <w:tbl>
      <w:tblPr>
        <w:tblStyle w:val="TableGrid"/>
        <w:tblW w:type="auto" w:w="0"/>
        <w:jc w:val="center"/>
        <w:tblLayout w:type="fixed"/>
        <w:tblLook w:firstColumn="1" w:firstRow="1" w:lastColumn="0" w:lastRow="0" w:noHBand="0" w:noVBand="1" w:val="04A0"/>
      </w:tblPr>
      <w:tblGrid>
        <w:gridCol w:w="2154"/>
        <w:gridCol w:w="2608"/>
        <w:gridCol w:w="3175"/>
        <w:gridCol w:w="794"/>
      </w:tblGrid>
      <w:tr>
        <w:trPr>
          <w:tblHeader/>
        </w:trPr>
        <w:tc>
          <w:tcPr>
            <w:tcW w:type="dxa" w:w="2154"/>
          </w:tcPr>
          <w:p>
            <w:pPr>
              <w:spacing w:line="240" w:lineRule="auto" w:after="40" w:before="40"/>
              <w:jc w:val="left"/>
            </w:pPr>
            <w:r>
              <w:rPr>
                <w:b/>
                <w:sz w:val="17"/>
              </w:rPr>
              <w:t>Scenario</w:t>
            </w:r>
          </w:p>
        </w:tc>
        <w:tc>
          <w:tcPr>
            <w:tcW w:type="dxa" w:w="2608"/>
          </w:tcPr>
          <w:p>
            <w:pPr>
              <w:spacing w:line="240" w:lineRule="auto" w:after="40" w:before="40"/>
              <w:jc w:val="left"/>
            </w:pPr>
            <w:r>
              <w:rPr>
                <w:b/>
                <w:sz w:val="17"/>
              </w:rPr>
              <w:t>Without (learning off / not taught)</w:t>
            </w:r>
          </w:p>
        </w:tc>
        <w:tc>
          <w:tcPr>
            <w:tcW w:type="dxa" w:w="3175"/>
          </w:tcPr>
          <w:p>
            <w:pPr>
              <w:spacing w:line="240" w:lineRule="auto" w:after="40" w:before="40"/>
              <w:jc w:val="left"/>
            </w:pPr>
            <w:r>
              <w:rPr>
                <w:b/>
                <w:sz w:val="17"/>
              </w:rPr>
              <w:t>With CAMR 0.3</w:t>
            </w:r>
          </w:p>
        </w:tc>
        <w:tc>
          <w:tcPr>
            <w:tcW w:type="dxa" w:w="794"/>
          </w:tcPr>
          <w:p>
            <w:pPr>
              <w:spacing w:line="240" w:lineRule="auto" w:after="40" w:before="40"/>
              <w:jc w:val="left"/>
            </w:pPr>
            <w:r>
              <w:rPr>
                <w:b/>
                <w:sz w:val="17"/>
              </w:rPr>
              <w:t>Correct</w:t>
            </w:r>
          </w:p>
        </w:tc>
      </w:tr>
      <w:tr>
        <w:tc>
          <w:tcPr>
            <w:tcW w:type="dxa" w:w="2154"/>
          </w:tcPr>
          <w:p>
            <w:pPr>
              <w:spacing w:line="240" w:lineRule="auto" w:after="40" w:before="40"/>
              <w:jc w:val="left"/>
            </w:pPr>
            <w:r>
              <w:rPr>
                <w:sz w:val="17"/>
              </w:rPr>
              <w:t>Who won the 2026 FIFA World Cup? (after the models' training)</w:t>
            </w:r>
          </w:p>
        </w:tc>
        <w:tc>
          <w:tcPr>
            <w:tcW w:type="dxa" w:w="2608"/>
          </w:tcPr>
          <w:p>
            <w:pPr>
              <w:spacing w:line="240" w:lineRule="auto" w:after="40" w:before="40"/>
              <w:jc w:val="left"/>
            </w:pPr>
            <w:r>
              <w:rPr>
                <w:sz w:val="17"/>
              </w:rPr>
              <w:t>I don't know that yet. Can you tell me which country won the 2026 World Cup final?</w:t>
            </w:r>
          </w:p>
        </w:tc>
        <w:tc>
          <w:tcPr>
            <w:tcW w:type="dxa" w:w="3175"/>
          </w:tcPr>
          <w:p>
            <w:pPr>
              <w:spacing w:line="240" w:lineRule="auto" w:after="40" w:before="40"/>
              <w:jc w:val="left"/>
            </w:pPr>
            <w:r>
              <w:rPr>
                <w:sz w:val="17"/>
              </w:rPr>
              <w:t>Spain.</w:t>
            </w:r>
          </w:p>
        </w:tc>
        <w:tc>
          <w:tcPr>
            <w:tcW w:type="dxa" w:w="794"/>
          </w:tcPr>
          <w:p>
            <w:pPr>
              <w:spacing w:line="240" w:lineRule="auto" w:after="40" w:before="40"/>
              <w:jc w:val="left"/>
            </w:pPr>
            <w:r>
              <w:rPr>
                <w:sz w:val="17"/>
              </w:rPr>
              <w:t>Yes</w:t>
            </w:r>
          </w:p>
        </w:tc>
      </w:tr>
      <w:tr>
        <w:tc>
          <w:tcPr>
            <w:tcW w:type="dxa" w:w="2154"/>
          </w:tcPr>
          <w:p>
            <w:pPr>
              <w:spacing w:line="240" w:lineRule="auto" w:after="40" w:before="40"/>
              <w:jc w:val="left"/>
            </w:pPr>
            <w:r>
              <w:rPr>
                <w:sz w:val="17"/>
              </w:rPr>
              <w:t xml:space="preserve">How many hours is a 4-point story? (a made-up unit, </w:t>
            </w:r>
            <w:r>
              <w:rPr>
                <w:i/>
                <w:sz w:val="17"/>
              </w:rPr>
              <w:t>kazoru</w:t>
            </w:r>
            <w:r>
              <w:rPr>
                <w:sz w:val="17"/>
              </w:rPr>
              <w:t>)</w:t>
            </w:r>
          </w:p>
        </w:tc>
        <w:tc>
          <w:tcPr>
            <w:tcW w:type="dxa" w:w="2608"/>
          </w:tcPr>
          <w:p>
            <w:pPr>
              <w:spacing w:line="240" w:lineRule="auto" w:after="40" w:before="40"/>
              <w:jc w:val="left"/>
            </w:pPr>
            <w:r>
              <w:rPr>
                <w:sz w:val="17"/>
              </w:rPr>
              <w:t>I don't know that yet. Can you tell me how many hours of work a 4-point story in your sprint represents?</w:t>
            </w:r>
          </w:p>
        </w:tc>
        <w:tc>
          <w:tcPr>
            <w:tcW w:type="dxa" w:w="3175"/>
          </w:tcPr>
          <w:p>
            <w:pPr>
              <w:spacing w:line="240" w:lineRule="auto" w:after="40" w:before="40"/>
              <w:jc w:val="left"/>
            </w:pPr>
            <w:r>
              <w:rPr>
                <w:sz w:val="17"/>
              </w:rPr>
              <w:t>According to the notes, one story point is half a kazoru, and a kazoru is three hours of focused work. Therefore, a 4-point story would be 4 x 0.5 = 2</w:t>
            </w:r>
          </w:p>
        </w:tc>
        <w:tc>
          <w:tcPr>
            <w:tcW w:type="dxa" w:w="794"/>
          </w:tcPr>
          <w:p>
            <w:pPr>
              <w:spacing w:line="240" w:lineRule="auto" w:after="40" w:before="40"/>
              <w:jc w:val="left"/>
            </w:pPr>
            <w:r>
              <w:rPr>
                <w:sz w:val="17"/>
              </w:rPr>
              <w:t>Yes</w:t>
            </w:r>
          </w:p>
        </w:tc>
      </w:tr>
      <w:tr>
        <w:tc>
          <w:tcPr>
            <w:tcW w:type="dxa" w:w="2154"/>
          </w:tcPr>
          <w:p>
            <w:pPr>
              <w:spacing w:line="240" w:lineRule="auto" w:after="40" w:before="40"/>
              <w:jc w:val="left"/>
            </w:pPr>
            <w:r>
              <w:rPr>
                <w:sz w:val="17"/>
              </w:rPr>
              <w:t>What is my passport number? (not stored)</w:t>
            </w:r>
          </w:p>
        </w:tc>
        <w:tc>
          <w:tcPr>
            <w:tcW w:type="dxa" w:w="2608"/>
          </w:tcPr>
          <w:p>
            <w:pPr>
              <w:spacing w:line="240" w:lineRule="auto" w:after="40" w:before="40"/>
              <w:jc w:val="left"/>
            </w:pPr>
            <w:r>
              <w:rPr>
                <w:sz w:val="17"/>
              </w:rPr>
              <w:t>–</w:t>
            </w:r>
          </w:p>
        </w:tc>
        <w:tc>
          <w:tcPr>
            <w:tcW w:type="dxa" w:w="3175"/>
          </w:tcPr>
          <w:p>
            <w:pPr>
              <w:spacing w:line="240" w:lineRule="auto" w:after="40" w:before="40"/>
              <w:jc w:val="left"/>
            </w:pPr>
            <w:r>
              <w:rPr>
                <w:sz w:val="17"/>
              </w:rPr>
              <w:t>Your passport number is AK0412345.</w:t>
            </w:r>
          </w:p>
        </w:tc>
        <w:tc>
          <w:tcPr>
            <w:tcW w:type="dxa" w:w="794"/>
          </w:tcPr>
          <w:p>
            <w:pPr>
              <w:spacing w:line="240" w:lineRule="auto" w:after="40" w:before="40"/>
              <w:jc w:val="left"/>
            </w:pPr>
            <w:r>
              <w:rPr>
                <w:sz w:val="17"/>
              </w:rPr>
              <w:t>Yes</w:t>
            </w:r>
          </w:p>
        </w:tc>
      </w:tr>
      <w:tr>
        <w:tc>
          <w:tcPr>
            <w:tcW w:type="dxa" w:w="2154"/>
          </w:tcPr>
          <w:p>
            <w:pPr>
              <w:spacing w:line="240" w:lineRule="auto" w:after="40" w:before="40"/>
              <w:jc w:val="left"/>
            </w:pPr>
            <w:r>
              <w:rPr>
                <w:sz w:val="17"/>
              </w:rPr>
              <w:t>Highest mountain in Kenya (Kenya pack installed), then sleep</w:t>
            </w:r>
          </w:p>
        </w:tc>
        <w:tc>
          <w:tcPr>
            <w:tcW w:type="dxa" w:w="2608"/>
          </w:tcPr>
          <w:p>
            <w:pPr>
              <w:spacing w:line="240" w:lineRule="auto" w:after="40" w:before="40"/>
              <w:jc w:val="left"/>
            </w:pPr>
            <w:r>
              <w:rPr>
                <w:sz w:val="17"/>
              </w:rPr>
              <w:t>–</w:t>
            </w:r>
          </w:p>
        </w:tc>
        <w:tc>
          <w:tcPr>
            <w:tcW w:type="dxa" w:w="3175"/>
          </w:tcPr>
          <w:p>
            <w:pPr>
              <w:spacing w:line="240" w:lineRule="auto" w:after="40" w:before="40"/>
              <w:jc w:val="left"/>
            </w:pPr>
            <w:r>
              <w:rPr>
                <w:sz w:val="17"/>
              </w:rPr>
              <w:t>The highest mountain in Kenya is Mount Kenya, and its highest peak, Batian, is approximately 5,199 meters tall.</w:t>
            </w:r>
          </w:p>
        </w:tc>
        <w:tc>
          <w:tcPr>
            <w:tcW w:type="dxa" w:w="794"/>
          </w:tcPr>
          <w:p>
            <w:pPr>
              <w:spacing w:line="240" w:lineRule="auto" w:after="40" w:before="40"/>
              <w:jc w:val="left"/>
            </w:pPr>
            <w:r>
              <w:rPr>
                <w:sz w:val="17"/>
              </w:rPr>
              <w:t>Yes</w:t>
            </w:r>
          </w:p>
        </w:tc>
      </w:tr>
    </w:tbl>
    <w:p>
      <w:pPr>
        <w:spacing w:after="0"/>
      </w:pPr>
    </w:p>
    <w:p>
      <w:pPr/>
      <w:r>
        <w:rPr>
          <w:b/>
        </w:rPr>
        <w:t>Something newer than the model.</w:t>
      </w:r>
      <w:r>
        <w:t xml:space="preserve"> With lookups off, the model said it did not know and asked to be told, rather than guess a winner its training could not contain. With lookups on, the first question was looked up (2 notes from Wikipedia stored, each with its link), answered from them (</w:t>
      </w:r>
      <w:r>
        <w:rPr>
          <w:i/>
        </w:rPr>
        <w:t>Spain won the 2026 FIFA World Cup.</w:t>
      </w:r>
      <w:r>
        <w:t xml:space="preserve">), and the reworded follow-up was answered </w:t>
      </w:r>
      <w:r>
        <w:rPr>
          <w:b/>
        </w:rPr>
        <w:t>from memory with no lookup</w:t>
      </w:r>
      <w:r>
        <w:t xml:space="preserve"> (71 ms of retrieval) (Figure 5.36).</w:t>
      </w:r>
    </w:p>
    <w:p>
      <w:pPr>
        <w:keepNext/>
        <w:jc w:val="center"/>
      </w:pPr>
      <w:r>
        <w:drawing>
          <wp:inline xmlns:a="http://schemas.openxmlformats.org/drawingml/2006/main" xmlns:pic="http://schemas.openxmlformats.org/drawingml/2006/picture">
            <wp:extent cx="5760000" cy="3008908"/>
            <wp:docPr id="36" name="Picture 36"/>
            <wp:cNvGraphicFramePr>
              <a:graphicFrameLocks noChangeAspect="1"/>
            </wp:cNvGraphicFramePr>
            <a:graphic>
              <a:graphicData uri="http://schemas.openxmlformats.org/drawingml/2006/picture">
                <pic:pic>
                  <pic:nvPicPr>
                    <pic:cNvPr id="0" name="fetch_new.png"/>
                    <pic:cNvPicPr/>
                  </pic:nvPicPr>
                  <pic:blipFill>
                    <a:blip r:embed="rId79"/>
                    <a:stretch>
                      <a:fillRect/>
                    </a:stretch>
                  </pic:blipFill>
                  <pic:spPr>
                    <a:xfrm>
                      <a:off x="0" y="0"/>
                      <a:ext cx="5760000" cy="3008908"/>
                    </a:xfrm>
                    <a:prstGeom prst="rect"/>
                  </pic:spPr>
                </pic:pic>
              </a:graphicData>
            </a:graphic>
          </wp:inline>
        </w:drawing>
      </w:r>
    </w:p>
    <w:p>
      <w:pPr>
        <w:pStyle w:val="FigCaption"/>
      </w:pPr>
      <w:r>
        <w:t>Figure 5.36: Something newer than the model: lookups off (left) and on (right); the second question is answered from what the first one taught</w:t>
      </w:r>
    </w:p>
    <w:p>
      <w:pPr/>
      <w:r>
        <w:rPr>
          <w:b/>
        </w:rPr>
        <w:t>Teaching it a new concept.</w:t>
      </w:r>
      <w:r>
        <w:t xml:space="preserve"> A unit the model cannot know (</w:t>
      </w:r>
      <w:r>
        <w:rPr>
          <w:i/>
        </w:rPr>
        <w:t>a kazoru is three hours of focused work; one story point is half a kazoru</w:t>
      </w:r>
      <w:r>
        <w:t xml:space="preserve">) was taught once as a note. Asked how long a 4-point story takes, the model with the note reasoned through it: </w:t>
      </w:r>
      <w:r>
        <w:rPr>
          <w:i/>
        </w:rPr>
        <w:t>According to the notes, one story point is half a kazoru, and a kazoru is three hours of focused work. Therefore, a 4-point story would be 4 x 0.5 = 2</w:t>
      </w:r>
      <w:r>
        <w:t xml:space="preserve"> Without the note it asked to be taught, and the question, which says </w:t>
      </w:r>
      <w:r>
        <w:rPr>
          <w:i/>
        </w:rPr>
        <w:t>our sprint</w:t>
      </w:r>
      <w:r>
        <w:t>, was never sent to the web (Figure 5.37).</w:t>
      </w:r>
    </w:p>
    <w:p>
      <w:pPr>
        <w:keepNext/>
        <w:jc w:val="center"/>
      </w:pPr>
      <w:r>
        <w:drawing>
          <wp:inline xmlns:a="http://schemas.openxmlformats.org/drawingml/2006/main" xmlns:pic="http://schemas.openxmlformats.org/drawingml/2006/picture">
            <wp:extent cx="5760000" cy="1197904"/>
            <wp:docPr id="37" name="Picture 37"/>
            <wp:cNvGraphicFramePr>
              <a:graphicFrameLocks noChangeAspect="1"/>
            </wp:cNvGraphicFramePr>
            <a:graphic>
              <a:graphicData uri="http://schemas.openxmlformats.org/drawingml/2006/picture">
                <pic:pic>
                  <pic:nvPicPr>
                    <pic:cNvPr id="0" name="foreign.png"/>
                    <pic:cNvPicPr/>
                  </pic:nvPicPr>
                  <pic:blipFill>
                    <a:blip r:embed="rId80"/>
                    <a:stretch>
                      <a:fillRect/>
                    </a:stretch>
                  </pic:blipFill>
                  <pic:spPr>
                    <a:xfrm>
                      <a:off x="0" y="0"/>
                      <a:ext cx="5760000" cy="1197904"/>
                    </a:xfrm>
                    <a:prstGeom prst="rect"/>
                  </pic:spPr>
                </pic:pic>
              </a:graphicData>
            </a:graphic>
          </wp:inline>
        </w:drawing>
      </w:r>
    </w:p>
    <w:p>
      <w:pPr>
        <w:pStyle w:val="FigCaption"/>
      </w:pPr>
      <w:r>
        <w:t>Figure 5.37: A concept taught once and applied: never taught (left) and taught (right)</w:t>
      </w:r>
    </w:p>
    <w:p>
      <w:pPr/>
      <w:r>
        <w:rPr>
          <w:b/>
        </w:rPr>
        <w:t>Asking to be taught.</w:t>
      </w:r>
      <w:r>
        <w:t xml:space="preserve"> For a personal fact memory did not hold, the reply was </w:t>
      </w:r>
      <w:r>
        <w:rPr>
          <w:i/>
        </w:rPr>
        <w:t>I don't know that yet. Can you tell me your passport number so I can remember it?</w:t>
      </w:r>
      <w:r>
        <w:t xml:space="preserve"> with a </w:t>
      </w:r>
      <w:r>
        <w:rPr>
          <w:i/>
        </w:rPr>
        <w:t>Teach me</w:t>
      </w:r>
      <w:r>
        <w:t xml:space="preserve"> button; after </w:t>
      </w:r>
      <w:r>
        <w:rPr>
          <w:i/>
        </w:rPr>
        <w:t>remember that my passport number is AK0412345</w:t>
      </w:r>
      <w:r>
        <w:t xml:space="preserve">, the same question was answered: </w:t>
      </w:r>
      <w:r>
        <w:rPr>
          <w:i/>
        </w:rPr>
        <w:t>Your passport number is AK0412345.</w:t>
      </w:r>
      <w:r>
        <w:t xml:space="preserve"> (Figure 5.38).</w:t>
      </w:r>
    </w:p>
    <w:p>
      <w:pPr>
        <w:keepNext/>
        <w:jc w:val="center"/>
      </w:pPr>
      <w:r>
        <w:drawing>
          <wp:inline xmlns:a="http://schemas.openxmlformats.org/drawingml/2006/main" xmlns:pic="http://schemas.openxmlformats.org/drawingml/2006/picture">
            <wp:extent cx="3780000" cy="3288767"/>
            <wp:docPr id="38" name="Picture 38"/>
            <wp:cNvGraphicFramePr>
              <a:graphicFrameLocks noChangeAspect="1"/>
            </wp:cNvGraphicFramePr>
            <a:graphic>
              <a:graphicData uri="http://schemas.openxmlformats.org/drawingml/2006/picture">
                <pic:pic>
                  <pic:nvPicPr>
                    <pic:cNvPr id="0" name="teach_me.png"/>
                    <pic:cNvPicPr/>
                  </pic:nvPicPr>
                  <pic:blipFill>
                    <a:blip r:embed="rId81"/>
                    <a:stretch>
                      <a:fillRect/>
                    </a:stretch>
                  </pic:blipFill>
                  <pic:spPr>
                    <a:xfrm>
                      <a:off x="0" y="0"/>
                      <a:ext cx="3780000" cy="3288767"/>
                    </a:xfrm>
                    <a:prstGeom prst="rect"/>
                  </pic:spPr>
                </pic:pic>
              </a:graphicData>
            </a:graphic>
          </wp:inline>
        </w:drawing>
      </w:r>
    </w:p>
    <w:p>
      <w:pPr>
        <w:pStyle w:val="FigCaption"/>
      </w:pPr>
      <w:r>
        <w:t>Figure 5.38: A personal gap answered by asking to be taught, then answered from what the user taught</w:t>
      </w:r>
    </w:p>
    <w:p>
      <w:pPr/>
      <w:r>
        <w:rPr>
          <w:b/>
        </w:rPr>
        <w:t>A knowledge pack, then sleep.</w:t>
      </w:r>
      <w:r>
        <w:t xml:space="preserve"> With the bundled </w:t>
      </w:r>
      <w:r>
        <w:rPr>
          <w:i/>
        </w:rPr>
        <w:t>Kenya</w:t>
      </w:r>
      <w:r>
        <w:t xml:space="preserve"> pack installed (its vectors copied, no model run), the question was answered from the pack (</w:t>
      </w:r>
      <w:r>
        <w:rPr>
          <w:i/>
        </w:rPr>
        <w:t>The highest mountain in Kenya is Mount Kenya, and its highest peak, Batian, is approximately 5,199 meters tall.</w:t>
      </w:r>
      <w:r>
        <w:t>). Sleep then ran its four steps: it removed 0 duplicates, looked up the names the pack's notes mentioned but memory had no note about, and learned 4 of them (East Africa, Indian Ocean, World Heritage Site, Kenya National Bureau of Statistics); with only 31 notes it built no index and, with no answered questions yet, trained no adapter, both by design (Figure 5.39).</w:t>
      </w:r>
    </w:p>
    <w:p>
      <w:pPr>
        <w:keepNext/>
        <w:jc w:val="center"/>
      </w:pPr>
      <w:r>
        <w:drawing>
          <wp:inline xmlns:a="http://schemas.openxmlformats.org/drawingml/2006/main" xmlns:pic="http://schemas.openxmlformats.org/drawingml/2006/picture">
            <wp:extent cx="2700000" cy="8250000"/>
            <wp:docPr id="39" name="Picture 39"/>
            <wp:cNvGraphicFramePr>
              <a:graphicFrameLocks noChangeAspect="1"/>
            </wp:cNvGraphicFramePr>
            <a:graphic>
              <a:graphicData uri="http://schemas.openxmlformats.org/drawingml/2006/picture">
                <pic:pic>
                  <pic:nvPicPr>
                    <pic:cNvPr id="0" name="pack_sleep_panel.png"/>
                    <pic:cNvPicPr/>
                  </pic:nvPicPr>
                  <pic:blipFill>
                    <a:blip r:embed="rId82"/>
                    <a:stretch>
                      <a:fillRect/>
                    </a:stretch>
                  </pic:blipFill>
                  <pic:spPr>
                    <a:xfrm>
                      <a:off x="0" y="0"/>
                      <a:ext cx="2700000" cy="8250000"/>
                    </a:xfrm>
                    <a:prstGeom prst="rect"/>
                  </pic:spPr>
                </pic:pic>
              </a:graphicData>
            </a:graphic>
          </wp:inline>
        </w:drawing>
      </w:r>
    </w:p>
    <w:p>
      <w:pPr>
        <w:pStyle w:val="FigCaption"/>
      </w:pPr>
      <w:r>
        <w:t>Figure 5.39: The Learning tab after installing a pack and sleeping: external weights (frozen model, growing memory), lookups, the sleep report and packs</w:t>
      </w:r>
    </w:p>
    <w:p>
      <w:pPr>
        <w:pStyle w:val="Heading3"/>
      </w:pPr>
      <w:r>
        <w:t>Evaluation Design</w:t>
      </w:r>
    </w:p>
    <w:p>
      <w:pPr/>
      <w:r>
        <w:t xml:space="preserve">The primary measure is the fraction of the capability gap closed (Equation 3.1) per task type, together with the absolute gain, the residual gap, tokens per question and latency. Two ceilings were used: the local gpt-oss:20b and the cloud Kimi K3. Against a closed-book ceiling that the small model plus memory </w:t>
      </w:r>
      <w:r>
        <w:rPr>
          <w:i/>
        </w:rPr>
        <w:t>exceeds</w:t>
      </w:r>
      <w:r>
        <w:t>, gap closed rises above 1 and stops being a fraction. Kimi K3, the frontier reference, is therefore the anchor for headline statements. With n = 30, one question is 3.3 percentage points, and confidence intervals are reported where they matter.</w:t>
      </w:r>
    </w:p>
    <w:p>
      <w:pPr>
        <w:pStyle w:val="Heading2"/>
      </w:pPr>
      <w:r>
        <w:t>Version Control and Implementation Evidence</w:t>
      </w:r>
    </w:p>
    <w:p>
      <w:pPr/>
      <w:r>
        <w:t xml:space="preserve">Project repository: </w:t>
      </w:r>
      <w:r>
        <w:rPr>
          <w:b/>
        </w:rPr>
        <w:t>https://github.com/Satasdin/CAMR</w:t>
      </w:r>
      <w:r>
        <w:t xml:space="preserve"> (development branch </w:t>
      </w:r>
      <w:r>
        <w:rPr>
          <w:rFonts w:ascii="Courier New" w:hAnsi="Courier New"/>
          <w:sz w:val="22"/>
        </w:rPr>
        <w:t>claude/engine-build-docs-yfw9u0</w:t>
      </w:r>
      <w:r>
        <w:t xml:space="preserve">, merged through a pull request into </w:t>
      </w:r>
      <w:r>
        <w:rPr>
          <w:rFonts w:ascii="Courier New" w:hAnsi="Courier New"/>
          <w:sz w:val="22"/>
        </w:rPr>
        <w:t>main</w:t>
      </w:r>
      <w:r>
        <w:t>). The repository contains the README, an illustrated setup walkthrough (</w:t>
      </w:r>
      <w:r>
        <w:rPr>
          <w:rFonts w:ascii="Courier New" w:hAnsi="Courier New"/>
          <w:sz w:val="22"/>
        </w:rPr>
        <w:t>docs/SETUP.md</w:t>
      </w:r>
      <w:r>
        <w:t>), the findings log with every measurement and its source file (</w:t>
      </w:r>
      <w:r>
        <w:rPr>
          <w:rFonts w:ascii="Courier New" w:hAnsi="Courier New"/>
          <w:sz w:val="22"/>
        </w:rPr>
        <w:t>docs/FINDINGS.md</w:t>
      </w:r>
      <w:r>
        <w:t>), the design critique (</w:t>
      </w:r>
      <w:r>
        <w:rPr>
          <w:rFonts w:ascii="Courier New" w:hAnsi="Courier New"/>
          <w:sz w:val="22"/>
        </w:rPr>
        <w:t>docs/DESIGN_NOTES.md</w:t>
      </w:r>
      <w:r>
        <w:t>), dependency files (</w:t>
      </w:r>
      <w:r>
        <w:rPr>
          <w:rFonts w:ascii="Courier New" w:hAnsi="Courier New"/>
          <w:sz w:val="22"/>
        </w:rPr>
        <w:t>pyproject.toml</w:t>
      </w:r>
      <w:r>
        <w:t>), every experiment configuration (</w:t>
      </w:r>
      <w:r>
        <w:rPr>
          <w:rFonts w:ascii="Courier New" w:hAnsi="Courier New"/>
          <w:sz w:val="22"/>
        </w:rPr>
        <w:t>configs/</w:t>
      </w:r>
      <w:r>
        <w:t xml:space="preserve">), the test suite, and the scripts that regenerate every figure and screenshot in this chapter. Raw results databases and downloaded datasets are excluded by </w:t>
      </w:r>
      <w:r>
        <w:rPr>
          <w:rFonts w:ascii="Courier New" w:hAnsi="Courier New"/>
          <w:sz w:val="22"/>
        </w:rPr>
        <w:t>.gitignore</w:t>
      </w:r>
      <w:r>
        <w:t>, because of their size and licence terms, and are regenerated by the scripts. The Kimi API key was supplied only through an environment variable and does not appear in any commit.</w:t>
      </w:r>
    </w:p>
    <w:p>
      <w:pPr/>
      <w:r>
        <w:t xml:space="preserve">Table 5.21 lists the commit history as recorded by Git. Each commit corresponds to an implemented or measured increment, and the commit messages name the finding they add. The model-size sweep ran on separate machines on result branches, whose databases were merged with </w:t>
      </w:r>
      <w:r>
        <w:rPr>
          <w:rFonts w:ascii="Courier New" w:hAnsi="Courier New"/>
          <w:sz w:val="22"/>
        </w:rPr>
        <w:t>camr merge</w:t>
      </w:r>
      <w:r>
        <w:t>.</w:t>
      </w:r>
    </w:p>
    <w:p>
      <w:pPr>
        <w:pStyle w:val="TabCaption"/>
      </w:pPr>
      <w:r>
        <w:t>Table 5.21: Commit history (git log)</w:t>
      </w:r>
    </w:p>
    <w:tbl>
      <w:tblPr>
        <w:tblStyle w:val="TableGrid"/>
        <w:tblW w:type="auto" w:w="0"/>
        <w:jc w:val="center"/>
        <w:tblLayout w:type="fixed"/>
        <w:tblLook w:firstColumn="1" w:firstRow="1" w:lastColumn="0" w:lastRow="0" w:noHBand="0" w:noVBand="1" w:val="04A0"/>
      </w:tblPr>
      <w:tblGrid>
        <w:gridCol w:w="907"/>
        <w:gridCol w:w="1701"/>
        <w:gridCol w:w="1134"/>
        <w:gridCol w:w="5272"/>
      </w:tblGrid>
      <w:tr>
        <w:trPr>
          <w:tblHeader/>
        </w:trPr>
        <w:tc>
          <w:tcPr>
            <w:tcW w:type="dxa" w:w="907"/>
          </w:tcPr>
          <w:p>
            <w:pPr>
              <w:spacing w:line="240" w:lineRule="auto" w:after="40" w:before="40"/>
              <w:jc w:val="left"/>
            </w:pPr>
            <w:r>
              <w:rPr>
                <w:b/>
                <w:sz w:val="18"/>
              </w:rPr>
              <w:t>Commit</w:t>
            </w:r>
          </w:p>
        </w:tc>
        <w:tc>
          <w:tcPr>
            <w:tcW w:type="dxa" w:w="1701"/>
          </w:tcPr>
          <w:p>
            <w:pPr>
              <w:spacing w:line="240" w:lineRule="auto" w:after="40" w:before="40"/>
              <w:jc w:val="left"/>
            </w:pPr>
            <w:r>
              <w:rPr>
                <w:b/>
                <w:sz w:val="18"/>
              </w:rPr>
              <w:t>Date</w:t>
            </w:r>
          </w:p>
        </w:tc>
        <w:tc>
          <w:tcPr>
            <w:tcW w:type="dxa" w:w="1134"/>
          </w:tcPr>
          <w:p>
            <w:pPr>
              <w:spacing w:line="240" w:lineRule="auto" w:after="40" w:before="40"/>
              <w:jc w:val="left"/>
            </w:pPr>
            <w:r>
              <w:rPr>
                <w:b/>
                <w:sz w:val="18"/>
              </w:rPr>
              <w:t>Author</w:t>
            </w:r>
          </w:p>
        </w:tc>
        <w:tc>
          <w:tcPr>
            <w:tcW w:type="dxa" w:w="5272"/>
          </w:tcPr>
          <w:p>
            <w:pPr>
              <w:spacing w:line="240" w:lineRule="auto" w:after="40" w:before="40"/>
              <w:jc w:val="left"/>
            </w:pPr>
            <w:r>
              <w:rPr>
                <w:b/>
                <w:sz w:val="18"/>
              </w:rPr>
              <w:t>Change</w:t>
            </w:r>
          </w:p>
        </w:tc>
      </w:tr>
      <w:tr>
        <w:tc>
          <w:tcPr>
            <w:tcW w:type="dxa" w:w="907"/>
          </w:tcPr>
          <w:p>
            <w:pPr>
              <w:spacing w:line="240" w:lineRule="auto" w:after="40" w:before="40"/>
              <w:jc w:val="left"/>
            </w:pPr>
            <w:r>
              <w:rPr>
                <w:sz w:val="18"/>
              </w:rPr>
              <w:t>5fe043f</w:t>
            </w:r>
          </w:p>
        </w:tc>
        <w:tc>
          <w:tcPr>
            <w:tcW w:type="dxa" w:w="1701"/>
          </w:tcPr>
          <w:p>
            <w:pPr>
              <w:spacing w:line="240" w:lineRule="auto" w:after="40" w:before="40"/>
              <w:jc w:val="left"/>
            </w:pPr>
            <w:r>
              <w:rPr>
                <w:sz w:val="18"/>
              </w:rPr>
              <w:t>29 Sep 2026 09:03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Build the CAMR memory engine and evaluation harness from the proposal</w:t>
            </w:r>
          </w:p>
        </w:tc>
      </w:tr>
      <w:tr>
        <w:tc>
          <w:tcPr>
            <w:tcW w:type="dxa" w:w="907"/>
          </w:tcPr>
          <w:p>
            <w:pPr>
              <w:spacing w:line="240" w:lineRule="auto" w:after="40" w:before="40"/>
              <w:jc w:val="left"/>
            </w:pPr>
            <w:r>
              <w:rPr>
                <w:sz w:val="18"/>
              </w:rPr>
              <w:t>66fa3de</w:t>
            </w:r>
          </w:p>
        </w:tc>
        <w:tc>
          <w:tcPr>
            <w:tcW w:type="dxa" w:w="1701"/>
          </w:tcPr>
          <w:p>
            <w:pPr>
              <w:spacing w:line="240" w:lineRule="auto" w:after="40" w:before="40"/>
              <w:jc w:val="left"/>
            </w:pPr>
            <w:r>
              <w:rPr>
                <w:sz w:val="18"/>
              </w:rPr>
              <w:t>29 Sep 2026 09:03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Initial commit</w:t>
            </w:r>
          </w:p>
        </w:tc>
      </w:tr>
      <w:tr>
        <w:tc>
          <w:tcPr>
            <w:tcW w:type="dxa" w:w="907"/>
          </w:tcPr>
          <w:p>
            <w:pPr>
              <w:spacing w:line="240" w:lineRule="auto" w:after="40" w:before="40"/>
              <w:jc w:val="left"/>
            </w:pPr>
            <w:r>
              <w:rPr>
                <w:sz w:val="18"/>
              </w:rPr>
              <w:t>797ad01</w:t>
            </w:r>
          </w:p>
        </w:tc>
        <w:tc>
          <w:tcPr>
            <w:tcW w:type="dxa" w:w="1701"/>
          </w:tcPr>
          <w:p>
            <w:pPr>
              <w:spacing w:line="240" w:lineRule="auto" w:after="40" w:before="40"/>
              <w:jc w:val="left"/>
            </w:pPr>
            <w:r>
              <w:rPr>
                <w:sz w:val="18"/>
              </w:rPr>
              <w:t>01 Oct 2026 06:58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Make CAMR capability-adaptive and measure the residual gap</w:t>
            </w:r>
          </w:p>
        </w:tc>
      </w:tr>
      <w:tr>
        <w:tc>
          <w:tcPr>
            <w:tcW w:type="dxa" w:w="907"/>
          </w:tcPr>
          <w:p>
            <w:pPr>
              <w:spacing w:line="240" w:lineRule="auto" w:after="40" w:before="40"/>
              <w:jc w:val="left"/>
            </w:pPr>
            <w:r>
              <w:rPr>
                <w:sz w:val="18"/>
              </w:rPr>
              <w:t>9a7e1b3</w:t>
            </w:r>
          </w:p>
        </w:tc>
        <w:tc>
          <w:tcPr>
            <w:tcW w:type="dxa" w:w="1701"/>
          </w:tcPr>
          <w:p>
            <w:pPr>
              <w:spacing w:line="240" w:lineRule="auto" w:after="40" w:before="40"/>
              <w:jc w:val="left"/>
            </w:pPr>
            <w:r>
              <w:rPr>
                <w:sz w:val="18"/>
              </w:rPr>
              <w:t>01 Oct 2026 07:38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Add real-model pilot tooling, retrieval evaluation and screening fix</w:t>
            </w:r>
          </w:p>
        </w:tc>
      </w:tr>
      <w:tr>
        <w:tc>
          <w:tcPr>
            <w:tcW w:type="dxa" w:w="907"/>
          </w:tcPr>
          <w:p>
            <w:pPr>
              <w:spacing w:line="240" w:lineRule="auto" w:after="40" w:before="40"/>
              <w:jc w:val="left"/>
            </w:pPr>
            <w:r>
              <w:rPr>
                <w:sz w:val="18"/>
              </w:rPr>
              <w:t>3700f6a</w:t>
            </w:r>
          </w:p>
        </w:tc>
        <w:tc>
          <w:tcPr>
            <w:tcW w:type="dxa" w:w="1701"/>
          </w:tcPr>
          <w:p>
            <w:pPr>
              <w:spacing w:line="240" w:lineRule="auto" w:after="40" w:before="40"/>
              <w:jc w:val="left"/>
            </w:pPr>
            <w:r>
              <w:rPr>
                <w:sz w:val="18"/>
              </w:rPr>
              <w:t>01 Oct 2026 07:57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Add memory-growth experiment, larger comparison models and 2Wiki</w:t>
            </w:r>
          </w:p>
        </w:tc>
      </w:tr>
      <w:tr>
        <w:tc>
          <w:tcPr>
            <w:tcW w:type="dxa" w:w="907"/>
          </w:tcPr>
          <w:p>
            <w:pPr>
              <w:spacing w:line="240" w:lineRule="auto" w:after="40" w:before="40"/>
              <w:jc w:val="left"/>
            </w:pPr>
            <w:r>
              <w:rPr>
                <w:sz w:val="18"/>
              </w:rPr>
              <w:t>6f9d0d0</w:t>
            </w:r>
          </w:p>
        </w:tc>
        <w:tc>
          <w:tcPr>
            <w:tcW w:type="dxa" w:w="1701"/>
          </w:tcPr>
          <w:p>
            <w:pPr>
              <w:spacing w:line="240" w:lineRule="auto" w:after="40" w:before="40"/>
              <w:jc w:val="left"/>
            </w:pPr>
            <w:r>
              <w:rPr>
                <w:sz w:val="18"/>
              </w:rPr>
              <w:t>01 Oct 2026 08:16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Add model-size sweep, cross-machine merge and data fetch script</w:t>
            </w:r>
          </w:p>
        </w:tc>
      </w:tr>
      <w:tr>
        <w:tc>
          <w:tcPr>
            <w:tcW w:type="dxa" w:w="907"/>
          </w:tcPr>
          <w:p>
            <w:pPr>
              <w:spacing w:line="240" w:lineRule="auto" w:after="40" w:before="40"/>
              <w:jc w:val="left"/>
            </w:pPr>
            <w:r>
              <w:rPr>
                <w:sz w:val="18"/>
              </w:rPr>
              <w:t>f9d557e</w:t>
            </w:r>
          </w:p>
        </w:tc>
        <w:tc>
          <w:tcPr>
            <w:tcW w:type="dxa" w:w="1701"/>
          </w:tcPr>
          <w:p>
            <w:pPr>
              <w:spacing w:line="240" w:lineRule="auto" w:after="40" w:before="40"/>
              <w:jc w:val="left"/>
            </w:pPr>
            <w:r>
              <w:rPr>
                <w:sz w:val="18"/>
              </w:rPr>
              <w:t>01 Oct 2026 08:29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Add OpenAI-compatible cloud ceiling (Kimi) and second-ceiling analysis</w:t>
            </w:r>
          </w:p>
        </w:tc>
      </w:tr>
      <w:tr>
        <w:tc>
          <w:tcPr>
            <w:tcW w:type="dxa" w:w="907"/>
          </w:tcPr>
          <w:p>
            <w:pPr>
              <w:spacing w:line="240" w:lineRule="auto" w:after="40" w:before="40"/>
              <w:jc w:val="left"/>
            </w:pPr>
            <w:r>
              <w:rPr>
                <w:sz w:val="18"/>
              </w:rPr>
              <w:t>a746641</w:t>
            </w:r>
          </w:p>
        </w:tc>
        <w:tc>
          <w:tcPr>
            <w:tcW w:type="dxa" w:w="1701"/>
          </w:tcPr>
          <w:p>
            <w:pPr>
              <w:spacing w:line="240" w:lineRule="auto" w:after="40" w:before="40"/>
              <w:jc w:val="left"/>
            </w:pPr>
            <w:r>
              <w:rPr>
                <w:sz w:val="18"/>
              </w:rPr>
              <w:t>01 Oct 2026 09:08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log with real pilot results, figures and inspector screenshots</w:t>
            </w:r>
          </w:p>
        </w:tc>
      </w:tr>
      <w:tr>
        <w:tc>
          <w:tcPr>
            <w:tcW w:type="dxa" w:w="907"/>
          </w:tcPr>
          <w:p>
            <w:pPr>
              <w:spacing w:line="240" w:lineRule="auto" w:after="40" w:before="40"/>
              <w:jc w:val="left"/>
            </w:pPr>
            <w:r>
              <w:rPr>
                <w:sz w:val="18"/>
              </w:rPr>
              <w:t>1eec1bd</w:t>
            </w:r>
          </w:p>
        </w:tc>
        <w:tc>
          <w:tcPr>
            <w:tcW w:type="dxa" w:w="1701"/>
          </w:tcPr>
          <w:p>
            <w:pPr>
              <w:spacing w:line="240" w:lineRule="auto" w:after="40" w:before="40"/>
              <w:jc w:val="left"/>
            </w:pPr>
            <w:r>
              <w:rPr>
                <w:sz w:val="18"/>
              </w:rPr>
              <w:t>01 Oct 2026 09:08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Add Kimi K2.6 as a second cloud ceiling config</w:t>
            </w:r>
          </w:p>
        </w:tc>
      </w:tr>
      <w:tr>
        <w:tc>
          <w:tcPr>
            <w:tcW w:type="dxa" w:w="907"/>
          </w:tcPr>
          <w:p>
            <w:pPr>
              <w:spacing w:line="240" w:lineRule="auto" w:after="40" w:before="40"/>
              <w:jc w:val="left"/>
            </w:pPr>
            <w:r>
              <w:rPr>
                <w:sz w:val="18"/>
              </w:rPr>
              <w:t>d738a34</w:t>
            </w:r>
          </w:p>
        </w:tc>
        <w:tc>
          <w:tcPr>
            <w:tcW w:type="dxa" w:w="1701"/>
          </w:tcPr>
          <w:p>
            <w:pPr>
              <w:spacing w:line="240" w:lineRule="auto" w:after="40" w:before="40"/>
              <w:jc w:val="left"/>
            </w:pPr>
            <w:r>
              <w:rPr>
                <w:sz w:val="18"/>
              </w:rPr>
              <w:t>01 Oct 2026 09:44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 the engine's per-question policy from rewards (contextual bandit)</w:t>
            </w:r>
          </w:p>
        </w:tc>
      </w:tr>
      <w:tr>
        <w:tc>
          <w:tcPr>
            <w:tcW w:type="dxa" w:w="907"/>
          </w:tcPr>
          <w:p>
            <w:pPr>
              <w:spacing w:line="240" w:lineRule="auto" w:after="40" w:before="40"/>
              <w:jc w:val="left"/>
            </w:pPr>
            <w:r>
              <w:rPr>
                <w:sz w:val="18"/>
              </w:rPr>
              <w:t>a30ba07</w:t>
            </w:r>
          </w:p>
        </w:tc>
        <w:tc>
          <w:tcPr>
            <w:tcW w:type="dxa" w:w="1701"/>
          </w:tcPr>
          <w:p>
            <w:pPr>
              <w:spacing w:line="240" w:lineRule="auto" w:after="40" w:before="40"/>
              <w:jc w:val="left"/>
            </w:pPr>
            <w:r>
              <w:rPr>
                <w:sz w:val="18"/>
              </w:rPr>
              <w:t>01 Oct 2026 10:30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full pilot results (residual gap, ablation, budget sweep, profile), new screenshots, registry metadata</w:t>
            </w:r>
          </w:p>
        </w:tc>
      </w:tr>
      <w:tr>
        <w:tc>
          <w:tcPr>
            <w:tcW w:type="dxa" w:w="907"/>
          </w:tcPr>
          <w:p>
            <w:pPr>
              <w:spacing w:line="240" w:lineRule="auto" w:after="40" w:before="40"/>
              <w:jc w:val="left"/>
            </w:pPr>
            <w:r>
              <w:rPr>
                <w:sz w:val="18"/>
              </w:rPr>
              <w:t>15206ae</w:t>
            </w:r>
          </w:p>
        </w:tc>
        <w:tc>
          <w:tcPr>
            <w:tcW w:type="dxa" w:w="1701"/>
          </w:tcPr>
          <w:p>
            <w:pPr>
              <w:spacing w:line="240" w:lineRule="auto" w:after="40" w:before="40"/>
              <w:jc w:val="left"/>
            </w:pPr>
            <w:r>
              <w:rPr>
                <w:sz w:val="18"/>
              </w:rPr>
              <w:t>01 Oct 2026 10:40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F9: small model + CAMR vs Kimi K2.6/K3 with and without memory</w:t>
            </w:r>
          </w:p>
        </w:tc>
      </w:tr>
      <w:tr>
        <w:tc>
          <w:tcPr>
            <w:tcW w:type="dxa" w:w="907"/>
          </w:tcPr>
          <w:p>
            <w:pPr>
              <w:spacing w:line="240" w:lineRule="auto" w:after="40" w:before="40"/>
              <w:jc w:val="left"/>
            </w:pPr>
            <w:r>
              <w:rPr>
                <w:sz w:val="18"/>
              </w:rPr>
              <w:t>06fed37</w:t>
            </w:r>
          </w:p>
        </w:tc>
        <w:tc>
          <w:tcPr>
            <w:tcW w:type="dxa" w:w="1701"/>
          </w:tcPr>
          <w:p>
            <w:pPr>
              <w:spacing w:line="240" w:lineRule="auto" w:after="40" w:before="40"/>
              <w:jc w:val="left"/>
            </w:pPr>
            <w:r>
              <w:rPr>
                <w:sz w:val="18"/>
              </w:rPr>
              <w:t>01 Oct 2026 10:51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F10: model-size sweep (machine E) with figure; sweep figure readability fixes</w:t>
            </w:r>
          </w:p>
        </w:tc>
      </w:tr>
      <w:tr>
        <w:tc>
          <w:tcPr>
            <w:tcW w:type="dxa" w:w="907"/>
          </w:tcPr>
          <w:p>
            <w:pPr>
              <w:spacing w:line="240" w:lineRule="auto" w:after="40" w:before="40"/>
              <w:jc w:val="left"/>
            </w:pPr>
            <w:r>
              <w:rPr>
                <w:sz w:val="18"/>
              </w:rPr>
              <w:t>6e9211c</w:t>
            </w:r>
          </w:p>
        </w:tc>
        <w:tc>
          <w:tcPr>
            <w:tcW w:type="dxa" w:w="1701"/>
          </w:tcPr>
          <w:p>
            <w:pPr>
              <w:spacing w:line="240" w:lineRule="auto" w:after="40" w:before="40"/>
              <w:jc w:val="left"/>
            </w:pPr>
            <w:r>
              <w:rPr>
                <w:sz w:val="18"/>
              </w:rPr>
              <w:t>01 Oct 2026 11:24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F11-F12: learned engine policy (contextual bandit) and retrieval-latency diagnosis</w:t>
            </w:r>
          </w:p>
        </w:tc>
      </w:tr>
      <w:tr>
        <w:tc>
          <w:tcPr>
            <w:tcW w:type="dxa" w:w="907"/>
          </w:tcPr>
          <w:p>
            <w:pPr>
              <w:spacing w:line="240" w:lineRule="auto" w:after="40" w:before="40"/>
              <w:jc w:val="left"/>
            </w:pPr>
            <w:r>
              <w:rPr>
                <w:sz w:val="18"/>
              </w:rPr>
              <w:t>e619530</w:t>
            </w:r>
          </w:p>
        </w:tc>
        <w:tc>
          <w:tcPr>
            <w:tcW w:type="dxa" w:w="1701"/>
          </w:tcPr>
          <w:p>
            <w:pPr>
              <w:spacing w:line="240" w:lineRule="auto" w:after="40" w:before="40"/>
              <w:jc w:val="left"/>
            </w:pPr>
            <w:r>
              <w:rPr>
                <w:sz w:val="18"/>
              </w:rPr>
              <w:t>01 Oct 2026 11:26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Grounding cascade: answer locally, escalate ungrounded answers; beats always-Kimi (65.3% vs 63.9%) with 29% cloud</w:t>
            </w:r>
          </w:p>
        </w:tc>
      </w:tr>
      <w:tr>
        <w:tc>
          <w:tcPr>
            <w:tcW w:type="dxa" w:w="907"/>
          </w:tcPr>
          <w:p>
            <w:pPr>
              <w:spacing w:line="240" w:lineRule="auto" w:after="40" w:before="40"/>
              <w:jc w:val="left"/>
            </w:pPr>
            <w:r>
              <w:rPr>
                <w:sz w:val="18"/>
              </w:rPr>
              <w:t>0c90bd3</w:t>
            </w:r>
          </w:p>
        </w:tc>
        <w:tc>
          <w:tcPr>
            <w:tcW w:type="dxa" w:w="1701"/>
          </w:tcPr>
          <w:p>
            <w:pPr>
              <w:spacing w:line="240" w:lineRule="auto" w:after="40" w:before="40"/>
              <w:jc w:val="left"/>
            </w:pPr>
            <w:r>
              <w:rPr>
                <w:sz w:val="18"/>
              </w:rPr>
              <w:t>01 Oct 2026 11:27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F10: add machine C models (gemma3:1b, smollm2, granite3.3:2b, falcon3:3b, phi4-mini)</w:t>
            </w:r>
          </w:p>
        </w:tc>
      </w:tr>
      <w:tr>
        <w:tc>
          <w:tcPr>
            <w:tcW w:type="dxa" w:w="907"/>
          </w:tcPr>
          <w:p>
            <w:pPr>
              <w:spacing w:line="240" w:lineRule="auto" w:after="40" w:before="40"/>
              <w:jc w:val="left"/>
            </w:pPr>
            <w:r>
              <w:rPr>
                <w:sz w:val="18"/>
              </w:rPr>
              <w:t>1bf38e0</w:t>
            </w:r>
          </w:p>
        </w:tc>
        <w:tc>
          <w:tcPr>
            <w:tcW w:type="dxa" w:w="1701"/>
          </w:tcPr>
          <w:p>
            <w:pPr>
              <w:spacing w:line="240" w:lineRule="auto" w:after="40" w:before="40"/>
              <w:jc w:val="left"/>
            </w:pPr>
            <w:r>
              <w:rPr>
                <w:sz w:val="18"/>
              </w:rPr>
              <w:t>01 Oct 2026 11:27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correct count of models reaching Kimi on PopQA (10 of 11)</w:t>
            </w:r>
          </w:p>
        </w:tc>
      </w:tr>
      <w:tr>
        <w:tc>
          <w:tcPr>
            <w:tcW w:type="dxa" w:w="907"/>
          </w:tcPr>
          <w:p>
            <w:pPr>
              <w:spacing w:line="240" w:lineRule="auto" w:after="40" w:before="40"/>
              <w:jc w:val="left"/>
            </w:pPr>
            <w:r>
              <w:rPr>
                <w:sz w:val="18"/>
              </w:rPr>
              <w:t>ea52fce</w:t>
            </w:r>
          </w:p>
        </w:tc>
        <w:tc>
          <w:tcPr>
            <w:tcW w:type="dxa" w:w="1701"/>
          </w:tcPr>
          <w:p>
            <w:pPr>
              <w:spacing w:line="240" w:lineRule="auto" w:after="40" w:before="40"/>
              <w:jc w:val="left"/>
            </w:pPr>
            <w:r>
              <w:rPr>
                <w:sz w:val="18"/>
              </w:rPr>
              <w:t>01 Oct 2026 11:38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Setup walkthrough with annotated screenshots and a personal-notes assistant demo</w:t>
            </w:r>
          </w:p>
        </w:tc>
      </w:tr>
      <w:tr>
        <w:tc>
          <w:tcPr>
            <w:tcW w:type="dxa" w:w="907"/>
          </w:tcPr>
          <w:p>
            <w:pPr>
              <w:spacing w:line="240" w:lineRule="auto" w:after="40" w:before="40"/>
              <w:jc w:val="left"/>
            </w:pPr>
            <w:r>
              <w:rPr>
                <w:sz w:val="18"/>
              </w:rPr>
              <w:t>1ff3ff8</w:t>
            </w:r>
          </w:p>
        </w:tc>
        <w:tc>
          <w:tcPr>
            <w:tcW w:type="dxa" w:w="1701"/>
          </w:tcPr>
          <w:p>
            <w:pPr>
              <w:spacing w:line="240" w:lineRule="auto" w:after="40" w:before="40"/>
              <w:jc w:val="left"/>
            </w:pPr>
            <w:r>
              <w:rPr>
                <w:sz w:val="18"/>
              </w:rPr>
              <w:t>01 Oct 2026 11:44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builder: proposal Word styles, results read from the results files</w:t>
            </w:r>
          </w:p>
        </w:tc>
      </w:tr>
      <w:tr>
        <w:tc>
          <w:tcPr>
            <w:tcW w:type="dxa" w:w="907"/>
          </w:tcPr>
          <w:p>
            <w:pPr>
              <w:spacing w:line="240" w:lineRule="auto" w:after="40" w:before="40"/>
              <w:jc w:val="left"/>
            </w:pPr>
            <w:r>
              <w:rPr>
                <w:sz w:val="18"/>
              </w:rPr>
              <w:t>bbb65f2</w:t>
            </w:r>
          </w:p>
        </w:tc>
        <w:tc>
          <w:tcPr>
            <w:tcW w:type="dxa" w:w="1701"/>
          </w:tcPr>
          <w:p>
            <w:pPr>
              <w:spacing w:line="240" w:lineRule="auto" w:after="40" w:before="40"/>
              <w:jc w:val="left"/>
            </w:pPr>
            <w:r>
              <w:rPr>
                <w:sz w:val="18"/>
              </w:rPr>
              <w:t>01 Oct 2026 11:47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F10b: machine B (7-14B) merged; fix D-07 resume after runtime failure</w:t>
            </w:r>
          </w:p>
        </w:tc>
      </w:tr>
      <w:tr>
        <w:tc>
          <w:tcPr>
            <w:tcW w:type="dxa" w:w="907"/>
          </w:tcPr>
          <w:p>
            <w:pPr>
              <w:spacing w:line="240" w:lineRule="auto" w:after="40" w:before="40"/>
              <w:jc w:val="left"/>
            </w:pPr>
            <w:r>
              <w:rPr>
                <w:sz w:val="18"/>
              </w:rPr>
              <w:t>945327b</w:t>
            </w:r>
          </w:p>
        </w:tc>
        <w:tc>
          <w:tcPr>
            <w:tcW w:type="dxa" w:w="1701"/>
          </w:tcPr>
          <w:p>
            <w:pPr>
              <w:spacing w:line="240" w:lineRule="auto" w:after="40" w:before="40"/>
              <w:jc w:val="left"/>
            </w:pPr>
            <w:r>
              <w:rPr>
                <w:sz w:val="18"/>
              </w:rPr>
              <w:t>01 Oct 2026 11:48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builder: column widths, per-model answer time, defects D-07/D-08</w:t>
            </w:r>
          </w:p>
        </w:tc>
      </w:tr>
      <w:tr>
        <w:tc>
          <w:tcPr>
            <w:tcW w:type="dxa" w:w="907"/>
          </w:tcPr>
          <w:p>
            <w:pPr>
              <w:spacing w:line="240" w:lineRule="auto" w:after="40" w:before="40"/>
              <w:jc w:val="left"/>
            </w:pPr>
            <w:r>
              <w:rPr>
                <w:sz w:val="18"/>
              </w:rPr>
              <w:t>376eed2</w:t>
            </w:r>
          </w:p>
        </w:tc>
        <w:tc>
          <w:tcPr>
            <w:tcW w:type="dxa" w:w="1701"/>
          </w:tcPr>
          <w:p>
            <w:pPr>
              <w:spacing w:line="240" w:lineRule="auto" w:after="40" w:before="40"/>
              <w:jc w:val="left"/>
            </w:pPr>
            <w:r>
              <w:rPr>
                <w:sz w:val="18"/>
              </w:rPr>
              <w:t>01 Oct 2026 11:50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AI-use declaration</w:t>
            </w:r>
          </w:p>
        </w:tc>
      </w:tr>
      <w:tr>
        <w:tc>
          <w:tcPr>
            <w:tcW w:type="dxa" w:w="907"/>
          </w:tcPr>
          <w:p>
            <w:pPr>
              <w:spacing w:line="240" w:lineRule="auto" w:after="40" w:before="40"/>
              <w:jc w:val="left"/>
            </w:pPr>
            <w:r>
              <w:rPr>
                <w:sz w:val="18"/>
              </w:rPr>
              <w:t>e42a555</w:t>
            </w:r>
          </w:p>
        </w:tc>
        <w:tc>
          <w:tcPr>
            <w:tcW w:type="dxa" w:w="1701"/>
          </w:tcPr>
          <w:p>
            <w:pPr>
              <w:spacing w:line="240" w:lineRule="auto" w:after="40" w:before="40"/>
              <w:jc w:val="left"/>
            </w:pPr>
            <w:r>
              <w:rPr>
                <w:sz w:val="18"/>
              </w:rPr>
              <w:t>01 Oct 2026 12:24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machine D merged (19 models) and 2WikiMultiHopQA retrieval</w:t>
            </w:r>
          </w:p>
        </w:tc>
      </w:tr>
      <w:tr>
        <w:tc>
          <w:tcPr>
            <w:tcW w:type="dxa" w:w="907"/>
          </w:tcPr>
          <w:p>
            <w:pPr>
              <w:spacing w:line="240" w:lineRule="auto" w:after="40" w:before="40"/>
              <w:jc w:val="left"/>
            </w:pPr>
            <w:r>
              <w:rPr>
                <w:sz w:val="18"/>
              </w:rPr>
              <w:t>e76a716</w:t>
            </w:r>
          </w:p>
        </w:tc>
        <w:tc>
          <w:tcPr>
            <w:tcW w:type="dxa" w:w="1701"/>
          </w:tcPr>
          <w:p>
            <w:pPr>
              <w:spacing w:line="240" w:lineRule="auto" w:after="40" w:before="40"/>
              <w:jc w:val="left"/>
            </w:pPr>
            <w:r>
              <w:rPr>
                <w:sz w:val="18"/>
              </w:rPr>
              <w:t>01 Oct 2026 12:28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Personal: a downloadable local assistant whose memory grows with use</w:t>
            </w:r>
          </w:p>
        </w:tc>
      </w:tr>
      <w:tr>
        <w:tc>
          <w:tcPr>
            <w:tcW w:type="dxa" w:w="907"/>
          </w:tcPr>
          <w:p>
            <w:pPr>
              <w:spacing w:line="240" w:lineRule="auto" w:after="40" w:before="40"/>
              <w:jc w:val="left"/>
            </w:pPr>
            <w:r>
              <w:rPr>
                <w:sz w:val="18"/>
              </w:rPr>
              <w:t>e810501</w:t>
            </w:r>
          </w:p>
        </w:tc>
        <w:tc>
          <w:tcPr>
            <w:tcW w:type="dxa" w:w="1701"/>
          </w:tcPr>
          <w:p>
            <w:pPr>
              <w:spacing w:line="240" w:lineRule="auto" w:after="40" w:before="40"/>
              <w:jc w:val="left"/>
            </w:pPr>
            <w:r>
              <w:rPr>
                <w:sz w:val="18"/>
              </w:rPr>
              <w:t>01 Oct 2026 12:29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builder: 2Wiki retrieval table, 19-model discussion, app section, n=200 study; hotpot200 config and retrieval figures</w:t>
            </w:r>
          </w:p>
        </w:tc>
      </w:tr>
      <w:tr>
        <w:tc>
          <w:tcPr>
            <w:tcW w:type="dxa" w:w="907"/>
          </w:tcPr>
          <w:p>
            <w:pPr>
              <w:spacing w:line="240" w:lineRule="auto" w:after="40" w:before="40"/>
              <w:jc w:val="left"/>
            </w:pPr>
            <w:r>
              <w:rPr>
                <w:sz w:val="18"/>
              </w:rPr>
              <w:t>fd89571</w:t>
            </w:r>
          </w:p>
        </w:tc>
        <w:tc>
          <w:tcPr>
            <w:tcW w:type="dxa" w:w="1701"/>
          </w:tcPr>
          <w:p>
            <w:pPr>
              <w:spacing w:line="240" w:lineRule="auto" w:after="40" w:before="40"/>
              <w:jc w:val="left"/>
            </w:pPr>
            <w:r>
              <w:rPr>
                <w:sz w:val="18"/>
              </w:rPr>
              <w:t>01 Oct 2026 12:37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MIT licence; remove the Discord launch kit</w:t>
            </w:r>
          </w:p>
        </w:tc>
      </w:tr>
      <w:tr>
        <w:tc>
          <w:tcPr>
            <w:tcW w:type="dxa" w:w="907"/>
          </w:tcPr>
          <w:p>
            <w:pPr>
              <w:spacing w:line="240" w:lineRule="auto" w:after="40" w:before="40"/>
              <w:jc w:val="left"/>
            </w:pPr>
            <w:r>
              <w:rPr>
                <w:sz w:val="18"/>
              </w:rPr>
              <w:t>f2d4da1</w:t>
            </w:r>
          </w:p>
        </w:tc>
        <w:tc>
          <w:tcPr>
            <w:tcW w:type="dxa" w:w="1701"/>
          </w:tcPr>
          <w:p>
            <w:pPr>
              <w:spacing w:line="240" w:lineRule="auto" w:after="40" w:before="40"/>
              <w:jc w:val="left"/>
            </w:pPr>
            <w:r>
              <w:rPr>
                <w:sz w:val="18"/>
              </w:rPr>
              <w:t>01 Oct 2026 15:37</w:t>
            </w:r>
          </w:p>
        </w:tc>
        <w:tc>
          <w:tcPr>
            <w:tcW w:type="dxa" w:w="1134"/>
          </w:tcPr>
          <w:p>
            <w:pPr>
              <w:spacing w:line="240" w:lineRule="auto" w:after="40" w:before="40"/>
              <w:jc w:val="left"/>
            </w:pPr>
            <w:r>
              <w:rPr>
                <w:sz w:val="18"/>
              </w:rPr>
              <w:t>Ibrahim Sudheysi Ali</w:t>
            </w:r>
          </w:p>
        </w:tc>
        <w:tc>
          <w:tcPr>
            <w:tcW w:type="dxa" w:w="5272"/>
          </w:tcPr>
          <w:p>
            <w:pPr>
              <w:spacing w:line="240" w:lineRule="auto" w:after="40" w:before="40"/>
              <w:jc w:val="left"/>
            </w:pPr>
            <w:r>
              <w:rPr>
                <w:sz w:val="18"/>
              </w:rPr>
              <w:t>Merge CAMR engine, evaluation harness, findings and CAMR Personal app</w:t>
            </w:r>
          </w:p>
        </w:tc>
      </w:tr>
      <w:tr>
        <w:tc>
          <w:tcPr>
            <w:tcW w:type="dxa" w:w="907"/>
          </w:tcPr>
          <w:p>
            <w:pPr>
              <w:spacing w:line="240" w:lineRule="auto" w:after="40" w:before="40"/>
              <w:jc w:val="left"/>
            </w:pPr>
            <w:r>
              <w:rPr>
                <w:sz w:val="18"/>
              </w:rPr>
              <w:t>08062d3</w:t>
            </w:r>
          </w:p>
        </w:tc>
        <w:tc>
          <w:tcPr>
            <w:tcW w:type="dxa" w:w="1701"/>
          </w:tcPr>
          <w:p>
            <w:pPr>
              <w:spacing w:line="240" w:lineRule="auto" w:after="40" w:before="40"/>
              <w:jc w:val="left"/>
            </w:pPr>
            <w:r>
              <w:rPr>
                <w:sz w:val="18"/>
              </w:rPr>
              <w:t>01 Oct 2026 13:34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Android prototype (parked): Kotlin port of the CAMR engine with a Compose UI</w:t>
            </w:r>
          </w:p>
        </w:tc>
      </w:tr>
      <w:tr>
        <w:tc>
          <w:tcPr>
            <w:tcW w:type="dxa" w:w="907"/>
          </w:tcPr>
          <w:p>
            <w:pPr>
              <w:spacing w:line="240" w:lineRule="auto" w:after="40" w:before="40"/>
              <w:jc w:val="left"/>
            </w:pPr>
            <w:r>
              <w:rPr>
                <w:sz w:val="18"/>
              </w:rPr>
              <w:t>48505a0</w:t>
            </w:r>
          </w:p>
        </w:tc>
        <w:tc>
          <w:tcPr>
            <w:tcW w:type="dxa" w:w="1701"/>
          </w:tcPr>
          <w:p>
            <w:pPr>
              <w:spacing w:line="240" w:lineRule="auto" w:after="40" w:before="40"/>
              <w:jc w:val="left"/>
            </w:pPr>
            <w:r>
              <w:rPr>
                <w:sz w:val="18"/>
              </w:rPr>
              <w:t>01 Oct 2026 13:34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Personal 0.2: custom chat UI, Ollama embeddings, desktop downloads</w:t>
            </w:r>
          </w:p>
        </w:tc>
      </w:tr>
      <w:tr>
        <w:tc>
          <w:tcPr>
            <w:tcW w:type="dxa" w:w="907"/>
          </w:tcPr>
          <w:p>
            <w:pPr>
              <w:spacing w:line="240" w:lineRule="auto" w:after="40" w:before="40"/>
              <w:jc w:val="left"/>
            </w:pPr>
            <w:r>
              <w:rPr>
                <w:sz w:val="18"/>
              </w:rPr>
              <w:t>2f278c3</w:t>
            </w:r>
          </w:p>
        </w:tc>
        <w:tc>
          <w:tcPr>
            <w:tcW w:type="dxa" w:w="1701"/>
          </w:tcPr>
          <w:p>
            <w:pPr>
              <w:spacing w:line="240" w:lineRule="auto" w:after="40" w:before="40"/>
              <w:jc w:val="left"/>
            </w:pPr>
            <w:r>
              <w:rPr>
                <w:sz w:val="18"/>
              </w:rPr>
              <w:t>01 Oct 2026 13:38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App screenshots (dark/light/mobile), user guide for the downloads, F13 n=200 results, Chapter 5 updates</w:t>
            </w:r>
          </w:p>
        </w:tc>
      </w:tr>
      <w:tr>
        <w:tc>
          <w:tcPr>
            <w:tcW w:type="dxa" w:w="907"/>
          </w:tcPr>
          <w:p>
            <w:pPr>
              <w:spacing w:line="240" w:lineRule="auto" w:after="40" w:before="40"/>
              <w:jc w:val="left"/>
            </w:pPr>
            <w:r>
              <w:rPr>
                <w:sz w:val="18"/>
              </w:rPr>
              <w:t>1775be6</w:t>
            </w:r>
          </w:p>
        </w:tc>
        <w:tc>
          <w:tcPr>
            <w:tcW w:type="dxa" w:w="1701"/>
          </w:tcPr>
          <w:p>
            <w:pPr>
              <w:spacing w:line="240" w:lineRule="auto" w:after="40" w:before="40"/>
              <w:jc w:val="left"/>
            </w:pPr>
            <w:r>
              <w:rPr>
                <w:sz w:val="18"/>
              </w:rPr>
              <w:t>01 Oct 2026 16:42</w:t>
            </w:r>
          </w:p>
        </w:tc>
        <w:tc>
          <w:tcPr>
            <w:tcW w:type="dxa" w:w="1134"/>
          </w:tcPr>
          <w:p>
            <w:pPr>
              <w:spacing w:line="240" w:lineRule="auto" w:after="40" w:before="40"/>
              <w:jc w:val="left"/>
            </w:pPr>
            <w:r>
              <w:rPr>
                <w:sz w:val="18"/>
              </w:rPr>
              <w:t>Ibrahim Sudheysi Ali</w:t>
            </w:r>
          </w:p>
        </w:tc>
        <w:tc>
          <w:tcPr>
            <w:tcW w:type="dxa" w:w="5272"/>
          </w:tcPr>
          <w:p>
            <w:pPr>
              <w:spacing w:line="240" w:lineRule="auto" w:after="40" w:before="40"/>
              <w:jc w:val="left"/>
            </w:pPr>
            <w:r>
              <w:rPr>
                <w:sz w:val="18"/>
              </w:rPr>
              <w:t>Merge CAMR Personal 0.2: new chat UI, desktop downloads, n=200 confirmation</w:t>
            </w:r>
          </w:p>
        </w:tc>
      </w:tr>
      <w:tr>
        <w:tc>
          <w:tcPr>
            <w:tcW w:type="dxa" w:w="907"/>
          </w:tcPr>
          <w:p>
            <w:pPr>
              <w:spacing w:line="240" w:lineRule="auto" w:after="40" w:before="40"/>
              <w:jc w:val="left"/>
            </w:pPr>
            <w:r>
              <w:rPr>
                <w:sz w:val="18"/>
              </w:rPr>
              <w:t>1aa5b23</w:t>
            </w:r>
          </w:p>
        </w:tc>
        <w:tc>
          <w:tcPr>
            <w:tcW w:type="dxa" w:w="1701"/>
          </w:tcPr>
          <w:p>
            <w:pPr>
              <w:spacing w:line="240" w:lineRule="auto" w:after="40" w:before="40"/>
              <w:jc w:val="left"/>
            </w:pPr>
            <w:r>
              <w:rPr>
                <w:sz w:val="18"/>
              </w:rPr>
              <w:t>01 Oct 2026 13:43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Release workflow: publish a release from a manual dispatch; reject empty chat messages</w:t>
            </w:r>
          </w:p>
        </w:tc>
      </w:tr>
      <w:tr>
        <w:tc>
          <w:tcPr>
            <w:tcW w:type="dxa" w:w="907"/>
          </w:tcPr>
          <w:p>
            <w:pPr>
              <w:spacing w:line="240" w:lineRule="auto" w:after="40" w:before="40"/>
              <w:jc w:val="left"/>
            </w:pPr>
            <w:r>
              <w:rPr>
                <w:sz w:val="18"/>
              </w:rPr>
              <w:t>99a23a4</w:t>
            </w:r>
          </w:p>
        </w:tc>
        <w:tc>
          <w:tcPr>
            <w:tcW w:type="dxa" w:w="1701"/>
          </w:tcPr>
          <w:p>
            <w:pPr>
              <w:spacing w:line="240" w:lineRule="auto" w:after="40" w:before="40"/>
              <w:jc w:val="left"/>
            </w:pPr>
            <w:r>
              <w:rPr>
                <w:sz w:val="18"/>
              </w:rPr>
              <w:t>01 Oct 2026 13:47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before/after data sample, model selection protocol, error analysis, application tests, CI evidence, desktop-to-mobile progress; report PDF and DOCX</w:t>
            </w:r>
          </w:p>
        </w:tc>
      </w:tr>
      <w:tr>
        <w:tc>
          <w:tcPr>
            <w:tcW w:type="dxa" w:w="907"/>
          </w:tcPr>
          <w:p>
            <w:pPr>
              <w:spacing w:line="240" w:lineRule="auto" w:after="40" w:before="40"/>
              <w:jc w:val="left"/>
            </w:pPr>
            <w:r>
              <w:rPr>
                <w:sz w:val="18"/>
              </w:rPr>
              <w:t>0ecac1b</w:t>
            </w:r>
          </w:p>
        </w:tc>
        <w:tc>
          <w:tcPr>
            <w:tcW w:type="dxa" w:w="1701"/>
          </w:tcPr>
          <w:p>
            <w:pPr>
              <w:spacing w:line="240" w:lineRule="auto" w:after="40" w:before="40"/>
              <w:jc w:val="left"/>
            </w:pPr>
            <w:r>
              <w:rPr>
                <w:sz w:val="18"/>
              </w:rPr>
              <w:t>01 Oct 2026 14:09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Report: architecture/pipeline/flow diagrams, model rankings, n=200 and error charts, test screenshots, reproduction steps; Chapter 6 builder</w:t>
            </w:r>
          </w:p>
        </w:tc>
      </w:tr>
      <w:tr>
        <w:tc>
          <w:tcPr>
            <w:tcW w:type="dxa" w:w="907"/>
          </w:tcPr>
          <w:p>
            <w:pPr>
              <w:spacing w:line="240" w:lineRule="auto" w:after="40" w:before="40"/>
              <w:jc w:val="left"/>
            </w:pPr>
            <w:r>
              <w:rPr>
                <w:sz w:val="18"/>
              </w:rPr>
              <w:t>83cb804</w:t>
            </w:r>
          </w:p>
        </w:tc>
        <w:tc>
          <w:tcPr>
            <w:tcW w:type="dxa" w:w="1701"/>
          </w:tcPr>
          <w:p>
            <w:pPr>
              <w:spacing w:line="240" w:lineRule="auto" w:after="40" w:before="40"/>
              <w:jc w:val="left"/>
            </w:pPr>
            <w:r>
              <w:rPr>
                <w:sz w:val="18"/>
              </w:rPr>
              <w:t>01 Oct 2026 14:10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Chapters 5 and 6: final build with both gating calibrations</w:t>
            </w:r>
          </w:p>
        </w:tc>
      </w:tr>
      <w:tr>
        <w:tc>
          <w:tcPr>
            <w:tcW w:type="dxa" w:w="907"/>
          </w:tcPr>
          <w:p>
            <w:pPr>
              <w:spacing w:line="240" w:lineRule="auto" w:after="40" w:before="40"/>
              <w:jc w:val="left"/>
            </w:pPr>
            <w:r>
              <w:rPr>
                <w:sz w:val="18"/>
              </w:rPr>
              <w:t>aa77465</w:t>
            </w:r>
          </w:p>
        </w:tc>
        <w:tc>
          <w:tcPr>
            <w:tcW w:type="dxa" w:w="1701"/>
          </w:tcPr>
          <w:p>
            <w:pPr>
              <w:spacing w:line="240" w:lineRule="auto" w:after="40" w:before="40"/>
              <w:jc w:val="left"/>
            </w:pPr>
            <w:r>
              <w:rPr>
                <w:sz w:val="18"/>
              </w:rPr>
              <w:t>01 Oct 2026 14:32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App speed: model warm-up with chat options (D-10), time to first word, query-embedding cache; latency benchmark; Chapter 5/6 restructure (alignment with Chapter 1, Android to future work); viva Q&amp;A</w:t>
            </w:r>
          </w:p>
        </w:tc>
      </w:tr>
      <w:tr>
        <w:tc>
          <w:tcPr>
            <w:tcW w:type="dxa" w:w="907"/>
          </w:tcPr>
          <w:p>
            <w:pPr>
              <w:spacing w:line="240" w:lineRule="auto" w:after="40" w:before="40"/>
              <w:jc w:val="left"/>
            </w:pPr>
            <w:r>
              <w:rPr>
                <w:sz w:val="18"/>
              </w:rPr>
              <w:t>a749573</w:t>
            </w:r>
          </w:p>
        </w:tc>
        <w:tc>
          <w:tcPr>
            <w:tcW w:type="dxa" w:w="1701"/>
          </w:tcPr>
          <w:p>
            <w:pPr>
              <w:spacing w:line="240" w:lineRule="auto" w:after="40" w:before="40"/>
              <w:jc w:val="left"/>
            </w:pPr>
            <w:r>
              <w:rPr>
                <w:sz w:val="18"/>
              </w:rPr>
              <w:t>01 Oct 2026 14:52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App latency results (F14): warm-up 2.7-3.4x faster first answer, query cache, memory-size lookup; Chapters 5 and 6 rebuilt</w:t>
            </w:r>
          </w:p>
        </w:tc>
      </w:tr>
      <w:tr>
        <w:tc>
          <w:tcPr>
            <w:tcW w:type="dxa" w:w="907"/>
          </w:tcPr>
          <w:p>
            <w:pPr>
              <w:spacing w:line="240" w:lineRule="auto" w:after="40" w:before="40"/>
              <w:jc w:val="left"/>
            </w:pPr>
            <w:r>
              <w:rPr>
                <w:sz w:val="18"/>
              </w:rPr>
              <w:t>23af328</w:t>
            </w:r>
          </w:p>
        </w:tc>
        <w:tc>
          <w:tcPr>
            <w:tcW w:type="dxa" w:w="1701"/>
          </w:tcPr>
          <w:p>
            <w:pPr>
              <w:spacing w:line="240" w:lineRule="auto" w:after="40" w:before="40"/>
              <w:jc w:val="left"/>
            </w:pPr>
            <w:r>
              <w:rPr>
                <w:sz w:val="18"/>
              </w:rPr>
              <w:t>01 Oct 2026 14:52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Track the app latency results; drop the LibreOffice profile from the repo</w:t>
            </w:r>
          </w:p>
        </w:tc>
      </w:tr>
      <w:tr>
        <w:tc>
          <w:tcPr>
            <w:tcW w:type="dxa" w:w="907"/>
          </w:tcPr>
          <w:p>
            <w:pPr>
              <w:spacing w:line="240" w:lineRule="auto" w:after="40" w:before="40"/>
              <w:jc w:val="left"/>
            </w:pPr>
            <w:r>
              <w:rPr>
                <w:sz w:val="18"/>
              </w:rPr>
              <w:t>1af615d</w:t>
            </w:r>
          </w:p>
        </w:tc>
        <w:tc>
          <w:tcPr>
            <w:tcW w:type="dxa" w:w="1701"/>
          </w:tcPr>
          <w:p>
            <w:pPr>
              <w:spacing w:line="240" w:lineRule="auto" w:after="40" w:before="40"/>
              <w:jc w:val="left"/>
            </w:pPr>
            <w:r>
              <w:rPr>
                <w:sz w:val="18"/>
              </w:rPr>
              <w:t>01 Oct 2026 17:53</w:t>
            </w:r>
          </w:p>
        </w:tc>
        <w:tc>
          <w:tcPr>
            <w:tcW w:type="dxa" w:w="1134"/>
          </w:tcPr>
          <w:p>
            <w:pPr>
              <w:spacing w:line="240" w:lineRule="auto" w:after="40" w:before="40"/>
              <w:jc w:val="left"/>
            </w:pPr>
            <w:r>
              <w:rPr>
                <w:sz w:val="18"/>
              </w:rPr>
              <w:t>Ibrahim Sudheysi Ali</w:t>
            </w:r>
          </w:p>
        </w:tc>
        <w:tc>
          <w:tcPr>
            <w:tcW w:type="dxa" w:w="5272"/>
          </w:tcPr>
          <w:p>
            <w:pPr>
              <w:spacing w:line="240" w:lineRule="auto" w:after="40" w:before="40"/>
              <w:jc w:val="left"/>
            </w:pPr>
            <w:r>
              <w:rPr>
                <w:sz w:val="18"/>
              </w:rPr>
              <w:t>Merge: app speed, latency results, Chapters 5 and 6, viva Q&amp;A</w:t>
            </w:r>
          </w:p>
        </w:tc>
      </w:tr>
      <w:tr>
        <w:tc>
          <w:tcPr>
            <w:tcW w:type="dxa" w:w="907"/>
          </w:tcPr>
          <w:p>
            <w:pPr>
              <w:spacing w:line="240" w:lineRule="auto" w:after="40" w:before="40"/>
              <w:jc w:val="left"/>
            </w:pPr>
            <w:r>
              <w:rPr>
                <w:sz w:val="18"/>
              </w:rPr>
              <w:t>51e573a</w:t>
            </w:r>
          </w:p>
        </w:tc>
        <w:tc>
          <w:tcPr>
            <w:tcW w:type="dxa" w:w="1701"/>
          </w:tcPr>
          <w:p>
            <w:pPr>
              <w:spacing w:line="240" w:lineRule="auto" w:after="40" w:before="40"/>
              <w:jc w:val="left"/>
            </w:pPr>
            <w:r>
              <w:rPr>
                <w:sz w:val="18"/>
              </w:rPr>
              <w:t>01 Oct 2026 17:24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Personal 0.2.1: background model warm-up, time to first word, query-embedding cache</w:t>
            </w:r>
          </w:p>
        </w:tc>
      </w:tr>
      <w:tr>
        <w:tc>
          <w:tcPr>
            <w:tcW w:type="dxa" w:w="907"/>
          </w:tcPr>
          <w:p>
            <w:pPr>
              <w:spacing w:line="240" w:lineRule="auto" w:after="40" w:before="40"/>
              <w:jc w:val="left"/>
            </w:pPr>
            <w:r>
              <w:rPr>
                <w:sz w:val="18"/>
              </w:rPr>
              <w:t>6fc811b</w:t>
            </w:r>
          </w:p>
        </w:tc>
        <w:tc>
          <w:tcPr>
            <w:tcW w:type="dxa" w:w="1701"/>
          </w:tcPr>
          <w:p>
            <w:pPr>
              <w:spacing w:line="240" w:lineRule="auto" w:after="40" w:before="40"/>
              <w:jc w:val="left"/>
            </w:pPr>
            <w:r>
              <w:rPr>
                <w:sz w:val="18"/>
              </w:rPr>
              <w:t>01 Oct 2026 20:29</w:t>
            </w:r>
          </w:p>
        </w:tc>
        <w:tc>
          <w:tcPr>
            <w:tcW w:type="dxa" w:w="1134"/>
          </w:tcPr>
          <w:p>
            <w:pPr>
              <w:spacing w:line="240" w:lineRule="auto" w:after="40" w:before="40"/>
              <w:jc w:val="left"/>
            </w:pPr>
            <w:r>
              <w:rPr>
                <w:sz w:val="18"/>
              </w:rPr>
              <w:t>Ibrahim Sudheysi Ali</w:t>
            </w:r>
          </w:p>
        </w:tc>
        <w:tc>
          <w:tcPr>
            <w:tcW w:type="dxa" w:w="5272"/>
          </w:tcPr>
          <w:p>
            <w:pPr>
              <w:spacing w:line="240" w:lineRule="auto" w:after="40" w:before="40"/>
              <w:jc w:val="left"/>
            </w:pPr>
            <w:r>
              <w:rPr>
                <w:sz w:val="18"/>
              </w:rPr>
              <w:t>Merge: CAMR Personal 0.2.1</w:t>
            </w:r>
          </w:p>
        </w:tc>
      </w:tr>
      <w:tr>
        <w:tc>
          <w:tcPr>
            <w:tcW w:type="dxa" w:w="907"/>
          </w:tcPr>
          <w:p>
            <w:pPr>
              <w:spacing w:line="240" w:lineRule="auto" w:after="40" w:before="40"/>
              <w:jc w:val="left"/>
            </w:pPr>
            <w:r>
              <w:rPr>
                <w:sz w:val="18"/>
              </w:rPr>
              <w:t>432db5a</w:t>
            </w:r>
          </w:p>
        </w:tc>
        <w:tc>
          <w:tcPr>
            <w:tcW w:type="dxa" w:w="1701"/>
          </w:tcPr>
          <w:p>
            <w:pPr>
              <w:spacing w:line="240" w:lineRule="auto" w:after="40" w:before="40"/>
              <w:jc w:val="left"/>
            </w:pPr>
            <w:r>
              <w:rPr>
                <w:sz w:val="18"/>
              </w:rPr>
              <w:t>01 Oct 2026 17:52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GitHub repository, pull request, CI run, release v0.2.1 and commit history screenshots</w:t>
            </w:r>
          </w:p>
        </w:tc>
      </w:tr>
      <w:tr>
        <w:tc>
          <w:tcPr>
            <w:tcW w:type="dxa" w:w="907"/>
          </w:tcPr>
          <w:p>
            <w:pPr>
              <w:spacing w:line="240" w:lineRule="auto" w:after="40" w:before="40"/>
              <w:jc w:val="left"/>
            </w:pPr>
            <w:r>
              <w:rPr>
                <w:sz w:val="18"/>
              </w:rPr>
              <w:t>6399dc6</w:t>
            </w:r>
          </w:p>
        </w:tc>
        <w:tc>
          <w:tcPr>
            <w:tcW w:type="dxa" w:w="1701"/>
          </w:tcPr>
          <w:p>
            <w:pPr>
              <w:spacing w:line="240" w:lineRule="auto" w:after="40" w:before="40"/>
              <w:jc w:val="left"/>
            </w:pPr>
            <w:r>
              <w:rPr>
                <w:sz w:val="18"/>
              </w:rPr>
              <w:t>01 Oct 2026 20:52</w:t>
            </w:r>
          </w:p>
        </w:tc>
        <w:tc>
          <w:tcPr>
            <w:tcW w:type="dxa" w:w="1134"/>
          </w:tcPr>
          <w:p>
            <w:pPr>
              <w:spacing w:line="240" w:lineRule="auto" w:after="40" w:before="40"/>
              <w:jc w:val="left"/>
            </w:pPr>
            <w:r>
              <w:rPr>
                <w:sz w:val="18"/>
              </w:rPr>
              <w:t>Ibrahim Sudheysi Ali</w:t>
            </w:r>
          </w:p>
        </w:tc>
        <w:tc>
          <w:tcPr>
            <w:tcW w:type="dxa" w:w="5272"/>
          </w:tcPr>
          <w:p>
            <w:pPr>
              <w:spacing w:line="240" w:lineRule="auto" w:after="40" w:before="40"/>
              <w:jc w:val="left"/>
            </w:pPr>
            <w:r>
              <w:rPr>
                <w:sz w:val="18"/>
              </w:rPr>
              <w:t>Merge: Chapter 5 GitHub evidence screenshots</w:t>
            </w:r>
          </w:p>
        </w:tc>
      </w:tr>
      <w:tr>
        <w:tc>
          <w:tcPr>
            <w:tcW w:type="dxa" w:w="907"/>
          </w:tcPr>
          <w:p>
            <w:pPr>
              <w:spacing w:line="240" w:lineRule="auto" w:after="40" w:before="40"/>
              <w:jc w:val="left"/>
            </w:pPr>
            <w:r>
              <w:rPr>
                <w:sz w:val="18"/>
              </w:rPr>
              <w:t>e937ee5</w:t>
            </w:r>
          </w:p>
        </w:tc>
        <w:tc>
          <w:tcPr>
            <w:tcW w:type="dxa" w:w="1701"/>
          </w:tcPr>
          <w:p>
            <w:pPr>
              <w:spacing w:line="240" w:lineRule="auto" w:after="40" w:before="40"/>
              <w:jc w:val="left"/>
            </w:pPr>
            <w:r>
              <w:rPr>
                <w:sz w:val="18"/>
              </w:rPr>
              <w:t>13 Oct 2026 08:54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rework: equations (OMML), cross-validated router and read-path tuning, worked examples from logs, interface design and accessibility audit (D-11, D-12 fixed), browser tests, LoRA fine-tuning baseline and live-scenario scripts</w:t>
            </w:r>
          </w:p>
        </w:tc>
      </w:tr>
      <w:tr>
        <w:tc>
          <w:tcPr>
            <w:tcW w:type="dxa" w:w="907"/>
          </w:tcPr>
          <w:p>
            <w:pPr>
              <w:spacing w:line="240" w:lineRule="auto" w:after="40" w:before="40"/>
              <w:jc w:val="left"/>
            </w:pPr>
            <w:r>
              <w:rPr>
                <w:sz w:val="18"/>
              </w:rPr>
              <w:t>6ff0685</w:t>
            </w:r>
          </w:p>
        </w:tc>
        <w:tc>
          <w:tcPr>
            <w:tcW w:type="dxa" w:w="1701"/>
          </w:tcPr>
          <w:p>
            <w:pPr>
              <w:spacing w:line="240" w:lineRule="auto" w:after="40" w:before="40"/>
              <w:jc w:val="left"/>
            </w:pPr>
            <w:r>
              <w:rPr>
                <w:sz w:val="18"/>
              </w:rPr>
              <w:t>13 Oct 2026 08:55</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Live app scenarios (in progress): bridging and arithmetic, with and without memory</w:t>
            </w:r>
          </w:p>
        </w:tc>
      </w:tr>
      <w:tr>
        <w:tc>
          <w:tcPr>
            <w:tcW w:type="dxa" w:w="907"/>
          </w:tcPr>
          <w:p>
            <w:pPr>
              <w:spacing w:line="240" w:lineRule="auto" w:after="40" w:before="40"/>
              <w:jc w:val="left"/>
            </w:pPr>
            <w:r>
              <w:rPr>
                <w:sz w:val="18"/>
              </w:rPr>
              <w:t>95b4c9d</w:t>
            </w:r>
          </w:p>
        </w:tc>
        <w:tc>
          <w:tcPr>
            <w:tcW w:type="dxa" w:w="1701"/>
          </w:tcPr>
          <w:p>
            <w:pPr>
              <w:spacing w:line="240" w:lineRule="auto" w:after="40" w:before="40"/>
              <w:jc w:val="left"/>
            </w:pPr>
            <w:r>
              <w:rPr>
                <w:sz w:val="18"/>
              </w:rPr>
              <w:t>13 Oct 2026 08:56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Live app scenarios (in progress): fact update and context-window recall</w:t>
            </w:r>
          </w:p>
        </w:tc>
      </w:tr>
      <w:tr>
        <w:tc>
          <w:tcPr>
            <w:tcW w:type="dxa" w:w="907"/>
          </w:tcPr>
          <w:p>
            <w:pPr>
              <w:spacing w:line="240" w:lineRule="auto" w:after="40" w:before="40"/>
              <w:jc w:val="left"/>
            </w:pPr>
            <w:r>
              <w:rPr>
                <w:sz w:val="18"/>
              </w:rPr>
              <w:t>5cc3112</w:t>
            </w:r>
          </w:p>
        </w:tc>
        <w:tc>
          <w:tcPr>
            <w:tcW w:type="dxa" w:w="1701"/>
          </w:tcPr>
          <w:p>
            <w:pPr>
              <w:spacing w:line="240" w:lineRule="auto" w:after="40" w:before="40"/>
              <w:jc w:val="left"/>
            </w:pPr>
            <w:r>
              <w:rPr>
                <w:sz w:val="18"/>
              </w:rPr>
              <w:t>13 Oct 2026 08:57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Fix D-13 (over-refusal of general questions) and D-14 (questions stored as chat memory), found by the live scenarios; keep the first run as before-fix evidence</w:t>
            </w:r>
          </w:p>
        </w:tc>
      </w:tr>
      <w:tr>
        <w:tc>
          <w:tcPr>
            <w:tcW w:type="dxa" w:w="907"/>
          </w:tcPr>
          <w:p>
            <w:pPr>
              <w:spacing w:line="240" w:lineRule="auto" w:after="40" w:before="40"/>
              <w:jc w:val="left"/>
            </w:pPr>
            <w:r>
              <w:rPr>
                <w:sz w:val="18"/>
              </w:rPr>
              <w:t>3ca2bd5</w:t>
            </w:r>
          </w:p>
        </w:tc>
        <w:tc>
          <w:tcPr>
            <w:tcW w:type="dxa" w:w="1701"/>
          </w:tcPr>
          <w:p>
            <w:pPr>
              <w:spacing w:line="240" w:lineRule="auto" w:after="40" w:before="40"/>
              <w:jc w:val="left"/>
            </w:pPr>
            <w:r>
              <w:rPr>
                <w:sz w:val="18"/>
              </w:rPr>
              <w:t>13 Oct 2026 08:58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Scenarios: log whether each recalled memory came by bridging; report the before-fix run</w:t>
            </w:r>
          </w:p>
        </w:tc>
      </w:tr>
      <w:tr>
        <w:tc>
          <w:tcPr>
            <w:tcW w:type="dxa" w:w="907"/>
          </w:tcPr>
          <w:p>
            <w:pPr>
              <w:spacing w:line="240" w:lineRule="auto" w:after="40" w:before="40"/>
              <w:jc w:val="left"/>
            </w:pPr>
            <w:r>
              <w:rPr>
                <w:sz w:val="18"/>
              </w:rPr>
              <w:t>e180175</w:t>
            </w:r>
          </w:p>
        </w:tc>
        <w:tc>
          <w:tcPr>
            <w:tcW w:type="dxa" w:w="1701"/>
          </w:tcPr>
          <w:p>
            <w:pPr>
              <w:spacing w:line="240" w:lineRule="auto" w:after="40" w:before="40"/>
              <w:jc w:val="left"/>
            </w:pPr>
            <w:r>
              <w:rPr>
                <w:sz w:val="18"/>
              </w:rPr>
              <w:t>13 Oct 2026 08:58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Viva Q&amp;A: tuning, interface testing and live scenarios</w:t>
            </w:r>
          </w:p>
        </w:tc>
      </w:tr>
      <w:tr>
        <w:tc>
          <w:tcPr>
            <w:tcW w:type="dxa" w:w="907"/>
          </w:tcPr>
          <w:p>
            <w:pPr>
              <w:spacing w:line="240" w:lineRule="auto" w:after="40" w:before="40"/>
              <w:jc w:val="left"/>
            </w:pPr>
            <w:r>
              <w:rPr>
                <w:sz w:val="18"/>
              </w:rPr>
              <w:t>d87871e</w:t>
            </w:r>
          </w:p>
        </w:tc>
        <w:tc>
          <w:tcPr>
            <w:tcW w:type="dxa" w:w="1701"/>
          </w:tcPr>
          <w:p>
            <w:pPr>
              <w:spacing w:line="240" w:lineRule="auto" w:after="40" w:before="40"/>
              <w:jc w:val="left"/>
            </w:pPr>
            <w:r>
              <w:rPr>
                <w:sz w:val="18"/>
              </w:rPr>
              <w:t>13 Oct 2026 10:56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Fine-tuning baseline: save progress after every epoch; resume interrupted configurations</w:t>
            </w:r>
          </w:p>
        </w:tc>
      </w:tr>
      <w:tr>
        <w:tc>
          <w:tcPr>
            <w:tcW w:type="dxa" w:w="907"/>
          </w:tcPr>
          <w:p>
            <w:pPr>
              <w:spacing w:line="240" w:lineRule="auto" w:after="40" w:before="40"/>
              <w:jc w:val="left"/>
            </w:pPr>
            <w:r>
              <w:rPr>
                <w:sz w:val="18"/>
              </w:rPr>
              <w:t>fccd03c</w:t>
            </w:r>
          </w:p>
        </w:tc>
        <w:tc>
          <w:tcPr>
            <w:tcW w:type="dxa" w:w="1701"/>
          </w:tcPr>
          <w:p>
            <w:pPr>
              <w:spacing w:line="240" w:lineRule="auto" w:after="40" w:before="40"/>
              <w:jc w:val="left"/>
            </w:pPr>
            <w:r>
              <w:rPr>
                <w:sz w:val="18"/>
              </w:rPr>
              <w:t>13 Oct 2026 10:57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describe the fine-tuning grid as run</w:t>
            </w:r>
          </w:p>
        </w:tc>
      </w:tr>
      <w:tr>
        <w:tc>
          <w:tcPr>
            <w:tcW w:type="dxa" w:w="907"/>
          </w:tcPr>
          <w:p>
            <w:pPr>
              <w:spacing w:line="240" w:lineRule="auto" w:after="40" w:before="40"/>
              <w:jc w:val="left"/>
            </w:pPr>
            <w:r>
              <w:rPr>
                <w:sz w:val="18"/>
              </w:rPr>
              <w:t>c5e51a8</w:t>
            </w:r>
          </w:p>
        </w:tc>
        <w:tc>
          <w:tcPr>
            <w:tcW w:type="dxa" w:w="1701"/>
          </w:tcPr>
          <w:p>
            <w:pPr>
              <w:spacing w:line="240" w:lineRule="auto" w:after="40" w:before="40"/>
              <w:jc w:val="left"/>
            </w:pPr>
            <w:r>
              <w:rPr>
                <w:sz w:val="18"/>
              </w:rPr>
              <w:t>13 Oct 2026 11:29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vs RAG: formal definition, side-by-side pipeline diagram, comparison table, and a head-to-head script (retrieval and answers, answer in and not in memory)</w:t>
            </w:r>
          </w:p>
        </w:tc>
      </w:tr>
      <w:tr>
        <w:tc>
          <w:tcPr>
            <w:tcW w:type="dxa" w:w="907"/>
          </w:tcPr>
          <w:p>
            <w:pPr>
              <w:spacing w:line="240" w:lineRule="auto" w:after="40" w:before="40"/>
              <w:jc w:val="left"/>
            </w:pPr>
            <w:r>
              <w:rPr>
                <w:sz w:val="18"/>
              </w:rPr>
              <w:t>3c89eca</w:t>
            </w:r>
          </w:p>
        </w:tc>
        <w:tc>
          <w:tcPr>
            <w:tcW w:type="dxa" w:w="1701"/>
          </w:tcPr>
          <w:p>
            <w:pPr>
              <w:spacing w:line="240" w:lineRule="auto" w:after="40" w:before="40"/>
              <w:jc w:val="left"/>
            </w:pPr>
            <w:r>
              <w:rPr>
                <w:sz w:val="18"/>
              </w:rPr>
              <w:t>13 Oct 2026 12:26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RAG vs CAMR retrieval results: 2Wiki 78.4% vs 34-39% for top-5/10 RAG at fewer tokens; HotpotQA about equal</w:t>
            </w:r>
          </w:p>
        </w:tc>
      </w:tr>
      <w:tr>
        <w:tc>
          <w:tcPr>
            <w:tcW w:type="dxa" w:w="907"/>
          </w:tcPr>
          <w:p>
            <w:pPr>
              <w:spacing w:line="240" w:lineRule="auto" w:after="40" w:before="40"/>
              <w:jc w:val="left"/>
            </w:pPr>
            <w:r>
              <w:rPr>
                <w:sz w:val="18"/>
              </w:rPr>
              <w:t>dbed5e7</w:t>
            </w:r>
          </w:p>
        </w:tc>
        <w:tc>
          <w:tcPr>
            <w:tcW w:type="dxa" w:w="1701"/>
          </w:tcPr>
          <w:p>
            <w:pPr>
              <w:spacing w:line="240" w:lineRule="auto" w:after="40" w:before="40"/>
              <w:jc w:val="left"/>
            </w:pPr>
            <w:r>
              <w:rPr>
                <w:sz w:val="18"/>
              </w:rPr>
              <w:t>13 Oct 2026 12:26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F17 and viva answer: CAMR vs standard RAG</w:t>
            </w:r>
          </w:p>
        </w:tc>
      </w:tr>
      <w:tr>
        <w:tc>
          <w:tcPr>
            <w:tcW w:type="dxa" w:w="907"/>
          </w:tcPr>
          <w:p>
            <w:pPr>
              <w:spacing w:line="240" w:lineRule="auto" w:after="40" w:before="40"/>
              <w:jc w:val="left"/>
            </w:pPr>
            <w:r>
              <w:rPr>
                <w:sz w:val="18"/>
              </w:rPr>
              <w:t>43fce27</w:t>
            </w:r>
          </w:p>
        </w:tc>
        <w:tc>
          <w:tcPr>
            <w:tcW w:type="dxa" w:w="1701"/>
          </w:tcPr>
          <w:p>
            <w:pPr>
              <w:spacing w:line="240" w:lineRule="auto" w:after="40" w:before="40"/>
              <w:jc w:val="left"/>
            </w:pPr>
            <w:r>
              <w:rPr>
                <w:sz w:val="18"/>
              </w:rPr>
              <w:t>13 Oct 2026 12:33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Entity-anchored gate (opt-in): abstain when the question names an entity no eligible note mentions; RAG comparison gains a validation split and the gate as a method</w:t>
            </w:r>
          </w:p>
        </w:tc>
      </w:tr>
      <w:tr>
        <w:tc>
          <w:tcPr>
            <w:tcW w:type="dxa" w:w="907"/>
          </w:tcPr>
          <w:p>
            <w:pPr>
              <w:spacing w:line="240" w:lineRule="auto" w:after="40" w:before="40"/>
              <w:jc w:val="left"/>
            </w:pPr>
            <w:r>
              <w:rPr>
                <w:sz w:val="18"/>
              </w:rPr>
              <w:t>880ffa8</w:t>
            </w:r>
          </w:p>
        </w:tc>
        <w:tc>
          <w:tcPr>
            <w:tcW w:type="dxa" w:w="1701"/>
          </w:tcPr>
          <w:p>
            <w:pPr>
              <w:spacing w:line="240" w:lineRule="auto" w:after="40" w:before="40"/>
              <w:jc w:val="left"/>
            </w:pPr>
            <w:r>
              <w:rPr>
                <w:sz w:val="18"/>
              </w:rPr>
              <w:t>13 Oct 2026 12:39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RAG vs CAMR answer-level results (0.5B and 3B)</w:t>
            </w:r>
          </w:p>
        </w:tc>
      </w:tr>
      <w:tr>
        <w:tc>
          <w:tcPr>
            <w:tcW w:type="dxa" w:w="907"/>
          </w:tcPr>
          <w:p>
            <w:pPr>
              <w:spacing w:line="240" w:lineRule="auto" w:after="40" w:before="40"/>
              <w:jc w:val="left"/>
            </w:pPr>
            <w:r>
              <w:rPr>
                <w:sz w:val="18"/>
              </w:rPr>
              <w:t>8e91ae6</w:t>
            </w:r>
          </w:p>
        </w:tc>
        <w:tc>
          <w:tcPr>
            <w:tcW w:type="dxa" w:w="1701"/>
          </w:tcPr>
          <w:p>
            <w:pPr>
              <w:spacing w:line="240" w:lineRule="auto" w:after="40" w:before="40"/>
              <w:jc w:val="left"/>
            </w:pPr>
            <w:r>
              <w:rPr>
                <w:sz w:val="18"/>
              </w:rPr>
              <w:t>13 Oct 2026 12:39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entity-gate rows and validation table in the RAG comparison</w:t>
            </w:r>
          </w:p>
        </w:tc>
      </w:tr>
      <w:tr>
        <w:tc>
          <w:tcPr>
            <w:tcW w:type="dxa" w:w="907"/>
          </w:tcPr>
          <w:p>
            <w:pPr>
              <w:spacing w:line="240" w:lineRule="auto" w:after="40" w:before="40"/>
              <w:jc w:val="left"/>
            </w:pPr>
            <w:r>
              <w:rPr>
                <w:sz w:val="18"/>
              </w:rPr>
              <w:t>7f9abae</w:t>
            </w:r>
          </w:p>
        </w:tc>
        <w:tc>
          <w:tcPr>
            <w:tcW w:type="dxa" w:w="1701"/>
          </w:tcPr>
          <w:p>
            <w:pPr>
              <w:spacing w:line="240" w:lineRule="auto" w:after="40" w:before="40"/>
              <w:jc w:val="left"/>
            </w:pPr>
            <w:r>
              <w:rPr>
                <w:sz w:val="18"/>
              </w:rPr>
              <w:t>13 Oct 2026 13:04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Entity-anchored gate results: validation (both models) and test (0.5B)</w:t>
            </w:r>
          </w:p>
        </w:tc>
      </w:tr>
      <w:tr>
        <w:tc>
          <w:tcPr>
            <w:tcW w:type="dxa" w:w="907"/>
          </w:tcPr>
          <w:p>
            <w:pPr>
              <w:spacing w:line="240" w:lineRule="auto" w:after="40" w:before="40"/>
              <w:jc w:val="left"/>
            </w:pPr>
            <w:r>
              <w:rPr>
                <w:sz w:val="18"/>
              </w:rPr>
              <w:t>3877db6</w:t>
            </w:r>
          </w:p>
        </w:tc>
        <w:tc>
          <w:tcPr>
            <w:tcW w:type="dxa" w:w="1701"/>
          </w:tcPr>
          <w:p>
            <w:pPr>
              <w:spacing w:line="240" w:lineRule="auto" w:after="40" w:before="40"/>
              <w:jc w:val="left"/>
            </w:pPr>
            <w:r>
              <w:rPr>
                <w:sz w:val="18"/>
              </w:rPr>
              <w:t>13 Oct 2026 13:08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Fix D-15: entity names now match through possessives; keep pre-fix gate results</w:t>
            </w:r>
          </w:p>
        </w:tc>
      </w:tr>
      <w:tr>
        <w:tc>
          <w:tcPr>
            <w:tcW w:type="dxa" w:w="907"/>
          </w:tcPr>
          <w:p>
            <w:pPr>
              <w:spacing w:line="240" w:lineRule="auto" w:after="40" w:before="40"/>
              <w:jc w:val="left"/>
            </w:pPr>
            <w:r>
              <w:rPr>
                <w:sz w:val="18"/>
              </w:rPr>
              <w:t>426fe36</w:t>
            </w:r>
          </w:p>
        </w:tc>
        <w:tc>
          <w:tcPr>
            <w:tcW w:type="dxa" w:w="1701"/>
          </w:tcPr>
          <w:p>
            <w:pPr>
              <w:spacing w:line="240" w:lineRule="auto" w:after="40" w:before="40"/>
              <w:jc w:val="left"/>
            </w:pPr>
            <w:r>
              <w:rPr>
                <w:sz w:val="18"/>
              </w:rPr>
              <w:t>13 Oct 2026 13:08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gate cost text follows the post-fix results</w:t>
            </w:r>
          </w:p>
        </w:tc>
      </w:tr>
      <w:tr>
        <w:tc>
          <w:tcPr>
            <w:tcW w:type="dxa" w:w="907"/>
          </w:tcPr>
          <w:p>
            <w:pPr>
              <w:spacing w:line="240" w:lineRule="auto" w:after="40" w:before="40"/>
              <w:jc w:val="left"/>
            </w:pPr>
            <w:r>
              <w:rPr>
                <w:sz w:val="18"/>
              </w:rPr>
              <w:t>7afe48c</w:t>
            </w:r>
          </w:p>
        </w:tc>
        <w:tc>
          <w:tcPr>
            <w:tcW w:type="dxa" w:w="1701"/>
          </w:tcPr>
          <w:p>
            <w:pPr>
              <w:spacing w:line="240" w:lineRule="auto" w:after="40" w:before="40"/>
              <w:jc w:val="left"/>
            </w:pPr>
            <w:r>
              <w:rPr>
                <w:sz w:val="18"/>
              </w:rPr>
              <w:t>13 Oct 2026 13:09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RAG vs CAMR answers: 3B test run with the gate (pre-fix, also kept in answers_before_D15.json)</w:t>
            </w:r>
          </w:p>
        </w:tc>
      </w:tr>
      <w:tr>
        <w:tc>
          <w:tcPr>
            <w:tcW w:type="dxa" w:w="907"/>
          </w:tcPr>
          <w:p>
            <w:pPr>
              <w:spacing w:line="240" w:lineRule="auto" w:after="40" w:before="40"/>
              <w:jc w:val="left"/>
            </w:pPr>
            <w:r>
              <w:rPr>
                <w:sz w:val="18"/>
              </w:rPr>
              <w:t>8095842</w:t>
            </w:r>
          </w:p>
        </w:tc>
        <w:tc>
          <w:tcPr>
            <w:tcW w:type="dxa" w:w="1701"/>
          </w:tcPr>
          <w:p>
            <w:pPr>
              <w:spacing w:line="240" w:lineRule="auto" w:after="40" w:before="40"/>
              <w:jc w:val="left"/>
            </w:pPr>
            <w:r>
              <w:rPr>
                <w:sz w:val="18"/>
              </w:rPr>
              <w:t>13 Oct 2026 13:10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 gate after D-15 fix: validation (0.5B)</w:t>
            </w:r>
          </w:p>
        </w:tc>
      </w:tr>
      <w:tr>
        <w:tc>
          <w:tcPr>
            <w:tcW w:type="dxa" w:w="907"/>
          </w:tcPr>
          <w:p>
            <w:pPr>
              <w:spacing w:line="240" w:lineRule="auto" w:after="40" w:before="40"/>
              <w:jc w:val="left"/>
            </w:pPr>
            <w:r>
              <w:rPr>
                <w:sz w:val="18"/>
              </w:rPr>
              <w:t>62eb953</w:t>
            </w:r>
          </w:p>
        </w:tc>
        <w:tc>
          <w:tcPr>
            <w:tcW w:type="dxa" w:w="1701"/>
          </w:tcPr>
          <w:p>
            <w:pPr>
              <w:spacing w:line="240" w:lineRule="auto" w:after="40" w:before="40"/>
              <w:jc w:val="left"/>
            </w:pPr>
            <w:r>
              <w:rPr>
                <w:sz w:val="18"/>
              </w:rPr>
              <w:t>13 Oct 2026 13:12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 gate after D-15 fix: validation (3B)</w:t>
            </w:r>
          </w:p>
        </w:tc>
      </w:tr>
      <w:tr>
        <w:tc>
          <w:tcPr>
            <w:tcW w:type="dxa" w:w="907"/>
          </w:tcPr>
          <w:p>
            <w:pPr>
              <w:spacing w:line="240" w:lineRule="auto" w:after="40" w:before="40"/>
              <w:jc w:val="left"/>
            </w:pPr>
            <w:r>
              <w:rPr>
                <w:sz w:val="18"/>
              </w:rPr>
              <w:t>c4421f5</w:t>
            </w:r>
          </w:p>
        </w:tc>
        <w:tc>
          <w:tcPr>
            <w:tcW w:type="dxa" w:w="1701"/>
          </w:tcPr>
          <w:p>
            <w:pPr>
              <w:spacing w:line="240" w:lineRule="auto" w:after="40" w:before="40"/>
              <w:jc w:val="left"/>
            </w:pPr>
            <w:r>
              <w:rPr>
                <w:sz w:val="18"/>
              </w:rPr>
              <w:t>13 Oct 2026 13:13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 gate after D-15 fix: test (0.5B)</w:t>
            </w:r>
          </w:p>
        </w:tc>
      </w:tr>
      <w:tr>
        <w:tc>
          <w:tcPr>
            <w:tcW w:type="dxa" w:w="907"/>
          </w:tcPr>
          <w:p>
            <w:pPr>
              <w:spacing w:line="240" w:lineRule="auto" w:after="40" w:before="40"/>
              <w:jc w:val="left"/>
            </w:pPr>
            <w:r>
              <w:rPr>
                <w:sz w:val="18"/>
              </w:rPr>
              <w:t>cf89226</w:t>
            </w:r>
          </w:p>
        </w:tc>
        <w:tc>
          <w:tcPr>
            <w:tcW w:type="dxa" w:w="1701"/>
          </w:tcPr>
          <w:p>
            <w:pPr>
              <w:spacing w:line="240" w:lineRule="auto" w:after="40" w:before="40"/>
              <w:jc w:val="left"/>
            </w:pPr>
            <w:r>
              <w:rPr>
                <w:sz w:val="18"/>
              </w:rPr>
              <w:t>13 Oct 2026 13:14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 gate after D-15 fix: test (3B)</w:t>
            </w:r>
          </w:p>
        </w:tc>
      </w:tr>
      <w:tr>
        <w:tc>
          <w:tcPr>
            <w:tcW w:type="dxa" w:w="907"/>
          </w:tcPr>
          <w:p>
            <w:pPr>
              <w:spacing w:line="240" w:lineRule="auto" w:after="40" w:before="40"/>
              <w:jc w:val="left"/>
            </w:pPr>
            <w:r>
              <w:rPr>
                <w:sz w:val="18"/>
              </w:rPr>
              <w:t>2b8b3ba</w:t>
            </w:r>
          </w:p>
        </w:tc>
        <w:tc>
          <w:tcPr>
            <w:tcW w:type="dxa" w:w="1701"/>
          </w:tcPr>
          <w:p>
            <w:pPr>
              <w:spacing w:line="240" w:lineRule="auto" w:after="40" w:before="40"/>
              <w:jc w:val="left"/>
            </w:pPr>
            <w:r>
              <w:rPr>
                <w:sz w:val="18"/>
              </w:rPr>
              <w:t>13 Oct 2026 13:16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Entity gate on multi-hop retrieval: HotpotQA -1.2 pts (2.2% abstained), 2Wiki unchanged</w:t>
            </w:r>
          </w:p>
        </w:tc>
      </w:tr>
      <w:tr>
        <w:tc>
          <w:tcPr>
            <w:tcW w:type="dxa" w:w="907"/>
          </w:tcPr>
          <w:p>
            <w:pPr>
              <w:spacing w:line="240" w:lineRule="auto" w:after="40" w:before="40"/>
              <w:jc w:val="left"/>
            </w:pPr>
            <w:r>
              <w:rPr>
                <w:sz w:val="18"/>
              </w:rPr>
              <w:t>a701f53</w:t>
            </w:r>
          </w:p>
        </w:tc>
        <w:tc>
          <w:tcPr>
            <w:tcW w:type="dxa" w:w="1701"/>
          </w:tcPr>
          <w:p>
            <w:pPr>
              <w:spacing w:line="240" w:lineRule="auto" w:after="40" w:before="40"/>
              <w:jc w:val="left"/>
            </w:pPr>
            <w:r>
              <w:rPr>
                <w:sz w:val="18"/>
              </w:rPr>
              <w:t>13 Oct 2026 13:16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Personal: enable the entity-anchored gate (validated: no cost when the answer is stored, far fewer wrong answers taken from unrelated notes)</w:t>
            </w:r>
          </w:p>
        </w:tc>
      </w:tr>
      <w:tr>
        <w:tc>
          <w:tcPr>
            <w:tcW w:type="dxa" w:w="907"/>
          </w:tcPr>
          <w:p>
            <w:pPr>
              <w:spacing w:line="240" w:lineRule="auto" w:after="40" w:before="40"/>
              <w:jc w:val="left"/>
            </w:pPr>
            <w:r>
              <w:rPr>
                <w:sz w:val="18"/>
              </w:rPr>
              <w:t>4487bcd</w:t>
            </w:r>
          </w:p>
        </w:tc>
        <w:tc>
          <w:tcPr>
            <w:tcW w:type="dxa" w:w="1701"/>
          </w:tcPr>
          <w:p>
            <w:pPr>
              <w:spacing w:line="240" w:lineRule="auto" w:after="40" w:before="40"/>
              <w:jc w:val="left"/>
            </w:pPr>
            <w:r>
              <w:rPr>
                <w:sz w:val="18"/>
              </w:rPr>
              <w:t>13 Oct 2026 13:17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Chapters 5-6 and findings: entity gate equation, RAG comparison at answer level, contributions and recommendations updated</w:t>
            </w:r>
          </w:p>
        </w:tc>
      </w:tr>
      <w:tr>
        <w:tc>
          <w:tcPr>
            <w:tcW w:type="dxa" w:w="907"/>
          </w:tcPr>
          <w:p>
            <w:pPr>
              <w:spacing w:line="240" w:lineRule="auto" w:after="40" w:before="40"/>
              <w:jc w:val="left"/>
            </w:pPr>
            <w:r>
              <w:rPr>
                <w:sz w:val="18"/>
              </w:rPr>
              <w:t>222b5b2</w:t>
            </w:r>
          </w:p>
        </w:tc>
        <w:tc>
          <w:tcPr>
            <w:tcW w:type="dxa" w:w="1701"/>
          </w:tcPr>
          <w:p>
            <w:pPr>
              <w:spacing w:line="240" w:lineRule="auto" w:after="40" w:before="40"/>
              <w:jc w:val="left"/>
            </w:pPr>
            <w:r>
              <w:rPr>
                <w:sz w:val="18"/>
              </w:rPr>
              <w:t>13 Oct 2026 14:09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Viva Q&amp;A: answer-level RAG comparison and the entity gate</w:t>
            </w:r>
          </w:p>
        </w:tc>
      </w:tr>
      <w:tr>
        <w:tc>
          <w:tcPr>
            <w:tcW w:type="dxa" w:w="907"/>
          </w:tcPr>
          <w:p>
            <w:pPr>
              <w:spacing w:line="240" w:lineRule="auto" w:after="40" w:before="40"/>
              <w:jc w:val="left"/>
            </w:pPr>
            <w:r>
              <w:rPr>
                <w:sz w:val="18"/>
              </w:rPr>
              <w:t>05faa54</w:t>
            </w:r>
          </w:p>
        </w:tc>
        <w:tc>
          <w:tcPr>
            <w:tcW w:type="dxa" w:w="1701"/>
          </w:tcPr>
          <w:p>
            <w:pPr>
              <w:spacing w:line="240" w:lineRule="auto" w:after="40" w:before="40"/>
              <w:jc w:val="left"/>
            </w:pPr>
            <w:r>
              <w:rPr>
                <w:sz w:val="18"/>
              </w:rPr>
              <w:t>13 Oct 2026 14:21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LoRA tuning grid complete (3 configurations)</w:t>
            </w:r>
          </w:p>
        </w:tc>
      </w:tr>
      <w:tr>
        <w:tc>
          <w:tcPr>
            <w:tcW w:type="dxa" w:w="907"/>
          </w:tcPr>
          <w:p>
            <w:pPr>
              <w:spacing w:line="240" w:lineRule="auto" w:after="40" w:before="40"/>
              <w:jc w:val="left"/>
            </w:pPr>
            <w:r>
              <w:rPr>
                <w:sz w:val="18"/>
              </w:rPr>
              <w:t>12099d1</w:t>
            </w:r>
          </w:p>
        </w:tc>
        <w:tc>
          <w:tcPr>
            <w:tcW w:type="dxa" w:w="1701"/>
          </w:tcPr>
          <w:p>
            <w:pPr>
              <w:spacing w:line="240" w:lineRule="auto" w:after="40" w:before="40"/>
              <w:jc w:val="left"/>
            </w:pPr>
            <w:r>
              <w:rPr>
                <w:sz w:val="18"/>
              </w:rPr>
              <w:t>13 Oct 2026 14:48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Fine-tuning vs memory results: LoRA 13.3% vs CAMR 71.7% on the same documents; CAMR stores them in 6 s, LoRA search took ~3.5 h; no GSM8K forgetting</w:t>
            </w:r>
          </w:p>
        </w:tc>
      </w:tr>
      <w:tr>
        <w:tc>
          <w:tcPr>
            <w:tcW w:type="dxa" w:w="907"/>
          </w:tcPr>
          <w:p>
            <w:pPr>
              <w:spacing w:line="240" w:lineRule="auto" w:after="40" w:before="40"/>
              <w:jc w:val="left"/>
            </w:pPr>
            <w:r>
              <w:rPr>
                <w:sz w:val="18"/>
              </w:rPr>
              <w:t>452f811</w:t>
            </w:r>
          </w:p>
        </w:tc>
        <w:tc>
          <w:tcPr>
            <w:tcW w:type="dxa" w:w="1701"/>
          </w:tcPr>
          <w:p>
            <w:pPr>
              <w:spacing w:line="240" w:lineRule="auto" w:after="40" w:before="40"/>
              <w:jc w:val="left"/>
            </w:pPr>
            <w:r>
              <w:rPr>
                <w:sz w:val="18"/>
              </w:rPr>
              <w:t>13 Oct 2026 14:48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F18 and Chapter 6: fine-tuning compared with memory</w:t>
            </w:r>
          </w:p>
        </w:tc>
      </w:tr>
      <w:tr>
        <w:tc>
          <w:tcPr>
            <w:tcW w:type="dxa" w:w="907"/>
          </w:tcPr>
          <w:p>
            <w:pPr>
              <w:spacing w:line="240" w:lineRule="auto" w:after="40" w:before="40"/>
              <w:jc w:val="left"/>
            </w:pPr>
            <w:r>
              <w:rPr>
                <w:sz w:val="18"/>
              </w:rPr>
              <w:t>d0dc3e8</w:t>
            </w:r>
          </w:p>
        </w:tc>
        <w:tc>
          <w:tcPr>
            <w:tcW w:type="dxa" w:w="1701"/>
          </w:tcPr>
          <w:p>
            <w:pPr>
              <w:spacing w:line="240" w:lineRule="auto" w:after="40" w:before="40"/>
              <w:jc w:val="left"/>
            </w:pPr>
            <w:r>
              <w:rPr>
                <w:sz w:val="18"/>
              </w:rPr>
              <w:t>13 Oct 2026 14:49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Scenario retest after D-13/D-14 fixes and the entity gate (in progress)</w:t>
            </w:r>
          </w:p>
        </w:tc>
      </w:tr>
      <w:tr>
        <w:tc>
          <w:tcPr>
            <w:tcW w:type="dxa" w:w="907"/>
          </w:tcPr>
          <w:p>
            <w:pPr>
              <w:spacing w:line="240" w:lineRule="auto" w:after="40" w:before="40"/>
              <w:jc w:val="left"/>
            </w:pPr>
            <w:r>
              <w:rPr>
                <w:sz w:val="18"/>
              </w:rPr>
              <w:t>05042f8</w:t>
            </w:r>
          </w:p>
        </w:tc>
        <w:tc>
          <w:tcPr>
            <w:tcW w:type="dxa" w:w="1701"/>
          </w:tcPr>
          <w:p>
            <w:pPr>
              <w:spacing w:line="240" w:lineRule="auto" w:after="40" w:before="40"/>
              <w:jc w:val="left"/>
            </w:pPr>
            <w:r>
              <w:rPr>
                <w:sz w:val="18"/>
              </w:rPr>
              <w:t>13 Oct 2026 14:59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Fix D-16: chat prompt chosen on a development set and confirmed on two held-out sets (21/21 on both models); scenario retest that exposed it</w:t>
            </w:r>
          </w:p>
        </w:tc>
      </w:tr>
      <w:tr>
        <w:tc>
          <w:tcPr>
            <w:tcW w:type="dxa" w:w="907"/>
          </w:tcPr>
          <w:p>
            <w:pPr>
              <w:spacing w:line="240" w:lineRule="auto" w:after="40" w:before="40"/>
              <w:jc w:val="left"/>
            </w:pPr>
            <w:r>
              <w:rPr>
                <w:sz w:val="18"/>
              </w:rPr>
              <w:t>20b97eb</w:t>
            </w:r>
          </w:p>
        </w:tc>
        <w:tc>
          <w:tcPr>
            <w:tcW w:type="dxa" w:w="1701"/>
          </w:tcPr>
          <w:p>
            <w:pPr>
              <w:spacing w:line="240" w:lineRule="auto" w:after="40" w:before="40"/>
              <w:jc w:val="left"/>
            </w:pPr>
            <w:r>
              <w:rPr>
                <w:sz w:val="18"/>
              </w:rPr>
              <w:t>13 Oct 2026 14:59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three scenario runs and the prompt selection table; final scenario run in progress</w:t>
            </w:r>
          </w:p>
        </w:tc>
      </w:tr>
      <w:tr>
        <w:tc>
          <w:tcPr>
            <w:tcW w:type="dxa" w:w="907"/>
          </w:tcPr>
          <w:p>
            <w:pPr>
              <w:spacing w:line="240" w:lineRule="auto" w:after="40" w:before="40"/>
              <w:jc w:val="left"/>
            </w:pPr>
            <w:r>
              <w:rPr>
                <w:sz w:val="18"/>
              </w:rPr>
              <w:t>eb6617b</w:t>
            </w:r>
          </w:p>
        </w:tc>
        <w:tc>
          <w:tcPr>
            <w:tcW w:type="dxa" w:w="1701"/>
          </w:tcPr>
          <w:p>
            <w:pPr>
              <w:spacing w:line="240" w:lineRule="auto" w:after="40" w:before="40"/>
              <w:jc w:val="left"/>
            </w:pPr>
            <w:r>
              <w:rPr>
                <w:sz w:val="18"/>
              </w:rPr>
              <w:t>13 Oct 2026 14:59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Final scenario run: bridge and arithmetic</w:t>
            </w:r>
          </w:p>
        </w:tc>
      </w:tr>
      <w:tr>
        <w:tc>
          <w:tcPr>
            <w:tcW w:type="dxa" w:w="907"/>
          </w:tcPr>
          <w:p>
            <w:pPr>
              <w:spacing w:line="240" w:lineRule="auto" w:after="40" w:before="40"/>
              <w:jc w:val="left"/>
            </w:pPr>
            <w:r>
              <w:rPr>
                <w:sz w:val="18"/>
              </w:rPr>
              <w:t>5ff19d9</w:t>
            </w:r>
          </w:p>
        </w:tc>
        <w:tc>
          <w:tcPr>
            <w:tcW w:type="dxa" w:w="1701"/>
          </w:tcPr>
          <w:p>
            <w:pPr>
              <w:spacing w:line="240" w:lineRule="auto" w:after="40" w:before="40"/>
              <w:jc w:val="left"/>
            </w:pPr>
            <w:r>
              <w:rPr>
                <w:sz w:val="18"/>
              </w:rPr>
              <w:t>13 Oct 2026 15:00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Final scenario run: fact update and context-window recall (all general questions answered, allergy recalled)</w:t>
            </w:r>
          </w:p>
        </w:tc>
      </w:tr>
      <w:tr>
        <w:tc>
          <w:tcPr>
            <w:tcW w:type="dxa" w:w="907"/>
          </w:tcPr>
          <w:p>
            <w:pPr>
              <w:spacing w:line="240" w:lineRule="auto" w:after="40" w:before="40"/>
              <w:jc w:val="left"/>
            </w:pPr>
            <w:r>
              <w:rPr>
                <w:sz w:val="18"/>
              </w:rPr>
              <w:t>56ef111</w:t>
            </w:r>
          </w:p>
        </w:tc>
        <w:tc>
          <w:tcPr>
            <w:tcW w:type="dxa" w:w="1701"/>
          </w:tcPr>
          <w:p>
            <w:pPr>
              <w:spacing w:line="240" w:lineRule="auto" w:after="40" w:before="40"/>
              <w:jc w:val="left"/>
            </w:pPr>
            <w:r>
              <w:rPr>
                <w:sz w:val="18"/>
              </w:rPr>
              <w:t>13 Oct 2026 15:01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Final scenario run complete (5/5 with memory); scenario findings written from the logs</w:t>
            </w:r>
          </w:p>
        </w:tc>
      </w:tr>
      <w:tr>
        <w:tc>
          <w:tcPr>
            <w:tcW w:type="dxa" w:w="907"/>
          </w:tcPr>
          <w:p>
            <w:pPr>
              <w:spacing w:line="240" w:lineRule="auto" w:after="40" w:before="40"/>
              <w:jc w:val="left"/>
            </w:pPr>
            <w:r>
              <w:rPr>
                <w:sz w:val="18"/>
              </w:rPr>
              <w:t>552a140</w:t>
            </w:r>
          </w:p>
        </w:tc>
        <w:tc>
          <w:tcPr>
            <w:tcW w:type="dxa" w:w="1701"/>
          </w:tcPr>
          <w:p>
            <w:pPr>
              <w:spacing w:line="240" w:lineRule="auto" w:after="40" w:before="40"/>
              <w:jc w:val="left"/>
            </w:pPr>
            <w:r>
              <w:rPr>
                <w:sz w:val="18"/>
              </w:rPr>
              <w:t>13 Oct 2026 15:07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5/6 final build: equation glyph fixes (conditional bar, hidden empty limits, upright max/min), fine-tuning curve axis from zero, test count 115</w:t>
            </w:r>
          </w:p>
        </w:tc>
      </w:tr>
      <w:tr>
        <w:tc>
          <w:tcPr>
            <w:tcW w:type="dxa" w:w="907"/>
          </w:tcPr>
          <w:p>
            <w:pPr>
              <w:spacing w:line="240" w:lineRule="auto" w:after="40" w:before="40"/>
              <w:jc w:val="left"/>
            </w:pPr>
            <w:r>
              <w:rPr>
                <w:sz w:val="18"/>
              </w:rPr>
              <w:t>f890bd0</w:t>
            </w:r>
          </w:p>
        </w:tc>
        <w:tc>
          <w:tcPr>
            <w:tcW w:type="dxa" w:w="1701"/>
          </w:tcPr>
          <w:p>
            <w:pPr>
              <w:spacing w:line="240" w:lineRule="auto" w:after="40" w:before="40"/>
              <w:jc w:val="left"/>
            </w:pPr>
            <w:r>
              <w:rPr>
                <w:sz w:val="18"/>
              </w:rPr>
              <w:t>13 Oct 2026 15:08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Lint fixes in the report builders (no change to chapter content)</w:t>
            </w:r>
          </w:p>
        </w:tc>
      </w:tr>
      <w:tr>
        <w:tc>
          <w:tcPr>
            <w:tcW w:type="dxa" w:w="907"/>
          </w:tcPr>
          <w:p>
            <w:pPr>
              <w:spacing w:line="240" w:lineRule="auto" w:after="40" w:before="40"/>
              <w:jc w:val="left"/>
            </w:pPr>
            <w:r>
              <w:rPr>
                <w:sz w:val="18"/>
              </w:rPr>
              <w:t>29d200b</w:t>
            </w:r>
          </w:p>
        </w:tc>
        <w:tc>
          <w:tcPr>
            <w:tcW w:type="dxa" w:w="1701"/>
          </w:tcPr>
          <w:p>
            <w:pPr>
              <w:spacing w:line="240" w:lineRule="auto" w:after="40" w:before="40"/>
              <w:jc w:val="left"/>
            </w:pPr>
            <w:r>
              <w:rPr>
                <w:sz w:val="18"/>
              </w:rPr>
              <w:t>13 Oct 2026 18:09</w:t>
            </w:r>
          </w:p>
        </w:tc>
        <w:tc>
          <w:tcPr>
            <w:tcW w:type="dxa" w:w="1134"/>
          </w:tcPr>
          <w:p>
            <w:pPr>
              <w:spacing w:line="240" w:lineRule="auto" w:after="40" w:before="40"/>
              <w:jc w:val="left"/>
            </w:pPr>
            <w:r>
              <w:rPr>
                <w:sz w:val="18"/>
              </w:rPr>
              <w:t>Ibrahim Sudheysi Ali</w:t>
            </w:r>
          </w:p>
        </w:tc>
        <w:tc>
          <w:tcPr>
            <w:tcW w:type="dxa" w:w="5272"/>
          </w:tcPr>
          <w:p>
            <w:pPr>
              <w:spacing w:line="240" w:lineRule="auto" w:after="40" w:before="40"/>
              <w:jc w:val="left"/>
            </w:pPr>
            <w:r>
              <w:rPr>
                <w:sz w:val="18"/>
              </w:rPr>
              <w:t>Merge: Chapter 5 redo (equations, CAMR vs RAG, tuning, LoRA baseline, interface testing, live scenarios)</w:t>
            </w:r>
          </w:p>
        </w:tc>
      </w:tr>
      <w:tr>
        <w:tc>
          <w:tcPr>
            <w:tcW w:type="dxa" w:w="907"/>
          </w:tcPr>
          <w:p>
            <w:pPr>
              <w:spacing w:line="240" w:lineRule="auto" w:after="40" w:before="40"/>
              <w:jc w:val="left"/>
            </w:pPr>
            <w:r>
              <w:rPr>
                <w:sz w:val="18"/>
              </w:rPr>
              <w:t>0657896</w:t>
            </w:r>
          </w:p>
        </w:tc>
        <w:tc>
          <w:tcPr>
            <w:tcW w:type="dxa" w:w="1701"/>
          </w:tcPr>
          <w:p>
            <w:pPr>
              <w:spacing w:line="240" w:lineRule="auto" w:after="40" w:before="40"/>
              <w:jc w:val="left"/>
            </w:pPr>
            <w:r>
              <w:rPr>
                <w:sz w:val="18"/>
              </w:rPr>
              <w:t>13 Oct 2026 16:22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Engine: eager learning from the web, knowledge packs, sleep (learned index, query adapter, tidy, curiosity)</w:t>
            </w:r>
          </w:p>
        </w:tc>
      </w:tr>
      <w:tr>
        <w:tc>
          <w:tcPr>
            <w:tcW w:type="dxa" w:w="907"/>
          </w:tcPr>
          <w:p>
            <w:pPr>
              <w:spacing w:line="240" w:lineRule="auto" w:after="40" w:before="40"/>
              <w:jc w:val="left"/>
            </w:pPr>
            <w:r>
              <w:rPr>
                <w:sz w:val="18"/>
              </w:rPr>
              <w:t>21ea2d8</w:t>
            </w:r>
          </w:p>
        </w:tc>
        <w:tc>
          <w:tcPr>
            <w:tcW w:type="dxa" w:w="1701"/>
          </w:tcPr>
          <w:p>
            <w:pPr>
              <w:spacing w:line="240" w:lineRule="auto" w:after="40" w:before="40"/>
              <w:jc w:val="left"/>
            </w:pPr>
            <w:r>
              <w:rPr>
                <w:sz w:val="18"/>
              </w:rPr>
              <w:t>13 Oct 2026 16:22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Personal 0.3: looks up what it doesn't know, asks to be taught personal facts, Learning panel</w:t>
            </w:r>
          </w:p>
        </w:tc>
      </w:tr>
      <w:tr>
        <w:tc>
          <w:tcPr>
            <w:tcW w:type="dxa" w:w="907"/>
          </w:tcPr>
          <w:p>
            <w:pPr>
              <w:spacing w:line="240" w:lineRule="auto" w:after="40" w:before="40"/>
              <w:jc w:val="left"/>
            </w:pPr>
            <w:r>
              <w:rPr>
                <w:sz w:val="18"/>
              </w:rPr>
              <w:t>2a2ba55</w:t>
            </w:r>
          </w:p>
        </w:tc>
        <w:tc>
          <w:tcPr>
            <w:tcW w:type="dxa" w:w="1701"/>
          </w:tcPr>
          <w:p>
            <w:pPr>
              <w:spacing w:line="240" w:lineRule="auto" w:after="40" w:before="40"/>
              <w:jc w:val="left"/>
            </w:pPr>
            <w:r>
              <w:rPr>
                <w:sz w:val="18"/>
              </w:rPr>
              <w:t>13 Oct 2026 16:33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experiments and write-up scaffolding</w:t>
            </w:r>
          </w:p>
        </w:tc>
      </w:tr>
      <w:tr>
        <w:tc>
          <w:tcPr>
            <w:tcW w:type="dxa" w:w="907"/>
          </w:tcPr>
          <w:p>
            <w:pPr>
              <w:spacing w:line="240" w:lineRule="auto" w:after="40" w:before="40"/>
              <w:jc w:val="left"/>
            </w:pPr>
            <w:r>
              <w:rPr>
                <w:sz w:val="18"/>
              </w:rPr>
              <w:t>f7f31cf</w:t>
            </w:r>
          </w:p>
        </w:tc>
        <w:tc>
          <w:tcPr>
            <w:tcW w:type="dxa" w:w="1701"/>
          </w:tcPr>
          <w:p>
            <w:pPr>
              <w:spacing w:line="240" w:lineRule="auto" w:after="40" w:before="40"/>
              <w:jc w:val="left"/>
            </w:pPr>
            <w:r>
              <w:rPr>
                <w:sz w:val="18"/>
              </w:rPr>
              <w:t>13 Oct 2026 16:38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stream: ambiguous names ranked by embedding similarity (chosen on 60 dev questions: answer in fetched text 55% vs 35%); first results</w:t>
            </w:r>
          </w:p>
        </w:tc>
      </w:tr>
      <w:tr>
        <w:tc>
          <w:tcPr>
            <w:tcW w:type="dxa" w:w="907"/>
          </w:tcPr>
          <w:p>
            <w:pPr>
              <w:spacing w:line="240" w:lineRule="auto" w:after="40" w:before="40"/>
              <w:jc w:val="left"/>
            </w:pPr>
            <w:r>
              <w:rPr>
                <w:sz w:val="18"/>
              </w:rPr>
              <w:t>5e716b6</w:t>
            </w:r>
          </w:p>
        </w:tc>
        <w:tc>
          <w:tcPr>
            <w:tcW w:type="dxa" w:w="1701"/>
          </w:tcPr>
          <w:p>
            <w:pPr>
              <w:spacing w:line="240" w:lineRule="auto" w:after="40" w:before="40"/>
              <w:jc w:val="left"/>
            </w:pPr>
            <w:r>
              <w:rPr>
                <w:sz w:val="18"/>
              </w:rPr>
              <w:t>13 Oct 2026 17:01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Prompt F: eager but answer-first (D-19: prompt E made the 3B model lead with 'I don't know that yet' although the notes held the answer, on the development set)</w:t>
            </w:r>
          </w:p>
        </w:tc>
      </w:tr>
      <w:tr>
        <w:tc>
          <w:tcPr>
            <w:tcW w:type="dxa" w:w="907"/>
          </w:tcPr>
          <w:p>
            <w:pPr>
              <w:spacing w:line="240" w:lineRule="auto" w:after="40" w:before="40"/>
              <w:jc w:val="left"/>
            </w:pPr>
            <w:r>
              <w:rPr>
                <w:sz w:val="18"/>
              </w:rPr>
              <w:t>54ef92f</w:t>
            </w:r>
          </w:p>
        </w:tc>
        <w:tc>
          <w:tcPr>
            <w:tcW w:type="dxa" w:w="1701"/>
          </w:tcPr>
          <w:p>
            <w:pPr>
              <w:spacing w:line="240" w:lineRule="auto" w:after="40" w:before="40"/>
              <w:jc w:val="left"/>
            </w:pPr>
            <w:r>
              <w:rPr>
                <w:sz w:val="18"/>
              </w:rPr>
              <w:t>13 Oct 2026 17:01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Prompt evaluation: D and E on development, held-out and fresh sets (E regresses one development case: D-19)</w:t>
            </w:r>
          </w:p>
        </w:tc>
      </w:tr>
      <w:tr>
        <w:tc>
          <w:tcPr>
            <w:tcW w:type="dxa" w:w="907"/>
          </w:tcPr>
          <w:p>
            <w:pPr>
              <w:spacing w:line="240" w:lineRule="auto" w:after="40" w:before="40"/>
              <w:jc w:val="left"/>
            </w:pPr>
            <w:r>
              <w:rPr>
                <w:sz w:val="18"/>
              </w:rPr>
              <w:t>9dedd67</w:t>
            </w:r>
          </w:p>
        </w:tc>
        <w:tc>
          <w:tcPr>
            <w:tcW w:type="dxa" w:w="1701"/>
          </w:tcPr>
          <w:p>
            <w:pPr>
              <w:spacing w:line="240" w:lineRule="auto" w:after="40" w:before="40"/>
              <w:jc w:val="left"/>
            </w:pPr>
            <w:r>
              <w:rPr>
                <w:sz w:val="18"/>
              </w:rPr>
              <w:t>13 Oct 2026 17:28</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prompt_eval: prompt F renamed (its name held commas, which --only splits on)</w:t>
            </w:r>
          </w:p>
        </w:tc>
      </w:tr>
      <w:tr>
        <w:tc>
          <w:tcPr>
            <w:tcW w:type="dxa" w:w="907"/>
          </w:tcPr>
          <w:p>
            <w:pPr>
              <w:spacing w:line="240" w:lineRule="auto" w:after="40" w:before="40"/>
              <w:jc w:val="left"/>
            </w:pPr>
            <w:r>
              <w:rPr>
                <w:sz w:val="18"/>
              </w:rPr>
              <w:t>b617bec</w:t>
            </w:r>
          </w:p>
        </w:tc>
        <w:tc>
          <w:tcPr>
            <w:tcW w:type="dxa" w:w="1701"/>
          </w:tcPr>
          <w:p>
            <w:pPr>
              <w:spacing w:line="240" w:lineRule="auto" w:after="40" w:before="40"/>
              <w:jc w:val="left"/>
            </w:pPr>
            <w:r>
              <w:rPr>
                <w:sz w:val="18"/>
              </w:rPr>
              <w:t>13 Oct 2026 18:12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Closed-book baselines on the learning stream: 0.5B 10%, 1.5B 11%, 3B 19%; 0.5B on reworded questions 10.5%</w:t>
            </w:r>
          </w:p>
        </w:tc>
      </w:tr>
      <w:tr>
        <w:tc>
          <w:tcPr>
            <w:tcW w:type="dxa" w:w="907"/>
          </w:tcPr>
          <w:p>
            <w:pPr>
              <w:spacing w:line="240" w:lineRule="auto" w:after="40" w:before="40"/>
              <w:jc w:val="left"/>
            </w:pPr>
            <w:r>
              <w:rPr>
                <w:sz w:val="18"/>
              </w:rPr>
              <w:t>6abf8f6</w:t>
            </w:r>
          </w:p>
        </w:tc>
        <w:tc>
          <w:tcPr>
            <w:tcW w:type="dxa" w:w="1701"/>
          </w:tcPr>
          <w:p>
            <w:pPr>
              <w:spacing w:line="240" w:lineRule="auto" w:after="40" w:before="40"/>
              <w:jc w:val="left"/>
            </w:pPr>
            <w:r>
              <w:rPr>
                <w:sz w:val="18"/>
              </w:rPr>
              <w:t>13 Oct 2026 18:25</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stream, pass 1 (online): a frozen 0.5B model with eager learning answers 43.5% of 200 new PopQA questions (closed-book: 0.5B 10%, 1.5B 11%, 3B 19%); 333 notes, 2.65 MB</w:t>
            </w:r>
          </w:p>
        </w:tc>
      </w:tr>
      <w:tr>
        <w:tc>
          <w:tcPr>
            <w:tcW w:type="dxa" w:w="907"/>
          </w:tcPr>
          <w:p>
            <w:pPr>
              <w:spacing w:line="240" w:lineRule="auto" w:after="40" w:before="40"/>
              <w:jc w:val="left"/>
            </w:pPr>
            <w:r>
              <w:rPr>
                <w:sz w:val="18"/>
              </w:rPr>
              <w:t>a1e67a0</w:t>
            </w:r>
          </w:p>
        </w:tc>
        <w:tc>
          <w:tcPr>
            <w:tcW w:type="dxa" w:w="1701"/>
          </w:tcPr>
          <w:p>
            <w:pPr>
              <w:spacing w:line="240" w:lineRule="auto" w:after="40" w:before="40"/>
              <w:jc w:val="left"/>
            </w:pPr>
            <w:r>
              <w:rPr>
                <w:sz w:val="18"/>
              </w:rPr>
              <w:t>13 Oct 2026 18:27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figures: learning curve against closed-book models; accuracy-vs-RAM, token-memory and index-scaling charts (filled as results arrive)</w:t>
            </w:r>
          </w:p>
        </w:tc>
      </w:tr>
      <w:tr>
        <w:tc>
          <w:tcPr>
            <w:tcW w:type="dxa" w:w="907"/>
          </w:tcPr>
          <w:p>
            <w:pPr>
              <w:spacing w:line="240" w:lineRule="auto" w:after="40" w:before="40"/>
              <w:jc w:val="left"/>
            </w:pPr>
            <w:r>
              <w:rPr>
                <w:sz w:val="18"/>
              </w:rPr>
              <w:t>845e4b9</w:t>
            </w:r>
          </w:p>
        </w:tc>
        <w:tc>
          <w:tcPr>
            <w:tcW w:type="dxa" w:w="1701"/>
          </w:tcPr>
          <w:p>
            <w:pPr>
              <w:spacing w:line="240" w:lineRule="auto" w:after="40" w:before="40"/>
              <w:jc w:val="left"/>
            </w:pPr>
            <w:r>
              <w:rPr>
                <w:sz w:val="18"/>
              </w:rPr>
              <w:t>13 Oct 2026 18:27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Accuracy-vs-RAM chart (first version; redrawn after the clean RAM measurement)</w:t>
            </w:r>
          </w:p>
        </w:tc>
      </w:tr>
      <w:tr>
        <w:tc>
          <w:tcPr>
            <w:tcW w:type="dxa" w:w="907"/>
          </w:tcPr>
          <w:p>
            <w:pPr>
              <w:spacing w:line="240" w:lineRule="auto" w:after="40" w:before="40"/>
              <w:jc w:val="left"/>
            </w:pPr>
            <w:r>
              <w:rPr>
                <w:sz w:val="18"/>
              </w:rPr>
              <w:t>a8c4542</w:t>
            </w:r>
          </w:p>
        </w:tc>
        <w:tc>
          <w:tcPr>
            <w:tcW w:type="dxa" w:w="1701"/>
          </w:tcPr>
          <w:p>
            <w:pPr>
              <w:spacing w:line="240" w:lineRule="auto" w:after="40" w:before="40"/>
              <w:jc w:val="left"/>
            </w:pPr>
            <w:r>
              <w:rPr>
                <w:sz w:val="18"/>
              </w:rPr>
              <w:t>13 Oct 2026 18:42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Harvesting keeps pages about the topic (D-20: the first packs drifted, e.g. 'Solar System' to actors from a film of that name, and 'Kenya' lacked its own article)</w:t>
            </w:r>
          </w:p>
        </w:tc>
      </w:tr>
      <w:tr>
        <w:tc>
          <w:tcPr>
            <w:tcW w:type="dxa" w:w="907"/>
          </w:tcPr>
          <w:p>
            <w:pPr>
              <w:spacing w:line="240" w:lineRule="auto" w:after="40" w:before="40"/>
              <w:jc w:val="left"/>
            </w:pPr>
            <w:r>
              <w:rPr>
                <w:sz w:val="18"/>
              </w:rPr>
              <w:t>0c19c8b</w:t>
            </w:r>
          </w:p>
        </w:tc>
        <w:tc>
          <w:tcPr>
            <w:tcW w:type="dxa" w:w="1701"/>
          </w:tcPr>
          <w:p>
            <w:pPr>
              <w:spacing w:line="240" w:lineRule="auto" w:after="40" w:before="40"/>
              <w:jc w:val="left"/>
            </w:pPr>
            <w:r>
              <w:rPr>
                <w:sz w:val="18"/>
              </w:rPr>
              <w:t>13 Oct 2026 18:50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Fetch: send the CAMR User-Agent (D-21) and read article leads from Wikipedia pages when its API is rate limited</w:t>
            </w:r>
          </w:p>
        </w:tc>
      </w:tr>
      <w:tr>
        <w:tc>
          <w:tcPr>
            <w:tcW w:type="dxa" w:w="907"/>
          </w:tcPr>
          <w:p>
            <w:pPr>
              <w:spacing w:line="240" w:lineRule="auto" w:after="40" w:before="40"/>
              <w:jc w:val="left"/>
            </w:pPr>
            <w:r>
              <w:rPr>
                <w:sz w:val="18"/>
              </w:rPr>
              <w:t>53d393f</w:t>
            </w:r>
          </w:p>
        </w:tc>
        <w:tc>
          <w:tcPr>
            <w:tcW w:type="dxa" w:w="1701"/>
          </w:tcPr>
          <w:p>
            <w:pPr>
              <w:spacing w:line="240" w:lineRule="auto" w:after="40" w:before="40"/>
              <w:jc w:val="left"/>
            </w:pPr>
            <w:r>
              <w:rPr>
                <w:sz w:val="18"/>
              </w:rPr>
              <w:t>13 Oct 2026 18:50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eager_learning: --tag for a separate run (the learning pass is repeated after the D-21 fix, the first run kept)</w:t>
            </w:r>
          </w:p>
        </w:tc>
      </w:tr>
      <w:tr>
        <w:tc>
          <w:tcPr>
            <w:tcW w:type="dxa" w:w="907"/>
          </w:tcPr>
          <w:p>
            <w:pPr>
              <w:spacing w:line="240" w:lineRule="auto" w:after="40" w:before="40"/>
              <w:jc w:val="left"/>
            </w:pPr>
            <w:r>
              <w:rPr>
                <w:sz w:val="18"/>
              </w:rPr>
              <w:t>ff8bc63</w:t>
            </w:r>
          </w:p>
        </w:tc>
        <w:tc>
          <w:tcPr>
            <w:tcW w:type="dxa" w:w="1701"/>
          </w:tcPr>
          <w:p>
            <w:pPr>
              <w:spacing w:line="240" w:lineRule="auto" w:after="40" w:before="40"/>
              <w:jc w:val="left"/>
            </w:pPr>
            <w:r>
              <w:rPr>
                <w:sz w:val="18"/>
              </w:rPr>
              <w:t>13 Oct 2026 19:22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CAMR Personal uses prompt F: 6/6, 7/7, 8/8 on development, held-out and fresh sets with both models, and asks to be taught on 9 of 10 unknown personal facts (D-19 fixed)</w:t>
            </w:r>
          </w:p>
        </w:tc>
      </w:tr>
      <w:tr>
        <w:tc>
          <w:tcPr>
            <w:tcW w:type="dxa" w:w="907"/>
          </w:tcPr>
          <w:p>
            <w:pPr>
              <w:spacing w:line="240" w:lineRule="auto" w:after="40" w:before="40"/>
              <w:jc w:val="left"/>
            </w:pPr>
            <w:r>
              <w:rPr>
                <w:sz w:val="18"/>
              </w:rPr>
              <w:t>a4c18ab</w:t>
            </w:r>
          </w:p>
        </w:tc>
        <w:tc>
          <w:tcPr>
            <w:tcW w:type="dxa" w:w="1701"/>
          </w:tcPr>
          <w:p>
            <w:pPr>
              <w:spacing w:line="240" w:lineRule="auto" w:after="40" w:before="40"/>
              <w:jc w:val="left"/>
            </w:pPr>
            <w:r>
              <w:rPr>
                <w:sz w:val="18"/>
              </w:rPr>
              <w:t>13 Oct 2026 19:39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3B closed-book on the reworded questions</w:t>
            </w:r>
          </w:p>
        </w:tc>
      </w:tr>
      <w:tr>
        <w:tc>
          <w:tcPr>
            <w:tcW w:type="dxa" w:w="907"/>
          </w:tcPr>
          <w:p>
            <w:pPr>
              <w:spacing w:line="240" w:lineRule="auto" w:after="40" w:before="40"/>
              <w:jc w:val="left"/>
            </w:pPr>
            <w:r>
              <w:rPr>
                <w:sz w:val="18"/>
              </w:rPr>
              <w:t>2ee37d3</w:t>
            </w:r>
          </w:p>
        </w:tc>
        <w:tc>
          <w:tcPr>
            <w:tcW w:type="dxa" w:w="1701"/>
          </w:tcPr>
          <w:p>
            <w:pPr>
              <w:spacing w:line="240" w:lineRule="auto" w:after="40" w:before="40"/>
              <w:jc w:val="left"/>
            </w:pPr>
            <w:r>
              <w:rPr>
                <w:sz w:val="18"/>
              </w:rPr>
              <w:t>13 Oct 2026 19:53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stream, pass 2 (offline, reworded): what the 0.5B model learned online is kept; the 3B model reads the same memory</w:t>
            </w:r>
          </w:p>
        </w:tc>
      </w:tr>
      <w:tr>
        <w:tc>
          <w:tcPr>
            <w:tcW w:type="dxa" w:w="907"/>
          </w:tcPr>
          <w:p>
            <w:pPr>
              <w:spacing w:line="240" w:lineRule="auto" w:after="40" w:before="40"/>
              <w:jc w:val="left"/>
            </w:pPr>
            <w:r>
              <w:rPr>
                <w:sz w:val="18"/>
              </w:rPr>
              <w:t>17a4bff</w:t>
            </w:r>
          </w:p>
        </w:tc>
        <w:tc>
          <w:tcPr>
            <w:tcW w:type="dxa" w:w="1701"/>
          </w:tcPr>
          <w:p>
            <w:pPr>
              <w:spacing w:line="240" w:lineRule="auto" w:after="40" w:before="40"/>
              <w:jc w:val="left"/>
            </w:pPr>
            <w:r>
              <w:rPr>
                <w:sz w:val="18"/>
              </w:rPr>
              <w:t>13 Oct 2026 20:20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Bundled knowledge packs (harvested after the D-20/D-21 fixes, nomic-embed-text vectors): Kenya 24 notes, Solar System 25, Photosynthesis 18; Wikipedia text, CC BY-SA 4.0</w:t>
            </w:r>
          </w:p>
        </w:tc>
      </w:tr>
      <w:tr>
        <w:tc>
          <w:tcPr>
            <w:tcW w:type="dxa" w:w="907"/>
          </w:tcPr>
          <w:p>
            <w:pPr>
              <w:spacing w:line="240" w:lineRule="auto" w:after="40" w:before="40"/>
              <w:jc w:val="left"/>
            </w:pPr>
            <w:r>
              <w:rPr>
                <w:sz w:val="18"/>
              </w:rPr>
              <w:t>3d69b71</w:t>
            </w:r>
          </w:p>
        </w:tc>
        <w:tc>
          <w:tcPr>
            <w:tcW w:type="dxa" w:w="1701"/>
          </w:tcPr>
          <w:p>
            <w:pPr>
              <w:spacing w:line="240" w:lineRule="auto" w:after="40" w:before="40"/>
              <w:jc w:val="left"/>
            </w:pPr>
            <w:r>
              <w:rPr>
                <w:sz w:val="18"/>
              </w:rPr>
              <w:t>13 Oct 2026 20:23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Token memory (kNN-LM) beside the frozen 0.5B model: 13.3% held-out, like LoRA; CAMR 75.0%; together 75.0%. Chapter 5: learning tests (TC-43 to TC-58), defects D-17 to D-21, results sections for learning, token memory and sleep</w:t>
            </w:r>
          </w:p>
        </w:tc>
      </w:tr>
      <w:tr>
        <w:tc>
          <w:tcPr>
            <w:tcW w:type="dxa" w:w="907"/>
          </w:tcPr>
          <w:p>
            <w:pPr>
              <w:spacing w:line="240" w:lineRule="auto" w:after="40" w:before="40"/>
              <w:jc w:val="left"/>
            </w:pPr>
            <w:r>
              <w:rPr>
                <w:sz w:val="18"/>
              </w:rPr>
              <w:t>79a86a2</w:t>
            </w:r>
          </w:p>
        </w:tc>
        <w:tc>
          <w:tcPr>
            <w:tcW w:type="dxa" w:w="1701"/>
          </w:tcPr>
          <w:p>
            <w:pPr>
              <w:spacing w:line="240" w:lineRule="auto" w:after="40" w:before="40"/>
              <w:jc w:val="left"/>
            </w:pPr>
            <w:r>
              <w:rPr>
                <w:sz w:val="18"/>
              </w:rPr>
              <w:t>13 Oct 2026 20:23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Accuracy-vs-RAM chart redrawn with the retention results</w:t>
            </w:r>
          </w:p>
        </w:tc>
      </w:tr>
      <w:tr>
        <w:tc>
          <w:tcPr>
            <w:tcW w:type="dxa" w:w="907"/>
          </w:tcPr>
          <w:p>
            <w:pPr>
              <w:spacing w:line="240" w:lineRule="auto" w:after="40" w:before="40"/>
              <w:jc w:val="left"/>
            </w:pPr>
            <w:r>
              <w:rPr>
                <w:sz w:val="18"/>
              </w:rPr>
              <w:t>1f60f0a</w:t>
            </w:r>
          </w:p>
        </w:tc>
        <w:tc>
          <w:tcPr>
            <w:tcW w:type="dxa" w:w="1701"/>
          </w:tcPr>
          <w:p>
            <w:pPr>
              <w:spacing w:line="240" w:lineRule="auto" w:after="40" w:before="40"/>
              <w:jc w:val="left"/>
            </w:pPr>
            <w:r>
              <w:rPr>
                <w:sz w:val="18"/>
              </w:rPr>
              <w:t>13 Oct 2026 20:23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scenario_screens: resolve output paths (relative --out crashed)</w:t>
            </w:r>
          </w:p>
        </w:tc>
      </w:tr>
      <w:tr>
        <w:tc>
          <w:tcPr>
            <w:tcW w:type="dxa" w:w="907"/>
          </w:tcPr>
          <w:p>
            <w:pPr>
              <w:spacing w:line="240" w:lineRule="auto" w:after="40" w:before="40"/>
              <w:jc w:val="left"/>
            </w:pPr>
            <w:r>
              <w:rPr>
                <w:sz w:val="18"/>
              </w:rPr>
              <w:t>2140eb0</w:t>
            </w:r>
          </w:p>
        </w:tc>
        <w:tc>
          <w:tcPr>
            <w:tcW w:type="dxa" w:w="1701"/>
          </w:tcPr>
          <w:p>
            <w:pPr>
              <w:spacing w:line="240" w:lineRule="auto" w:after="40" w:before="40"/>
              <w:jc w:val="left"/>
            </w:pPr>
            <w:r>
              <w:rPr>
                <w:sz w:val="18"/>
              </w:rPr>
              <w:t>13 Oct 2026 20:24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Scenario capture in progress: first screenshot (learning online off)</w:t>
            </w:r>
          </w:p>
        </w:tc>
      </w:tr>
      <w:tr>
        <w:tc>
          <w:tcPr>
            <w:tcW w:type="dxa" w:w="907"/>
          </w:tcPr>
          <w:p>
            <w:pPr>
              <w:spacing w:line="240" w:lineRule="auto" w:after="40" w:before="40"/>
              <w:jc w:val="left"/>
            </w:pPr>
            <w:r>
              <w:rPr>
                <w:sz w:val="18"/>
              </w:rPr>
              <w:t>8372e59</w:t>
            </w:r>
          </w:p>
        </w:tc>
        <w:tc>
          <w:tcPr>
            <w:tcW w:type="dxa" w:w="1701"/>
          </w:tcPr>
          <w:p>
            <w:pPr>
              <w:spacing w:line="240" w:lineRule="auto" w:after="40" w:before="40"/>
              <w:jc w:val="left"/>
            </w:pPr>
            <w:r>
              <w:rPr>
                <w:sz w:val="18"/>
              </w:rPr>
              <w:t>13 Oct 2026 20:27</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Live learning scenarios (llama3.2:3b, all four correct with memory) and the fixes they exposed</w:t>
            </w:r>
          </w:p>
        </w:tc>
      </w:tr>
      <w:tr>
        <w:tc>
          <w:tcPr>
            <w:tcW w:type="dxa" w:w="907"/>
          </w:tcPr>
          <w:p>
            <w:pPr>
              <w:spacing w:line="240" w:lineRule="auto" w:after="40" w:before="40"/>
              <w:jc w:val="left"/>
            </w:pPr>
            <w:r>
              <w:rPr>
                <w:sz w:val="18"/>
              </w:rPr>
              <w:t>c542194</w:t>
            </w:r>
          </w:p>
        </w:tc>
        <w:tc>
          <w:tcPr>
            <w:tcW w:type="dxa" w:w="1701"/>
          </w:tcPr>
          <w:p>
            <w:pPr>
              <w:spacing w:line="240" w:lineRule="auto" w:after="40" w:before="40"/>
              <w:jc w:val="left"/>
            </w:pPr>
            <w:r>
              <w:rPr>
                <w:sz w:val="18"/>
              </w:rPr>
              <w:t>13 Oct 2026 20:29</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Accessibility audit of the 0.3 interface with the Learning tab open: 0 axe-core violations after D-23; new chip colours pass AA; scenarios recaptured with the fixed recall header</w:t>
            </w:r>
          </w:p>
        </w:tc>
      </w:tr>
      <w:tr>
        <w:tc>
          <w:tcPr>
            <w:tcW w:type="dxa" w:w="907"/>
          </w:tcPr>
          <w:p>
            <w:pPr>
              <w:spacing w:line="240" w:lineRule="auto" w:after="40" w:before="40"/>
              <w:jc w:val="left"/>
            </w:pPr>
            <w:r>
              <w:rPr>
                <w:sz w:val="18"/>
              </w:rPr>
              <w:t>bee5635</w:t>
            </w:r>
          </w:p>
        </w:tc>
        <w:tc>
          <w:tcPr>
            <w:tcW w:type="dxa" w:w="1701"/>
          </w:tcPr>
          <w:p>
            <w:pPr>
              <w:spacing w:line="240" w:lineRule="auto" w:after="40" w:before="40"/>
              <w:jc w:val="left"/>
            </w:pPr>
            <w:r>
              <w:rPr>
                <w:sz w:val="18"/>
              </w:rPr>
              <w:t>13 Oct 2026 20:32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live learning scenarios section; kNN-LM equation split in two and the eager rule shortened to fit; external-weights diagram drawn top to bottom</w:t>
            </w:r>
          </w:p>
        </w:tc>
      </w:tr>
      <w:tr>
        <w:tc>
          <w:tcPr>
            <w:tcW w:type="dxa" w:w="907"/>
          </w:tcPr>
          <w:p>
            <w:pPr>
              <w:spacing w:line="240" w:lineRule="auto" w:after="40" w:before="40"/>
              <w:jc w:val="left"/>
            </w:pPr>
            <w:r>
              <w:rPr>
                <w:sz w:val="18"/>
              </w:rPr>
              <w:t>ede6a10</w:t>
            </w:r>
          </w:p>
        </w:tc>
        <w:tc>
          <w:tcPr>
            <w:tcW w:type="dxa" w:w="1701"/>
          </w:tcPr>
          <w:p>
            <w:pPr>
              <w:spacing w:line="240" w:lineRule="auto" w:after="40" w:before="40"/>
              <w:jc w:val="left"/>
            </w:pPr>
            <w:r>
              <w:rPr>
                <w:sz w:val="18"/>
              </w:rPr>
              <w:t>13 Oct 2026 20:32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F19-F23: eager learning stream, prompt F, token memory, sleep, CAMR Personal 0.3 in use</w:t>
            </w:r>
          </w:p>
        </w:tc>
      </w:tr>
      <w:tr>
        <w:tc>
          <w:tcPr>
            <w:tcW w:type="dxa" w:w="907"/>
          </w:tcPr>
          <w:p>
            <w:pPr>
              <w:spacing w:line="240" w:lineRule="auto" w:after="40" w:before="40"/>
              <w:jc w:val="left"/>
            </w:pPr>
            <w:r>
              <w:rPr>
                <w:sz w:val="18"/>
              </w:rPr>
              <w:t>8c10eb9</w:t>
            </w:r>
          </w:p>
        </w:tc>
        <w:tc>
          <w:tcPr>
            <w:tcW w:type="dxa" w:w="1701"/>
          </w:tcPr>
          <w:p>
            <w:pPr>
              <w:spacing w:line="240" w:lineRule="auto" w:after="40" w:before="40"/>
              <w:jc w:val="left"/>
            </w:pPr>
            <w:r>
              <w:rPr>
                <w:sz w:val="18"/>
              </w:rPr>
              <w:t>13 Oct 2026 20:33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6: a model that learns as it goes (conclusion), sixth contribution, recommendations 10-11, future works 9-10</w:t>
            </w:r>
          </w:p>
        </w:tc>
      </w:tr>
      <w:tr>
        <w:tc>
          <w:tcPr>
            <w:tcW w:type="dxa" w:w="907"/>
          </w:tcPr>
          <w:p>
            <w:pPr>
              <w:spacing w:line="240" w:lineRule="auto" w:after="40" w:before="40"/>
              <w:jc w:val="left"/>
            </w:pPr>
            <w:r>
              <w:rPr>
                <w:sz w:val="18"/>
              </w:rPr>
              <w:t>d2f71c3</w:t>
            </w:r>
          </w:p>
        </w:tc>
        <w:tc>
          <w:tcPr>
            <w:tcW w:type="dxa" w:w="1701"/>
          </w:tcPr>
          <w:p>
            <w:pPr>
              <w:spacing w:line="240" w:lineRule="auto" w:after="40" w:before="40"/>
              <w:jc w:val="left"/>
            </w:pPr>
            <w:r>
              <w:rPr>
                <w:sz w:val="18"/>
              </w:rPr>
              <w:t>13 Oct 2026 20:34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Learned index measured: no gain at 38k notes (exact 0.71 ms, 63.7% full support; index loses evidence), 2.2x and 1.6x faster with ~13-31% smaller process at 150k and 400k notes, at 4.9 and 2.9 points of recall; sleep now indexes only from 100,000 notes</w:t>
            </w:r>
          </w:p>
        </w:tc>
      </w:tr>
      <w:tr>
        <w:tc>
          <w:tcPr>
            <w:tcW w:type="dxa" w:w="907"/>
          </w:tcPr>
          <w:p>
            <w:pPr>
              <w:spacing w:line="240" w:lineRule="auto" w:after="40" w:before="40"/>
              <w:jc w:val="left"/>
            </w:pPr>
            <w:r>
              <w:rPr>
                <w:sz w:val="18"/>
              </w:rPr>
              <w:t>7a2b7f8</w:t>
            </w:r>
          </w:p>
        </w:tc>
        <w:tc>
          <w:tcPr>
            <w:tcW w:type="dxa" w:w="1701"/>
          </w:tcPr>
          <w:p>
            <w:pPr>
              <w:spacing w:line="240" w:lineRule="auto" w:after="40" w:before="40"/>
              <w:jc w:val="left"/>
            </w:pPr>
            <w:r>
              <w:rPr>
                <w:sz w:val="18"/>
              </w:rPr>
              <w:t>13 Oct 2026 20:35</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Sleep on the learning stream's own experience: the adapter's held-out check rejected it (recall@1 83.3% -&gt; 77.8%), so retrieval stayed unchanged</w:t>
            </w:r>
          </w:p>
        </w:tc>
      </w:tr>
      <w:tr>
        <w:tc>
          <w:tcPr>
            <w:tcW w:type="dxa" w:w="907"/>
          </w:tcPr>
          <w:p>
            <w:pPr>
              <w:spacing w:line="240" w:lineRule="auto" w:after="40" w:before="40"/>
              <w:jc w:val="left"/>
            </w:pPr>
            <w:r>
              <w:rPr>
                <w:sz w:val="18"/>
              </w:rPr>
              <w:t>16c79a4</w:t>
            </w:r>
          </w:p>
        </w:tc>
        <w:tc>
          <w:tcPr>
            <w:tcW w:type="dxa" w:w="1701"/>
          </w:tcPr>
          <w:p>
            <w:pPr>
              <w:spacing w:line="240" w:lineRule="auto" w:after="40" w:before="40"/>
              <w:jc w:val="left"/>
            </w:pPr>
            <w:r>
              <w:rPr>
                <w:sz w:val="18"/>
              </w:rPr>
              <w:t>13 Oct 2026 20:35</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Viva Q&amp;A section J: learning beyond what it was taught (CAMR 0.3)</w:t>
            </w:r>
          </w:p>
        </w:tc>
      </w:tr>
      <w:tr>
        <w:tc>
          <w:tcPr>
            <w:tcW w:type="dxa" w:w="907"/>
          </w:tcPr>
          <w:p>
            <w:pPr>
              <w:spacing w:line="240" w:lineRule="auto" w:after="40" w:before="40"/>
              <w:jc w:val="left"/>
            </w:pPr>
            <w:r>
              <w:rPr>
                <w:sz w:val="18"/>
              </w:rPr>
              <w:t>5104440</w:t>
            </w:r>
          </w:p>
        </w:tc>
        <w:tc>
          <w:tcPr>
            <w:tcW w:type="dxa" w:w="1701"/>
          </w:tcPr>
          <w:p>
            <w:pPr>
              <w:spacing w:line="240" w:lineRule="auto" w:after="40" w:before="40"/>
              <w:jc w:val="left"/>
            </w:pPr>
            <w:r>
              <w:rPr>
                <w:sz w:val="18"/>
              </w:rPr>
              <w:t>13 Oct 2026 20:35</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APP.md for 0.3: lookups, Teach me, Learning tab, packs, sleep, and what lookups send (with how to turn them off)</w:t>
            </w:r>
          </w:p>
        </w:tc>
      </w:tr>
      <w:tr>
        <w:tc>
          <w:tcPr>
            <w:tcW w:type="dxa" w:w="907"/>
          </w:tcPr>
          <w:p>
            <w:pPr>
              <w:spacing w:line="240" w:lineRule="auto" w:after="40" w:before="40"/>
              <w:jc w:val="left"/>
            </w:pPr>
            <w:r>
              <w:rPr>
                <w:sz w:val="18"/>
              </w:rPr>
              <w:t>29ac58d</w:t>
            </w:r>
          </w:p>
        </w:tc>
        <w:tc>
          <w:tcPr>
            <w:tcW w:type="dxa" w:w="1701"/>
          </w:tcPr>
          <w:p>
            <w:pPr>
              <w:spacing w:line="240" w:lineRule="auto" w:after="40" w:before="40"/>
              <w:jc w:val="left"/>
            </w:pPr>
            <w:r>
              <w:rPr>
                <w:sz w:val="18"/>
              </w:rPr>
              <w:t>13 Oct 2026 20:51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stream after D-21 (first 138 questions): twice the pages per lookup, the same answer coverage, 6.5 points lower accuracy; add devtune to choose pages per lookup and budget on the development questions</w:t>
            </w:r>
          </w:p>
        </w:tc>
      </w:tr>
      <w:tr>
        <w:tc>
          <w:tcPr>
            <w:tcW w:type="dxa" w:w="907"/>
          </w:tcPr>
          <w:p>
            <w:pPr>
              <w:spacing w:line="240" w:lineRule="auto" w:after="40" w:before="40"/>
              <w:jc w:val="left"/>
            </w:pPr>
            <w:r>
              <w:rPr>
                <w:sz w:val="18"/>
              </w:rPr>
              <w:t>168a77e</w:t>
            </w:r>
          </w:p>
        </w:tc>
        <w:tc>
          <w:tcPr>
            <w:tcW w:type="dxa" w:w="1701"/>
          </w:tcPr>
          <w:p>
            <w:pPr>
              <w:spacing w:line="240" w:lineRule="auto" w:after="40" w:before="40"/>
              <w:jc w:val="left"/>
            </w:pPr>
            <w:r>
              <w:rPr>
                <w:sz w:val="18"/>
              </w:rPr>
              <w:t>13 Oct 2026 21:54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20B closed-book baseline: 117 of 200 questions (17.9% so far; resumes after the development tuning)</w:t>
            </w:r>
          </w:p>
        </w:tc>
      </w:tr>
      <w:tr>
        <w:tc>
          <w:tcPr>
            <w:tcW w:type="dxa" w:w="907"/>
          </w:tcPr>
          <w:p>
            <w:pPr>
              <w:spacing w:line="240" w:lineRule="auto" w:after="40" w:before="40"/>
              <w:jc w:val="left"/>
            </w:pPr>
            <w:r>
              <w:rPr>
                <w:sz w:val="18"/>
              </w:rPr>
              <w:t>1942b95</w:t>
            </w:r>
          </w:p>
        </w:tc>
        <w:tc>
          <w:tcPr>
            <w:tcW w:type="dxa" w:w="1701"/>
          </w:tcPr>
          <w:p>
            <w:pPr>
              <w:spacing w:line="240" w:lineRule="auto" w:after="40" w:before="40"/>
              <w:jc w:val="left"/>
            </w:pPr>
            <w:r>
              <w:rPr>
                <w:sz w:val="18"/>
              </w:rPr>
              <w:t>13 Oct 2026 22:14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Learning stream after D-21, complete: 37.5% (first run 43.5%); every lookup now finds pages (0 empty vs 9) and 1.9 pages per question vs 1.07, but the answer is in the fetched text no more often (52.5% vs 52%): more text, more distraction for the 0.5B reader</w:t>
            </w:r>
          </w:p>
        </w:tc>
      </w:tr>
      <w:tr>
        <w:tc>
          <w:tcPr>
            <w:tcW w:type="dxa" w:w="907"/>
          </w:tcPr>
          <w:p>
            <w:pPr>
              <w:spacing w:line="240" w:lineRule="auto" w:after="40" w:before="40"/>
              <w:jc w:val="left"/>
            </w:pPr>
            <w:r>
              <w:rPr>
                <w:sz w:val="18"/>
              </w:rPr>
              <w:t>fede586</w:t>
            </w:r>
          </w:p>
        </w:tc>
        <w:tc>
          <w:tcPr>
            <w:tcW w:type="dxa" w:w="1701"/>
          </w:tcPr>
          <w:p>
            <w:pPr>
              <w:spacing w:line="240" w:lineRule="auto" w:after="40" w:before="40"/>
              <w:jc w:val="left"/>
            </w:pPr>
            <w:r>
              <w:rPr>
                <w:sz w:val="18"/>
              </w:rPr>
              <w:t>13 Oct 2026 22:52</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devtune: resumable per setting; five of six settings measured (3 pages at 128 tokens best on development so far: 36.7%)</w:t>
            </w:r>
          </w:p>
        </w:tc>
      </w:tr>
      <w:tr>
        <w:tc>
          <w:tcPr>
            <w:tcW w:type="dxa" w:w="907"/>
          </w:tcPr>
          <w:p>
            <w:pPr>
              <w:spacing w:line="240" w:lineRule="auto" w:after="40" w:before="40"/>
              <w:jc w:val="left"/>
            </w:pPr>
            <w:r>
              <w:rPr>
                <w:sz w:val="18"/>
              </w:rPr>
              <w:t>214ca5b</w:t>
            </w:r>
          </w:p>
        </w:tc>
        <w:tc>
          <w:tcPr>
            <w:tcW w:type="dxa" w:w="1701"/>
          </w:tcPr>
          <w:p>
            <w:pPr>
              <w:spacing w:line="240" w:lineRule="auto" w:after="40" w:before="40"/>
              <w:jc w:val="left"/>
            </w:pPr>
            <w:r>
              <w:rPr>
                <w:sz w:val="18"/>
              </w:rPr>
              <w:t>13 Oct 2026 23:30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20B closed-book 20.5% (13.2 GB) against the 0.5B model with eager learning 43.5% (0.7 GB); clean per-model RAM; charts and texts updated</w:t>
            </w:r>
          </w:p>
        </w:tc>
      </w:tr>
      <w:tr>
        <w:tc>
          <w:tcPr>
            <w:tcW w:type="dxa" w:w="907"/>
          </w:tcPr>
          <w:p>
            <w:pPr>
              <w:spacing w:line="240" w:lineRule="auto" w:after="40" w:before="40"/>
              <w:jc w:val="left"/>
            </w:pPr>
            <w:r>
              <w:rPr>
                <w:sz w:val="18"/>
              </w:rPr>
              <w:t>2039f9e</w:t>
            </w:r>
          </w:p>
        </w:tc>
        <w:tc>
          <w:tcPr>
            <w:tcW w:type="dxa" w:w="1701"/>
          </w:tcPr>
          <w:p>
            <w:pPr>
              <w:spacing w:line="240" w:lineRule="auto" w:after="40" w:before="40"/>
              <w:jc w:val="left"/>
            </w:pPr>
            <w:r>
              <w:rPr>
                <w:sz w:val="18"/>
              </w:rPr>
              <w:t>13 Oct 2026 23:33</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Development tuning complete: 3 pages per lookup at a 128-token budget (36.7%; 3 at 512: 33.3%; 1-2 pages: 15-20%)</w:t>
            </w:r>
          </w:p>
        </w:tc>
      </w:tr>
      <w:tr>
        <w:tc>
          <w:tcPr>
            <w:tcW w:type="dxa" w:w="907"/>
          </w:tcPr>
          <w:p>
            <w:pPr>
              <w:spacing w:line="240" w:lineRule="auto" w:after="40" w:before="40"/>
              <w:jc w:val="left"/>
            </w:pPr>
            <w:r>
              <w:rPr>
                <w:sz w:val="18"/>
              </w:rPr>
              <w:t>8638446</w:t>
            </w:r>
          </w:p>
        </w:tc>
        <w:tc>
          <w:tcPr>
            <w:tcW w:type="dxa" w:w="1701"/>
          </w:tcPr>
          <w:p>
            <w:pPr>
              <w:spacing w:line="240" w:lineRule="auto" w:after="40" w:before="40"/>
              <w:jc w:val="left"/>
            </w:pPr>
            <w:r>
              <w:rPr>
                <w:sz w:val="18"/>
              </w:rPr>
              <w:t>13 Oct 2026 23:34</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Chapter 5: development tuning of pages per lookup and budget, and the tuned run</w:t>
            </w:r>
          </w:p>
        </w:tc>
      </w:tr>
      <w:tr>
        <w:tc>
          <w:tcPr>
            <w:tcW w:type="dxa" w:w="907"/>
          </w:tcPr>
          <w:p>
            <w:pPr>
              <w:spacing w:line="240" w:lineRule="auto" w:after="40" w:before="40"/>
              <w:jc w:val="left"/>
            </w:pPr>
            <w:r>
              <w:rPr>
                <w:sz w:val="18"/>
              </w:rPr>
              <w:t>1f5e955</w:t>
            </w:r>
          </w:p>
        </w:tc>
        <w:tc>
          <w:tcPr>
            <w:tcW w:type="dxa" w:w="1701"/>
          </w:tcPr>
          <w:p>
            <w:pPr>
              <w:spacing w:line="240" w:lineRule="auto" w:after="40" w:before="40"/>
              <w:jc w:val="left"/>
            </w:pPr>
            <w:r>
              <w:rPr>
                <w:sz w:val="18"/>
              </w:rPr>
              <w:t>13 Oct 2026 23:40</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Tuned run (corrected fetcher, 3 pages at 128 tokens): 43.0% online, 42.5% offline reworded (0.5B); 77 context tokens per answer instead of 260</w:t>
            </w:r>
          </w:p>
        </w:tc>
      </w:tr>
      <w:tr>
        <w:tc>
          <w:tcPr>
            <w:tcW w:type="dxa" w:w="907"/>
          </w:tcPr>
          <w:p>
            <w:pPr>
              <w:spacing w:line="240" w:lineRule="auto" w:after="40" w:before="40"/>
              <w:jc w:val="left"/>
            </w:pPr>
            <w:r>
              <w:rPr>
                <w:sz w:val="18"/>
              </w:rPr>
              <w:t>d56ba2a</w:t>
            </w:r>
          </w:p>
        </w:tc>
        <w:tc>
          <w:tcPr>
            <w:tcW w:type="dxa" w:w="1701"/>
          </w:tcPr>
          <w:p>
            <w:pPr>
              <w:spacing w:line="240" w:lineRule="auto" w:after="40" w:before="40"/>
              <w:jc w:val="left"/>
            </w:pPr>
            <w:r>
              <w:rPr>
                <w:sz w:val="18"/>
              </w:rPr>
              <w:t>13 Oct 2026 23:41</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Findings: tuned run after D-21</w:t>
            </w:r>
          </w:p>
        </w:tc>
      </w:tr>
      <w:tr>
        <w:tc>
          <w:tcPr>
            <w:tcW w:type="dxa" w:w="907"/>
          </w:tcPr>
          <w:p>
            <w:pPr>
              <w:spacing w:line="240" w:lineRule="auto" w:after="40" w:before="40"/>
              <w:jc w:val="left"/>
            </w:pPr>
            <w:r>
              <w:rPr>
                <w:sz w:val="18"/>
              </w:rPr>
              <w:t>9eb291a</w:t>
            </w:r>
          </w:p>
        </w:tc>
        <w:tc>
          <w:tcPr>
            <w:tcW w:type="dxa" w:w="1701"/>
          </w:tcPr>
          <w:p>
            <w:pPr>
              <w:spacing w:line="240" w:lineRule="auto" w:after="40" w:before="40"/>
              <w:jc w:val="left"/>
            </w:pPr>
            <w:r>
              <w:rPr>
                <w:sz w:val="18"/>
              </w:rPr>
              <w:t>13 Oct 2026 23:46</w:t>
            </w:r>
          </w:p>
        </w:tc>
        <w:tc>
          <w:tcPr>
            <w:tcW w:type="dxa" w:w="1134"/>
          </w:tcPr>
          <w:p>
            <w:pPr>
              <w:spacing w:line="240" w:lineRule="auto" w:after="40" w:before="40"/>
              <w:jc w:val="left"/>
            </w:pPr>
            <w:r>
              <w:rPr>
                <w:sz w:val="18"/>
              </w:rPr>
              <w:t>Satasdin</w:t>
            </w:r>
          </w:p>
        </w:tc>
        <w:tc>
          <w:tcPr>
            <w:tcW w:type="dxa" w:w="5272"/>
          </w:tcPr>
          <w:p>
            <w:pPr>
              <w:spacing w:line="240" w:lineRule="auto" w:after="40" w:before="40"/>
              <w:jc w:val="left"/>
            </w:pPr>
            <w:r>
              <w:rPr>
                <w:sz w:val="18"/>
              </w:rPr>
              <w:t>Tuned run retention: 3B reading the tuned memory offline</w:t>
            </w:r>
          </w:p>
        </w:tc>
      </w:tr>
    </w:tbl>
    <w:p>
      <w:pPr>
        <w:spacing w:after="0"/>
      </w:pPr>
    </w:p>
    <w:p>
      <w:pPr/>
      <w:r>
        <w:t>The work followed GitHub flow. Each round of work was developed on one branch and merged through a pull request whose description summarises the change and its test plan: Satasdin/CAMR#2 (engine, harness, findings), Satasdin/CAMR#3 (CAMR Personal 0.2), Satasdin/CAMR#4 (application speed, latency results and report) and Satasdin/CAMR#5 (CAMR Personal 0.2.1). Machines B–E pushed their results to their own branches, which were merged into the results database rather than into the code. Feedback from users is collected through a GitHub issue form (</w:t>
      </w:r>
      <w:r>
        <w:rPr>
          <w:rFonts w:ascii="Courier New" w:hAnsi="Courier New"/>
          <w:sz w:val="22"/>
        </w:rPr>
        <w:t>.github/ISSUE_TEMPLATE/feedback.yml</w:t>
      </w:r>
      <w:r>
        <w:t>). The code is released under the MIT licence. Continuous integration (</w:t>
      </w:r>
      <w:r>
        <w:rPr>
          <w:rFonts w:ascii="Courier New" w:hAnsi="Courier New"/>
          <w:sz w:val="22"/>
        </w:rPr>
        <w:t>.github/workflows/release-app.yml</w:t>
      </w:r>
      <w:r>
        <w:t>) runs the application tests and builds and launch-tests the downloadable application on six platforms for every change to the application. Table 5.22 shows the run for the merged version. Published releases (v0.2.0, then v0.2.1 with the speed changes) attach the six downloads.</w:t>
      </w:r>
    </w:p>
    <w:p>
      <w:pPr>
        <w:keepNext/>
        <w:jc w:val="center"/>
      </w:pPr>
      <w:r>
        <w:drawing>
          <wp:inline xmlns:a="http://schemas.openxmlformats.org/drawingml/2006/main" xmlns:pic="http://schemas.openxmlformats.org/drawingml/2006/picture">
            <wp:extent cx="5220000" cy="3886000"/>
            <wp:docPr id="40" name="Picture 40"/>
            <wp:cNvGraphicFramePr>
              <a:graphicFrameLocks noChangeAspect="1"/>
            </wp:cNvGraphicFramePr>
            <a:graphic>
              <a:graphicData uri="http://schemas.openxmlformats.org/drawingml/2006/picture">
                <pic:pic>
                  <pic:nvPicPr>
                    <pic:cNvPr id="0" name="1_repository.png"/>
                    <pic:cNvPicPr/>
                  </pic:nvPicPr>
                  <pic:blipFill>
                    <a:blip r:embed="rId83"/>
                    <a:stretch>
                      <a:fillRect/>
                    </a:stretch>
                  </pic:blipFill>
                  <pic:spPr>
                    <a:xfrm>
                      <a:off x="0" y="0"/>
                      <a:ext cx="5220000" cy="3886000"/>
                    </a:xfrm>
                    <a:prstGeom prst="rect"/>
                  </pic:spPr>
                </pic:pic>
              </a:graphicData>
            </a:graphic>
          </wp:inline>
        </w:drawing>
      </w:r>
    </w:p>
    <w:p>
      <w:pPr>
        <w:pStyle w:val="FigCaption"/>
      </w:pPr>
      <w:r>
        <w:t>Figure 5.40: Project repository on GitHub (README, MIT licence, releases, contributors) (screenshot)</w:t>
      </w:r>
    </w:p>
    <w:p>
      <w:pPr>
        <w:keepNext/>
        <w:jc w:val="center"/>
      </w:pPr>
      <w:r>
        <w:drawing>
          <wp:inline xmlns:a="http://schemas.openxmlformats.org/drawingml/2006/main" xmlns:pic="http://schemas.openxmlformats.org/drawingml/2006/picture">
            <wp:extent cx="5220000" cy="2671625"/>
            <wp:docPr id="41" name="Picture 41"/>
            <wp:cNvGraphicFramePr>
              <a:graphicFrameLocks noChangeAspect="1"/>
            </wp:cNvGraphicFramePr>
            <a:graphic>
              <a:graphicData uri="http://schemas.openxmlformats.org/drawingml/2006/picture">
                <pic:pic>
                  <pic:nvPicPr>
                    <pic:cNvPr id="0" name="2_pull_requests.png"/>
                    <pic:cNvPicPr/>
                  </pic:nvPicPr>
                  <pic:blipFill>
                    <a:blip r:embed="rId84"/>
                    <a:stretch>
                      <a:fillRect/>
                    </a:stretch>
                  </pic:blipFill>
                  <pic:spPr>
                    <a:xfrm>
                      <a:off x="0" y="0"/>
                      <a:ext cx="5220000" cy="2671625"/>
                    </a:xfrm>
                    <a:prstGeom prst="rect"/>
                  </pic:spPr>
                </pic:pic>
              </a:graphicData>
            </a:graphic>
          </wp:inline>
        </w:drawing>
      </w:r>
    </w:p>
    <w:p>
      <w:pPr>
        <w:pStyle w:val="FigCaption"/>
      </w:pPr>
      <w:r>
        <w:t>Figure 5.41: Pull requests used to merge each round of work (screenshot)</w:t>
      </w:r>
    </w:p>
    <w:p>
      <w:pPr>
        <w:keepNext/>
        <w:jc w:val="center"/>
      </w:pPr>
      <w:r>
        <w:drawing>
          <wp:inline xmlns:a="http://schemas.openxmlformats.org/drawingml/2006/main" xmlns:pic="http://schemas.openxmlformats.org/drawingml/2006/picture">
            <wp:extent cx="5220000" cy="2671625"/>
            <wp:docPr id="42" name="Picture 42"/>
            <wp:cNvGraphicFramePr>
              <a:graphicFrameLocks noChangeAspect="1"/>
            </wp:cNvGraphicFramePr>
            <a:graphic>
              <a:graphicData uri="http://schemas.openxmlformats.org/drawingml/2006/picture">
                <pic:pic>
                  <pic:nvPicPr>
                    <pic:cNvPr id="0" name="3_actions_run.png"/>
                    <pic:cNvPicPr/>
                  </pic:nvPicPr>
                  <pic:blipFill>
                    <a:blip r:embed="rId85"/>
                    <a:stretch>
                      <a:fillRect/>
                    </a:stretch>
                  </pic:blipFill>
                  <pic:spPr>
                    <a:xfrm>
                      <a:off x="0" y="0"/>
                      <a:ext cx="5220000" cy="2671625"/>
                    </a:xfrm>
                    <a:prstGeom prst="rect"/>
                  </pic:spPr>
                </pic:pic>
              </a:graphicData>
            </a:graphic>
          </wp:inline>
        </w:drawing>
      </w:r>
    </w:p>
    <w:p>
      <w:pPr>
        <w:pStyle w:val="FigCaption"/>
      </w:pPr>
      <w:r>
        <w:t>Figure 5.42: Continuous-integration run: tests, build and launch test on six platforms (screenshot)</w:t>
      </w:r>
    </w:p>
    <w:p>
      <w:pPr>
        <w:keepNext/>
        <w:jc w:val="center"/>
      </w:pPr>
      <w:r>
        <w:drawing>
          <wp:inline xmlns:a="http://schemas.openxmlformats.org/drawingml/2006/main" xmlns:pic="http://schemas.openxmlformats.org/drawingml/2006/picture">
            <wp:extent cx="5220000" cy="3770000"/>
            <wp:docPr id="43" name="Picture 43"/>
            <wp:cNvGraphicFramePr>
              <a:graphicFrameLocks noChangeAspect="1"/>
            </wp:cNvGraphicFramePr>
            <a:graphic>
              <a:graphicData uri="http://schemas.openxmlformats.org/drawingml/2006/picture">
                <pic:pic>
                  <pic:nvPicPr>
                    <pic:cNvPr id="0" name="4_release.png"/>
                    <pic:cNvPicPr/>
                  </pic:nvPicPr>
                  <pic:blipFill>
                    <a:blip r:embed="rId86"/>
                    <a:stretch>
                      <a:fillRect/>
                    </a:stretch>
                  </pic:blipFill>
                  <pic:spPr>
                    <a:xfrm>
                      <a:off x="0" y="0"/>
                      <a:ext cx="5220000" cy="3770000"/>
                    </a:xfrm>
                    <a:prstGeom prst="rect"/>
                  </pic:spPr>
                </pic:pic>
              </a:graphicData>
            </a:graphic>
          </wp:inline>
        </w:drawing>
      </w:r>
    </w:p>
    <w:p>
      <w:pPr>
        <w:pStyle w:val="FigCaption"/>
      </w:pPr>
      <w:r>
        <w:t>Figure 5.43: Release v0.2.1 with the six downloadable files and their checksums (screenshot)</w:t>
      </w:r>
    </w:p>
    <w:p>
      <w:pPr>
        <w:keepNext/>
        <w:jc w:val="center"/>
      </w:pPr>
      <w:r>
        <w:drawing>
          <wp:inline xmlns:a="http://schemas.openxmlformats.org/drawingml/2006/main" xmlns:pic="http://schemas.openxmlformats.org/drawingml/2006/picture">
            <wp:extent cx="5220000" cy="3262500"/>
            <wp:docPr id="44" name="Picture 44"/>
            <wp:cNvGraphicFramePr>
              <a:graphicFrameLocks noChangeAspect="1"/>
            </wp:cNvGraphicFramePr>
            <a:graphic>
              <a:graphicData uri="http://schemas.openxmlformats.org/drawingml/2006/picture">
                <pic:pic>
                  <pic:nvPicPr>
                    <pic:cNvPr id="0" name="5_commits.png"/>
                    <pic:cNvPicPr/>
                  </pic:nvPicPr>
                  <pic:blipFill>
                    <a:blip r:embed="rId87"/>
                    <a:stretch>
                      <a:fillRect/>
                    </a:stretch>
                  </pic:blipFill>
                  <pic:spPr>
                    <a:xfrm>
                      <a:off x="0" y="0"/>
                      <a:ext cx="5220000" cy="3262500"/>
                    </a:xfrm>
                    <a:prstGeom prst="rect"/>
                  </pic:spPr>
                </pic:pic>
              </a:graphicData>
            </a:graphic>
          </wp:inline>
        </w:drawing>
      </w:r>
    </w:p>
    <w:p>
      <w:pPr>
        <w:pStyle w:val="FigCaption"/>
      </w:pPr>
      <w:r>
        <w:t>Figure 5.44: Commit history on the main branch (screenshot)</w:t>
      </w:r>
    </w:p>
    <w:p>
      <w:pPr>
        <w:pStyle w:val="TabCaption"/>
      </w:pPr>
      <w:r>
        <w:t>Table 5.22: Continuous-integration evidence: build and launch test per platform (GitHub Actions run 36899712846, release v0.2.1)</w:t>
      </w:r>
    </w:p>
    <w:tbl>
      <w:tblPr>
        <w:tblStyle w:val="TableGrid"/>
        <w:tblW w:type="auto" w:w="0"/>
        <w:jc w:val="center"/>
        <w:tblLayout w:type="fixed"/>
        <w:tblLook w:firstColumn="1" w:firstRow="1" w:lastColumn="0" w:lastRow="0" w:noHBand="0" w:noVBand="1" w:val="04A0"/>
      </w:tblPr>
      <w:tblGrid>
        <w:gridCol w:w="1928"/>
        <w:gridCol w:w="1814"/>
        <w:gridCol w:w="1134"/>
        <w:gridCol w:w="1134"/>
        <w:gridCol w:w="1361"/>
        <w:gridCol w:w="1644"/>
      </w:tblGrid>
      <w:tr>
        <w:trPr>
          <w:tblHeader/>
        </w:trPr>
        <w:tc>
          <w:tcPr>
            <w:tcW w:type="dxa" w:w="1928"/>
          </w:tcPr>
          <w:p>
            <w:pPr>
              <w:spacing w:line="240" w:lineRule="auto" w:after="40" w:before="40"/>
              <w:jc w:val="left"/>
            </w:pPr>
            <w:r>
              <w:rPr>
                <w:b/>
                <w:sz w:val="19"/>
              </w:rPr>
              <w:t>Target</w:t>
            </w:r>
          </w:p>
        </w:tc>
        <w:tc>
          <w:tcPr>
            <w:tcW w:type="dxa" w:w="1814"/>
          </w:tcPr>
          <w:p>
            <w:pPr>
              <w:spacing w:line="240" w:lineRule="auto" w:after="40" w:before="40"/>
              <w:jc w:val="left"/>
            </w:pPr>
            <w:r>
              <w:rPr>
                <w:b/>
                <w:sz w:val="19"/>
              </w:rPr>
              <w:t>Runner</w:t>
            </w:r>
          </w:p>
        </w:tc>
        <w:tc>
          <w:tcPr>
            <w:tcW w:type="dxa" w:w="1134"/>
          </w:tcPr>
          <w:p>
            <w:pPr>
              <w:spacing w:line="240" w:lineRule="auto" w:after="40" w:before="40"/>
              <w:jc w:val="left"/>
            </w:pPr>
            <w:r>
              <w:rPr>
                <w:b/>
                <w:sz w:val="19"/>
              </w:rPr>
              <w:t>Tests</w:t>
            </w:r>
          </w:p>
        </w:tc>
        <w:tc>
          <w:tcPr>
            <w:tcW w:type="dxa" w:w="1134"/>
          </w:tcPr>
          <w:p>
            <w:pPr>
              <w:spacing w:line="240" w:lineRule="auto" w:after="40" w:before="40"/>
              <w:jc w:val="left"/>
            </w:pPr>
            <w:r>
              <w:rPr>
                <w:b/>
                <w:sz w:val="19"/>
              </w:rPr>
              <w:t>Build</w:t>
            </w:r>
          </w:p>
        </w:tc>
        <w:tc>
          <w:tcPr>
            <w:tcW w:type="dxa" w:w="1361"/>
          </w:tcPr>
          <w:p>
            <w:pPr>
              <w:spacing w:line="240" w:lineRule="auto" w:after="40" w:before="40"/>
              <w:jc w:val="left"/>
            </w:pPr>
            <w:r>
              <w:rPr>
                <w:b/>
                <w:sz w:val="19"/>
              </w:rPr>
              <w:t>Launch test</w:t>
            </w:r>
          </w:p>
        </w:tc>
        <w:tc>
          <w:tcPr>
            <w:tcW w:type="dxa" w:w="1644"/>
          </w:tcPr>
          <w:p>
            <w:pPr>
              <w:spacing w:line="240" w:lineRule="auto" w:after="40" w:before="40"/>
              <w:jc w:val="left"/>
            </w:pPr>
            <w:r>
              <w:rPr>
                <w:b/>
                <w:sz w:val="19"/>
              </w:rPr>
              <w:t>Result</w:t>
            </w:r>
          </w:p>
        </w:tc>
      </w:tr>
      <w:tr>
        <w:tc>
          <w:tcPr>
            <w:tcW w:type="dxa" w:w="1928"/>
          </w:tcPr>
          <w:p>
            <w:pPr>
              <w:spacing w:line="240" w:lineRule="auto" w:after="40" w:before="40"/>
              <w:jc w:val="left"/>
            </w:pPr>
            <w:r>
              <w:rPr>
                <w:sz w:val="19"/>
              </w:rPr>
              <w:t>Windows x64</w:t>
            </w:r>
          </w:p>
        </w:tc>
        <w:tc>
          <w:tcPr>
            <w:tcW w:type="dxa" w:w="1814"/>
          </w:tcPr>
          <w:p>
            <w:pPr>
              <w:spacing w:line="240" w:lineRule="auto" w:after="40" w:before="40"/>
              <w:jc w:val="left"/>
            </w:pPr>
            <w:r>
              <w:rPr>
                <w:sz w:val="19"/>
              </w:rPr>
              <w:t>windows-2025</w:t>
            </w:r>
          </w:p>
        </w:tc>
        <w:tc>
          <w:tcPr>
            <w:tcW w:type="dxa" w:w="1134"/>
          </w:tcPr>
          <w:p>
            <w:pPr>
              <w:spacing w:line="240" w:lineRule="auto" w:after="40" w:before="40"/>
              <w:jc w:val="left"/>
            </w:pPr>
            <w:r>
              <w:rPr>
                <w:sz w:val="19"/>
              </w:rPr>
              <w:t>pass</w:t>
            </w:r>
          </w:p>
        </w:tc>
        <w:tc>
          <w:tcPr>
            <w:tcW w:type="dxa" w:w="1134"/>
          </w:tcPr>
          <w:p>
            <w:pPr>
              <w:spacing w:line="240" w:lineRule="auto" w:after="40" w:before="40"/>
              <w:jc w:val="left"/>
            </w:pPr>
            <w:r>
              <w:rPr>
                <w:sz w:val="19"/>
              </w:rPr>
              <w:t>pass</w:t>
            </w:r>
          </w:p>
        </w:tc>
        <w:tc>
          <w:tcPr>
            <w:tcW w:type="dxa" w:w="1361"/>
          </w:tcPr>
          <w:p>
            <w:pPr>
              <w:spacing w:line="240" w:lineRule="auto" w:after="40" w:before="40"/>
              <w:jc w:val="left"/>
            </w:pPr>
            <w:r>
              <w:rPr>
                <w:sz w:val="19"/>
              </w:rPr>
              <w:t>pass</w:t>
            </w:r>
          </w:p>
        </w:tc>
        <w:tc>
          <w:tcPr>
            <w:tcW w:type="dxa" w:w="1644"/>
          </w:tcPr>
          <w:p>
            <w:pPr>
              <w:spacing w:line="240" w:lineRule="auto" w:after="40" w:before="40"/>
              <w:jc w:val="left"/>
            </w:pPr>
            <w:r>
              <w:rPr>
                <w:sz w:val="19"/>
              </w:rPr>
              <w:t>success</w:t>
            </w:r>
          </w:p>
        </w:tc>
      </w:tr>
      <w:tr>
        <w:tc>
          <w:tcPr>
            <w:tcW w:type="dxa" w:w="1928"/>
          </w:tcPr>
          <w:p>
            <w:pPr>
              <w:spacing w:line="240" w:lineRule="auto" w:after="40" w:before="40"/>
              <w:jc w:val="left"/>
            </w:pPr>
            <w:r>
              <w:rPr>
                <w:sz w:val="19"/>
              </w:rPr>
              <w:t>Windows ARM64</w:t>
            </w:r>
          </w:p>
        </w:tc>
        <w:tc>
          <w:tcPr>
            <w:tcW w:type="dxa" w:w="1814"/>
          </w:tcPr>
          <w:p>
            <w:pPr>
              <w:spacing w:line="240" w:lineRule="auto" w:after="40" w:before="40"/>
              <w:jc w:val="left"/>
            </w:pPr>
            <w:r>
              <w:rPr>
                <w:sz w:val="19"/>
              </w:rPr>
              <w:t>windows-11-arm</w:t>
            </w:r>
          </w:p>
        </w:tc>
        <w:tc>
          <w:tcPr>
            <w:tcW w:type="dxa" w:w="1134"/>
          </w:tcPr>
          <w:p>
            <w:pPr>
              <w:spacing w:line="240" w:lineRule="auto" w:after="40" w:before="40"/>
              <w:jc w:val="left"/>
            </w:pPr>
            <w:r>
              <w:rPr>
                <w:sz w:val="19"/>
              </w:rPr>
              <w:t>pass</w:t>
            </w:r>
          </w:p>
        </w:tc>
        <w:tc>
          <w:tcPr>
            <w:tcW w:type="dxa" w:w="1134"/>
          </w:tcPr>
          <w:p>
            <w:pPr>
              <w:spacing w:line="240" w:lineRule="auto" w:after="40" w:before="40"/>
              <w:jc w:val="left"/>
            </w:pPr>
            <w:r>
              <w:rPr>
                <w:sz w:val="19"/>
              </w:rPr>
              <w:t>pass</w:t>
            </w:r>
          </w:p>
        </w:tc>
        <w:tc>
          <w:tcPr>
            <w:tcW w:type="dxa" w:w="1361"/>
          </w:tcPr>
          <w:p>
            <w:pPr>
              <w:spacing w:line="240" w:lineRule="auto" w:after="40" w:before="40"/>
              <w:jc w:val="left"/>
            </w:pPr>
            <w:r>
              <w:rPr>
                <w:sz w:val="19"/>
              </w:rPr>
              <w:t>pass</w:t>
            </w:r>
          </w:p>
        </w:tc>
        <w:tc>
          <w:tcPr>
            <w:tcW w:type="dxa" w:w="1644"/>
          </w:tcPr>
          <w:p>
            <w:pPr>
              <w:spacing w:line="240" w:lineRule="auto" w:after="40" w:before="40"/>
              <w:jc w:val="left"/>
            </w:pPr>
            <w:r>
              <w:rPr>
                <w:sz w:val="19"/>
              </w:rPr>
              <w:t>success</w:t>
            </w:r>
          </w:p>
        </w:tc>
      </w:tr>
      <w:tr>
        <w:tc>
          <w:tcPr>
            <w:tcW w:type="dxa" w:w="1928"/>
          </w:tcPr>
          <w:p>
            <w:pPr>
              <w:spacing w:line="240" w:lineRule="auto" w:after="40" w:before="40"/>
              <w:jc w:val="left"/>
            </w:pPr>
            <w:r>
              <w:rPr>
                <w:sz w:val="19"/>
              </w:rPr>
              <w:t>macOS Apple Silicon</w:t>
            </w:r>
          </w:p>
        </w:tc>
        <w:tc>
          <w:tcPr>
            <w:tcW w:type="dxa" w:w="1814"/>
          </w:tcPr>
          <w:p>
            <w:pPr>
              <w:spacing w:line="240" w:lineRule="auto" w:after="40" w:before="40"/>
              <w:jc w:val="left"/>
            </w:pPr>
            <w:r>
              <w:rPr>
                <w:sz w:val="19"/>
              </w:rPr>
              <w:t>macos-15</w:t>
            </w:r>
          </w:p>
        </w:tc>
        <w:tc>
          <w:tcPr>
            <w:tcW w:type="dxa" w:w="1134"/>
          </w:tcPr>
          <w:p>
            <w:pPr>
              <w:spacing w:line="240" w:lineRule="auto" w:after="40" w:before="40"/>
              <w:jc w:val="left"/>
            </w:pPr>
            <w:r>
              <w:rPr>
                <w:sz w:val="19"/>
              </w:rPr>
              <w:t>pass</w:t>
            </w:r>
          </w:p>
        </w:tc>
        <w:tc>
          <w:tcPr>
            <w:tcW w:type="dxa" w:w="1134"/>
          </w:tcPr>
          <w:p>
            <w:pPr>
              <w:spacing w:line="240" w:lineRule="auto" w:after="40" w:before="40"/>
              <w:jc w:val="left"/>
            </w:pPr>
            <w:r>
              <w:rPr>
                <w:sz w:val="19"/>
              </w:rPr>
              <w:t>pass</w:t>
            </w:r>
          </w:p>
        </w:tc>
        <w:tc>
          <w:tcPr>
            <w:tcW w:type="dxa" w:w="1361"/>
          </w:tcPr>
          <w:p>
            <w:pPr>
              <w:spacing w:line="240" w:lineRule="auto" w:after="40" w:before="40"/>
              <w:jc w:val="left"/>
            </w:pPr>
            <w:r>
              <w:rPr>
                <w:sz w:val="19"/>
              </w:rPr>
              <w:t>pass</w:t>
            </w:r>
          </w:p>
        </w:tc>
        <w:tc>
          <w:tcPr>
            <w:tcW w:type="dxa" w:w="1644"/>
          </w:tcPr>
          <w:p>
            <w:pPr>
              <w:spacing w:line="240" w:lineRule="auto" w:after="40" w:before="40"/>
              <w:jc w:val="left"/>
            </w:pPr>
            <w:r>
              <w:rPr>
                <w:sz w:val="19"/>
              </w:rPr>
              <w:t>success</w:t>
            </w:r>
          </w:p>
        </w:tc>
      </w:tr>
      <w:tr>
        <w:tc>
          <w:tcPr>
            <w:tcW w:type="dxa" w:w="1928"/>
          </w:tcPr>
          <w:p>
            <w:pPr>
              <w:spacing w:line="240" w:lineRule="auto" w:after="40" w:before="40"/>
              <w:jc w:val="left"/>
            </w:pPr>
            <w:r>
              <w:rPr>
                <w:sz w:val="19"/>
              </w:rPr>
              <w:t>macOS Intel</w:t>
            </w:r>
          </w:p>
        </w:tc>
        <w:tc>
          <w:tcPr>
            <w:tcW w:type="dxa" w:w="1814"/>
          </w:tcPr>
          <w:p>
            <w:pPr>
              <w:spacing w:line="240" w:lineRule="auto" w:after="40" w:before="40"/>
              <w:jc w:val="left"/>
            </w:pPr>
            <w:r>
              <w:rPr>
                <w:sz w:val="19"/>
              </w:rPr>
              <w:t>macos-15-intel</w:t>
            </w:r>
          </w:p>
        </w:tc>
        <w:tc>
          <w:tcPr>
            <w:tcW w:type="dxa" w:w="1134"/>
          </w:tcPr>
          <w:p>
            <w:pPr>
              <w:spacing w:line="240" w:lineRule="auto" w:after="40" w:before="40"/>
              <w:jc w:val="left"/>
            </w:pPr>
            <w:r>
              <w:rPr>
                <w:sz w:val="19"/>
              </w:rPr>
              <w:t>pass</w:t>
            </w:r>
          </w:p>
        </w:tc>
        <w:tc>
          <w:tcPr>
            <w:tcW w:type="dxa" w:w="1134"/>
          </w:tcPr>
          <w:p>
            <w:pPr>
              <w:spacing w:line="240" w:lineRule="auto" w:after="40" w:before="40"/>
              <w:jc w:val="left"/>
            </w:pPr>
            <w:r>
              <w:rPr>
                <w:sz w:val="19"/>
              </w:rPr>
              <w:t>pass</w:t>
            </w:r>
          </w:p>
        </w:tc>
        <w:tc>
          <w:tcPr>
            <w:tcW w:type="dxa" w:w="1361"/>
          </w:tcPr>
          <w:p>
            <w:pPr>
              <w:spacing w:line="240" w:lineRule="auto" w:after="40" w:before="40"/>
              <w:jc w:val="left"/>
            </w:pPr>
            <w:r>
              <w:rPr>
                <w:sz w:val="19"/>
              </w:rPr>
              <w:t>pass</w:t>
            </w:r>
          </w:p>
        </w:tc>
        <w:tc>
          <w:tcPr>
            <w:tcW w:type="dxa" w:w="1644"/>
          </w:tcPr>
          <w:p>
            <w:pPr>
              <w:spacing w:line="240" w:lineRule="auto" w:after="40" w:before="40"/>
              <w:jc w:val="left"/>
            </w:pPr>
            <w:r>
              <w:rPr>
                <w:sz w:val="19"/>
              </w:rPr>
              <w:t>success</w:t>
            </w:r>
          </w:p>
        </w:tc>
      </w:tr>
      <w:tr>
        <w:tc>
          <w:tcPr>
            <w:tcW w:type="dxa" w:w="1928"/>
          </w:tcPr>
          <w:p>
            <w:pPr>
              <w:spacing w:line="240" w:lineRule="auto" w:after="40" w:before="40"/>
              <w:jc w:val="left"/>
            </w:pPr>
            <w:r>
              <w:rPr>
                <w:sz w:val="19"/>
              </w:rPr>
              <w:t>Linux x64</w:t>
            </w:r>
          </w:p>
        </w:tc>
        <w:tc>
          <w:tcPr>
            <w:tcW w:type="dxa" w:w="1814"/>
          </w:tcPr>
          <w:p>
            <w:pPr>
              <w:spacing w:line="240" w:lineRule="auto" w:after="40" w:before="40"/>
              <w:jc w:val="left"/>
            </w:pPr>
            <w:r>
              <w:rPr>
                <w:sz w:val="19"/>
              </w:rPr>
              <w:t>ubuntu-24.04</w:t>
            </w:r>
          </w:p>
        </w:tc>
        <w:tc>
          <w:tcPr>
            <w:tcW w:type="dxa" w:w="1134"/>
          </w:tcPr>
          <w:p>
            <w:pPr>
              <w:spacing w:line="240" w:lineRule="auto" w:after="40" w:before="40"/>
              <w:jc w:val="left"/>
            </w:pPr>
            <w:r>
              <w:rPr>
                <w:sz w:val="19"/>
              </w:rPr>
              <w:t>pass</w:t>
            </w:r>
          </w:p>
        </w:tc>
        <w:tc>
          <w:tcPr>
            <w:tcW w:type="dxa" w:w="1134"/>
          </w:tcPr>
          <w:p>
            <w:pPr>
              <w:spacing w:line="240" w:lineRule="auto" w:after="40" w:before="40"/>
              <w:jc w:val="left"/>
            </w:pPr>
            <w:r>
              <w:rPr>
                <w:sz w:val="19"/>
              </w:rPr>
              <w:t>pass</w:t>
            </w:r>
          </w:p>
        </w:tc>
        <w:tc>
          <w:tcPr>
            <w:tcW w:type="dxa" w:w="1361"/>
          </w:tcPr>
          <w:p>
            <w:pPr>
              <w:spacing w:line="240" w:lineRule="auto" w:after="40" w:before="40"/>
              <w:jc w:val="left"/>
            </w:pPr>
            <w:r>
              <w:rPr>
                <w:sz w:val="19"/>
              </w:rPr>
              <w:t>pass</w:t>
            </w:r>
          </w:p>
        </w:tc>
        <w:tc>
          <w:tcPr>
            <w:tcW w:type="dxa" w:w="1644"/>
          </w:tcPr>
          <w:p>
            <w:pPr>
              <w:spacing w:line="240" w:lineRule="auto" w:after="40" w:before="40"/>
              <w:jc w:val="left"/>
            </w:pPr>
            <w:r>
              <w:rPr>
                <w:sz w:val="19"/>
              </w:rPr>
              <w:t>success</w:t>
            </w:r>
          </w:p>
        </w:tc>
      </w:tr>
      <w:tr>
        <w:tc>
          <w:tcPr>
            <w:tcW w:type="dxa" w:w="1928"/>
          </w:tcPr>
          <w:p>
            <w:pPr>
              <w:spacing w:line="240" w:lineRule="auto" w:after="40" w:before="40"/>
              <w:jc w:val="left"/>
            </w:pPr>
            <w:r>
              <w:rPr>
                <w:sz w:val="19"/>
              </w:rPr>
              <w:t>Linux ARM64</w:t>
            </w:r>
          </w:p>
        </w:tc>
        <w:tc>
          <w:tcPr>
            <w:tcW w:type="dxa" w:w="1814"/>
          </w:tcPr>
          <w:p>
            <w:pPr>
              <w:spacing w:line="240" w:lineRule="auto" w:after="40" w:before="40"/>
              <w:jc w:val="left"/>
            </w:pPr>
            <w:r>
              <w:rPr>
                <w:sz w:val="19"/>
              </w:rPr>
              <w:t>ubuntu-24.04-arm</w:t>
            </w:r>
          </w:p>
        </w:tc>
        <w:tc>
          <w:tcPr>
            <w:tcW w:type="dxa" w:w="1134"/>
          </w:tcPr>
          <w:p>
            <w:pPr>
              <w:spacing w:line="240" w:lineRule="auto" w:after="40" w:before="40"/>
              <w:jc w:val="left"/>
            </w:pPr>
            <w:r>
              <w:rPr>
                <w:sz w:val="19"/>
              </w:rPr>
              <w:t>pass</w:t>
            </w:r>
          </w:p>
        </w:tc>
        <w:tc>
          <w:tcPr>
            <w:tcW w:type="dxa" w:w="1134"/>
          </w:tcPr>
          <w:p>
            <w:pPr>
              <w:spacing w:line="240" w:lineRule="auto" w:after="40" w:before="40"/>
              <w:jc w:val="left"/>
            </w:pPr>
            <w:r>
              <w:rPr>
                <w:sz w:val="19"/>
              </w:rPr>
              <w:t>pass</w:t>
            </w:r>
          </w:p>
        </w:tc>
        <w:tc>
          <w:tcPr>
            <w:tcW w:type="dxa" w:w="1361"/>
          </w:tcPr>
          <w:p>
            <w:pPr>
              <w:spacing w:line="240" w:lineRule="auto" w:after="40" w:before="40"/>
              <w:jc w:val="left"/>
            </w:pPr>
            <w:r>
              <w:rPr>
                <w:sz w:val="19"/>
              </w:rPr>
              <w:t>pass</w:t>
            </w:r>
          </w:p>
        </w:tc>
        <w:tc>
          <w:tcPr>
            <w:tcW w:type="dxa" w:w="1644"/>
          </w:tcPr>
          <w:p>
            <w:pPr>
              <w:spacing w:line="240" w:lineRule="auto" w:after="40" w:before="40"/>
              <w:jc w:val="left"/>
            </w:pPr>
            <w:r>
              <w:rPr>
                <w:sz w:val="19"/>
              </w:rPr>
              <w:t>success</w:t>
            </w:r>
          </w:p>
        </w:tc>
      </w:tr>
    </w:tbl>
    <w:p>
      <w:pPr>
        <w:spacing w:after="0"/>
      </w:pPr>
    </w:p>
    <w:p>
      <w:pPr>
        <w:pStyle w:val="Heading2"/>
      </w:pPr>
      <w:r>
        <w:t>Author Oversight and Use of AI-Assisted Tools</w:t>
      </w:r>
    </w:p>
    <w:p>
      <w:pPr/>
      <w:r>
        <w:t>Claude Code, an AI coding assistant provided by Anthropic, was used throughout the implementation and evaluation stages of this project. Under the student's direction it assisted with writing the engine and harness code and its tests, running the benchmark experiments on the cloud machines, producing the figures and screenshots, and drafting this chapter from the logged results. The student defined the research problem, objectives, requirements and design (Chapters 1–4), supplied the cloud model access, and decided which experiments were run, including the comparison with cloud models, the wider model-size sweep, the learned escalation policy and the use of real rather than synthetic benchmark data.</w:t>
      </w:r>
    </w:p>
    <w:p>
      <w:pPr/>
      <w:r>
        <w:t>The student reviewed the intermediate results and screenshots as the work progressed and redirected it where it fell short; most importantly, the student required that this chapter report only experiments that had actually been run and benchmarked with real models, and an earlier draft written before the results existed was discarded for that reason. The AI-assisted output was checked through the automated test suite (148 tests), the per-query logs, the read-only inspector, and the findings log, which names the results file behind every reported number, so that each claim can be traced and re-run. The student made the final decisions and takes full responsibility for the submitted work.</w:t>
      </w:r>
    </w:p>
    <w:p>
      <w:pPr>
        <w:pStyle w:val="Heading2"/>
      </w:pPr>
      <w:r>
        <w:t>Evaluation Results, Discussion and Limitations</w:t>
      </w:r>
    </w:p>
    <w:p>
      <w:pPr/>
      <w:r>
        <w:t xml:space="preserve">The results are organised by research objective. Source files are in </w:t>
      </w:r>
      <w:r>
        <w:rPr>
          <w:rFonts w:ascii="Courier New" w:hAnsi="Courier New"/>
          <w:sz w:val="22"/>
        </w:rPr>
        <w:t>results/</w:t>
      </w:r>
      <w:r>
        <w:t xml:space="preserve"> and every table is reproduced in </w:t>
      </w:r>
      <w:r>
        <w:rPr>
          <w:rFonts w:ascii="Courier New" w:hAnsi="Courier New"/>
          <w:sz w:val="22"/>
        </w:rPr>
        <w:t>docs/FINDINGS.md</w:t>
      </w:r>
      <w:r>
        <w:t>.</w:t>
      </w:r>
    </w:p>
    <w:p>
      <w:pPr>
        <w:pStyle w:val="Heading3"/>
      </w:pPr>
      <w:r>
        <w:t>Retrieval Quality (Objective ii)</w:t>
      </w:r>
    </w:p>
    <w:p>
      <w:pPr/>
      <w:r>
        <w:t xml:space="preserve">Before any language model was involved, the read path was evaluated on 500 HotpotQA and 500 2WikiMultiHopQA questions against one store of 38,054 notes built from 23,524 real paragraphs (170 MB). The measure was whether </w:t>
      </w:r>
      <w:r>
        <w:rPr>
          <w:i/>
        </w:rPr>
        <w:t>both</w:t>
      </w:r>
      <w:r>
        <w:t xml:space="preserve"> gold supporting paragraphs reached the context, because a multi-hop question cannot be answered from one of them.</w:t>
      </w:r>
    </w:p>
    <w:p>
      <w:pPr>
        <w:pStyle w:val="TabCaption"/>
      </w:pPr>
      <w:r>
        <w:t>Table 5.23: Full-support recall and tokens supplied, 500 questions each (results/retrieval_eval/tables/retrieval_eval.json)</w:t>
      </w:r>
    </w:p>
    <w:tbl>
      <w:tblPr>
        <w:tblStyle w:val="TableGrid"/>
        <w:tblW w:type="auto" w:w="0"/>
        <w:jc w:val="center"/>
        <w:tblLayout w:type="fixed"/>
        <w:tblLook w:firstColumn="1" w:firstRow="1" w:lastColumn="0" w:lastRow="0" w:noHBand="0" w:noVBand="1" w:val="04A0"/>
      </w:tblPr>
      <w:tblGrid>
        <w:gridCol w:w="3175"/>
        <w:gridCol w:w="1474"/>
        <w:gridCol w:w="1077"/>
        <w:gridCol w:w="1701"/>
        <w:gridCol w:w="1077"/>
      </w:tblGrid>
      <w:tr>
        <w:trPr>
          <w:tblHeader/>
        </w:trPr>
        <w:tc>
          <w:tcPr>
            <w:tcW w:type="dxa" w:w="3175"/>
          </w:tcPr>
          <w:p>
            <w:pPr>
              <w:spacing w:line="240" w:lineRule="auto" w:after="40" w:before="40"/>
              <w:jc w:val="left"/>
            </w:pPr>
            <w:r>
              <w:rPr>
                <w:b/>
                <w:sz w:val="20"/>
              </w:rPr>
              <w:t>Read path (512 tokens unless noted)</w:t>
            </w:r>
          </w:p>
        </w:tc>
        <w:tc>
          <w:tcPr>
            <w:tcW w:type="dxa" w:w="1474"/>
          </w:tcPr>
          <w:p>
            <w:pPr>
              <w:spacing w:line="240" w:lineRule="auto" w:after="40" w:before="40"/>
              <w:jc w:val="left"/>
            </w:pPr>
            <w:r>
              <w:rPr>
                <w:b/>
                <w:sz w:val="20"/>
              </w:rPr>
              <w:t>2Wiki: both gold</w:t>
            </w:r>
          </w:p>
        </w:tc>
        <w:tc>
          <w:tcPr>
            <w:tcW w:type="dxa" w:w="1077"/>
          </w:tcPr>
          <w:p>
            <w:pPr>
              <w:spacing w:line="240" w:lineRule="auto" w:after="40" w:before="40"/>
              <w:jc w:val="left"/>
            </w:pPr>
            <w:r>
              <w:rPr>
                <w:b/>
                <w:sz w:val="20"/>
              </w:rPr>
              <w:t>Tokens</w:t>
            </w:r>
          </w:p>
        </w:tc>
        <w:tc>
          <w:tcPr>
            <w:tcW w:type="dxa" w:w="1701"/>
          </w:tcPr>
          <w:p>
            <w:pPr>
              <w:spacing w:line="240" w:lineRule="auto" w:after="40" w:before="40"/>
              <w:jc w:val="left"/>
            </w:pPr>
            <w:r>
              <w:rPr>
                <w:b/>
                <w:sz w:val="20"/>
              </w:rPr>
              <w:t>HotpotQA: both gold</w:t>
            </w:r>
          </w:p>
        </w:tc>
        <w:tc>
          <w:tcPr>
            <w:tcW w:type="dxa" w:w="1077"/>
          </w:tcPr>
          <w:p>
            <w:pPr>
              <w:spacing w:line="240" w:lineRule="auto" w:after="40" w:before="40"/>
              <w:jc w:val="left"/>
            </w:pPr>
            <w:r>
              <w:rPr>
                <w:b/>
                <w:sz w:val="20"/>
              </w:rPr>
              <w:t>Tokens</w:t>
            </w:r>
          </w:p>
        </w:tc>
      </w:tr>
      <w:tr>
        <w:tc>
          <w:tcPr>
            <w:tcW w:type="dxa" w:w="3175"/>
          </w:tcPr>
          <w:p>
            <w:pPr>
              <w:spacing w:line="240" w:lineRule="auto" w:after="40" w:before="40"/>
              <w:jc w:val="left"/>
            </w:pPr>
            <w:r>
              <w:rPr>
                <w:sz w:val="20"/>
              </w:rPr>
              <w:t>Similarity only (baseline)</w:t>
            </w:r>
          </w:p>
        </w:tc>
        <w:tc>
          <w:tcPr>
            <w:tcW w:type="dxa" w:w="1474"/>
          </w:tcPr>
          <w:p>
            <w:pPr>
              <w:spacing w:line="240" w:lineRule="auto" w:after="40" w:before="40"/>
              <w:jc w:val="left"/>
            </w:pPr>
            <w:r>
              <w:rPr>
                <w:sz w:val="20"/>
              </w:rPr>
              <w:t>35.8%</w:t>
            </w:r>
          </w:p>
        </w:tc>
        <w:tc>
          <w:tcPr>
            <w:tcW w:type="dxa" w:w="1077"/>
          </w:tcPr>
          <w:p>
            <w:pPr>
              <w:spacing w:line="240" w:lineRule="auto" w:after="40" w:before="40"/>
              <w:jc w:val="left"/>
            </w:pPr>
            <w:r>
              <w:rPr>
                <w:sz w:val="20"/>
              </w:rPr>
              <w:t>471</w:t>
            </w:r>
          </w:p>
        </w:tc>
        <w:tc>
          <w:tcPr>
            <w:tcW w:type="dxa" w:w="1701"/>
          </w:tcPr>
          <w:p>
            <w:pPr>
              <w:spacing w:line="240" w:lineRule="auto" w:after="40" w:before="40"/>
              <w:jc w:val="left"/>
            </w:pPr>
            <w:r>
              <w:rPr>
                <w:sz w:val="20"/>
              </w:rPr>
              <w:t>70.8%</w:t>
            </w:r>
          </w:p>
        </w:tc>
        <w:tc>
          <w:tcPr>
            <w:tcW w:type="dxa" w:w="1077"/>
          </w:tcPr>
          <w:p>
            <w:pPr>
              <w:spacing w:line="240" w:lineRule="auto" w:after="40" w:before="40"/>
              <w:jc w:val="left"/>
            </w:pPr>
            <w:r>
              <w:rPr>
                <w:sz w:val="20"/>
              </w:rPr>
              <w:t>470</w:t>
            </w:r>
          </w:p>
        </w:tc>
      </w:tr>
      <w:tr>
        <w:tc>
          <w:tcPr>
            <w:tcW w:type="dxa" w:w="3175"/>
          </w:tcPr>
          <w:p>
            <w:pPr>
              <w:spacing w:line="240" w:lineRule="auto" w:after="40" w:before="40"/>
              <w:jc w:val="left"/>
            </w:pPr>
            <w:r>
              <w:rPr>
                <w:sz w:val="20"/>
              </w:rPr>
              <w:t>+ recency and importance (Eq. 4.1)</w:t>
            </w:r>
          </w:p>
        </w:tc>
        <w:tc>
          <w:tcPr>
            <w:tcW w:type="dxa" w:w="1474"/>
          </w:tcPr>
          <w:p>
            <w:pPr>
              <w:spacing w:line="240" w:lineRule="auto" w:after="40" w:before="40"/>
              <w:jc w:val="left"/>
            </w:pPr>
            <w:r>
              <w:rPr>
                <w:sz w:val="20"/>
              </w:rPr>
              <w:t>34.6%</w:t>
            </w:r>
          </w:p>
        </w:tc>
        <w:tc>
          <w:tcPr>
            <w:tcW w:type="dxa" w:w="1077"/>
          </w:tcPr>
          <w:p>
            <w:pPr>
              <w:spacing w:line="240" w:lineRule="auto" w:after="40" w:before="40"/>
              <w:jc w:val="left"/>
            </w:pPr>
            <w:r>
              <w:rPr>
                <w:sz w:val="20"/>
              </w:rPr>
              <w:t>470</w:t>
            </w:r>
          </w:p>
        </w:tc>
        <w:tc>
          <w:tcPr>
            <w:tcW w:type="dxa" w:w="1701"/>
          </w:tcPr>
          <w:p>
            <w:pPr>
              <w:spacing w:line="240" w:lineRule="auto" w:after="40" w:before="40"/>
              <w:jc w:val="left"/>
            </w:pPr>
            <w:r>
              <w:rPr>
                <w:sz w:val="20"/>
              </w:rPr>
              <w:t>65.4%</w:t>
            </w:r>
          </w:p>
        </w:tc>
        <w:tc>
          <w:tcPr>
            <w:tcW w:type="dxa" w:w="1077"/>
          </w:tcPr>
          <w:p>
            <w:pPr>
              <w:spacing w:line="240" w:lineRule="auto" w:after="40" w:before="40"/>
              <w:jc w:val="left"/>
            </w:pPr>
            <w:r>
              <w:rPr>
                <w:sz w:val="20"/>
              </w:rPr>
              <w:t>467</w:t>
            </w:r>
          </w:p>
        </w:tc>
      </w:tr>
      <w:tr>
        <w:tc>
          <w:tcPr>
            <w:tcW w:type="dxa" w:w="3175"/>
          </w:tcPr>
          <w:p>
            <w:pPr>
              <w:spacing w:line="240" w:lineRule="auto" w:after="40" w:before="40"/>
              <w:jc w:val="left"/>
            </w:pPr>
            <w:r>
              <w:rPr>
                <w:sz w:val="20"/>
              </w:rPr>
              <w:t>+ gating</w:t>
            </w:r>
          </w:p>
        </w:tc>
        <w:tc>
          <w:tcPr>
            <w:tcW w:type="dxa" w:w="1474"/>
          </w:tcPr>
          <w:p>
            <w:pPr>
              <w:spacing w:line="240" w:lineRule="auto" w:after="40" w:before="40"/>
              <w:jc w:val="left"/>
            </w:pPr>
            <w:r>
              <w:rPr>
                <w:sz w:val="20"/>
              </w:rPr>
              <w:t>33.4%</w:t>
            </w:r>
          </w:p>
        </w:tc>
        <w:tc>
          <w:tcPr>
            <w:tcW w:type="dxa" w:w="1077"/>
          </w:tcPr>
          <w:p>
            <w:pPr>
              <w:spacing w:line="240" w:lineRule="auto" w:after="40" w:before="40"/>
              <w:jc w:val="left"/>
            </w:pPr>
            <w:r>
              <w:rPr>
                <w:sz w:val="20"/>
              </w:rPr>
              <w:t>408</w:t>
            </w:r>
          </w:p>
        </w:tc>
        <w:tc>
          <w:tcPr>
            <w:tcW w:type="dxa" w:w="1701"/>
          </w:tcPr>
          <w:p>
            <w:pPr>
              <w:spacing w:line="240" w:lineRule="auto" w:after="40" w:before="40"/>
              <w:jc w:val="left"/>
            </w:pPr>
            <w:r>
              <w:rPr>
                <w:sz w:val="20"/>
              </w:rPr>
              <w:t>64.6%</w:t>
            </w:r>
          </w:p>
        </w:tc>
        <w:tc>
          <w:tcPr>
            <w:tcW w:type="dxa" w:w="1077"/>
          </w:tcPr>
          <w:p>
            <w:pPr>
              <w:spacing w:line="240" w:lineRule="auto" w:after="40" w:before="40"/>
              <w:jc w:val="left"/>
            </w:pPr>
            <w:r>
              <w:rPr>
                <w:sz w:val="20"/>
              </w:rPr>
              <w:t>384</w:t>
            </w:r>
          </w:p>
        </w:tc>
      </w:tr>
      <w:tr>
        <w:tc>
          <w:tcPr>
            <w:tcW w:type="dxa" w:w="3175"/>
          </w:tcPr>
          <w:p>
            <w:pPr>
              <w:spacing w:line="240" w:lineRule="auto" w:after="40" w:before="40"/>
              <w:jc w:val="left"/>
            </w:pPr>
            <w:r>
              <w:rPr>
                <w:sz w:val="20"/>
              </w:rPr>
              <w:t>+ entity bridging, no gating</w:t>
            </w:r>
          </w:p>
        </w:tc>
        <w:tc>
          <w:tcPr>
            <w:tcW w:type="dxa" w:w="1474"/>
          </w:tcPr>
          <w:p>
            <w:pPr>
              <w:spacing w:line="240" w:lineRule="auto" w:after="40" w:before="40"/>
              <w:jc w:val="left"/>
            </w:pPr>
            <w:r>
              <w:rPr>
                <w:sz w:val="20"/>
              </w:rPr>
              <w:t>75.2%</w:t>
            </w:r>
          </w:p>
        </w:tc>
        <w:tc>
          <w:tcPr>
            <w:tcW w:type="dxa" w:w="1077"/>
          </w:tcPr>
          <w:p>
            <w:pPr>
              <w:spacing w:line="240" w:lineRule="auto" w:after="40" w:before="40"/>
              <w:jc w:val="left"/>
            </w:pPr>
            <w:r>
              <w:rPr>
                <w:sz w:val="20"/>
              </w:rPr>
              <w:t>472</w:t>
            </w:r>
          </w:p>
        </w:tc>
        <w:tc>
          <w:tcPr>
            <w:tcW w:type="dxa" w:w="1701"/>
          </w:tcPr>
          <w:p>
            <w:pPr>
              <w:spacing w:line="240" w:lineRule="auto" w:after="40" w:before="40"/>
              <w:jc w:val="left"/>
            </w:pPr>
            <w:r>
              <w:rPr>
                <w:sz w:val="20"/>
              </w:rPr>
              <w:t>70.0%</w:t>
            </w:r>
          </w:p>
        </w:tc>
        <w:tc>
          <w:tcPr>
            <w:tcW w:type="dxa" w:w="1077"/>
          </w:tcPr>
          <w:p>
            <w:pPr>
              <w:spacing w:line="240" w:lineRule="auto" w:after="40" w:before="40"/>
              <w:jc w:val="left"/>
            </w:pPr>
            <w:r>
              <w:rPr>
                <w:sz w:val="20"/>
              </w:rPr>
              <w:t>470</w:t>
            </w:r>
          </w:p>
        </w:tc>
      </w:tr>
      <w:tr>
        <w:tc>
          <w:tcPr>
            <w:tcW w:type="dxa" w:w="3175"/>
          </w:tcPr>
          <w:p>
            <w:pPr>
              <w:spacing w:line="240" w:lineRule="auto" w:after="40" w:before="40"/>
              <w:jc w:val="left"/>
            </w:pPr>
            <w:r>
              <w:rPr>
                <w:b/>
                <w:sz w:val="20"/>
              </w:rPr>
              <w:t>Similarity + gating + bridging</w:t>
            </w:r>
          </w:p>
        </w:tc>
        <w:tc>
          <w:tcPr>
            <w:tcW w:type="dxa" w:w="1474"/>
          </w:tcPr>
          <w:p>
            <w:pPr>
              <w:spacing w:line="240" w:lineRule="auto" w:after="40" w:before="40"/>
              <w:jc w:val="left"/>
            </w:pPr>
            <w:r>
              <w:rPr>
                <w:b/>
                <w:sz w:val="20"/>
              </w:rPr>
              <w:t>78.4%</w:t>
            </w:r>
          </w:p>
        </w:tc>
        <w:tc>
          <w:tcPr>
            <w:tcW w:type="dxa" w:w="1077"/>
          </w:tcPr>
          <w:p>
            <w:pPr>
              <w:spacing w:line="240" w:lineRule="auto" w:after="40" w:before="40"/>
              <w:jc w:val="left"/>
            </w:pPr>
            <w:r>
              <w:rPr>
                <w:b/>
                <w:sz w:val="20"/>
              </w:rPr>
              <w:t>439</w:t>
            </w:r>
          </w:p>
        </w:tc>
        <w:tc>
          <w:tcPr>
            <w:tcW w:type="dxa" w:w="1701"/>
          </w:tcPr>
          <w:p>
            <w:pPr>
              <w:spacing w:line="240" w:lineRule="auto" w:after="40" w:before="40"/>
              <w:jc w:val="left"/>
            </w:pPr>
            <w:r>
              <w:rPr>
                <w:b/>
                <w:sz w:val="20"/>
              </w:rPr>
              <w:t>70.8%</w:t>
            </w:r>
          </w:p>
        </w:tc>
        <w:tc>
          <w:tcPr>
            <w:tcW w:type="dxa" w:w="1077"/>
          </w:tcPr>
          <w:p>
            <w:pPr>
              <w:spacing w:line="240" w:lineRule="auto" w:after="40" w:before="40"/>
              <w:jc w:val="left"/>
            </w:pPr>
            <w:r>
              <w:rPr>
                <w:b/>
                <w:sz w:val="20"/>
              </w:rPr>
              <w:t>420</w:t>
            </w:r>
          </w:p>
        </w:tc>
      </w:tr>
      <w:tr>
        <w:tc>
          <w:tcPr>
            <w:tcW w:type="dxa" w:w="3175"/>
          </w:tcPr>
          <w:p>
            <w:pPr>
              <w:spacing w:line="240" w:lineRule="auto" w:after="40" w:before="40"/>
              <w:jc w:val="left"/>
            </w:pPr>
            <w:r>
              <w:rPr>
                <w:sz w:val="20"/>
              </w:rPr>
              <w:t>Baseline @ 1,024 tokens</w:t>
            </w:r>
          </w:p>
        </w:tc>
        <w:tc>
          <w:tcPr>
            <w:tcW w:type="dxa" w:w="1474"/>
          </w:tcPr>
          <w:p>
            <w:pPr>
              <w:spacing w:line="240" w:lineRule="auto" w:after="40" w:before="40"/>
              <w:jc w:val="left"/>
            </w:pPr>
            <w:r>
              <w:rPr>
                <w:sz w:val="20"/>
              </w:rPr>
              <w:t>41.4%</w:t>
            </w:r>
          </w:p>
        </w:tc>
        <w:tc>
          <w:tcPr>
            <w:tcW w:type="dxa" w:w="1077"/>
          </w:tcPr>
          <w:p>
            <w:pPr>
              <w:spacing w:line="240" w:lineRule="auto" w:after="40" w:before="40"/>
              <w:jc w:val="left"/>
            </w:pPr>
            <w:r>
              <w:rPr>
                <w:sz w:val="20"/>
              </w:rPr>
              <w:t>980</w:t>
            </w:r>
          </w:p>
        </w:tc>
        <w:tc>
          <w:tcPr>
            <w:tcW w:type="dxa" w:w="1701"/>
          </w:tcPr>
          <w:p>
            <w:pPr>
              <w:spacing w:line="240" w:lineRule="auto" w:after="40" w:before="40"/>
              <w:jc w:val="left"/>
            </w:pPr>
            <w:r>
              <w:rPr>
                <w:sz w:val="20"/>
              </w:rPr>
              <w:t>79.8%</w:t>
            </w:r>
          </w:p>
        </w:tc>
        <w:tc>
          <w:tcPr>
            <w:tcW w:type="dxa" w:w="1077"/>
          </w:tcPr>
          <w:p>
            <w:pPr>
              <w:spacing w:line="240" w:lineRule="auto" w:after="40" w:before="40"/>
              <w:jc w:val="left"/>
            </w:pPr>
            <w:r>
              <w:rPr>
                <w:sz w:val="20"/>
              </w:rPr>
              <w:t>978</w:t>
            </w:r>
          </w:p>
        </w:tc>
      </w:tr>
      <w:tr>
        <w:tc>
          <w:tcPr>
            <w:tcW w:type="dxa" w:w="3175"/>
          </w:tcPr>
          <w:p>
            <w:pPr>
              <w:spacing w:line="240" w:lineRule="auto" w:after="40" w:before="40"/>
              <w:jc w:val="left"/>
            </w:pPr>
            <w:r>
              <w:rPr>
                <w:sz w:val="20"/>
              </w:rPr>
              <w:t>Similarity + gating + bridging @ 1,024</w:t>
            </w:r>
          </w:p>
        </w:tc>
        <w:tc>
          <w:tcPr>
            <w:tcW w:type="dxa" w:w="1474"/>
          </w:tcPr>
          <w:p>
            <w:pPr>
              <w:spacing w:line="240" w:lineRule="auto" w:after="40" w:before="40"/>
              <w:jc w:val="left"/>
            </w:pPr>
            <w:r>
              <w:rPr>
                <w:b/>
                <w:sz w:val="20"/>
              </w:rPr>
              <w:t>84.0%</w:t>
            </w:r>
          </w:p>
        </w:tc>
        <w:tc>
          <w:tcPr>
            <w:tcW w:type="dxa" w:w="1077"/>
          </w:tcPr>
          <w:p>
            <w:pPr>
              <w:spacing w:line="240" w:lineRule="auto" w:after="40" w:before="40"/>
              <w:jc w:val="left"/>
            </w:pPr>
            <w:r>
              <w:rPr>
                <w:b/>
                <w:sz w:val="20"/>
              </w:rPr>
              <w:t>821</w:t>
            </w:r>
          </w:p>
        </w:tc>
        <w:tc>
          <w:tcPr>
            <w:tcW w:type="dxa" w:w="1701"/>
          </w:tcPr>
          <w:p>
            <w:pPr>
              <w:spacing w:line="240" w:lineRule="auto" w:after="40" w:before="40"/>
              <w:jc w:val="left"/>
            </w:pPr>
            <w:r>
              <w:rPr>
                <w:b/>
                <w:sz w:val="20"/>
              </w:rPr>
              <w:t>83.0%</w:t>
            </w:r>
          </w:p>
        </w:tc>
        <w:tc>
          <w:tcPr>
            <w:tcW w:type="dxa" w:w="1077"/>
          </w:tcPr>
          <w:p>
            <w:pPr>
              <w:spacing w:line="240" w:lineRule="auto" w:after="40" w:before="40"/>
              <w:jc w:val="left"/>
            </w:pPr>
            <w:r>
              <w:rPr>
                <w:b/>
                <w:sz w:val="20"/>
              </w:rPr>
              <w:t>728</w:t>
            </w:r>
          </w:p>
        </w:tc>
      </w:tr>
    </w:tbl>
    <w:p>
      <w:pPr>
        <w:spacing w:after="0"/>
      </w:pPr>
    </w:p>
    <w:p>
      <w:pPr>
        <w:keepNext/>
        <w:jc w:val="center"/>
      </w:pPr>
      <w:r>
        <w:drawing>
          <wp:inline xmlns:a="http://schemas.openxmlformats.org/drawingml/2006/main" xmlns:pic="http://schemas.openxmlformats.org/drawingml/2006/picture">
            <wp:extent cx="5724000" cy="2126057"/>
            <wp:docPr id="45" name="Picture 45"/>
            <wp:cNvGraphicFramePr>
              <a:graphicFrameLocks noChangeAspect="1"/>
            </wp:cNvGraphicFramePr>
            <a:graphic>
              <a:graphicData uri="http://schemas.openxmlformats.org/drawingml/2006/picture">
                <pic:pic>
                  <pic:nvPicPr>
                    <pic:cNvPr id="0" name="fig_retrieval_hotpotqa.png"/>
                    <pic:cNvPicPr/>
                  </pic:nvPicPr>
                  <pic:blipFill>
                    <a:blip r:embed="rId88"/>
                    <a:stretch>
                      <a:fillRect/>
                    </a:stretch>
                  </pic:blipFill>
                  <pic:spPr>
                    <a:xfrm>
                      <a:off x="0" y="0"/>
                      <a:ext cx="5724000" cy="2126057"/>
                    </a:xfrm>
                    <a:prstGeom prst="rect"/>
                  </pic:spPr>
                </pic:pic>
              </a:graphicData>
            </a:graphic>
          </wp:inline>
        </w:drawing>
      </w:r>
    </w:p>
    <w:p>
      <w:pPr>
        <w:pStyle w:val="FigCaption"/>
      </w:pPr>
      <w:r>
        <w:t>Figure 5.45: HotpotQA: change in full-support recall and tokens supplied relative to the baseline</w:t>
      </w:r>
    </w:p>
    <w:p>
      <w:pPr/>
      <w:r>
        <w:t xml:space="preserve">Entity bridging was the decisive mechanism on 2WikiMultiHopQA: full-support recall rose from 35.8% to 78.4% at the same budget, with 7% fewer tokens. Its questions are compositional (for example, </w:t>
      </w:r>
      <w:r>
        <w:rPr>
          <w:i/>
        </w:rPr>
        <w:t>who is the father of the director of film X?</w:t>
      </w:r>
      <w:r>
        <w:t>). The second paragraph shares almost no words with the question, so similarity search cannot find it, but the first paragraph names it, and that is the hop bridging follows. On HotpotQA the gain depended on the budget: none at 512 tokens, with 11% fewer tokens, and +3.2 points at 1,024 tokens, with 26% fewer tokens. On both benchmarks the composite score of Equation 4.1 lowered recall. On independent questions, recency and importance carry no signal about the current question, which confirms the risk anticipated in section 4.4.7.</w:t>
      </w:r>
    </w:p>
    <w:p>
      <w:pPr>
        <w:pStyle w:val="Heading3"/>
      </w:pPr>
      <w:r>
        <w:t>Tuning the Read Path on Validation Data</w:t>
      </w:r>
    </w:p>
    <w:p>
      <w:pPr/>
      <w:r>
        <w:t xml:space="preserve">The margin δ and the budget </w:t>
      </w:r>
      <w:r>
        <w:rPr>
          <w:i/>
        </w:rPr>
        <w:t>B</w:t>
      </w:r>
      <w:r>
        <w:t xml:space="preserve"> were fixed by design in the first study. To check them properly, they were tuned on a </w:t>
      </w:r>
      <w:r>
        <w:rPr>
          <w:b/>
        </w:rPr>
        <w:t>validation</w:t>
      </w:r>
      <w:r>
        <w:t xml:space="preserve"> half of the 500 HotpotQA and 500 2WikiMultiHopQA retrieval questions (500 questions) and the chosen setting was scored once on the other, </w:t>
      </w:r>
      <w:r>
        <w:rPr>
          <w:b/>
        </w:rPr>
        <w:t>held-out</w:t>
      </w:r>
      <w:r>
        <w:t xml:space="preserve"> half. Because a larger budget always recovers more evidence, the objective charges for tokens at the same rate μ as the learned router's reward (Equation 5.15):</w:t>
      </w:r>
    </w:p>
    <w:p>
      <w:pPr>
        <w:tabs>
          <w:tab w:pos="4507" w:val="center"/>
          <w:tab w:pos="9014" w:val="right"/>
        </w:tabs>
        <w:spacing w:before="80" w:after="120"/>
        <w:ind w:firstLine="0"/>
        <w:jc w:val="left"/>
      </w:pPr>
      <w:r>
        <w:tab/>
      </w:r>
      <m:oMath>
        <m:box>
          <m:e>
            <m:r>
              <m:rPr>
                <m:sty m:val="i"/>
              </m:rPr>
              <m:t>J</m:t>
            </m:r>
            <m:r>
              <m:rPr>
                <m:sty m:val="p"/>
              </m:rPr>
              <m:t>(</m:t>
            </m:r>
            <m:r>
              <m:rPr>
                <m:sty m:val="i"/>
              </m:rPr>
              <m:t>δ</m:t>
            </m:r>
            <m:r>
              <m:rPr>
                <m:sty m:val="p"/>
              </m:rPr>
              <m:t>,</m:t>
            </m:r>
            <m:r>
              <m:rPr>
                <m:sty m:val="i"/>
              </m:rPr>
              <m:t>B</m:t>
            </m:r>
            <m:r>
              <m:rPr>
                <m:sty m:val="p"/>
              </m:rPr>
              <m:t>)</m:t>
            </m:r>
            <m:r>
              <m:rPr>
                <m:sty m:val="p"/>
              </m:rPr>
              <m:t>=</m:t>
            </m:r>
            <m:r>
              <m:rPr>
                <m:nor/>
              </m:rPr>
              <m:t>SR</m:t>
            </m:r>
            <m:r>
              <m:rPr>
                <m:sty m:val="p"/>
              </m:rPr>
              <m:t>(</m:t>
            </m:r>
            <m:r>
              <m:rPr>
                <m:sty m:val="i"/>
              </m:rPr>
              <m:t>δ</m:t>
            </m:r>
            <m:r>
              <m:rPr>
                <m:sty m:val="p"/>
              </m:rPr>
              <m:t>,</m:t>
            </m:r>
            <m:r>
              <m:rPr>
                <m:sty m:val="i"/>
              </m:rPr>
              <m:t>B</m:t>
            </m:r>
            <m:r>
              <m:rPr>
                <m:sty m:val="p"/>
              </m:rPr>
              <m:t>)</m:t>
            </m:r>
            <m:r>
              <m:rPr>
                <m:sty m:val="p"/>
              </m:rPr>
              <m:t>−</m:t>
            </m:r>
            <m:r>
              <m:rPr>
                <m:sty m:val="i"/>
              </m:rPr>
              <m:t>μ</m:t>
            </m:r>
            <m:r>
              <m:t/>
            </m:r>
            <m:f>
              <m:num>
                <m:box>
                  <m:e>
                    <m:acc>
                      <m:accPr>
                        <m:chr m:val="̅"/>
                      </m:accPr>
                      <m:e>
                        <m:box>
                          <m:e>
                            <m:r>
                              <m:rPr>
                                <m:sty m:val="i"/>
                              </m:rPr>
                              <m:t>T</m:t>
                            </m:r>
                          </m:e>
                        </m:box>
                      </m:e>
                    </m:acc>
                    <m:r>
                      <m:rPr>
                        <m:sty m:val="p"/>
                      </m:rPr>
                      <m:t>(</m:t>
                    </m:r>
                    <m:r>
                      <m:rPr>
                        <m:sty m:val="i"/>
                      </m:rPr>
                      <m:t>δ</m:t>
                    </m:r>
                    <m:r>
                      <m:rPr>
                        <m:sty m:val="p"/>
                      </m:rPr>
                      <m:t>,</m:t>
                    </m:r>
                    <m:r>
                      <m:rPr>
                        <m:sty m:val="i"/>
                      </m:rPr>
                      <m:t>B</m:t>
                    </m:r>
                    <m:r>
                      <m:rPr>
                        <m:sty m:val="p"/>
                      </m:rPr>
                      <m:t>)</m:t>
                    </m:r>
                  </m:e>
                </m:box>
              </m:num>
              <m:den>
                <m:box>
                  <m:e>
                    <m:r>
                      <m:rPr>
                        <m:sty m:val="p"/>
                      </m:rPr>
                      <m:t>1000</m:t>
                    </m:r>
                  </m:e>
                </m:box>
              </m:den>
            </m:f>
            <m:r>
              <m:rPr>
                <m:sty m:val="p"/>
              </m:rPr>
              <m:t>,</m:t>
            </m:r>
            <m:r>
              <m:t/>
            </m:r>
            <m:r>
              <m:rPr>
                <m:sty m:val="i"/>
              </m:rPr>
              <m:t>μ</m:t>
            </m:r>
            <m:r>
              <m:rPr>
                <m:sty m:val="p"/>
              </m:rPr>
              <m:t>=</m:t>
            </m:r>
            <m:r>
              <m:rPr>
                <m:sty m:val="p"/>
              </m:rPr>
              <m:t>0.1</m:t>
            </m:r>
          </m:e>
        </m:box>
      </m:oMath>
      <w:r>
        <w:tab/>
        <w:t>(5.30)</w:t>
      </w:r>
    </w:p>
    <w:p>
      <w:pPr/>
      <w:r>
        <w:t>Figure 5.46 shows the 24-point grid. Recall rises with the budget and with a wider margin, and so does the token bill; the objective balances them.</w:t>
      </w:r>
    </w:p>
    <w:p>
      <w:pPr>
        <w:keepNext/>
        <w:jc w:val="center"/>
      </w:pPr>
      <w:r>
        <w:drawing>
          <wp:inline xmlns:a="http://schemas.openxmlformats.org/drawingml/2006/main" xmlns:pic="http://schemas.openxmlformats.org/drawingml/2006/picture">
            <wp:extent cx="5580000" cy="1643139"/>
            <wp:docPr id="46" name="Picture 46"/>
            <wp:cNvGraphicFramePr>
              <a:graphicFrameLocks noChangeAspect="1"/>
            </wp:cNvGraphicFramePr>
            <a:graphic>
              <a:graphicData uri="http://schemas.openxmlformats.org/drawingml/2006/picture">
                <pic:pic>
                  <pic:nvPicPr>
                    <pic:cNvPr id="0" name="gating_tuning.png"/>
                    <pic:cNvPicPr/>
                  </pic:nvPicPr>
                  <pic:blipFill>
                    <a:blip r:embed="rId89"/>
                    <a:stretch>
                      <a:fillRect/>
                    </a:stretch>
                  </pic:blipFill>
                  <pic:spPr>
                    <a:xfrm>
                      <a:off x="0" y="0"/>
                      <a:ext cx="5580000" cy="1643139"/>
                    </a:xfrm>
                    <a:prstGeom prst="rect"/>
                  </pic:spPr>
                </pic:pic>
              </a:graphicData>
            </a:graphic>
          </wp:inline>
        </w:drawing>
      </w:r>
    </w:p>
    <w:p>
      <w:pPr>
        <w:pStyle w:val="FigCaption"/>
      </w:pPr>
      <w:r>
        <w:t>Figure 5.46: Read-path grid on the validation half: full-support recall, tokens supplied and the objective J; the box marks the selected setting</w:t>
      </w:r>
    </w:p>
    <w:p>
      <w:pPr>
        <w:pStyle w:val="TabCaption"/>
      </w:pPr>
      <w:r>
        <w:t>Table 5.24: Read path on the held-out half: tuned setting against the study's default</w:t>
      </w:r>
    </w:p>
    <w:tbl>
      <w:tblPr>
        <w:tblStyle w:val="TableGrid"/>
        <w:tblW w:type="auto" w:w="0"/>
        <w:jc w:val="center"/>
        <w:tblLayout w:type="fixed"/>
        <w:tblLook w:firstColumn="1" w:firstRow="1" w:lastColumn="0" w:lastRow="0" w:noHBand="0" w:noVBand="1" w:val="04A0"/>
      </w:tblPr>
      <w:tblGrid>
        <w:gridCol w:w="2381"/>
        <w:gridCol w:w="907"/>
        <w:gridCol w:w="907"/>
        <w:gridCol w:w="1814"/>
        <w:gridCol w:w="1247"/>
        <w:gridCol w:w="1247"/>
      </w:tblGrid>
      <w:tr>
        <w:trPr>
          <w:tblHeader/>
        </w:trPr>
        <w:tc>
          <w:tcPr>
            <w:tcW w:type="dxa" w:w="2381"/>
          </w:tcPr>
          <w:p>
            <w:pPr>
              <w:spacing w:line="240" w:lineRule="auto" w:after="40" w:before="40"/>
              <w:jc w:val="left"/>
            </w:pPr>
            <w:r>
              <w:rPr>
                <w:b/>
                <w:sz w:val="19"/>
              </w:rPr>
              <w:t>Setting</w:t>
            </w:r>
          </w:p>
        </w:tc>
        <w:tc>
          <w:tcPr>
            <w:tcW w:type="dxa" w:w="907"/>
          </w:tcPr>
          <w:p>
            <w:pPr>
              <w:spacing w:line="240" w:lineRule="auto" w:after="40" w:before="40"/>
              <w:jc w:val="left"/>
            </w:pPr>
            <w:r>
              <w:rPr>
                <w:b/>
                <w:sz w:val="19"/>
              </w:rPr>
              <w:t>δ</w:t>
            </w:r>
          </w:p>
        </w:tc>
        <w:tc>
          <w:tcPr>
            <w:tcW w:type="dxa" w:w="907"/>
          </w:tcPr>
          <w:p>
            <w:pPr>
              <w:spacing w:line="240" w:lineRule="auto" w:after="40" w:before="40"/>
              <w:jc w:val="left"/>
            </w:pPr>
            <w:r>
              <w:rPr>
                <w:b/>
                <w:sz w:val="19"/>
              </w:rPr>
              <w:t>B</w:t>
            </w:r>
          </w:p>
        </w:tc>
        <w:tc>
          <w:tcPr>
            <w:tcW w:type="dxa" w:w="1814"/>
          </w:tcPr>
          <w:p>
            <w:pPr>
              <w:spacing w:line="240" w:lineRule="auto" w:after="40" w:before="40"/>
              <w:jc w:val="left"/>
            </w:pPr>
            <w:r>
              <w:rPr>
                <w:b/>
                <w:sz w:val="19"/>
              </w:rPr>
              <w:t>Full-support recall</w:t>
            </w:r>
          </w:p>
        </w:tc>
        <w:tc>
          <w:tcPr>
            <w:tcW w:type="dxa" w:w="1247"/>
          </w:tcPr>
          <w:p>
            <w:pPr>
              <w:spacing w:line="240" w:lineRule="auto" w:after="40" w:before="40"/>
              <w:jc w:val="left"/>
            </w:pPr>
            <w:r>
              <w:rPr>
                <w:b/>
                <w:sz w:val="19"/>
              </w:rPr>
              <w:t>Tokens</w:t>
            </w:r>
          </w:p>
        </w:tc>
        <w:tc>
          <w:tcPr>
            <w:tcW w:type="dxa" w:w="1247"/>
          </w:tcPr>
          <w:p>
            <w:pPr>
              <w:spacing w:line="240" w:lineRule="auto" w:after="40" w:before="40"/>
              <w:jc w:val="left"/>
            </w:pPr>
            <w:r>
              <w:rPr>
                <w:b/>
                <w:sz w:val="19"/>
              </w:rPr>
              <w:t>J</w:t>
            </w:r>
          </w:p>
        </w:tc>
      </w:tr>
      <w:tr>
        <w:tc>
          <w:tcPr>
            <w:tcW w:type="dxa" w:w="2381"/>
          </w:tcPr>
          <w:p>
            <w:pPr>
              <w:spacing w:line="240" w:lineRule="auto" w:after="40" w:before="40"/>
              <w:jc w:val="left"/>
            </w:pPr>
            <w:r>
              <w:rPr>
                <w:sz w:val="19"/>
              </w:rPr>
              <w:t>Selected on validation</w:t>
            </w:r>
          </w:p>
        </w:tc>
        <w:tc>
          <w:tcPr>
            <w:tcW w:type="dxa" w:w="907"/>
          </w:tcPr>
          <w:p>
            <w:pPr>
              <w:spacing w:line="240" w:lineRule="auto" w:after="40" w:before="40"/>
              <w:jc w:val="left"/>
            </w:pPr>
            <w:r>
              <w:rPr>
                <w:sz w:val="19"/>
              </w:rPr>
              <w:t>none</w:t>
            </w:r>
          </w:p>
        </w:tc>
        <w:tc>
          <w:tcPr>
            <w:tcW w:type="dxa" w:w="907"/>
          </w:tcPr>
          <w:p>
            <w:pPr>
              <w:spacing w:line="240" w:lineRule="auto" w:after="40" w:before="40"/>
              <w:jc w:val="left"/>
            </w:pPr>
            <w:r>
              <w:rPr>
                <w:sz w:val="19"/>
              </w:rPr>
              <w:t>1024</w:t>
            </w:r>
          </w:p>
        </w:tc>
        <w:tc>
          <w:tcPr>
            <w:tcW w:type="dxa" w:w="1814"/>
          </w:tcPr>
          <w:p>
            <w:pPr>
              <w:spacing w:line="240" w:lineRule="auto" w:after="40" w:before="40"/>
              <w:jc w:val="left"/>
            </w:pPr>
            <w:r>
              <w:rPr>
                <w:sz w:val="19"/>
              </w:rPr>
              <w:t>85.6%</w:t>
            </w:r>
          </w:p>
        </w:tc>
        <w:tc>
          <w:tcPr>
            <w:tcW w:type="dxa" w:w="1247"/>
          </w:tcPr>
          <w:p>
            <w:pPr>
              <w:spacing w:line="240" w:lineRule="auto" w:after="40" w:before="40"/>
              <w:jc w:val="left"/>
            </w:pPr>
            <w:r>
              <w:rPr>
                <w:sz w:val="19"/>
              </w:rPr>
              <w:t>979</w:t>
            </w:r>
          </w:p>
        </w:tc>
        <w:tc>
          <w:tcPr>
            <w:tcW w:type="dxa" w:w="1247"/>
          </w:tcPr>
          <w:p>
            <w:pPr>
              <w:spacing w:line="240" w:lineRule="auto" w:after="40" w:before="40"/>
              <w:jc w:val="left"/>
            </w:pPr>
            <w:r>
              <w:rPr>
                <w:sz w:val="19"/>
              </w:rPr>
              <w:t>0.758</w:t>
            </w:r>
          </w:p>
        </w:tc>
      </w:tr>
      <w:tr>
        <w:tc>
          <w:tcPr>
            <w:tcW w:type="dxa" w:w="2381"/>
          </w:tcPr>
          <w:p>
            <w:pPr>
              <w:spacing w:line="240" w:lineRule="auto" w:after="40" w:before="40"/>
              <w:jc w:val="left"/>
            </w:pPr>
            <w:r>
              <w:rPr>
                <w:sz w:val="19"/>
              </w:rPr>
              <w:t>Study default</w:t>
            </w:r>
          </w:p>
        </w:tc>
        <w:tc>
          <w:tcPr>
            <w:tcW w:type="dxa" w:w="907"/>
          </w:tcPr>
          <w:p>
            <w:pPr>
              <w:spacing w:line="240" w:lineRule="auto" w:after="40" w:before="40"/>
              <w:jc w:val="left"/>
            </w:pPr>
            <w:r>
              <w:rPr>
                <w:sz w:val="19"/>
              </w:rPr>
              <w:t>0.15</w:t>
            </w:r>
          </w:p>
        </w:tc>
        <w:tc>
          <w:tcPr>
            <w:tcW w:type="dxa" w:w="907"/>
          </w:tcPr>
          <w:p>
            <w:pPr>
              <w:spacing w:line="240" w:lineRule="auto" w:after="40" w:before="40"/>
              <w:jc w:val="left"/>
            </w:pPr>
            <w:r>
              <w:rPr>
                <w:sz w:val="19"/>
              </w:rPr>
              <w:t>512</w:t>
            </w:r>
          </w:p>
        </w:tc>
        <w:tc>
          <w:tcPr>
            <w:tcW w:type="dxa" w:w="1814"/>
          </w:tcPr>
          <w:p>
            <w:pPr>
              <w:spacing w:line="240" w:lineRule="auto" w:after="40" w:before="40"/>
              <w:jc w:val="left"/>
            </w:pPr>
            <w:r>
              <w:rPr>
                <w:sz w:val="19"/>
              </w:rPr>
              <w:t>72.8%</w:t>
            </w:r>
          </w:p>
        </w:tc>
        <w:tc>
          <w:tcPr>
            <w:tcW w:type="dxa" w:w="1247"/>
          </w:tcPr>
          <w:p>
            <w:pPr>
              <w:spacing w:line="240" w:lineRule="auto" w:after="40" w:before="40"/>
              <w:jc w:val="left"/>
            </w:pPr>
            <w:r>
              <w:rPr>
                <w:sz w:val="19"/>
              </w:rPr>
              <w:t>431</w:t>
            </w:r>
          </w:p>
        </w:tc>
        <w:tc>
          <w:tcPr>
            <w:tcW w:type="dxa" w:w="1247"/>
          </w:tcPr>
          <w:p>
            <w:pPr>
              <w:spacing w:line="240" w:lineRule="auto" w:after="40" w:before="40"/>
              <w:jc w:val="left"/>
            </w:pPr>
            <w:r>
              <w:rPr>
                <w:sz w:val="19"/>
              </w:rPr>
              <w:t>0.685</w:t>
            </w:r>
          </w:p>
        </w:tc>
      </w:tr>
    </w:tbl>
    <w:p>
      <w:pPr>
        <w:spacing w:after="0"/>
      </w:pPr>
    </w:p>
    <w:p>
      <w:pPr/>
      <w:r>
        <w:t xml:space="preserve">Validation selected no margin and B = 1024: at a price of μ = 0.1 per 1,000 tokens, more evidence is worth its tokens. On the held-out half it raised full-support recall from 72.8% to 85.6%, but supplied 979 tokens per question instead of 431. The choice is sensitive to the price of a token: the study's setting wins as soon as a token costs more than μ ≈ 0.20 per 1,000, and the margin's main effect is to save tokens (at B = 1,024, δ = 0.15 supplies about a fifth fewer tokens for a few points of recall). More importantly, this objective measures </w:t>
      </w:r>
      <w:r>
        <w:rPr>
          <w:i/>
        </w:rPr>
        <w:t>retrieval</w:t>
      </w:r>
      <w:r>
        <w:t xml:space="preserve">, not answers. The end-to-end budget sweep (section 5.8.8) showed that the 0.5B model answers </w:t>
      </w:r>
      <w:r>
        <w:rPr>
          <w:i/>
        </w:rPr>
        <w:t>worse</w:t>
      </w:r>
      <w:r>
        <w:t xml:space="preserve"> when given more notes, because it is distracted by them. The read path should therefore be tuned to the reader: a large budget with no margin suits strong readers and multi-hop questions, where missing evidence is the binding constraint; the study's small budget and margin suit tiny models. This is exactly the per-question trade-off the learned router makes, and the reason a single fixed setting cannot be best.</w:t>
      </w:r>
    </w:p>
    <w:p>
      <w:pPr/>
      <w:r>
        <w:t xml:space="preserve">The abstain threshold τ is different: on these questions every memory is on-topic, so a higher τ can only lose recall. It was therefore set on separate data, the similarity of each question to an </w:t>
      </w:r>
      <w:r>
        <w:rPr>
          <w:i/>
        </w:rPr>
        <w:t>off-topic</w:t>
      </w:r>
      <w:r>
        <w:t xml:space="preserve"> paragraph, as the 90th percentile of that distribution. Figure 5.47 shows the trade-off for both embedders: at the chosen τ almost every relevant note is kept, and about 90% of off-topic notes are refused.</w:t>
      </w:r>
    </w:p>
    <w:p>
      <w:pPr>
        <w:keepNext/>
        <w:jc w:val="center"/>
      </w:pPr>
      <w:r>
        <w:drawing>
          <wp:inline xmlns:a="http://schemas.openxmlformats.org/drawingml/2006/main" xmlns:pic="http://schemas.openxmlformats.org/drawingml/2006/picture">
            <wp:extent cx="4680000" cy="3101100"/>
            <wp:docPr id="47" name="Picture 47"/>
            <wp:cNvGraphicFramePr>
              <a:graphicFrameLocks noChangeAspect="1"/>
            </wp:cNvGraphicFramePr>
            <a:graphic>
              <a:graphicData uri="http://schemas.openxmlformats.org/drawingml/2006/picture">
                <pic:pic>
                  <pic:nvPicPr>
                    <pic:cNvPr id="0" name="tau_tradeoff.png"/>
                    <pic:cNvPicPr/>
                  </pic:nvPicPr>
                  <pic:blipFill>
                    <a:blip r:embed="rId90"/>
                    <a:stretch>
                      <a:fillRect/>
                    </a:stretch>
                  </pic:blipFill>
                  <pic:spPr>
                    <a:xfrm>
                      <a:off x="0" y="0"/>
                      <a:ext cx="4680000" cy="3101100"/>
                    </a:xfrm>
                    <a:prstGeom prst="rect"/>
                  </pic:spPr>
                </pic:pic>
              </a:graphicData>
            </a:graphic>
          </wp:inline>
        </w:drawing>
      </w:r>
    </w:p>
    <w:p>
      <w:pPr>
        <w:pStyle w:val="FigCaption"/>
      </w:pPr>
      <w:r>
        <w:t>Figure 5.47: The abstain threshold τ: relevant notes kept against off-topic notes rejected on 200 HotpotQA questions, for the benchmark and the application embedders</w:t>
      </w:r>
    </w:p>
    <w:p>
      <w:pPr>
        <w:pStyle w:val="Heading3"/>
      </w:pPr>
      <w:r>
        <w:t>How Much CAMR Adds to Standard RAG</w:t>
      </w:r>
    </w:p>
    <w:p>
      <w:pPr/>
      <w:r>
        <w:t xml:space="preserve">To show the difference rather than describe it, CAMR was run head to head with a textbook retrieve-then-read RAG baseline (Equation 5.9) that uses the </w:t>
      </w:r>
      <w:r>
        <w:rPr>
          <w:b/>
        </w:rPr>
        <w:t>same</w:t>
      </w:r>
      <w:r>
        <w:t xml:space="preserve"> embedder, store and prompt template. Only the choice of notes differs. </w:t>
      </w:r>
      <w:r>
        <w:rPr>
          <w:rFonts w:ascii="Courier New" w:hAnsi="Courier New"/>
          <w:sz w:val="22"/>
        </w:rPr>
        <w:t>scripts/rag_vs_camr.py</w:t>
      </w:r>
      <w:r>
        <w:t xml:space="preserve"> produces both tables.</w:t>
      </w:r>
    </w:p>
    <w:p>
      <w:pPr>
        <w:pStyle w:val="TabCaption"/>
      </w:pPr>
      <w:r>
        <w:t>Table 5.25: Retrieval, 500 questions per benchmark: standard RAG against CAMR on the same 38,054-note store</w:t>
      </w:r>
    </w:p>
    <w:tbl>
      <w:tblPr>
        <w:tblStyle w:val="TableGrid"/>
        <w:tblW w:type="auto" w:w="0"/>
        <w:jc w:val="center"/>
        <w:tblLayout w:type="fixed"/>
        <w:tblLook w:firstColumn="1" w:firstRow="1" w:lastColumn="0" w:lastRow="0" w:noHBand="0" w:noVBand="1" w:val="04A0"/>
      </w:tblPr>
      <w:tblGrid>
        <w:gridCol w:w="1361"/>
        <w:gridCol w:w="1587"/>
        <w:gridCol w:w="2041"/>
        <w:gridCol w:w="1587"/>
        <w:gridCol w:w="1020"/>
        <w:gridCol w:w="1020"/>
      </w:tblGrid>
      <w:tr>
        <w:trPr>
          <w:tblHeader/>
        </w:trPr>
        <w:tc>
          <w:tcPr>
            <w:tcW w:type="dxa" w:w="1361"/>
          </w:tcPr>
          <w:p>
            <w:pPr>
              <w:spacing w:line="240" w:lineRule="auto" w:after="40" w:before="40"/>
              <w:jc w:val="left"/>
            </w:pPr>
            <w:r>
              <w:rPr>
                <w:b/>
                <w:sz w:val="18"/>
              </w:rPr>
              <w:t>Benchmark</w:t>
            </w:r>
          </w:p>
        </w:tc>
        <w:tc>
          <w:tcPr>
            <w:tcW w:type="dxa" w:w="1587"/>
          </w:tcPr>
          <w:p>
            <w:pPr>
              <w:spacing w:line="240" w:lineRule="auto" w:after="40" w:before="40"/>
              <w:jc w:val="left"/>
            </w:pPr>
            <w:r>
              <w:rPr>
                <w:b/>
                <w:sz w:val="18"/>
              </w:rPr>
              <w:t>Method</w:t>
            </w:r>
          </w:p>
        </w:tc>
        <w:tc>
          <w:tcPr>
            <w:tcW w:type="dxa" w:w="2041"/>
          </w:tcPr>
          <w:p>
            <w:pPr>
              <w:spacing w:line="240" w:lineRule="auto" w:after="40" w:before="40"/>
              <w:jc w:val="left"/>
            </w:pPr>
            <w:r>
              <w:rPr>
                <w:b/>
                <w:sz w:val="18"/>
              </w:rPr>
              <w:t>Both gold paragraphs in context</w:t>
            </w:r>
          </w:p>
        </w:tc>
        <w:tc>
          <w:tcPr>
            <w:tcW w:type="dxa" w:w="1587"/>
          </w:tcPr>
          <w:p>
            <w:pPr>
              <w:spacing w:line="240" w:lineRule="auto" w:after="40" w:before="40"/>
              <w:jc w:val="left"/>
            </w:pPr>
            <w:r>
              <w:rPr>
                <w:b/>
                <w:sz w:val="18"/>
              </w:rPr>
              <w:t>Context precision</w:t>
            </w:r>
          </w:p>
        </w:tc>
        <w:tc>
          <w:tcPr>
            <w:tcW w:type="dxa" w:w="1020"/>
          </w:tcPr>
          <w:p>
            <w:pPr>
              <w:spacing w:line="240" w:lineRule="auto" w:after="40" w:before="40"/>
              <w:jc w:val="left"/>
            </w:pPr>
            <w:r>
              <w:rPr>
                <w:b/>
                <w:sz w:val="18"/>
              </w:rPr>
              <w:t>Notes</w:t>
            </w:r>
          </w:p>
        </w:tc>
        <w:tc>
          <w:tcPr>
            <w:tcW w:type="dxa" w:w="1020"/>
          </w:tcPr>
          <w:p>
            <w:pPr>
              <w:spacing w:line="240" w:lineRule="auto" w:after="40" w:before="40"/>
              <w:jc w:val="left"/>
            </w:pPr>
            <w:r>
              <w:rPr>
                <w:b/>
                <w:sz w:val="18"/>
              </w:rPr>
              <w:t>Tokens</w:t>
            </w:r>
          </w:p>
        </w:tc>
      </w:tr>
      <w:tr>
        <w:tc>
          <w:tcPr>
            <w:tcW w:type="dxa" w:w="1361"/>
          </w:tcPr>
          <w:p>
            <w:pPr>
              <w:spacing w:line="240" w:lineRule="auto" w:after="40" w:before="40"/>
              <w:jc w:val="left"/>
            </w:pPr>
            <w:r>
              <w:rPr>
                <w:sz w:val="18"/>
              </w:rPr>
              <w:t>HotpotQA</w:t>
            </w:r>
          </w:p>
        </w:tc>
        <w:tc>
          <w:tcPr>
            <w:tcW w:type="dxa" w:w="1587"/>
          </w:tcPr>
          <w:p>
            <w:pPr>
              <w:spacing w:line="240" w:lineRule="auto" w:after="40" w:before="40"/>
              <w:jc w:val="left"/>
            </w:pPr>
            <w:r>
              <w:rPr>
                <w:sz w:val="18"/>
              </w:rPr>
              <w:t>RAG top-3</w:t>
            </w:r>
          </w:p>
        </w:tc>
        <w:tc>
          <w:tcPr>
            <w:tcW w:type="dxa" w:w="2041"/>
          </w:tcPr>
          <w:p>
            <w:pPr>
              <w:spacing w:line="240" w:lineRule="auto" w:after="40" w:before="40"/>
              <w:jc w:val="left"/>
            </w:pPr>
            <w:r>
              <w:rPr>
                <w:sz w:val="18"/>
              </w:rPr>
              <w:t>56.2%</w:t>
            </w:r>
          </w:p>
        </w:tc>
        <w:tc>
          <w:tcPr>
            <w:tcW w:type="dxa" w:w="1587"/>
          </w:tcPr>
          <w:p>
            <w:pPr>
              <w:spacing w:line="240" w:lineRule="auto" w:after="40" w:before="40"/>
              <w:jc w:val="left"/>
            </w:pPr>
            <w:r>
              <w:rPr>
                <w:sz w:val="18"/>
              </w:rPr>
              <w:t>57.0%</w:t>
            </w:r>
          </w:p>
        </w:tc>
        <w:tc>
          <w:tcPr>
            <w:tcW w:type="dxa" w:w="1020"/>
          </w:tcPr>
          <w:p>
            <w:pPr>
              <w:spacing w:line="240" w:lineRule="auto" w:after="40" w:before="40"/>
              <w:jc w:val="left"/>
            </w:pPr>
            <w:r>
              <w:rPr>
                <w:sz w:val="18"/>
              </w:rPr>
              <w:t>3.0</w:t>
            </w:r>
          </w:p>
        </w:tc>
        <w:tc>
          <w:tcPr>
            <w:tcW w:type="dxa" w:w="1020"/>
          </w:tcPr>
          <w:p>
            <w:pPr>
              <w:spacing w:line="240" w:lineRule="auto" w:after="40" w:before="40"/>
              <w:jc w:val="left"/>
            </w:pPr>
            <w:r>
              <w:rPr>
                <w:sz w:val="18"/>
              </w:rPr>
              <w:t>231</w:t>
            </w:r>
          </w:p>
        </w:tc>
      </w:tr>
      <w:tr>
        <w:tc>
          <w:tcPr>
            <w:tcW w:type="dxa" w:w="1361"/>
          </w:tcPr>
          <w:p>
            <w:pPr>
              <w:spacing w:line="240" w:lineRule="auto" w:after="40" w:before="40"/>
              <w:jc w:val="left"/>
            </w:pPr>
            <w:r>
              <w:rPr>
                <w:sz w:val="18"/>
              </w:rPr>
              <w:t>HotpotQA</w:t>
            </w:r>
          </w:p>
        </w:tc>
        <w:tc>
          <w:tcPr>
            <w:tcW w:type="dxa" w:w="1587"/>
          </w:tcPr>
          <w:p>
            <w:pPr>
              <w:spacing w:line="240" w:lineRule="auto" w:after="40" w:before="40"/>
              <w:jc w:val="left"/>
            </w:pPr>
            <w:r>
              <w:rPr>
                <w:sz w:val="18"/>
              </w:rPr>
              <w:t>RAG top-5</w:t>
            </w:r>
          </w:p>
        </w:tc>
        <w:tc>
          <w:tcPr>
            <w:tcW w:type="dxa" w:w="2041"/>
          </w:tcPr>
          <w:p>
            <w:pPr>
              <w:spacing w:line="240" w:lineRule="auto" w:after="40" w:before="40"/>
              <w:jc w:val="left"/>
            </w:pPr>
            <w:r>
              <w:rPr>
                <w:sz w:val="18"/>
              </w:rPr>
              <w:t>68.2%</w:t>
            </w:r>
          </w:p>
        </w:tc>
        <w:tc>
          <w:tcPr>
            <w:tcW w:type="dxa" w:w="1587"/>
          </w:tcPr>
          <w:p>
            <w:pPr>
              <w:spacing w:line="240" w:lineRule="auto" w:after="40" w:before="40"/>
              <w:jc w:val="left"/>
            </w:pPr>
            <w:r>
              <w:rPr>
                <w:sz w:val="18"/>
              </w:rPr>
              <w:t>39.2%</w:t>
            </w:r>
          </w:p>
        </w:tc>
        <w:tc>
          <w:tcPr>
            <w:tcW w:type="dxa" w:w="1020"/>
          </w:tcPr>
          <w:p>
            <w:pPr>
              <w:spacing w:line="240" w:lineRule="auto" w:after="40" w:before="40"/>
              <w:jc w:val="left"/>
            </w:pPr>
            <w:r>
              <w:rPr>
                <w:sz w:val="18"/>
              </w:rPr>
              <w:t>5.0</w:t>
            </w:r>
          </w:p>
        </w:tc>
        <w:tc>
          <w:tcPr>
            <w:tcW w:type="dxa" w:w="1020"/>
          </w:tcPr>
          <w:p>
            <w:pPr>
              <w:spacing w:line="240" w:lineRule="auto" w:after="40" w:before="40"/>
              <w:jc w:val="left"/>
            </w:pPr>
            <w:r>
              <w:rPr>
                <w:sz w:val="18"/>
              </w:rPr>
              <w:t>391</w:t>
            </w:r>
          </w:p>
        </w:tc>
      </w:tr>
      <w:tr>
        <w:tc>
          <w:tcPr>
            <w:tcW w:type="dxa" w:w="1361"/>
          </w:tcPr>
          <w:p>
            <w:pPr>
              <w:spacing w:line="240" w:lineRule="auto" w:after="40" w:before="40"/>
              <w:jc w:val="left"/>
            </w:pPr>
            <w:r>
              <w:rPr>
                <w:sz w:val="18"/>
              </w:rPr>
              <w:t>HotpotQA</w:t>
            </w:r>
          </w:p>
        </w:tc>
        <w:tc>
          <w:tcPr>
            <w:tcW w:type="dxa" w:w="1587"/>
          </w:tcPr>
          <w:p>
            <w:pPr>
              <w:spacing w:line="240" w:lineRule="auto" w:after="40" w:before="40"/>
              <w:jc w:val="left"/>
            </w:pPr>
            <w:r>
              <w:rPr>
                <w:sz w:val="18"/>
              </w:rPr>
              <w:t>RAG top-10</w:t>
            </w:r>
          </w:p>
        </w:tc>
        <w:tc>
          <w:tcPr>
            <w:tcW w:type="dxa" w:w="2041"/>
          </w:tcPr>
          <w:p>
            <w:pPr>
              <w:spacing w:line="240" w:lineRule="auto" w:after="40" w:before="40"/>
              <w:jc w:val="left"/>
            </w:pPr>
            <w:r>
              <w:rPr>
                <w:sz w:val="18"/>
              </w:rPr>
              <w:t>78.6%</w:t>
            </w:r>
          </w:p>
        </w:tc>
        <w:tc>
          <w:tcPr>
            <w:tcW w:type="dxa" w:w="1587"/>
          </w:tcPr>
          <w:p>
            <w:pPr>
              <w:spacing w:line="240" w:lineRule="auto" w:after="40" w:before="40"/>
              <w:jc w:val="left"/>
            </w:pPr>
            <w:r>
              <w:rPr>
                <w:sz w:val="18"/>
              </w:rPr>
              <w:t>21.9%</w:t>
            </w:r>
          </w:p>
        </w:tc>
        <w:tc>
          <w:tcPr>
            <w:tcW w:type="dxa" w:w="1020"/>
          </w:tcPr>
          <w:p>
            <w:pPr>
              <w:spacing w:line="240" w:lineRule="auto" w:after="40" w:before="40"/>
              <w:jc w:val="left"/>
            </w:pPr>
            <w:r>
              <w:rPr>
                <w:sz w:val="18"/>
              </w:rPr>
              <w:t>10.0</w:t>
            </w:r>
          </w:p>
        </w:tc>
        <w:tc>
          <w:tcPr>
            <w:tcW w:type="dxa" w:w="1020"/>
          </w:tcPr>
          <w:p>
            <w:pPr>
              <w:spacing w:line="240" w:lineRule="auto" w:after="40" w:before="40"/>
              <w:jc w:val="left"/>
            </w:pPr>
            <w:r>
              <w:rPr>
                <w:sz w:val="18"/>
              </w:rPr>
              <w:t>800</w:t>
            </w:r>
          </w:p>
        </w:tc>
      </w:tr>
      <w:tr>
        <w:tc>
          <w:tcPr>
            <w:tcW w:type="dxa" w:w="1361"/>
          </w:tcPr>
          <w:p>
            <w:pPr>
              <w:spacing w:line="240" w:lineRule="auto" w:after="40" w:before="40"/>
              <w:jc w:val="left"/>
            </w:pPr>
            <w:r>
              <w:rPr>
                <w:sz w:val="18"/>
              </w:rPr>
              <w:t>HotpotQA</w:t>
            </w:r>
          </w:p>
        </w:tc>
        <w:tc>
          <w:tcPr>
            <w:tcW w:type="dxa" w:w="1587"/>
          </w:tcPr>
          <w:p>
            <w:pPr>
              <w:spacing w:line="240" w:lineRule="auto" w:after="40" w:before="40"/>
              <w:jc w:val="left"/>
            </w:pPr>
            <w:r>
              <w:rPr>
                <w:sz w:val="18"/>
              </w:rPr>
              <w:t>CAMR</w:t>
            </w:r>
          </w:p>
        </w:tc>
        <w:tc>
          <w:tcPr>
            <w:tcW w:type="dxa" w:w="2041"/>
          </w:tcPr>
          <w:p>
            <w:pPr>
              <w:spacing w:line="240" w:lineRule="auto" w:after="40" w:before="40"/>
              <w:jc w:val="left"/>
            </w:pPr>
            <w:r>
              <w:rPr>
                <w:sz w:val="18"/>
              </w:rPr>
              <w:t>70.8%</w:t>
            </w:r>
          </w:p>
        </w:tc>
        <w:tc>
          <w:tcPr>
            <w:tcW w:type="dxa" w:w="1587"/>
          </w:tcPr>
          <w:p>
            <w:pPr>
              <w:spacing w:line="240" w:lineRule="auto" w:after="40" w:before="40"/>
              <w:jc w:val="left"/>
            </w:pPr>
            <w:r>
              <w:rPr>
                <w:sz w:val="18"/>
              </w:rPr>
              <w:t>39.1%</w:t>
            </w:r>
          </w:p>
        </w:tc>
        <w:tc>
          <w:tcPr>
            <w:tcW w:type="dxa" w:w="1020"/>
          </w:tcPr>
          <w:p>
            <w:pPr>
              <w:spacing w:line="240" w:lineRule="auto" w:after="40" w:before="40"/>
              <w:jc w:val="left"/>
            </w:pPr>
            <w:r>
              <w:rPr>
                <w:sz w:val="18"/>
              </w:rPr>
              <w:t>5.6</w:t>
            </w:r>
          </w:p>
        </w:tc>
        <w:tc>
          <w:tcPr>
            <w:tcW w:type="dxa" w:w="1020"/>
          </w:tcPr>
          <w:p>
            <w:pPr>
              <w:spacing w:line="240" w:lineRule="auto" w:after="40" w:before="40"/>
              <w:jc w:val="left"/>
            </w:pPr>
            <w:r>
              <w:rPr>
                <w:sz w:val="18"/>
              </w:rPr>
              <w:t>420</w:t>
            </w:r>
          </w:p>
        </w:tc>
      </w:tr>
      <w:tr>
        <w:tc>
          <w:tcPr>
            <w:tcW w:type="dxa" w:w="1361"/>
          </w:tcPr>
          <w:p>
            <w:pPr>
              <w:spacing w:line="240" w:lineRule="auto" w:after="40" w:before="40"/>
              <w:jc w:val="left"/>
            </w:pPr>
            <w:r>
              <w:rPr>
                <w:sz w:val="18"/>
              </w:rPr>
              <w:t>HotpotQA</w:t>
            </w:r>
          </w:p>
        </w:tc>
        <w:tc>
          <w:tcPr>
            <w:tcW w:type="dxa" w:w="1587"/>
          </w:tcPr>
          <w:p>
            <w:pPr>
              <w:spacing w:line="240" w:lineRule="auto" w:after="40" w:before="40"/>
              <w:jc w:val="left"/>
            </w:pPr>
            <w:r>
              <w:rPr>
                <w:sz w:val="18"/>
              </w:rPr>
              <w:t>CAMR + entity gate</w:t>
            </w:r>
          </w:p>
        </w:tc>
        <w:tc>
          <w:tcPr>
            <w:tcW w:type="dxa" w:w="2041"/>
          </w:tcPr>
          <w:p>
            <w:pPr>
              <w:spacing w:line="240" w:lineRule="auto" w:after="40" w:before="40"/>
              <w:jc w:val="left"/>
            </w:pPr>
            <w:r>
              <w:rPr>
                <w:sz w:val="18"/>
              </w:rPr>
              <w:t>69.6%</w:t>
            </w:r>
          </w:p>
        </w:tc>
        <w:tc>
          <w:tcPr>
            <w:tcW w:type="dxa" w:w="1587"/>
          </w:tcPr>
          <w:p>
            <w:pPr>
              <w:spacing w:line="240" w:lineRule="auto" w:after="40" w:before="40"/>
              <w:jc w:val="left"/>
            </w:pPr>
            <w:r>
              <w:rPr>
                <w:sz w:val="18"/>
              </w:rPr>
              <w:t>39.3%</w:t>
            </w:r>
          </w:p>
        </w:tc>
        <w:tc>
          <w:tcPr>
            <w:tcW w:type="dxa" w:w="1020"/>
          </w:tcPr>
          <w:p>
            <w:pPr>
              <w:spacing w:line="240" w:lineRule="auto" w:after="40" w:before="40"/>
              <w:jc w:val="left"/>
            </w:pPr>
            <w:r>
              <w:rPr>
                <w:sz w:val="18"/>
              </w:rPr>
              <w:t>5.5</w:t>
            </w:r>
          </w:p>
        </w:tc>
        <w:tc>
          <w:tcPr>
            <w:tcW w:type="dxa" w:w="1020"/>
          </w:tcPr>
          <w:p>
            <w:pPr>
              <w:spacing w:line="240" w:lineRule="auto" w:after="40" w:before="40"/>
              <w:jc w:val="left"/>
            </w:pPr>
            <w:r>
              <w:rPr>
                <w:sz w:val="18"/>
              </w:rPr>
              <w:t>410</w:t>
            </w:r>
          </w:p>
        </w:tc>
      </w:tr>
      <w:tr>
        <w:tc>
          <w:tcPr>
            <w:tcW w:type="dxa" w:w="1361"/>
          </w:tcPr>
          <w:p>
            <w:pPr>
              <w:spacing w:line="240" w:lineRule="auto" w:after="40" w:before="40"/>
              <w:jc w:val="left"/>
            </w:pPr>
            <w:r>
              <w:rPr>
                <w:sz w:val="18"/>
              </w:rPr>
              <w:t>2Wiki</w:t>
            </w:r>
          </w:p>
        </w:tc>
        <w:tc>
          <w:tcPr>
            <w:tcW w:type="dxa" w:w="1587"/>
          </w:tcPr>
          <w:p>
            <w:pPr>
              <w:spacing w:line="240" w:lineRule="auto" w:after="40" w:before="40"/>
              <w:jc w:val="left"/>
            </w:pPr>
            <w:r>
              <w:rPr>
                <w:sz w:val="18"/>
              </w:rPr>
              <w:t>RAG top-3</w:t>
            </w:r>
          </w:p>
        </w:tc>
        <w:tc>
          <w:tcPr>
            <w:tcW w:type="dxa" w:w="2041"/>
          </w:tcPr>
          <w:p>
            <w:pPr>
              <w:spacing w:line="240" w:lineRule="auto" w:after="40" w:before="40"/>
              <w:jc w:val="left"/>
            </w:pPr>
            <w:r>
              <w:rPr>
                <w:sz w:val="18"/>
              </w:rPr>
              <w:t>28.0%</w:t>
            </w:r>
          </w:p>
        </w:tc>
        <w:tc>
          <w:tcPr>
            <w:tcW w:type="dxa" w:w="1587"/>
          </w:tcPr>
          <w:p>
            <w:pPr>
              <w:spacing w:line="240" w:lineRule="auto" w:after="40" w:before="40"/>
              <w:jc w:val="left"/>
            </w:pPr>
            <w:r>
              <w:rPr>
                <w:sz w:val="18"/>
              </w:rPr>
              <w:t>60.3%</w:t>
            </w:r>
          </w:p>
        </w:tc>
        <w:tc>
          <w:tcPr>
            <w:tcW w:type="dxa" w:w="1020"/>
          </w:tcPr>
          <w:p>
            <w:pPr>
              <w:spacing w:line="240" w:lineRule="auto" w:after="40" w:before="40"/>
              <w:jc w:val="left"/>
            </w:pPr>
            <w:r>
              <w:rPr>
                <w:sz w:val="18"/>
              </w:rPr>
              <w:t>3.0</w:t>
            </w:r>
          </w:p>
        </w:tc>
        <w:tc>
          <w:tcPr>
            <w:tcW w:type="dxa" w:w="1020"/>
          </w:tcPr>
          <w:p>
            <w:pPr>
              <w:spacing w:line="240" w:lineRule="auto" w:after="40" w:before="40"/>
              <w:jc w:val="left"/>
            </w:pPr>
            <w:r>
              <w:rPr>
                <w:sz w:val="18"/>
              </w:rPr>
              <w:t>216</w:t>
            </w:r>
          </w:p>
        </w:tc>
      </w:tr>
      <w:tr>
        <w:tc>
          <w:tcPr>
            <w:tcW w:type="dxa" w:w="1361"/>
          </w:tcPr>
          <w:p>
            <w:pPr>
              <w:spacing w:line="240" w:lineRule="auto" w:after="40" w:before="40"/>
              <w:jc w:val="left"/>
            </w:pPr>
            <w:r>
              <w:rPr>
                <w:sz w:val="18"/>
              </w:rPr>
              <w:t>2Wiki</w:t>
            </w:r>
          </w:p>
        </w:tc>
        <w:tc>
          <w:tcPr>
            <w:tcW w:type="dxa" w:w="1587"/>
          </w:tcPr>
          <w:p>
            <w:pPr>
              <w:spacing w:line="240" w:lineRule="auto" w:after="40" w:before="40"/>
              <w:jc w:val="left"/>
            </w:pPr>
            <w:r>
              <w:rPr>
                <w:sz w:val="18"/>
              </w:rPr>
              <w:t>RAG top-5</w:t>
            </w:r>
          </w:p>
        </w:tc>
        <w:tc>
          <w:tcPr>
            <w:tcW w:type="dxa" w:w="2041"/>
          </w:tcPr>
          <w:p>
            <w:pPr>
              <w:spacing w:line="240" w:lineRule="auto" w:after="40" w:before="40"/>
              <w:jc w:val="left"/>
            </w:pPr>
            <w:r>
              <w:rPr>
                <w:sz w:val="18"/>
              </w:rPr>
              <w:t>34.2%</w:t>
            </w:r>
          </w:p>
        </w:tc>
        <w:tc>
          <w:tcPr>
            <w:tcW w:type="dxa" w:w="1587"/>
          </w:tcPr>
          <w:p>
            <w:pPr>
              <w:spacing w:line="240" w:lineRule="auto" w:after="40" w:before="40"/>
              <w:jc w:val="left"/>
            </w:pPr>
            <w:r>
              <w:rPr>
                <w:sz w:val="18"/>
              </w:rPr>
              <w:t>42.0%</w:t>
            </w:r>
          </w:p>
        </w:tc>
        <w:tc>
          <w:tcPr>
            <w:tcW w:type="dxa" w:w="1020"/>
          </w:tcPr>
          <w:p>
            <w:pPr>
              <w:spacing w:line="240" w:lineRule="auto" w:after="40" w:before="40"/>
              <w:jc w:val="left"/>
            </w:pPr>
            <w:r>
              <w:rPr>
                <w:sz w:val="18"/>
              </w:rPr>
              <w:t>5.0</w:t>
            </w:r>
          </w:p>
        </w:tc>
        <w:tc>
          <w:tcPr>
            <w:tcW w:type="dxa" w:w="1020"/>
          </w:tcPr>
          <w:p>
            <w:pPr>
              <w:spacing w:line="240" w:lineRule="auto" w:after="40" w:before="40"/>
              <w:jc w:val="left"/>
            </w:pPr>
            <w:r>
              <w:rPr>
                <w:sz w:val="18"/>
              </w:rPr>
              <w:t>373</w:t>
            </w:r>
          </w:p>
        </w:tc>
      </w:tr>
      <w:tr>
        <w:tc>
          <w:tcPr>
            <w:tcW w:type="dxa" w:w="1361"/>
          </w:tcPr>
          <w:p>
            <w:pPr>
              <w:spacing w:line="240" w:lineRule="auto" w:after="40" w:before="40"/>
              <w:jc w:val="left"/>
            </w:pPr>
            <w:r>
              <w:rPr>
                <w:sz w:val="18"/>
              </w:rPr>
              <w:t>2Wiki</w:t>
            </w:r>
          </w:p>
        </w:tc>
        <w:tc>
          <w:tcPr>
            <w:tcW w:type="dxa" w:w="1587"/>
          </w:tcPr>
          <w:p>
            <w:pPr>
              <w:spacing w:line="240" w:lineRule="auto" w:after="40" w:before="40"/>
              <w:jc w:val="left"/>
            </w:pPr>
            <w:r>
              <w:rPr>
                <w:sz w:val="18"/>
              </w:rPr>
              <w:t>RAG top-10</w:t>
            </w:r>
          </w:p>
        </w:tc>
        <w:tc>
          <w:tcPr>
            <w:tcW w:type="dxa" w:w="2041"/>
          </w:tcPr>
          <w:p>
            <w:pPr>
              <w:spacing w:line="240" w:lineRule="auto" w:after="40" w:before="40"/>
              <w:jc w:val="left"/>
            </w:pPr>
            <w:r>
              <w:rPr>
                <w:sz w:val="18"/>
              </w:rPr>
              <w:t>39.2%</w:t>
            </w:r>
          </w:p>
        </w:tc>
        <w:tc>
          <w:tcPr>
            <w:tcW w:type="dxa" w:w="1587"/>
          </w:tcPr>
          <w:p>
            <w:pPr>
              <w:spacing w:line="240" w:lineRule="auto" w:after="40" w:before="40"/>
              <w:jc w:val="left"/>
            </w:pPr>
            <w:r>
              <w:rPr>
                <w:sz w:val="18"/>
              </w:rPr>
              <w:t>23.4%</w:t>
            </w:r>
          </w:p>
        </w:tc>
        <w:tc>
          <w:tcPr>
            <w:tcW w:type="dxa" w:w="1020"/>
          </w:tcPr>
          <w:p>
            <w:pPr>
              <w:spacing w:line="240" w:lineRule="auto" w:after="40" w:before="40"/>
              <w:jc w:val="left"/>
            </w:pPr>
            <w:r>
              <w:rPr>
                <w:sz w:val="18"/>
              </w:rPr>
              <w:t>10.0</w:t>
            </w:r>
          </w:p>
        </w:tc>
        <w:tc>
          <w:tcPr>
            <w:tcW w:type="dxa" w:w="1020"/>
          </w:tcPr>
          <w:p>
            <w:pPr>
              <w:spacing w:line="240" w:lineRule="auto" w:after="40" w:before="40"/>
              <w:jc w:val="left"/>
            </w:pPr>
            <w:r>
              <w:rPr>
                <w:sz w:val="18"/>
              </w:rPr>
              <w:t>767</w:t>
            </w:r>
          </w:p>
        </w:tc>
      </w:tr>
      <w:tr>
        <w:tc>
          <w:tcPr>
            <w:tcW w:type="dxa" w:w="1361"/>
          </w:tcPr>
          <w:p>
            <w:pPr>
              <w:spacing w:line="240" w:lineRule="auto" w:after="40" w:before="40"/>
              <w:jc w:val="left"/>
            </w:pPr>
            <w:r>
              <w:rPr>
                <w:sz w:val="18"/>
              </w:rPr>
              <w:t>2Wiki</w:t>
            </w:r>
          </w:p>
        </w:tc>
        <w:tc>
          <w:tcPr>
            <w:tcW w:type="dxa" w:w="1587"/>
          </w:tcPr>
          <w:p>
            <w:pPr>
              <w:spacing w:line="240" w:lineRule="auto" w:after="40" w:before="40"/>
              <w:jc w:val="left"/>
            </w:pPr>
            <w:r>
              <w:rPr>
                <w:sz w:val="18"/>
              </w:rPr>
              <w:t>CAMR</w:t>
            </w:r>
          </w:p>
        </w:tc>
        <w:tc>
          <w:tcPr>
            <w:tcW w:type="dxa" w:w="2041"/>
          </w:tcPr>
          <w:p>
            <w:pPr>
              <w:spacing w:line="240" w:lineRule="auto" w:after="40" w:before="40"/>
              <w:jc w:val="left"/>
            </w:pPr>
            <w:r>
              <w:rPr>
                <w:sz w:val="18"/>
              </w:rPr>
              <w:t>78.4%</w:t>
            </w:r>
          </w:p>
        </w:tc>
        <w:tc>
          <w:tcPr>
            <w:tcW w:type="dxa" w:w="1587"/>
          </w:tcPr>
          <w:p>
            <w:pPr>
              <w:spacing w:line="240" w:lineRule="auto" w:after="40" w:before="40"/>
              <w:jc w:val="left"/>
            </w:pPr>
            <w:r>
              <w:rPr>
                <w:sz w:val="18"/>
              </w:rPr>
              <w:t>51.5%</w:t>
            </w:r>
          </w:p>
        </w:tc>
        <w:tc>
          <w:tcPr>
            <w:tcW w:type="dxa" w:w="1020"/>
          </w:tcPr>
          <w:p>
            <w:pPr>
              <w:spacing w:line="240" w:lineRule="auto" w:after="40" w:before="40"/>
              <w:jc w:val="left"/>
            </w:pPr>
            <w:r>
              <w:rPr>
                <w:sz w:val="18"/>
              </w:rPr>
              <w:t>6.0</w:t>
            </w:r>
          </w:p>
        </w:tc>
        <w:tc>
          <w:tcPr>
            <w:tcW w:type="dxa" w:w="1020"/>
          </w:tcPr>
          <w:p>
            <w:pPr>
              <w:spacing w:line="240" w:lineRule="auto" w:after="40" w:before="40"/>
              <w:jc w:val="left"/>
            </w:pPr>
            <w:r>
              <w:rPr>
                <w:sz w:val="18"/>
              </w:rPr>
              <w:t>439</w:t>
            </w:r>
          </w:p>
        </w:tc>
      </w:tr>
      <w:tr>
        <w:tc>
          <w:tcPr>
            <w:tcW w:type="dxa" w:w="1361"/>
          </w:tcPr>
          <w:p>
            <w:pPr>
              <w:spacing w:line="240" w:lineRule="auto" w:after="40" w:before="40"/>
              <w:jc w:val="left"/>
            </w:pPr>
            <w:r>
              <w:rPr>
                <w:sz w:val="18"/>
              </w:rPr>
              <w:t>2Wiki</w:t>
            </w:r>
          </w:p>
        </w:tc>
        <w:tc>
          <w:tcPr>
            <w:tcW w:type="dxa" w:w="1587"/>
          </w:tcPr>
          <w:p>
            <w:pPr>
              <w:spacing w:line="240" w:lineRule="auto" w:after="40" w:before="40"/>
              <w:jc w:val="left"/>
            </w:pPr>
            <w:r>
              <w:rPr>
                <w:sz w:val="18"/>
              </w:rPr>
              <w:t>CAMR + entity gate</w:t>
            </w:r>
          </w:p>
        </w:tc>
        <w:tc>
          <w:tcPr>
            <w:tcW w:type="dxa" w:w="2041"/>
          </w:tcPr>
          <w:p>
            <w:pPr>
              <w:spacing w:line="240" w:lineRule="auto" w:after="40" w:before="40"/>
              <w:jc w:val="left"/>
            </w:pPr>
            <w:r>
              <w:rPr>
                <w:sz w:val="18"/>
              </w:rPr>
              <w:t>78.4%</w:t>
            </w:r>
          </w:p>
        </w:tc>
        <w:tc>
          <w:tcPr>
            <w:tcW w:type="dxa" w:w="1587"/>
          </w:tcPr>
          <w:p>
            <w:pPr>
              <w:spacing w:line="240" w:lineRule="auto" w:after="40" w:before="40"/>
              <w:jc w:val="left"/>
            </w:pPr>
            <w:r>
              <w:rPr>
                <w:sz w:val="18"/>
              </w:rPr>
              <w:t>51.5%</w:t>
            </w:r>
          </w:p>
        </w:tc>
        <w:tc>
          <w:tcPr>
            <w:tcW w:type="dxa" w:w="1020"/>
          </w:tcPr>
          <w:p>
            <w:pPr>
              <w:spacing w:line="240" w:lineRule="auto" w:after="40" w:before="40"/>
              <w:jc w:val="left"/>
            </w:pPr>
            <w:r>
              <w:rPr>
                <w:sz w:val="18"/>
              </w:rPr>
              <w:t>6.0</w:t>
            </w:r>
          </w:p>
        </w:tc>
        <w:tc>
          <w:tcPr>
            <w:tcW w:type="dxa" w:w="1020"/>
          </w:tcPr>
          <w:p>
            <w:pPr>
              <w:spacing w:line="240" w:lineRule="auto" w:after="40" w:before="40"/>
              <w:jc w:val="left"/>
            </w:pPr>
            <w:r>
              <w:rPr>
                <w:sz w:val="18"/>
              </w:rPr>
              <w:t>439</w:t>
            </w:r>
          </w:p>
        </w:tc>
      </w:tr>
    </w:tbl>
    <w:p>
      <w:pPr>
        <w:spacing w:after="0"/>
      </w:pPr>
    </w:p>
    <w:p>
      <w:pPr/>
      <w:r>
        <w:t xml:space="preserve">The two benchmarks separate where CAMR adds something and where it does not. On </w:t>
      </w:r>
      <w:r>
        <w:rPr>
          <w:b/>
        </w:rPr>
        <w:t>2WikiMultiHopQA</w:t>
      </w:r>
      <w:r>
        <w:t xml:space="preserve">, whose second paragraph is reached only through a name in the first, standard RAG almost always found </w:t>
      </w:r>
      <w:r>
        <w:rPr>
          <w:i/>
        </w:rPr>
        <w:t>one</w:t>
      </w:r>
      <w:r>
        <w:t xml:space="preserve"> gold paragraph (100.0% at top-5) but rarely both: 28.0%, 34.2% and 39.2% at k = 3, 5 and 10. Doubling k to 10 doubled the tokens (767) and added only 5 points, because more of the same kind of retrieval finds more first-hop paragraphs, not the second hop. CAMR put both in the context for 78.4% of questions with 439 tokens, twice the recall of top-10 RAG at 43% fewer tokens, and a larger share of its notes were gold (51.5% against 23.4%). On </w:t>
      </w:r>
      <w:r>
        <w:rPr>
          <w:b/>
        </w:rPr>
        <w:t>HotpotQA</w:t>
      </w:r>
      <w:r>
        <w:t xml:space="preserve"> the difference was small: CAMR 70.8% with 420 tokens against top-5 RAG's 68.2% with 391, at the same precision (39.1% and 39.2%); top-10 RAG recovered more (78.6%) by sending 800 tokens. HotpotQA questions usually name both entities, so similarity alone finds both paragraphs, and on such questions CAMR's read path is essentially RAG with a token cap.</w:t>
      </w:r>
    </w:p>
    <w:p>
      <w:pPr>
        <w:pStyle w:val="TabCaption"/>
      </w:pPr>
      <w:r>
        <w:t>Table 5.26: Answers on 30 held-out PopQA questions: standard RAG against CAMR, with the answer in memory and with the question's own document removed</w:t>
      </w:r>
    </w:p>
    <w:tbl>
      <w:tblPr>
        <w:tblStyle w:val="TableGrid"/>
        <w:tblW w:type="auto" w:w="0"/>
        <w:jc w:val="center"/>
        <w:tblLayout w:type="fixed"/>
        <w:tblLook w:firstColumn="1" w:firstRow="1" w:lastColumn="0" w:lastRow="0" w:noHBand="0" w:noVBand="1" w:val="04A0"/>
      </w:tblPr>
      <w:tblGrid>
        <w:gridCol w:w="1474"/>
        <w:gridCol w:w="2835"/>
        <w:gridCol w:w="1077"/>
        <w:gridCol w:w="1247"/>
        <w:gridCol w:w="1134"/>
        <w:gridCol w:w="1304"/>
      </w:tblGrid>
      <w:tr>
        <w:trPr>
          <w:tblHeader/>
        </w:trPr>
        <w:tc>
          <w:tcPr>
            <w:tcW w:type="dxa" w:w="1474"/>
          </w:tcPr>
          <w:p>
            <w:pPr>
              <w:spacing w:line="240" w:lineRule="auto" w:after="40" w:before="40"/>
              <w:jc w:val="left"/>
            </w:pPr>
            <w:r>
              <w:rPr>
                <w:b/>
                <w:sz w:val="17"/>
              </w:rPr>
              <w:t>Model</w:t>
            </w:r>
          </w:p>
        </w:tc>
        <w:tc>
          <w:tcPr>
            <w:tcW w:type="dxa" w:w="2835"/>
          </w:tcPr>
          <w:p>
            <w:pPr>
              <w:spacing w:line="240" w:lineRule="auto" w:after="40" w:before="40"/>
              <w:jc w:val="left"/>
            </w:pPr>
            <w:r>
              <w:rPr>
                <w:b/>
                <w:sz w:val="17"/>
              </w:rPr>
              <w:t>Condition</w:t>
            </w:r>
          </w:p>
        </w:tc>
        <w:tc>
          <w:tcPr>
            <w:tcW w:type="dxa" w:w="1077"/>
          </w:tcPr>
          <w:p>
            <w:pPr>
              <w:spacing w:line="240" w:lineRule="auto" w:after="40" w:before="40"/>
              <w:jc w:val="left"/>
            </w:pPr>
            <w:r>
              <w:rPr>
                <w:b/>
                <w:sz w:val="17"/>
              </w:rPr>
              <w:t>Accuracy</w:t>
            </w:r>
          </w:p>
        </w:tc>
        <w:tc>
          <w:tcPr>
            <w:tcW w:type="dxa" w:w="1247"/>
          </w:tcPr>
          <w:p>
            <w:pPr>
              <w:spacing w:line="240" w:lineRule="auto" w:after="40" w:before="40"/>
              <w:jc w:val="left"/>
            </w:pPr>
            <w:r>
              <w:rPr>
                <w:b/>
                <w:sz w:val="17"/>
              </w:rPr>
              <w:t>Context words</w:t>
            </w:r>
          </w:p>
        </w:tc>
        <w:tc>
          <w:tcPr>
            <w:tcW w:type="dxa" w:w="1134"/>
          </w:tcPr>
          <w:p>
            <w:pPr>
              <w:spacing w:line="240" w:lineRule="auto" w:after="40" w:before="40"/>
              <w:jc w:val="left"/>
            </w:pPr>
            <w:r>
              <w:rPr>
                <w:b/>
                <w:sz w:val="17"/>
              </w:rPr>
              <w:t>Abstained</w:t>
            </w:r>
          </w:p>
        </w:tc>
        <w:tc>
          <w:tcPr>
            <w:tcW w:type="dxa" w:w="1304"/>
          </w:tcPr>
          <w:p>
            <w:pPr>
              <w:spacing w:line="240" w:lineRule="auto" w:after="40" w:before="40"/>
              <w:jc w:val="left"/>
            </w:pPr>
            <w:r>
              <w:rPr>
                <w:b/>
                <w:sz w:val="17"/>
              </w:rPr>
              <w:t>Wrong answer copied from the notes</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Model alone</w:t>
            </w:r>
          </w:p>
        </w:tc>
        <w:tc>
          <w:tcPr>
            <w:tcW w:type="dxa" w:w="1077"/>
          </w:tcPr>
          <w:p>
            <w:pPr>
              <w:spacing w:line="240" w:lineRule="auto" w:after="40" w:before="40"/>
              <w:jc w:val="left"/>
            </w:pPr>
            <w:r>
              <w:rPr>
                <w:sz w:val="17"/>
              </w:rPr>
              <w:t>6.7%</w:t>
            </w:r>
          </w:p>
        </w:tc>
        <w:tc>
          <w:tcPr>
            <w:tcW w:type="dxa" w:w="1247"/>
          </w:tcPr>
          <w:p>
            <w:pPr>
              <w:spacing w:line="240" w:lineRule="auto" w:after="40" w:before="40"/>
              <w:jc w:val="left"/>
            </w:pPr>
            <w:r>
              <w:rPr>
                <w:sz w:val="17"/>
              </w:rPr>
              <w:t>0</w:t>
            </w:r>
          </w:p>
        </w:tc>
        <w:tc>
          <w:tcPr>
            <w:tcW w:type="dxa" w:w="1134"/>
          </w:tcPr>
          <w:p>
            <w:pPr>
              <w:spacing w:line="240" w:lineRule="auto" w:after="40" w:before="40"/>
              <w:jc w:val="left"/>
            </w:pPr>
            <w:r>
              <w:rPr>
                <w:sz w:val="17"/>
              </w:rPr>
              <w:t>–</w:t>
            </w:r>
          </w:p>
        </w:tc>
        <w:tc>
          <w:tcPr>
            <w:tcW w:type="dxa" w:w="1304"/>
          </w:tcPr>
          <w:p>
            <w:pPr>
              <w:spacing w:line="240" w:lineRule="auto" w:after="40" w:before="40"/>
              <w:jc w:val="left"/>
            </w:pPr>
            <w:r>
              <w:rPr>
                <w:sz w:val="17"/>
              </w:rPr>
              <w:t>–</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RAG top-5, answer in memory</w:t>
            </w:r>
          </w:p>
        </w:tc>
        <w:tc>
          <w:tcPr>
            <w:tcW w:type="dxa" w:w="1077"/>
          </w:tcPr>
          <w:p>
            <w:pPr>
              <w:spacing w:line="240" w:lineRule="auto" w:after="40" w:before="40"/>
              <w:jc w:val="left"/>
            </w:pPr>
            <w:r>
              <w:rPr>
                <w:sz w:val="17"/>
              </w:rPr>
              <w:t>70.0%</w:t>
            </w:r>
          </w:p>
        </w:tc>
        <w:tc>
          <w:tcPr>
            <w:tcW w:type="dxa" w:w="1247"/>
          </w:tcPr>
          <w:p>
            <w:pPr>
              <w:spacing w:line="240" w:lineRule="auto" w:after="40" w:before="40"/>
              <w:jc w:val="left"/>
            </w:pPr>
            <w:r>
              <w:rPr>
                <w:sz w:val="17"/>
              </w:rPr>
              <w:t>309</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20.0%</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answer in memory</w:t>
            </w:r>
          </w:p>
        </w:tc>
        <w:tc>
          <w:tcPr>
            <w:tcW w:type="dxa" w:w="1077"/>
          </w:tcPr>
          <w:p>
            <w:pPr>
              <w:spacing w:line="240" w:lineRule="auto" w:after="40" w:before="40"/>
              <w:jc w:val="left"/>
            </w:pPr>
            <w:r>
              <w:rPr>
                <w:sz w:val="17"/>
              </w:rPr>
              <w:t>80.0%</w:t>
            </w:r>
          </w:p>
        </w:tc>
        <w:tc>
          <w:tcPr>
            <w:tcW w:type="dxa" w:w="1247"/>
          </w:tcPr>
          <w:p>
            <w:pPr>
              <w:spacing w:line="240" w:lineRule="auto" w:after="40" w:before="40"/>
              <w:jc w:val="left"/>
            </w:pPr>
            <w:r>
              <w:rPr>
                <w:sz w:val="17"/>
              </w:rPr>
              <w:t>179</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16.7%</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 entity gate, answer in memory</w:t>
            </w:r>
          </w:p>
        </w:tc>
        <w:tc>
          <w:tcPr>
            <w:tcW w:type="dxa" w:w="1077"/>
          </w:tcPr>
          <w:p>
            <w:pPr>
              <w:spacing w:line="240" w:lineRule="auto" w:after="40" w:before="40"/>
              <w:jc w:val="left"/>
            </w:pPr>
            <w:r>
              <w:rPr>
                <w:sz w:val="17"/>
              </w:rPr>
              <w:t>80.0%</w:t>
            </w:r>
          </w:p>
        </w:tc>
        <w:tc>
          <w:tcPr>
            <w:tcW w:type="dxa" w:w="1247"/>
          </w:tcPr>
          <w:p>
            <w:pPr>
              <w:spacing w:line="240" w:lineRule="auto" w:after="40" w:before="40"/>
              <w:jc w:val="left"/>
            </w:pPr>
            <w:r>
              <w:rPr>
                <w:sz w:val="17"/>
              </w:rPr>
              <w:t>179</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16.7%</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RAG top-5, answer NOT in memory</w:t>
            </w:r>
          </w:p>
        </w:tc>
        <w:tc>
          <w:tcPr>
            <w:tcW w:type="dxa" w:w="1077"/>
          </w:tcPr>
          <w:p>
            <w:pPr>
              <w:spacing w:line="240" w:lineRule="auto" w:after="40" w:before="40"/>
              <w:jc w:val="left"/>
            </w:pPr>
            <w:r>
              <w:rPr>
                <w:sz w:val="17"/>
              </w:rPr>
              <w:t>6.7%</w:t>
            </w:r>
          </w:p>
        </w:tc>
        <w:tc>
          <w:tcPr>
            <w:tcW w:type="dxa" w:w="1247"/>
          </w:tcPr>
          <w:p>
            <w:pPr>
              <w:spacing w:line="240" w:lineRule="auto" w:after="40" w:before="40"/>
              <w:jc w:val="left"/>
            </w:pPr>
            <w:r>
              <w:rPr>
                <w:sz w:val="17"/>
              </w:rPr>
              <w:t>311</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76.7%</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answer NOT in memory</w:t>
            </w:r>
          </w:p>
        </w:tc>
        <w:tc>
          <w:tcPr>
            <w:tcW w:type="dxa" w:w="1077"/>
          </w:tcPr>
          <w:p>
            <w:pPr>
              <w:spacing w:line="240" w:lineRule="auto" w:after="40" w:before="40"/>
              <w:jc w:val="left"/>
            </w:pPr>
            <w:r>
              <w:rPr>
                <w:sz w:val="17"/>
              </w:rPr>
              <w:t>10.0%</w:t>
            </w:r>
          </w:p>
        </w:tc>
        <w:tc>
          <w:tcPr>
            <w:tcW w:type="dxa" w:w="1247"/>
          </w:tcPr>
          <w:p>
            <w:pPr>
              <w:spacing w:line="240" w:lineRule="auto" w:after="40" w:before="40"/>
              <w:jc w:val="left"/>
            </w:pPr>
            <w:r>
              <w:rPr>
                <w:sz w:val="17"/>
              </w:rPr>
              <w:t>358</w:t>
            </w:r>
          </w:p>
        </w:tc>
        <w:tc>
          <w:tcPr>
            <w:tcW w:type="dxa" w:w="1134"/>
          </w:tcPr>
          <w:p>
            <w:pPr>
              <w:spacing w:line="240" w:lineRule="auto" w:after="40" w:before="40"/>
              <w:jc w:val="left"/>
            </w:pPr>
            <w:r>
              <w:rPr>
                <w:sz w:val="17"/>
              </w:rPr>
              <w:t>3.3%</w:t>
            </w:r>
          </w:p>
        </w:tc>
        <w:tc>
          <w:tcPr>
            <w:tcW w:type="dxa" w:w="1304"/>
          </w:tcPr>
          <w:p>
            <w:pPr>
              <w:spacing w:line="240" w:lineRule="auto" w:after="40" w:before="40"/>
              <w:jc w:val="left"/>
            </w:pPr>
            <w:r>
              <w:rPr>
                <w:sz w:val="17"/>
              </w:rPr>
              <w:t>73.3%</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 entity gate, answer NOT in memory</w:t>
            </w:r>
          </w:p>
        </w:tc>
        <w:tc>
          <w:tcPr>
            <w:tcW w:type="dxa" w:w="1077"/>
          </w:tcPr>
          <w:p>
            <w:pPr>
              <w:spacing w:line="240" w:lineRule="auto" w:after="40" w:before="40"/>
              <w:jc w:val="left"/>
            </w:pPr>
            <w:r>
              <w:rPr>
                <w:sz w:val="17"/>
              </w:rPr>
              <w:t>10.0%</w:t>
            </w:r>
          </w:p>
        </w:tc>
        <w:tc>
          <w:tcPr>
            <w:tcW w:type="dxa" w:w="1247"/>
          </w:tcPr>
          <w:p>
            <w:pPr>
              <w:spacing w:line="240" w:lineRule="auto" w:after="40" w:before="40"/>
              <w:jc w:val="left"/>
            </w:pPr>
            <w:r>
              <w:rPr>
                <w:sz w:val="17"/>
              </w:rPr>
              <w:t>60</w:t>
            </w:r>
          </w:p>
        </w:tc>
        <w:tc>
          <w:tcPr>
            <w:tcW w:type="dxa" w:w="1134"/>
          </w:tcPr>
          <w:p>
            <w:pPr>
              <w:spacing w:line="240" w:lineRule="auto" w:after="40" w:before="40"/>
              <w:jc w:val="left"/>
            </w:pPr>
            <w:r>
              <w:rPr>
                <w:sz w:val="17"/>
              </w:rPr>
              <w:t>80.0%</w:t>
            </w:r>
          </w:p>
        </w:tc>
        <w:tc>
          <w:tcPr>
            <w:tcW w:type="dxa" w:w="1304"/>
          </w:tcPr>
          <w:p>
            <w:pPr>
              <w:spacing w:line="240" w:lineRule="auto" w:after="40" w:before="40"/>
              <w:jc w:val="left"/>
            </w:pPr>
            <w:r>
              <w:rPr>
                <w:sz w:val="17"/>
              </w:rPr>
              <w:t>13.3%</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Model alone</w:t>
            </w:r>
          </w:p>
        </w:tc>
        <w:tc>
          <w:tcPr>
            <w:tcW w:type="dxa" w:w="1077"/>
          </w:tcPr>
          <w:p>
            <w:pPr>
              <w:spacing w:line="240" w:lineRule="auto" w:after="40" w:before="40"/>
              <w:jc w:val="left"/>
            </w:pPr>
            <w:r>
              <w:rPr>
                <w:sz w:val="17"/>
              </w:rPr>
              <w:t>23.3%</w:t>
            </w:r>
          </w:p>
        </w:tc>
        <w:tc>
          <w:tcPr>
            <w:tcW w:type="dxa" w:w="1247"/>
          </w:tcPr>
          <w:p>
            <w:pPr>
              <w:spacing w:line="240" w:lineRule="auto" w:after="40" w:before="40"/>
              <w:jc w:val="left"/>
            </w:pPr>
            <w:r>
              <w:rPr>
                <w:sz w:val="17"/>
              </w:rPr>
              <w:t>0</w:t>
            </w:r>
          </w:p>
        </w:tc>
        <w:tc>
          <w:tcPr>
            <w:tcW w:type="dxa" w:w="1134"/>
          </w:tcPr>
          <w:p>
            <w:pPr>
              <w:spacing w:line="240" w:lineRule="auto" w:after="40" w:before="40"/>
              <w:jc w:val="left"/>
            </w:pPr>
            <w:r>
              <w:rPr>
                <w:sz w:val="17"/>
              </w:rPr>
              <w:t>–</w:t>
            </w:r>
          </w:p>
        </w:tc>
        <w:tc>
          <w:tcPr>
            <w:tcW w:type="dxa" w:w="1304"/>
          </w:tcPr>
          <w:p>
            <w:pPr>
              <w:spacing w:line="240" w:lineRule="auto" w:after="40" w:before="40"/>
              <w:jc w:val="left"/>
            </w:pPr>
            <w:r>
              <w:rPr>
                <w:sz w:val="17"/>
              </w:rPr>
              <w:t>–</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RAG top-5, answer in memory</w:t>
            </w:r>
          </w:p>
        </w:tc>
        <w:tc>
          <w:tcPr>
            <w:tcW w:type="dxa" w:w="1077"/>
          </w:tcPr>
          <w:p>
            <w:pPr>
              <w:spacing w:line="240" w:lineRule="auto" w:after="40" w:before="40"/>
              <w:jc w:val="left"/>
            </w:pPr>
            <w:r>
              <w:rPr>
                <w:sz w:val="17"/>
              </w:rPr>
              <w:t>73.3%</w:t>
            </w:r>
          </w:p>
        </w:tc>
        <w:tc>
          <w:tcPr>
            <w:tcW w:type="dxa" w:w="1247"/>
          </w:tcPr>
          <w:p>
            <w:pPr>
              <w:spacing w:line="240" w:lineRule="auto" w:after="40" w:before="40"/>
              <w:jc w:val="left"/>
            </w:pPr>
            <w:r>
              <w:rPr>
                <w:sz w:val="17"/>
              </w:rPr>
              <w:t>309</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26.7%</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answer in memory</w:t>
            </w:r>
          </w:p>
        </w:tc>
        <w:tc>
          <w:tcPr>
            <w:tcW w:type="dxa" w:w="1077"/>
          </w:tcPr>
          <w:p>
            <w:pPr>
              <w:spacing w:line="240" w:lineRule="auto" w:after="40" w:before="40"/>
              <w:jc w:val="left"/>
            </w:pPr>
            <w:r>
              <w:rPr>
                <w:sz w:val="17"/>
              </w:rPr>
              <w:t>73.3%</w:t>
            </w:r>
          </w:p>
        </w:tc>
        <w:tc>
          <w:tcPr>
            <w:tcW w:type="dxa" w:w="1247"/>
          </w:tcPr>
          <w:p>
            <w:pPr>
              <w:spacing w:line="240" w:lineRule="auto" w:after="40" w:before="40"/>
              <w:jc w:val="left"/>
            </w:pPr>
            <w:r>
              <w:rPr>
                <w:sz w:val="17"/>
              </w:rPr>
              <w:t>179</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23.3%</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 entity gate, answer in memory</w:t>
            </w:r>
          </w:p>
        </w:tc>
        <w:tc>
          <w:tcPr>
            <w:tcW w:type="dxa" w:w="1077"/>
          </w:tcPr>
          <w:p>
            <w:pPr>
              <w:spacing w:line="240" w:lineRule="auto" w:after="40" w:before="40"/>
              <w:jc w:val="left"/>
            </w:pPr>
            <w:r>
              <w:rPr>
                <w:sz w:val="17"/>
              </w:rPr>
              <w:t>73.3%</w:t>
            </w:r>
          </w:p>
        </w:tc>
        <w:tc>
          <w:tcPr>
            <w:tcW w:type="dxa" w:w="1247"/>
          </w:tcPr>
          <w:p>
            <w:pPr>
              <w:spacing w:line="240" w:lineRule="auto" w:after="40" w:before="40"/>
              <w:jc w:val="left"/>
            </w:pPr>
            <w:r>
              <w:rPr>
                <w:sz w:val="17"/>
              </w:rPr>
              <w:t>179</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23.3%</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RAG top-5, answer NOT in memory</w:t>
            </w:r>
          </w:p>
        </w:tc>
        <w:tc>
          <w:tcPr>
            <w:tcW w:type="dxa" w:w="1077"/>
          </w:tcPr>
          <w:p>
            <w:pPr>
              <w:spacing w:line="240" w:lineRule="auto" w:after="40" w:before="40"/>
              <w:jc w:val="left"/>
            </w:pPr>
            <w:r>
              <w:rPr>
                <w:sz w:val="17"/>
              </w:rPr>
              <w:t>13.3%</w:t>
            </w:r>
          </w:p>
        </w:tc>
        <w:tc>
          <w:tcPr>
            <w:tcW w:type="dxa" w:w="1247"/>
          </w:tcPr>
          <w:p>
            <w:pPr>
              <w:spacing w:line="240" w:lineRule="auto" w:after="40" w:before="40"/>
              <w:jc w:val="left"/>
            </w:pPr>
            <w:r>
              <w:rPr>
                <w:sz w:val="17"/>
              </w:rPr>
              <w:t>311</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20.0%</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answer NOT in memory</w:t>
            </w:r>
          </w:p>
        </w:tc>
        <w:tc>
          <w:tcPr>
            <w:tcW w:type="dxa" w:w="1077"/>
          </w:tcPr>
          <w:p>
            <w:pPr>
              <w:spacing w:line="240" w:lineRule="auto" w:after="40" w:before="40"/>
              <w:jc w:val="left"/>
            </w:pPr>
            <w:r>
              <w:rPr>
                <w:sz w:val="17"/>
              </w:rPr>
              <w:t>10.0%</w:t>
            </w:r>
          </w:p>
        </w:tc>
        <w:tc>
          <w:tcPr>
            <w:tcW w:type="dxa" w:w="1247"/>
          </w:tcPr>
          <w:p>
            <w:pPr>
              <w:spacing w:line="240" w:lineRule="auto" w:after="40" w:before="40"/>
              <w:jc w:val="left"/>
            </w:pPr>
            <w:r>
              <w:rPr>
                <w:sz w:val="17"/>
              </w:rPr>
              <w:t>358</w:t>
            </w:r>
          </w:p>
        </w:tc>
        <w:tc>
          <w:tcPr>
            <w:tcW w:type="dxa" w:w="1134"/>
          </w:tcPr>
          <w:p>
            <w:pPr>
              <w:spacing w:line="240" w:lineRule="auto" w:after="40" w:before="40"/>
              <w:jc w:val="left"/>
            </w:pPr>
            <w:r>
              <w:rPr>
                <w:sz w:val="17"/>
              </w:rPr>
              <w:t>3.3%</w:t>
            </w:r>
          </w:p>
        </w:tc>
        <w:tc>
          <w:tcPr>
            <w:tcW w:type="dxa" w:w="1304"/>
          </w:tcPr>
          <w:p>
            <w:pPr>
              <w:spacing w:line="240" w:lineRule="auto" w:after="40" w:before="40"/>
              <w:jc w:val="left"/>
            </w:pPr>
            <w:r>
              <w:rPr>
                <w:sz w:val="17"/>
              </w:rPr>
              <w:t>16.7%</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 entity gate, answer NOT in memory</w:t>
            </w:r>
          </w:p>
        </w:tc>
        <w:tc>
          <w:tcPr>
            <w:tcW w:type="dxa" w:w="1077"/>
          </w:tcPr>
          <w:p>
            <w:pPr>
              <w:spacing w:line="240" w:lineRule="auto" w:after="40" w:before="40"/>
              <w:jc w:val="left"/>
            </w:pPr>
            <w:r>
              <w:rPr>
                <w:sz w:val="17"/>
              </w:rPr>
              <w:t>20.0%</w:t>
            </w:r>
          </w:p>
        </w:tc>
        <w:tc>
          <w:tcPr>
            <w:tcW w:type="dxa" w:w="1247"/>
          </w:tcPr>
          <w:p>
            <w:pPr>
              <w:spacing w:line="240" w:lineRule="auto" w:after="40" w:before="40"/>
              <w:jc w:val="left"/>
            </w:pPr>
            <w:r>
              <w:rPr>
                <w:sz w:val="17"/>
              </w:rPr>
              <w:t>60</w:t>
            </w:r>
          </w:p>
        </w:tc>
        <w:tc>
          <w:tcPr>
            <w:tcW w:type="dxa" w:w="1134"/>
          </w:tcPr>
          <w:p>
            <w:pPr>
              <w:spacing w:line="240" w:lineRule="auto" w:after="40" w:before="40"/>
              <w:jc w:val="left"/>
            </w:pPr>
            <w:r>
              <w:rPr>
                <w:sz w:val="17"/>
              </w:rPr>
              <w:t>80.0%</w:t>
            </w:r>
          </w:p>
        </w:tc>
        <w:tc>
          <w:tcPr>
            <w:tcW w:type="dxa" w:w="1304"/>
          </w:tcPr>
          <w:p>
            <w:pPr>
              <w:spacing w:line="240" w:lineRule="auto" w:after="40" w:before="40"/>
              <w:jc w:val="left"/>
            </w:pPr>
            <w:r>
              <w:rPr>
                <w:sz w:val="17"/>
              </w:rPr>
              <w:t>6.7%</w:t>
            </w:r>
          </w:p>
        </w:tc>
      </w:tr>
    </w:tbl>
    <w:p>
      <w:pPr>
        <w:spacing w:after="0"/>
      </w:pPr>
    </w:p>
    <w:p>
      <w:pPr/>
      <w:r>
        <w:rPr>
          <w:b/>
        </w:rPr>
        <w:t>When the answer is in memory, CAMR matched or beat RAG with about 40% less text.</w:t>
      </w:r>
      <w:r>
        <w:t xml:space="preserve"> The 0.5B model reached 80.0% with CAMR against 70.0% with RAG, reading 179 words of notes instead of 309: the extra chunks RAG always adds were distraction for a weak reader. The 3B model scored the same with both (73.3%). </w:t>
      </w:r>
      <w:r>
        <w:rPr>
          <w:b/>
        </w:rPr>
        <w:t>When the answer is not in memory, the first version of CAMR failed exactly as RAG did.</w:t>
      </w:r>
      <w:r>
        <w:t xml:space="preserve"> With the question's own document removed, the store still held notes about other films, people and albums that were as similar to the question as the missing note, so the similarity gate abstained on only 3.3% of questions. Both systems filled the prompt with unrelated notes, and the 0.5B model answered with a wrong name taken from them 76.7% (RAG) and 73.3% (CAMR) of the time. The irrelevant notes even made the 3B model worse than answering alone (23.3% alone, 13.3% with RAG, 10.0% with CAMR): they overrode facts it already knew. A similarity threshold cannot tell </w:t>
      </w:r>
      <w:r>
        <w:rPr>
          <w:i/>
        </w:rPr>
        <w:t>a different film by a similar director</w:t>
      </w:r>
      <w:r>
        <w:t xml:space="preserve"> from </w:t>
      </w:r>
      <w:r>
        <w:rPr>
          <w:i/>
        </w:rPr>
        <w:t>this film</w:t>
      </w:r>
      <w:r>
        <w:t>.</w:t>
      </w:r>
    </w:p>
    <w:p>
      <w:pPr/>
      <w:r>
        <w:rPr>
          <w:b/>
        </w:rPr>
        <w:t>Overcoming the hurdle: an entity-anchored gate.</w:t>
      </w:r>
      <w:r>
        <w:t xml:space="preserve"> The remedy follows from the failure: if the question </w:t>
      </w:r>
      <w:r>
        <w:rPr>
          <w:i/>
        </w:rPr>
        <w:t>names</w:t>
      </w:r>
      <w:r>
        <w:t xml:space="preserve"> something (</w:t>
      </w:r>
      <w:r>
        <w:rPr>
          <w:i/>
        </w:rPr>
        <w:t>The Loudwater Mystery</w:t>
      </w:r>
      <w:r>
        <w:t xml:space="preserve">, </w:t>
      </w:r>
      <w:r>
        <w:rPr>
          <w:i/>
        </w:rPr>
        <w:t>Fahrenheit</w:t>
      </w:r>
      <w:r>
        <w:t xml:space="preserve">) and none of the candidate notes mentions that name, the notes are about something else, however similar they look, and memory should be withheld. </w:t>
      </w:r>
      <w:r>
        <w:rPr>
          <w:rFonts w:ascii="Courier New" w:hAnsi="Courier New"/>
          <w:sz w:val="22"/>
        </w:rPr>
        <w:t>camr.memory.entities</w:t>
      </w:r>
      <w:r>
        <w:t xml:space="preserve"> extracts names from the question (runs of capitalised words, quoted titles) and the engine abstains when no eligible note mentions any of them; questions that name nothing, such as </w:t>
      </w:r>
      <w:r>
        <w:rPr>
          <w:i/>
        </w:rPr>
        <w:t>when is my dentist appointment?</w:t>
      </w:r>
      <w:r>
        <w:t xml:space="preserve">, are unaffected. It needs no model call and adds no measurable time. Because the gate was designed after seeing the test questions fail, it was judged first on the 60 </w:t>
      </w:r>
      <w:r>
        <w:rPr>
          <w:i/>
        </w:rPr>
        <w:t>validation</w:t>
      </w:r>
      <w:r>
        <w:t xml:space="preserve"> questions of the learning split, which played no part in its design (table below). There it changed nothing when the answer was in memory (68.3% and 75.0% for the two models, as without it), and when the answer was missing it abstained on 78.3% of questions, cutting wrong answers copied from the notes from 73.3% to 15.0% (0.5B) and from 23.3% to 6.7% (3B). On the held-out test questions the result held: abstention 80.0%, copied wrong answers 73.3% → 13.3% (0.5B) and 16.7% → 6.7% (3B), and the 3B model's accuracy without the document recovered from 10.0% to 20.0%, close to its 23.3% alone. The first run of the gate lost one answerable test question, </w:t>
      </w:r>
      <w:r>
        <w:rPr>
          <w:i/>
        </w:rPr>
        <w:t>Who was the producer of Peck's Bad Girl?</w:t>
      </w:r>
      <w:r>
        <w:t xml:space="preserve">, because the possessive was normalised differently in the question and in the note (defect D-15); the numbers here are after the fix, and the first run is kept in </w:t>
      </w:r>
      <w:r>
        <w:rPr>
          <w:rFonts w:ascii="Courier New" w:hAnsi="Courier New"/>
          <w:sz w:val="22"/>
        </w:rPr>
        <w:t>results/rag_vs_camr/answers_before_D15.json</w:t>
      </w:r>
      <w:r>
        <w:t>. After it, the gate cost nothing on answerable questions. On the multi-hop retrieval questions, where the evidence does name the question's entities, the gate changed full-support recall from 70.8% to 69.6% on HotpotQA and from 78.4% to 78.4% on 2Wiki (abstaining on 2.2% and 0.0% of questions). Standard RAG has no step at which this decision could be made; that is the difference between retrieving text and deciding whether a small model should read it.</w:t>
      </w:r>
    </w:p>
    <w:p>
      <w:pPr>
        <w:pStyle w:val="TabCaption"/>
      </w:pPr>
      <w:r>
        <w:t>Table 5.27: The entity-anchored gate on the 60 validation questions, which played no part in designing it</w:t>
      </w:r>
    </w:p>
    <w:tbl>
      <w:tblPr>
        <w:tblStyle w:val="TableGrid"/>
        <w:tblW w:type="auto" w:w="0"/>
        <w:jc w:val="center"/>
        <w:tblLayout w:type="fixed"/>
        <w:tblLook w:firstColumn="1" w:firstRow="1" w:lastColumn="0" w:lastRow="0" w:noHBand="0" w:noVBand="1" w:val="04A0"/>
      </w:tblPr>
      <w:tblGrid>
        <w:gridCol w:w="1474"/>
        <w:gridCol w:w="2835"/>
        <w:gridCol w:w="1077"/>
        <w:gridCol w:w="1247"/>
        <w:gridCol w:w="1134"/>
        <w:gridCol w:w="1304"/>
      </w:tblGrid>
      <w:tr>
        <w:trPr>
          <w:tblHeader/>
        </w:trPr>
        <w:tc>
          <w:tcPr>
            <w:tcW w:type="dxa" w:w="1474"/>
          </w:tcPr>
          <w:p>
            <w:pPr>
              <w:spacing w:line="240" w:lineRule="auto" w:after="40" w:before="40"/>
              <w:jc w:val="left"/>
            </w:pPr>
            <w:r>
              <w:rPr>
                <w:b/>
                <w:sz w:val="17"/>
              </w:rPr>
              <w:t>Model</w:t>
            </w:r>
          </w:p>
        </w:tc>
        <w:tc>
          <w:tcPr>
            <w:tcW w:type="dxa" w:w="2835"/>
          </w:tcPr>
          <w:p>
            <w:pPr>
              <w:spacing w:line="240" w:lineRule="auto" w:after="40" w:before="40"/>
              <w:jc w:val="left"/>
            </w:pPr>
            <w:r>
              <w:rPr>
                <w:b/>
                <w:sz w:val="17"/>
              </w:rPr>
              <w:t>Condition</w:t>
            </w:r>
          </w:p>
        </w:tc>
        <w:tc>
          <w:tcPr>
            <w:tcW w:type="dxa" w:w="1077"/>
          </w:tcPr>
          <w:p>
            <w:pPr>
              <w:spacing w:line="240" w:lineRule="auto" w:after="40" w:before="40"/>
              <w:jc w:val="left"/>
            </w:pPr>
            <w:r>
              <w:rPr>
                <w:b/>
                <w:sz w:val="17"/>
              </w:rPr>
              <w:t>Accuracy</w:t>
            </w:r>
          </w:p>
        </w:tc>
        <w:tc>
          <w:tcPr>
            <w:tcW w:type="dxa" w:w="1247"/>
          </w:tcPr>
          <w:p>
            <w:pPr>
              <w:spacing w:line="240" w:lineRule="auto" w:after="40" w:before="40"/>
              <w:jc w:val="left"/>
            </w:pPr>
            <w:r>
              <w:rPr>
                <w:b/>
                <w:sz w:val="17"/>
              </w:rPr>
              <w:t>Context words</w:t>
            </w:r>
          </w:p>
        </w:tc>
        <w:tc>
          <w:tcPr>
            <w:tcW w:type="dxa" w:w="1134"/>
          </w:tcPr>
          <w:p>
            <w:pPr>
              <w:spacing w:line="240" w:lineRule="auto" w:after="40" w:before="40"/>
              <w:jc w:val="left"/>
            </w:pPr>
            <w:r>
              <w:rPr>
                <w:b/>
                <w:sz w:val="17"/>
              </w:rPr>
              <w:t>Abstained</w:t>
            </w:r>
          </w:p>
        </w:tc>
        <w:tc>
          <w:tcPr>
            <w:tcW w:type="dxa" w:w="1304"/>
          </w:tcPr>
          <w:p>
            <w:pPr>
              <w:spacing w:line="240" w:lineRule="auto" w:after="40" w:before="40"/>
              <w:jc w:val="left"/>
            </w:pPr>
            <w:r>
              <w:rPr>
                <w:b/>
                <w:sz w:val="17"/>
              </w:rPr>
              <w:t>Wrong answer copied from the notes</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Model alone</w:t>
            </w:r>
          </w:p>
        </w:tc>
        <w:tc>
          <w:tcPr>
            <w:tcW w:type="dxa" w:w="1077"/>
          </w:tcPr>
          <w:p>
            <w:pPr>
              <w:spacing w:line="240" w:lineRule="auto" w:after="40" w:before="40"/>
              <w:jc w:val="left"/>
            </w:pPr>
            <w:r>
              <w:rPr>
                <w:sz w:val="17"/>
              </w:rPr>
              <w:t>11.7%</w:t>
            </w:r>
          </w:p>
        </w:tc>
        <w:tc>
          <w:tcPr>
            <w:tcW w:type="dxa" w:w="1247"/>
          </w:tcPr>
          <w:p>
            <w:pPr>
              <w:spacing w:line="240" w:lineRule="auto" w:after="40" w:before="40"/>
              <w:jc w:val="left"/>
            </w:pPr>
            <w:r>
              <w:rPr>
                <w:sz w:val="17"/>
              </w:rPr>
              <w:t>0</w:t>
            </w:r>
          </w:p>
        </w:tc>
        <w:tc>
          <w:tcPr>
            <w:tcW w:type="dxa" w:w="1134"/>
          </w:tcPr>
          <w:p>
            <w:pPr>
              <w:spacing w:line="240" w:lineRule="auto" w:after="40" w:before="40"/>
              <w:jc w:val="left"/>
            </w:pPr>
            <w:r>
              <w:rPr>
                <w:sz w:val="17"/>
              </w:rPr>
              <w:t>–</w:t>
            </w:r>
          </w:p>
        </w:tc>
        <w:tc>
          <w:tcPr>
            <w:tcW w:type="dxa" w:w="1304"/>
          </w:tcPr>
          <w:p>
            <w:pPr>
              <w:spacing w:line="240" w:lineRule="auto" w:after="40" w:before="40"/>
              <w:jc w:val="left"/>
            </w:pPr>
            <w:r>
              <w:rPr>
                <w:sz w:val="17"/>
              </w:rPr>
              <w:t>–</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RAG top-5, answer in memory</w:t>
            </w:r>
          </w:p>
        </w:tc>
        <w:tc>
          <w:tcPr>
            <w:tcW w:type="dxa" w:w="1077"/>
          </w:tcPr>
          <w:p>
            <w:pPr>
              <w:spacing w:line="240" w:lineRule="auto" w:after="40" w:before="40"/>
              <w:jc w:val="left"/>
            </w:pPr>
            <w:r>
              <w:rPr>
                <w:sz w:val="17"/>
              </w:rPr>
              <w:t>61.7%</w:t>
            </w:r>
          </w:p>
        </w:tc>
        <w:tc>
          <w:tcPr>
            <w:tcW w:type="dxa" w:w="1247"/>
          </w:tcPr>
          <w:p>
            <w:pPr>
              <w:spacing w:line="240" w:lineRule="auto" w:after="40" w:before="40"/>
              <w:jc w:val="left"/>
            </w:pPr>
            <w:r>
              <w:rPr>
                <w:sz w:val="17"/>
              </w:rPr>
              <w:t>302</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33.3%</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answer in memory</w:t>
            </w:r>
          </w:p>
        </w:tc>
        <w:tc>
          <w:tcPr>
            <w:tcW w:type="dxa" w:w="1077"/>
          </w:tcPr>
          <w:p>
            <w:pPr>
              <w:spacing w:line="240" w:lineRule="auto" w:after="40" w:before="40"/>
              <w:jc w:val="left"/>
            </w:pPr>
            <w:r>
              <w:rPr>
                <w:sz w:val="17"/>
              </w:rPr>
              <w:t>68.3%</w:t>
            </w:r>
          </w:p>
        </w:tc>
        <w:tc>
          <w:tcPr>
            <w:tcW w:type="dxa" w:w="1247"/>
          </w:tcPr>
          <w:p>
            <w:pPr>
              <w:spacing w:line="240" w:lineRule="auto" w:after="40" w:before="40"/>
              <w:jc w:val="left"/>
            </w:pPr>
            <w:r>
              <w:rPr>
                <w:sz w:val="17"/>
              </w:rPr>
              <w:t>164</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23.3%</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 entity gate, answer in memory</w:t>
            </w:r>
          </w:p>
        </w:tc>
        <w:tc>
          <w:tcPr>
            <w:tcW w:type="dxa" w:w="1077"/>
          </w:tcPr>
          <w:p>
            <w:pPr>
              <w:spacing w:line="240" w:lineRule="auto" w:after="40" w:before="40"/>
              <w:jc w:val="left"/>
            </w:pPr>
            <w:r>
              <w:rPr>
                <w:sz w:val="17"/>
              </w:rPr>
              <w:t>68.3%</w:t>
            </w:r>
          </w:p>
        </w:tc>
        <w:tc>
          <w:tcPr>
            <w:tcW w:type="dxa" w:w="1247"/>
          </w:tcPr>
          <w:p>
            <w:pPr>
              <w:spacing w:line="240" w:lineRule="auto" w:after="40" w:before="40"/>
              <w:jc w:val="left"/>
            </w:pPr>
            <w:r>
              <w:rPr>
                <w:sz w:val="17"/>
              </w:rPr>
              <w:t>164</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23.3%</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RAG top-5, answer NOT in memory</w:t>
            </w:r>
          </w:p>
        </w:tc>
        <w:tc>
          <w:tcPr>
            <w:tcW w:type="dxa" w:w="1077"/>
          </w:tcPr>
          <w:p>
            <w:pPr>
              <w:spacing w:line="240" w:lineRule="auto" w:after="40" w:before="40"/>
              <w:jc w:val="left"/>
            </w:pPr>
            <w:r>
              <w:rPr>
                <w:sz w:val="17"/>
              </w:rPr>
              <w:t>10.0%</w:t>
            </w:r>
          </w:p>
        </w:tc>
        <w:tc>
          <w:tcPr>
            <w:tcW w:type="dxa" w:w="1247"/>
          </w:tcPr>
          <w:p>
            <w:pPr>
              <w:spacing w:line="240" w:lineRule="auto" w:after="40" w:before="40"/>
              <w:jc w:val="left"/>
            </w:pPr>
            <w:r>
              <w:rPr>
                <w:sz w:val="17"/>
              </w:rPr>
              <w:t>305</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65.0%</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answer NOT in memory</w:t>
            </w:r>
          </w:p>
        </w:tc>
        <w:tc>
          <w:tcPr>
            <w:tcW w:type="dxa" w:w="1077"/>
          </w:tcPr>
          <w:p>
            <w:pPr>
              <w:spacing w:line="240" w:lineRule="auto" w:after="40" w:before="40"/>
              <w:jc w:val="left"/>
            </w:pPr>
            <w:r>
              <w:rPr>
                <w:sz w:val="17"/>
              </w:rPr>
              <w:t>10.0%</w:t>
            </w:r>
          </w:p>
        </w:tc>
        <w:tc>
          <w:tcPr>
            <w:tcW w:type="dxa" w:w="1247"/>
          </w:tcPr>
          <w:p>
            <w:pPr>
              <w:spacing w:line="240" w:lineRule="auto" w:after="40" w:before="40"/>
              <w:jc w:val="left"/>
            </w:pPr>
            <w:r>
              <w:rPr>
                <w:sz w:val="17"/>
              </w:rPr>
              <w:t>375</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73.3%</w:t>
            </w:r>
          </w:p>
        </w:tc>
      </w:tr>
      <w:tr>
        <w:tc>
          <w:tcPr>
            <w:tcW w:type="dxa" w:w="1474"/>
          </w:tcPr>
          <w:p>
            <w:pPr>
              <w:spacing w:line="240" w:lineRule="auto" w:after="40" w:before="40"/>
              <w:jc w:val="left"/>
            </w:pPr>
            <w:r>
              <w:rPr>
                <w:sz w:val="17"/>
              </w:rPr>
              <w:t>qwen2.5:0.5b</w:t>
            </w:r>
          </w:p>
        </w:tc>
        <w:tc>
          <w:tcPr>
            <w:tcW w:type="dxa" w:w="2835"/>
          </w:tcPr>
          <w:p>
            <w:pPr>
              <w:spacing w:line="240" w:lineRule="auto" w:after="40" w:before="40"/>
              <w:jc w:val="left"/>
            </w:pPr>
            <w:r>
              <w:rPr>
                <w:sz w:val="17"/>
              </w:rPr>
              <w:t>CAMR + entity gate, answer NOT in memory</w:t>
            </w:r>
          </w:p>
        </w:tc>
        <w:tc>
          <w:tcPr>
            <w:tcW w:type="dxa" w:w="1077"/>
          </w:tcPr>
          <w:p>
            <w:pPr>
              <w:spacing w:line="240" w:lineRule="auto" w:after="40" w:before="40"/>
              <w:jc w:val="left"/>
            </w:pPr>
            <w:r>
              <w:rPr>
                <w:sz w:val="17"/>
              </w:rPr>
              <w:t>13.3%</w:t>
            </w:r>
          </w:p>
        </w:tc>
        <w:tc>
          <w:tcPr>
            <w:tcW w:type="dxa" w:w="1247"/>
          </w:tcPr>
          <w:p>
            <w:pPr>
              <w:spacing w:line="240" w:lineRule="auto" w:after="40" w:before="40"/>
              <w:jc w:val="left"/>
            </w:pPr>
            <w:r>
              <w:rPr>
                <w:sz w:val="17"/>
              </w:rPr>
              <w:t>69</w:t>
            </w:r>
          </w:p>
        </w:tc>
        <w:tc>
          <w:tcPr>
            <w:tcW w:type="dxa" w:w="1134"/>
          </w:tcPr>
          <w:p>
            <w:pPr>
              <w:spacing w:line="240" w:lineRule="auto" w:after="40" w:before="40"/>
              <w:jc w:val="left"/>
            </w:pPr>
            <w:r>
              <w:rPr>
                <w:sz w:val="17"/>
              </w:rPr>
              <w:t>78.3%</w:t>
            </w:r>
          </w:p>
        </w:tc>
        <w:tc>
          <w:tcPr>
            <w:tcW w:type="dxa" w:w="1304"/>
          </w:tcPr>
          <w:p>
            <w:pPr>
              <w:spacing w:line="240" w:lineRule="auto" w:after="40" w:before="40"/>
              <w:jc w:val="left"/>
            </w:pPr>
            <w:r>
              <w:rPr>
                <w:sz w:val="17"/>
              </w:rPr>
              <w:t>15.0%</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Model alone</w:t>
            </w:r>
          </w:p>
        </w:tc>
        <w:tc>
          <w:tcPr>
            <w:tcW w:type="dxa" w:w="1077"/>
          </w:tcPr>
          <w:p>
            <w:pPr>
              <w:spacing w:line="240" w:lineRule="auto" w:after="40" w:before="40"/>
              <w:jc w:val="left"/>
            </w:pPr>
            <w:r>
              <w:rPr>
                <w:sz w:val="17"/>
              </w:rPr>
              <w:t>11.7%</w:t>
            </w:r>
          </w:p>
        </w:tc>
        <w:tc>
          <w:tcPr>
            <w:tcW w:type="dxa" w:w="1247"/>
          </w:tcPr>
          <w:p>
            <w:pPr>
              <w:spacing w:line="240" w:lineRule="auto" w:after="40" w:before="40"/>
              <w:jc w:val="left"/>
            </w:pPr>
            <w:r>
              <w:rPr>
                <w:sz w:val="17"/>
              </w:rPr>
              <w:t>0</w:t>
            </w:r>
          </w:p>
        </w:tc>
        <w:tc>
          <w:tcPr>
            <w:tcW w:type="dxa" w:w="1134"/>
          </w:tcPr>
          <w:p>
            <w:pPr>
              <w:spacing w:line="240" w:lineRule="auto" w:after="40" w:before="40"/>
              <w:jc w:val="left"/>
            </w:pPr>
            <w:r>
              <w:rPr>
                <w:sz w:val="17"/>
              </w:rPr>
              <w:t>–</w:t>
            </w:r>
          </w:p>
        </w:tc>
        <w:tc>
          <w:tcPr>
            <w:tcW w:type="dxa" w:w="1304"/>
          </w:tcPr>
          <w:p>
            <w:pPr>
              <w:spacing w:line="240" w:lineRule="auto" w:after="40" w:before="40"/>
              <w:jc w:val="left"/>
            </w:pPr>
            <w:r>
              <w:rPr>
                <w:sz w:val="17"/>
              </w:rPr>
              <w:t>–</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RAG top-5, answer in memory</w:t>
            </w:r>
          </w:p>
        </w:tc>
        <w:tc>
          <w:tcPr>
            <w:tcW w:type="dxa" w:w="1077"/>
          </w:tcPr>
          <w:p>
            <w:pPr>
              <w:spacing w:line="240" w:lineRule="auto" w:after="40" w:before="40"/>
              <w:jc w:val="left"/>
            </w:pPr>
            <w:r>
              <w:rPr>
                <w:sz w:val="17"/>
              </w:rPr>
              <w:t>71.7%</w:t>
            </w:r>
          </w:p>
        </w:tc>
        <w:tc>
          <w:tcPr>
            <w:tcW w:type="dxa" w:w="1247"/>
          </w:tcPr>
          <w:p>
            <w:pPr>
              <w:spacing w:line="240" w:lineRule="auto" w:after="40" w:before="40"/>
              <w:jc w:val="left"/>
            </w:pPr>
            <w:r>
              <w:rPr>
                <w:sz w:val="17"/>
              </w:rPr>
              <w:t>302</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20.0%</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answer in memory</w:t>
            </w:r>
          </w:p>
        </w:tc>
        <w:tc>
          <w:tcPr>
            <w:tcW w:type="dxa" w:w="1077"/>
          </w:tcPr>
          <w:p>
            <w:pPr>
              <w:spacing w:line="240" w:lineRule="auto" w:after="40" w:before="40"/>
              <w:jc w:val="left"/>
            </w:pPr>
            <w:r>
              <w:rPr>
                <w:sz w:val="17"/>
              </w:rPr>
              <w:t>75.0%</w:t>
            </w:r>
          </w:p>
        </w:tc>
        <w:tc>
          <w:tcPr>
            <w:tcW w:type="dxa" w:w="1247"/>
          </w:tcPr>
          <w:p>
            <w:pPr>
              <w:spacing w:line="240" w:lineRule="auto" w:after="40" w:before="40"/>
              <w:jc w:val="left"/>
            </w:pPr>
            <w:r>
              <w:rPr>
                <w:sz w:val="17"/>
              </w:rPr>
              <w:t>164</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15.0%</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 entity gate, answer in memory</w:t>
            </w:r>
          </w:p>
        </w:tc>
        <w:tc>
          <w:tcPr>
            <w:tcW w:type="dxa" w:w="1077"/>
          </w:tcPr>
          <w:p>
            <w:pPr>
              <w:spacing w:line="240" w:lineRule="auto" w:after="40" w:before="40"/>
              <w:jc w:val="left"/>
            </w:pPr>
            <w:r>
              <w:rPr>
                <w:sz w:val="17"/>
              </w:rPr>
              <w:t>75.0%</w:t>
            </w:r>
          </w:p>
        </w:tc>
        <w:tc>
          <w:tcPr>
            <w:tcW w:type="dxa" w:w="1247"/>
          </w:tcPr>
          <w:p>
            <w:pPr>
              <w:spacing w:line="240" w:lineRule="auto" w:after="40" w:before="40"/>
              <w:jc w:val="left"/>
            </w:pPr>
            <w:r>
              <w:rPr>
                <w:sz w:val="17"/>
              </w:rPr>
              <w:t>164</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15.0%</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RAG top-5, answer NOT in memory</w:t>
            </w:r>
          </w:p>
        </w:tc>
        <w:tc>
          <w:tcPr>
            <w:tcW w:type="dxa" w:w="1077"/>
          </w:tcPr>
          <w:p>
            <w:pPr>
              <w:spacing w:line="240" w:lineRule="auto" w:after="40" w:before="40"/>
              <w:jc w:val="left"/>
            </w:pPr>
            <w:r>
              <w:rPr>
                <w:sz w:val="17"/>
              </w:rPr>
              <w:t>11.7%</w:t>
            </w:r>
          </w:p>
        </w:tc>
        <w:tc>
          <w:tcPr>
            <w:tcW w:type="dxa" w:w="1247"/>
          </w:tcPr>
          <w:p>
            <w:pPr>
              <w:spacing w:line="240" w:lineRule="auto" w:after="40" w:before="40"/>
              <w:jc w:val="left"/>
            </w:pPr>
            <w:r>
              <w:rPr>
                <w:sz w:val="17"/>
              </w:rPr>
              <w:t>305</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23.3%</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answer NOT in memory</w:t>
            </w:r>
          </w:p>
        </w:tc>
        <w:tc>
          <w:tcPr>
            <w:tcW w:type="dxa" w:w="1077"/>
          </w:tcPr>
          <w:p>
            <w:pPr>
              <w:spacing w:line="240" w:lineRule="auto" w:after="40" w:before="40"/>
              <w:jc w:val="left"/>
            </w:pPr>
            <w:r>
              <w:rPr>
                <w:sz w:val="17"/>
              </w:rPr>
              <w:t>11.7%</w:t>
            </w:r>
          </w:p>
        </w:tc>
        <w:tc>
          <w:tcPr>
            <w:tcW w:type="dxa" w:w="1247"/>
          </w:tcPr>
          <w:p>
            <w:pPr>
              <w:spacing w:line="240" w:lineRule="auto" w:after="40" w:before="40"/>
              <w:jc w:val="left"/>
            </w:pPr>
            <w:r>
              <w:rPr>
                <w:sz w:val="17"/>
              </w:rPr>
              <w:t>375</w:t>
            </w:r>
          </w:p>
        </w:tc>
        <w:tc>
          <w:tcPr>
            <w:tcW w:type="dxa" w:w="1134"/>
          </w:tcPr>
          <w:p>
            <w:pPr>
              <w:spacing w:line="240" w:lineRule="auto" w:after="40" w:before="40"/>
              <w:jc w:val="left"/>
            </w:pPr>
            <w:r>
              <w:rPr>
                <w:sz w:val="17"/>
              </w:rPr>
              <w:t>0.0%</w:t>
            </w:r>
          </w:p>
        </w:tc>
        <w:tc>
          <w:tcPr>
            <w:tcW w:type="dxa" w:w="1304"/>
          </w:tcPr>
          <w:p>
            <w:pPr>
              <w:spacing w:line="240" w:lineRule="auto" w:after="40" w:before="40"/>
              <w:jc w:val="left"/>
            </w:pPr>
            <w:r>
              <w:rPr>
                <w:sz w:val="17"/>
              </w:rPr>
              <w:t>23.3%</w:t>
            </w:r>
          </w:p>
        </w:tc>
      </w:tr>
      <w:tr>
        <w:tc>
          <w:tcPr>
            <w:tcW w:type="dxa" w:w="1474"/>
          </w:tcPr>
          <w:p>
            <w:pPr>
              <w:spacing w:line="240" w:lineRule="auto" w:after="40" w:before="40"/>
              <w:jc w:val="left"/>
            </w:pPr>
            <w:r>
              <w:rPr>
                <w:sz w:val="17"/>
              </w:rPr>
              <w:t>llama3.2:3b</w:t>
            </w:r>
          </w:p>
        </w:tc>
        <w:tc>
          <w:tcPr>
            <w:tcW w:type="dxa" w:w="2835"/>
          </w:tcPr>
          <w:p>
            <w:pPr>
              <w:spacing w:line="240" w:lineRule="auto" w:after="40" w:before="40"/>
              <w:jc w:val="left"/>
            </w:pPr>
            <w:r>
              <w:rPr>
                <w:sz w:val="17"/>
              </w:rPr>
              <w:t>CAMR + entity gate, answer NOT in memory</w:t>
            </w:r>
          </w:p>
        </w:tc>
        <w:tc>
          <w:tcPr>
            <w:tcW w:type="dxa" w:w="1077"/>
          </w:tcPr>
          <w:p>
            <w:pPr>
              <w:spacing w:line="240" w:lineRule="auto" w:after="40" w:before="40"/>
              <w:jc w:val="left"/>
            </w:pPr>
            <w:r>
              <w:rPr>
                <w:sz w:val="17"/>
              </w:rPr>
              <w:t>15.0%</w:t>
            </w:r>
          </w:p>
        </w:tc>
        <w:tc>
          <w:tcPr>
            <w:tcW w:type="dxa" w:w="1247"/>
          </w:tcPr>
          <w:p>
            <w:pPr>
              <w:spacing w:line="240" w:lineRule="auto" w:after="40" w:before="40"/>
              <w:jc w:val="left"/>
            </w:pPr>
            <w:r>
              <w:rPr>
                <w:sz w:val="17"/>
              </w:rPr>
              <w:t>69</w:t>
            </w:r>
          </w:p>
        </w:tc>
        <w:tc>
          <w:tcPr>
            <w:tcW w:type="dxa" w:w="1134"/>
          </w:tcPr>
          <w:p>
            <w:pPr>
              <w:spacing w:line="240" w:lineRule="auto" w:after="40" w:before="40"/>
              <w:jc w:val="left"/>
            </w:pPr>
            <w:r>
              <w:rPr>
                <w:sz w:val="17"/>
              </w:rPr>
              <w:t>78.3%</w:t>
            </w:r>
          </w:p>
        </w:tc>
        <w:tc>
          <w:tcPr>
            <w:tcW w:type="dxa" w:w="1304"/>
          </w:tcPr>
          <w:p>
            <w:pPr>
              <w:spacing w:line="240" w:lineRule="auto" w:after="40" w:before="40"/>
              <w:jc w:val="left"/>
            </w:pPr>
            <w:r>
              <w:rPr>
                <w:sz w:val="17"/>
              </w:rPr>
              <w:t>6.7%</w:t>
            </w:r>
          </w:p>
        </w:tc>
      </w:tr>
    </w:tbl>
    <w:p>
      <w:pPr>
        <w:spacing w:after="0"/>
      </w:pPr>
    </w:p>
    <w:p>
      <w:pPr/>
      <w:r>
        <w:t xml:space="preserve">Earlier results in this chapter measure the remaining differences. Against the same store with a fixed budget and no gating (the </w:t>
      </w:r>
      <w:r>
        <w:rPr>
          <w:i/>
        </w:rPr>
        <w:t>control</w:t>
      </w:r>
      <w:r>
        <w:t xml:space="preserve"> configuration), the full engine was 10 points more accurate on single-hop facts with 42% fewer tokens and answered 3.4 times faster (section 5.8.8). A fixed RAG budget for every question (</w:t>
      </w:r>
      <w:r>
        <w:rPr>
          <w:i/>
        </w:rPr>
        <w:t>always 512 tokens</w:t>
      </w:r>
      <w:r>
        <w:t>) reached 45.8% on the held-out policy questions; choosing per question, with escalation, reached 66.7% (section 5.8.12). And a fixed corpus cannot learn from the conversation: with chat memory switched off, the assistant could not recall an allergy mentioned eight turns earlier; with CAMR's write path it could (section 5.5.5).</w:t>
      </w:r>
    </w:p>
    <w:p>
      <w:pPr>
        <w:pStyle w:val="Heading3"/>
      </w:pPr>
      <w:r>
        <w:t>Gap Closed and the Residual Gap (Objective iv)</w:t>
      </w:r>
    </w:p>
    <w:p>
      <w:pPr>
        <w:pStyle w:val="TabCaption"/>
      </w:pPr>
      <w:r>
        <w:t>Table 5.28: Accuracy by condition, pilot sample (results/pilot/tables/summary.json, gap_vs_kimi.md)</w:t>
      </w:r>
    </w:p>
    <w:tbl>
      <w:tblPr>
        <w:tblStyle w:val="TableGrid"/>
        <w:tblW w:type="auto" w:w="0"/>
        <w:jc w:val="center"/>
        <w:tblLayout w:type="fixed"/>
        <w:tblLook w:firstColumn="1" w:firstRow="1" w:lastColumn="0" w:lastRow="0" w:noHBand="0" w:noVBand="1" w:val="04A0"/>
      </w:tblPr>
      <w:tblGrid>
        <w:gridCol w:w="2041"/>
        <w:gridCol w:w="1020"/>
        <w:gridCol w:w="1134"/>
        <w:gridCol w:w="1134"/>
        <w:gridCol w:w="1361"/>
        <w:gridCol w:w="964"/>
        <w:gridCol w:w="1361"/>
      </w:tblGrid>
      <w:tr>
        <w:trPr>
          <w:tblHeader/>
        </w:trPr>
        <w:tc>
          <w:tcPr>
            <w:tcW w:type="dxa" w:w="2041"/>
          </w:tcPr>
          <w:p>
            <w:pPr>
              <w:spacing w:line="240" w:lineRule="auto" w:after="40" w:before="40"/>
              <w:jc w:val="left"/>
            </w:pPr>
            <w:r>
              <w:rPr>
                <w:b/>
                <w:sz w:val="20"/>
              </w:rPr>
              <w:t>Task (n)</w:t>
            </w:r>
          </w:p>
        </w:tc>
        <w:tc>
          <w:tcPr>
            <w:tcW w:type="dxa" w:w="1020"/>
          </w:tcPr>
          <w:p>
            <w:pPr>
              <w:spacing w:line="240" w:lineRule="auto" w:after="40" w:before="40"/>
              <w:jc w:val="left"/>
            </w:pPr>
            <w:r>
              <w:rPr>
                <w:b/>
                <w:sz w:val="20"/>
              </w:rPr>
              <w:t>0.5B alone</w:t>
            </w:r>
          </w:p>
        </w:tc>
        <w:tc>
          <w:tcPr>
            <w:tcW w:type="dxa" w:w="1134"/>
          </w:tcPr>
          <w:p>
            <w:pPr>
              <w:spacing w:line="240" w:lineRule="auto" w:after="40" w:before="40"/>
              <w:jc w:val="left"/>
            </w:pPr>
            <w:r>
              <w:rPr>
                <w:b/>
                <w:sz w:val="20"/>
              </w:rPr>
              <w:t>0.5B + CAMR</w:t>
            </w:r>
          </w:p>
        </w:tc>
        <w:tc>
          <w:tcPr>
            <w:tcW w:type="dxa" w:w="1134"/>
          </w:tcPr>
          <w:p>
            <w:pPr>
              <w:spacing w:line="240" w:lineRule="auto" w:after="40" w:before="40"/>
              <w:jc w:val="left"/>
            </w:pPr>
            <w:r>
              <w:rPr>
                <w:b/>
                <w:sz w:val="20"/>
              </w:rPr>
              <w:t>gpt-oss-20b</w:t>
            </w:r>
          </w:p>
        </w:tc>
        <w:tc>
          <w:tcPr>
            <w:tcW w:type="dxa" w:w="1361"/>
          </w:tcPr>
          <w:p>
            <w:pPr>
              <w:spacing w:line="240" w:lineRule="auto" w:after="40" w:before="40"/>
              <w:jc w:val="left"/>
            </w:pPr>
            <w:r>
              <w:rPr>
                <w:b/>
                <w:sz w:val="20"/>
              </w:rPr>
              <w:t>20B + same notes</w:t>
            </w:r>
          </w:p>
        </w:tc>
        <w:tc>
          <w:tcPr>
            <w:tcW w:type="dxa" w:w="964"/>
          </w:tcPr>
          <w:p>
            <w:pPr>
              <w:spacing w:line="240" w:lineRule="auto" w:after="40" w:before="40"/>
              <w:jc w:val="left"/>
            </w:pPr>
            <w:r>
              <w:rPr>
                <w:b/>
                <w:sz w:val="20"/>
              </w:rPr>
              <w:t>Kimi K3</w:t>
            </w:r>
          </w:p>
        </w:tc>
        <w:tc>
          <w:tcPr>
            <w:tcW w:type="dxa" w:w="1361"/>
          </w:tcPr>
          <w:p>
            <w:pPr>
              <w:spacing w:line="240" w:lineRule="auto" w:after="40" w:before="40"/>
              <w:jc w:val="left"/>
            </w:pPr>
            <w:r>
              <w:rPr>
                <w:b/>
                <w:sz w:val="20"/>
              </w:rPr>
              <w:t>Kimi K3 + CAMR</w:t>
            </w:r>
          </w:p>
        </w:tc>
      </w:tr>
      <w:tr>
        <w:tc>
          <w:tcPr>
            <w:tcW w:type="dxa" w:w="2041"/>
          </w:tcPr>
          <w:p>
            <w:pPr>
              <w:spacing w:line="240" w:lineRule="auto" w:after="40" w:before="40"/>
              <w:jc w:val="left"/>
            </w:pPr>
            <w:r>
              <w:rPr>
                <w:sz w:val="20"/>
              </w:rPr>
              <w:t>Single-hop, PopQA (30)</w:t>
            </w:r>
          </w:p>
        </w:tc>
        <w:tc>
          <w:tcPr>
            <w:tcW w:type="dxa" w:w="1020"/>
          </w:tcPr>
          <w:p>
            <w:pPr>
              <w:spacing w:line="240" w:lineRule="auto" w:after="40" w:before="40"/>
              <w:jc w:val="left"/>
            </w:pPr>
            <w:r>
              <w:rPr>
                <w:sz w:val="20"/>
              </w:rPr>
              <w:t>10.0%</w:t>
            </w:r>
          </w:p>
        </w:tc>
        <w:tc>
          <w:tcPr>
            <w:tcW w:type="dxa" w:w="1134"/>
          </w:tcPr>
          <w:p>
            <w:pPr>
              <w:spacing w:line="240" w:lineRule="auto" w:after="40" w:before="40"/>
              <w:jc w:val="left"/>
            </w:pPr>
            <w:r>
              <w:rPr>
                <w:b/>
                <w:sz w:val="20"/>
              </w:rPr>
              <w:t>66.7%</w:t>
            </w:r>
          </w:p>
        </w:tc>
        <w:tc>
          <w:tcPr>
            <w:tcW w:type="dxa" w:w="1134"/>
          </w:tcPr>
          <w:p>
            <w:pPr>
              <w:spacing w:line="240" w:lineRule="auto" w:after="40" w:before="40"/>
              <w:jc w:val="left"/>
            </w:pPr>
            <w:r>
              <w:rPr>
                <w:sz w:val="20"/>
              </w:rPr>
              <w:t>23.3%</w:t>
            </w:r>
          </w:p>
        </w:tc>
        <w:tc>
          <w:tcPr>
            <w:tcW w:type="dxa" w:w="1361"/>
          </w:tcPr>
          <w:p>
            <w:pPr>
              <w:spacing w:line="240" w:lineRule="auto" w:after="40" w:before="40"/>
              <w:jc w:val="left"/>
            </w:pPr>
            <w:r>
              <w:rPr>
                <w:sz w:val="20"/>
              </w:rPr>
              <w:t>76.7%</w:t>
            </w:r>
          </w:p>
        </w:tc>
        <w:tc>
          <w:tcPr>
            <w:tcW w:type="dxa" w:w="964"/>
          </w:tcPr>
          <w:p>
            <w:pPr>
              <w:spacing w:line="240" w:lineRule="auto" w:after="40" w:before="40"/>
              <w:jc w:val="left"/>
            </w:pPr>
            <w:r>
              <w:rPr>
                <w:sz w:val="20"/>
              </w:rPr>
              <w:t>66.7%</w:t>
            </w:r>
          </w:p>
        </w:tc>
        <w:tc>
          <w:tcPr>
            <w:tcW w:type="dxa" w:w="1361"/>
          </w:tcPr>
          <w:p>
            <w:pPr>
              <w:spacing w:line="240" w:lineRule="auto" w:after="40" w:before="40"/>
              <w:jc w:val="left"/>
            </w:pPr>
            <w:r>
              <w:rPr>
                <w:sz w:val="20"/>
              </w:rPr>
              <w:t>83.3%</w:t>
            </w:r>
          </w:p>
        </w:tc>
      </w:tr>
      <w:tr>
        <w:tc>
          <w:tcPr>
            <w:tcW w:type="dxa" w:w="2041"/>
          </w:tcPr>
          <w:p>
            <w:pPr>
              <w:spacing w:line="240" w:lineRule="auto" w:after="40" w:before="40"/>
              <w:jc w:val="left"/>
            </w:pPr>
            <w:r>
              <w:rPr>
                <w:sz w:val="20"/>
              </w:rPr>
              <w:t>Multi-hop, HotpotQA (30)</w:t>
            </w:r>
          </w:p>
        </w:tc>
        <w:tc>
          <w:tcPr>
            <w:tcW w:type="dxa" w:w="1020"/>
          </w:tcPr>
          <w:p>
            <w:pPr>
              <w:spacing w:line="240" w:lineRule="auto" w:after="40" w:before="40"/>
              <w:jc w:val="left"/>
            </w:pPr>
            <w:r>
              <w:rPr>
                <w:sz w:val="20"/>
              </w:rPr>
              <w:t>6.7%</w:t>
            </w:r>
          </w:p>
        </w:tc>
        <w:tc>
          <w:tcPr>
            <w:tcW w:type="dxa" w:w="1134"/>
          </w:tcPr>
          <w:p>
            <w:pPr>
              <w:spacing w:line="240" w:lineRule="auto" w:after="40" w:before="40"/>
              <w:jc w:val="left"/>
            </w:pPr>
            <w:r>
              <w:rPr>
                <w:b/>
                <w:sz w:val="20"/>
              </w:rPr>
              <w:t>30.0%</w:t>
            </w:r>
          </w:p>
        </w:tc>
        <w:tc>
          <w:tcPr>
            <w:tcW w:type="dxa" w:w="1134"/>
          </w:tcPr>
          <w:p>
            <w:pPr>
              <w:spacing w:line="240" w:lineRule="auto" w:after="40" w:before="40"/>
              <w:jc w:val="left"/>
            </w:pPr>
            <w:r>
              <w:rPr>
                <w:sz w:val="20"/>
              </w:rPr>
              <w:t>30.0%</w:t>
            </w:r>
          </w:p>
        </w:tc>
        <w:tc>
          <w:tcPr>
            <w:tcW w:type="dxa" w:w="1361"/>
          </w:tcPr>
          <w:p>
            <w:pPr>
              <w:spacing w:line="240" w:lineRule="auto" w:after="40" w:before="40"/>
              <w:jc w:val="left"/>
            </w:pPr>
            <w:r>
              <w:rPr>
                <w:sz w:val="20"/>
              </w:rPr>
              <w:t>53.3%</w:t>
            </w:r>
          </w:p>
        </w:tc>
        <w:tc>
          <w:tcPr>
            <w:tcW w:type="dxa" w:w="964"/>
          </w:tcPr>
          <w:p>
            <w:pPr>
              <w:spacing w:line="240" w:lineRule="auto" w:after="40" w:before="40"/>
              <w:jc w:val="left"/>
            </w:pPr>
            <w:r>
              <w:rPr>
                <w:sz w:val="20"/>
              </w:rPr>
              <w:t>53.3%</w:t>
            </w:r>
          </w:p>
        </w:tc>
        <w:tc>
          <w:tcPr>
            <w:tcW w:type="dxa" w:w="1361"/>
          </w:tcPr>
          <w:p>
            <w:pPr>
              <w:spacing w:line="240" w:lineRule="auto" w:after="40" w:before="40"/>
              <w:jc w:val="left"/>
            </w:pPr>
            <w:r>
              <w:rPr>
                <w:sz w:val="20"/>
              </w:rPr>
              <w:t>63.3%</w:t>
            </w:r>
          </w:p>
        </w:tc>
      </w:tr>
      <w:tr>
        <w:tc>
          <w:tcPr>
            <w:tcW w:type="dxa" w:w="2041"/>
          </w:tcPr>
          <w:p>
            <w:pPr>
              <w:spacing w:line="240" w:lineRule="auto" w:after="40" w:before="40"/>
              <w:jc w:val="left"/>
            </w:pPr>
            <w:r>
              <w:rPr>
                <w:sz w:val="20"/>
              </w:rPr>
              <w:t>Reasoning, GSM8K (12)</w:t>
            </w:r>
          </w:p>
        </w:tc>
        <w:tc>
          <w:tcPr>
            <w:tcW w:type="dxa" w:w="1020"/>
          </w:tcPr>
          <w:p>
            <w:pPr>
              <w:spacing w:line="240" w:lineRule="auto" w:after="40" w:before="40"/>
              <w:jc w:val="left"/>
            </w:pPr>
            <w:r>
              <w:rPr>
                <w:sz w:val="20"/>
              </w:rPr>
              <w:t>33.3%</w:t>
            </w:r>
          </w:p>
        </w:tc>
        <w:tc>
          <w:tcPr>
            <w:tcW w:type="dxa" w:w="1134"/>
          </w:tcPr>
          <w:p>
            <w:pPr>
              <w:spacing w:line="240" w:lineRule="auto" w:after="40" w:before="40"/>
              <w:jc w:val="left"/>
            </w:pPr>
            <w:r>
              <w:rPr>
                <w:sz w:val="20"/>
              </w:rPr>
              <w:t>16.7%</w:t>
            </w:r>
          </w:p>
        </w:tc>
        <w:tc>
          <w:tcPr>
            <w:tcW w:type="dxa" w:w="1134"/>
          </w:tcPr>
          <w:p>
            <w:pPr>
              <w:spacing w:line="240" w:lineRule="auto" w:after="40" w:before="40"/>
              <w:jc w:val="left"/>
            </w:pPr>
            <w:r>
              <w:rPr>
                <w:sz w:val="20"/>
              </w:rPr>
              <w:t>100%</w:t>
            </w:r>
          </w:p>
        </w:tc>
        <w:tc>
          <w:tcPr>
            <w:tcW w:type="dxa" w:w="1361"/>
          </w:tcPr>
          <w:p>
            <w:pPr>
              <w:spacing w:line="240" w:lineRule="auto" w:after="40" w:before="40"/>
              <w:jc w:val="left"/>
            </w:pPr>
            <w:r>
              <w:rPr>
                <w:sz w:val="20"/>
              </w:rPr>
              <w:t>100%</w:t>
            </w:r>
          </w:p>
        </w:tc>
        <w:tc>
          <w:tcPr>
            <w:tcW w:type="dxa" w:w="964"/>
          </w:tcPr>
          <w:p>
            <w:pPr>
              <w:spacing w:line="240" w:lineRule="auto" w:after="40" w:before="40"/>
              <w:jc w:val="left"/>
            </w:pPr>
            <w:r>
              <w:rPr>
                <w:sz w:val="20"/>
              </w:rPr>
              <w:t>100%</w:t>
            </w:r>
          </w:p>
        </w:tc>
        <w:tc>
          <w:tcPr>
            <w:tcW w:type="dxa" w:w="1361"/>
          </w:tcPr>
          <w:p>
            <w:pPr>
              <w:spacing w:line="240" w:lineRule="auto" w:after="40" w:before="40"/>
              <w:jc w:val="left"/>
            </w:pPr>
            <w:r>
              <w:rPr>
                <w:sz w:val="20"/>
              </w:rPr>
              <w:t>100%</w:t>
            </w:r>
          </w:p>
        </w:tc>
      </w:tr>
    </w:tbl>
    <w:p>
      <w:pPr>
        <w:spacing w:after="0"/>
      </w:pPr>
    </w:p>
    <w:p>
      <w:pPr/>
      <w:r>
        <w:t xml:space="preserve">Against Kimi K3, the engine closed the </w:t>
      </w:r>
      <w:r>
        <w:rPr>
          <w:b/>
        </w:rPr>
        <w:t>entire</w:t>
      </w:r>
      <w:r>
        <w:t xml:space="preserve"> single-hop gap (gap closed 1.00) and </w:t>
      </w:r>
      <w:r>
        <w:rPr>
          <w:b/>
        </w:rPr>
        <w:t>half</w:t>
      </w:r>
      <w:r>
        <w:t xml:space="preserve"> of the multi-hop gap (0.50, 95% CI 0.20–0.90). It closed none of the reasoning gap (−0.25). The 0.5B model with CAMR answered single-hop questions in 1.5 s against Kimi's 7.7 s. The residual gap (20B with the same notes minus 0.5B with them) was 10.0 points on single-hop, 23.3 on multi-hop and 83.3 on reasoning: the more a task needs reading and reasoning, the more model size still buys. This answers research question iii. Memory helps knowledge-bound tasks and does not help reasoning-bound ones. The same notes also lifted the frontier model (Kimi K3 rose from 66.7% to 83.3% on PopQA), so the engine helps beside any model.</w:t>
      </w:r>
    </w:p>
    <w:p>
      <w:pPr>
        <w:keepNext/>
        <w:jc w:val="center"/>
      </w:pPr>
      <w:r>
        <w:drawing>
          <wp:inline xmlns:a="http://schemas.openxmlformats.org/drawingml/2006/main" xmlns:pic="http://schemas.openxmlformats.org/drawingml/2006/picture">
            <wp:extent cx="4320000" cy="2376373"/>
            <wp:docPr id="48" name="Picture 48"/>
            <wp:cNvGraphicFramePr>
              <a:graphicFrameLocks noChangeAspect="1"/>
            </wp:cNvGraphicFramePr>
            <a:graphic>
              <a:graphicData uri="http://schemas.openxmlformats.org/drawingml/2006/picture">
                <pic:pic>
                  <pic:nvPicPr>
                    <pic:cNvPr id="0" name="residual_gap.png"/>
                    <pic:cNvPicPr/>
                  </pic:nvPicPr>
                  <pic:blipFill>
                    <a:blip r:embed="rId91"/>
                    <a:stretch>
                      <a:fillRect/>
                    </a:stretch>
                  </pic:blipFill>
                  <pic:spPr>
                    <a:xfrm>
                      <a:off x="0" y="0"/>
                      <a:ext cx="4320000" cy="2376373"/>
                    </a:xfrm>
                    <a:prstGeom prst="rect"/>
                  </pic:spPr>
                </pic:pic>
              </a:graphicData>
            </a:graphic>
          </wp:inline>
        </w:drawing>
      </w:r>
    </w:p>
    <w:p>
      <w:pPr>
        <w:pStyle w:val="FigCaption"/>
      </w:pPr>
      <w:r>
        <w:t>Figure 5.48: Residual gap: accuracy of the 0.5B model and of gpt-oss-20b when both read the same notes (pilot)</w:t>
      </w:r>
    </w:p>
    <w:p>
      <w:pPr>
        <w:pStyle w:val="Heading3"/>
      </w:pPr>
      <w:r>
        <w:t>What the Models Actually Answered: Worked Examples</w:t>
      </w:r>
    </w:p>
    <w:p>
      <w:pPr/>
      <w:r>
        <w:t xml:space="preserve">Aggregate accuracy hides how an answer is won or lost. This subsection follows single questions through the engine, with and without memory, using the logged prompts and answers verbatim (abridged only where marked …). The examples were chosen to show each mechanism and each failure mode, not to flatter the engine; </w:t>
      </w:r>
      <w:r>
        <w:rPr>
          <w:rFonts w:ascii="Courier New" w:hAnsi="Courier New"/>
          <w:sz w:val="22"/>
        </w:rPr>
        <w:t>scripts/extract_examples.py</w:t>
      </w:r>
      <w:r>
        <w:t xml:space="preserve"> pulls them from the result databases.</w:t>
      </w:r>
    </w:p>
    <w:p>
      <w:pPr/>
      <w:r>
        <w:rPr>
          <w:b/>
        </w:rPr>
        <w:t>Example 1: a long-tail fact, and an ambiguous name.</w:t>
      </w:r>
      <w:r>
        <w:t xml:space="preserve"> </w:t>
      </w:r>
      <w:r>
        <w:rPr>
          <w:i/>
        </w:rPr>
        <w:t>What genre is Fahrenheit?</w:t>
      </w:r>
      <w:r>
        <w:t xml:space="preserve"> PopQA's intended entity is the Taiwanese band </w:t>
      </w:r>
      <w:r>
        <w:rPr>
          <w:i/>
        </w:rPr>
        <w:t>Fahrenheit</w:t>
      </w:r>
      <w:r>
        <w:t>, and the accepted answers are mandopop, Mandarin popular music, mandapop.</w:t>
      </w:r>
    </w:p>
    <w:p>
      <w:pPr>
        <w:pStyle w:val="TabCaption"/>
      </w:pPr>
      <w:r>
        <w:t>Table 5.29: Example 1: answers to a long-tail question with and without memory (pilot logs)</w:t>
      </w:r>
    </w:p>
    <w:tbl>
      <w:tblPr>
        <w:tblStyle w:val="TableGrid"/>
        <w:tblW w:type="auto" w:w="0"/>
        <w:jc w:val="center"/>
        <w:tblLayout w:type="fixed"/>
        <w:tblLook w:firstColumn="1" w:firstRow="1" w:lastColumn="0" w:lastRow="0" w:noHBand="0" w:noVBand="1" w:val="04A0"/>
      </w:tblPr>
      <w:tblGrid>
        <w:gridCol w:w="2835"/>
        <w:gridCol w:w="2608"/>
        <w:gridCol w:w="964"/>
        <w:gridCol w:w="1304"/>
        <w:gridCol w:w="1134"/>
      </w:tblGrid>
      <w:tr>
        <w:trPr>
          <w:tblHeader/>
        </w:trPr>
        <w:tc>
          <w:tcPr>
            <w:tcW w:type="dxa" w:w="2835"/>
          </w:tcPr>
          <w:p>
            <w:pPr>
              <w:spacing w:line="240" w:lineRule="auto" w:after="40" w:before="40"/>
              <w:jc w:val="left"/>
            </w:pPr>
            <w:r>
              <w:rPr>
                <w:b/>
                <w:sz w:val="18"/>
              </w:rPr>
              <w:t>Model and condition</w:t>
            </w:r>
          </w:p>
        </w:tc>
        <w:tc>
          <w:tcPr>
            <w:tcW w:type="dxa" w:w="2608"/>
          </w:tcPr>
          <w:p>
            <w:pPr>
              <w:spacing w:line="240" w:lineRule="auto" w:after="40" w:before="40"/>
              <w:jc w:val="left"/>
            </w:pPr>
            <w:r>
              <w:rPr>
                <w:b/>
                <w:sz w:val="18"/>
              </w:rPr>
              <w:t>Answer</w:t>
            </w:r>
          </w:p>
        </w:tc>
        <w:tc>
          <w:tcPr>
            <w:tcW w:type="dxa" w:w="964"/>
          </w:tcPr>
          <w:p>
            <w:pPr>
              <w:spacing w:line="240" w:lineRule="auto" w:after="40" w:before="40"/>
              <w:jc w:val="left"/>
            </w:pPr>
            <w:r>
              <w:rPr>
                <w:b/>
                <w:sz w:val="18"/>
              </w:rPr>
              <w:t>Correct</w:t>
            </w:r>
          </w:p>
        </w:tc>
        <w:tc>
          <w:tcPr>
            <w:tcW w:type="dxa" w:w="1304"/>
          </w:tcPr>
          <w:p>
            <w:pPr>
              <w:spacing w:line="240" w:lineRule="auto" w:after="40" w:before="40"/>
              <w:jc w:val="left"/>
            </w:pPr>
            <w:r>
              <w:rPr>
                <w:b/>
                <w:sz w:val="18"/>
              </w:rPr>
              <w:t>Prompt tokens</w:t>
            </w:r>
          </w:p>
        </w:tc>
        <w:tc>
          <w:tcPr>
            <w:tcW w:type="dxa" w:w="1134"/>
          </w:tcPr>
          <w:p>
            <w:pPr>
              <w:spacing w:line="240" w:lineRule="auto" w:after="40" w:before="40"/>
              <w:jc w:val="left"/>
            </w:pPr>
            <w:r>
              <w:rPr>
                <w:b/>
                <w:sz w:val="18"/>
              </w:rPr>
              <w:t>Seconds</w:t>
            </w:r>
          </w:p>
        </w:tc>
      </w:tr>
      <w:tr>
        <w:tc>
          <w:tcPr>
            <w:tcW w:type="dxa" w:w="2835"/>
          </w:tcPr>
          <w:p>
            <w:pPr>
              <w:spacing w:line="240" w:lineRule="auto" w:after="40" w:before="40"/>
              <w:jc w:val="left"/>
            </w:pPr>
            <w:r>
              <w:rPr>
                <w:sz w:val="18"/>
              </w:rPr>
              <w:t>qwen2.5:0.5b alone</w:t>
            </w:r>
          </w:p>
        </w:tc>
        <w:tc>
          <w:tcPr>
            <w:tcW w:type="dxa" w:w="2608"/>
          </w:tcPr>
          <w:p>
            <w:pPr>
              <w:spacing w:line="240" w:lineRule="auto" w:after="40" w:before="40"/>
              <w:jc w:val="left"/>
            </w:pPr>
            <w:r>
              <w:rPr>
                <w:sz w:val="18"/>
              </w:rPr>
              <w:t>Science fiction</w:t>
            </w:r>
          </w:p>
        </w:tc>
        <w:tc>
          <w:tcPr>
            <w:tcW w:type="dxa" w:w="964"/>
          </w:tcPr>
          <w:p>
            <w:pPr>
              <w:spacing w:line="240" w:lineRule="auto" w:after="40" w:before="40"/>
              <w:jc w:val="left"/>
            </w:pPr>
            <w:r>
              <w:rPr>
                <w:sz w:val="18"/>
              </w:rPr>
              <w:t>no</w:t>
            </w:r>
          </w:p>
        </w:tc>
        <w:tc>
          <w:tcPr>
            <w:tcW w:type="dxa" w:w="1304"/>
          </w:tcPr>
          <w:p>
            <w:pPr>
              <w:spacing w:line="240" w:lineRule="auto" w:after="40" w:before="40"/>
              <w:jc w:val="left"/>
            </w:pPr>
            <w:r>
              <w:rPr>
                <w:sz w:val="18"/>
              </w:rPr>
              <w:t>51</w:t>
            </w:r>
          </w:p>
        </w:tc>
        <w:tc>
          <w:tcPr>
            <w:tcW w:type="dxa" w:w="1134"/>
          </w:tcPr>
          <w:p>
            <w:pPr>
              <w:spacing w:line="240" w:lineRule="auto" w:after="40" w:before="40"/>
              <w:jc w:val="left"/>
            </w:pPr>
            <w:r>
              <w:rPr>
                <w:sz w:val="18"/>
              </w:rPr>
              <w:t>0.1</w:t>
            </w:r>
          </w:p>
        </w:tc>
      </w:tr>
      <w:tr>
        <w:tc>
          <w:tcPr>
            <w:tcW w:type="dxa" w:w="2835"/>
          </w:tcPr>
          <w:p>
            <w:pPr>
              <w:spacing w:line="240" w:lineRule="auto" w:after="40" w:before="40"/>
              <w:jc w:val="left"/>
            </w:pPr>
            <w:r>
              <w:rPr>
                <w:sz w:val="18"/>
              </w:rPr>
              <w:t>qwen2.5:0.5b + CAMR</w:t>
            </w:r>
          </w:p>
        </w:tc>
        <w:tc>
          <w:tcPr>
            <w:tcW w:type="dxa" w:w="2608"/>
          </w:tcPr>
          <w:p>
            <w:pPr>
              <w:spacing w:line="240" w:lineRule="auto" w:after="40" w:before="40"/>
              <w:jc w:val="left"/>
            </w:pPr>
            <w:r>
              <w:rPr>
                <w:sz w:val="18"/>
              </w:rPr>
              <w:t>Mandopop</w:t>
            </w:r>
          </w:p>
        </w:tc>
        <w:tc>
          <w:tcPr>
            <w:tcW w:type="dxa" w:w="964"/>
          </w:tcPr>
          <w:p>
            <w:pPr>
              <w:spacing w:line="240" w:lineRule="auto" w:after="40" w:before="40"/>
              <w:jc w:val="left"/>
            </w:pPr>
            <w:r>
              <w:rPr>
                <w:sz w:val="18"/>
              </w:rPr>
              <w:t>yes</w:t>
            </w:r>
          </w:p>
        </w:tc>
        <w:tc>
          <w:tcPr>
            <w:tcW w:type="dxa" w:w="1304"/>
          </w:tcPr>
          <w:p>
            <w:pPr>
              <w:spacing w:line="240" w:lineRule="auto" w:after="40" w:before="40"/>
              <w:jc w:val="left"/>
            </w:pPr>
            <w:r>
              <w:rPr>
                <w:sz w:val="18"/>
              </w:rPr>
              <w:t>392</w:t>
            </w:r>
          </w:p>
        </w:tc>
        <w:tc>
          <w:tcPr>
            <w:tcW w:type="dxa" w:w="1134"/>
          </w:tcPr>
          <w:p>
            <w:pPr>
              <w:spacing w:line="240" w:lineRule="auto" w:after="40" w:before="40"/>
              <w:jc w:val="left"/>
            </w:pPr>
            <w:r>
              <w:rPr>
                <w:sz w:val="18"/>
              </w:rPr>
              <w:t>1.2</w:t>
            </w:r>
          </w:p>
        </w:tc>
      </w:tr>
      <w:tr>
        <w:tc>
          <w:tcPr>
            <w:tcW w:type="dxa" w:w="2835"/>
          </w:tcPr>
          <w:p>
            <w:pPr>
              <w:spacing w:line="240" w:lineRule="auto" w:after="40" w:before="40"/>
              <w:jc w:val="left"/>
            </w:pPr>
            <w:r>
              <w:rPr>
                <w:sz w:val="18"/>
              </w:rPr>
              <w:t>gpt-oss:20b alone</w:t>
            </w:r>
          </w:p>
        </w:tc>
        <w:tc>
          <w:tcPr>
            <w:tcW w:type="dxa" w:w="2608"/>
          </w:tcPr>
          <w:p>
            <w:pPr>
              <w:spacing w:line="240" w:lineRule="auto" w:after="40" w:before="40"/>
              <w:jc w:val="left"/>
            </w:pPr>
            <w:r>
              <w:rPr>
                <w:sz w:val="18"/>
              </w:rPr>
              <w:t>Science fiction.</w:t>
            </w:r>
          </w:p>
        </w:tc>
        <w:tc>
          <w:tcPr>
            <w:tcW w:type="dxa" w:w="964"/>
          </w:tcPr>
          <w:p>
            <w:pPr>
              <w:spacing w:line="240" w:lineRule="auto" w:after="40" w:before="40"/>
              <w:jc w:val="left"/>
            </w:pPr>
            <w:r>
              <w:rPr>
                <w:sz w:val="18"/>
              </w:rPr>
              <w:t>no</w:t>
            </w:r>
          </w:p>
        </w:tc>
        <w:tc>
          <w:tcPr>
            <w:tcW w:type="dxa" w:w="1304"/>
          </w:tcPr>
          <w:p>
            <w:pPr>
              <w:spacing w:line="240" w:lineRule="auto" w:after="40" w:before="40"/>
              <w:jc w:val="left"/>
            </w:pPr>
            <w:r>
              <w:rPr>
                <w:sz w:val="18"/>
              </w:rPr>
              <w:t>89</w:t>
            </w:r>
          </w:p>
        </w:tc>
        <w:tc>
          <w:tcPr>
            <w:tcW w:type="dxa" w:w="1134"/>
          </w:tcPr>
          <w:p>
            <w:pPr>
              <w:spacing w:line="240" w:lineRule="auto" w:after="40" w:before="40"/>
              <w:jc w:val="left"/>
            </w:pPr>
            <w:r>
              <w:rPr>
                <w:sz w:val="18"/>
              </w:rPr>
              <w:t>8.9</w:t>
            </w:r>
          </w:p>
        </w:tc>
      </w:tr>
      <w:tr>
        <w:tc>
          <w:tcPr>
            <w:tcW w:type="dxa" w:w="2835"/>
          </w:tcPr>
          <w:p>
            <w:pPr>
              <w:spacing w:line="240" w:lineRule="auto" w:after="40" w:before="40"/>
              <w:jc w:val="left"/>
            </w:pPr>
            <w:r>
              <w:rPr>
                <w:sz w:val="18"/>
              </w:rPr>
              <w:t>Kimi K3 (cloud)</w:t>
            </w:r>
          </w:p>
        </w:tc>
        <w:tc>
          <w:tcPr>
            <w:tcW w:type="dxa" w:w="2608"/>
          </w:tcPr>
          <w:p>
            <w:pPr>
              <w:spacing w:line="240" w:lineRule="auto" w:after="40" w:before="40"/>
              <w:jc w:val="left"/>
            </w:pPr>
            <w:r>
              <w:rPr>
                <w:sz w:val="18"/>
              </w:rPr>
              <w:t>Action-adventure game</w:t>
            </w:r>
          </w:p>
        </w:tc>
        <w:tc>
          <w:tcPr>
            <w:tcW w:type="dxa" w:w="964"/>
          </w:tcPr>
          <w:p>
            <w:pPr>
              <w:spacing w:line="240" w:lineRule="auto" w:after="40" w:before="40"/>
              <w:jc w:val="left"/>
            </w:pPr>
            <w:r>
              <w:rPr>
                <w:sz w:val="18"/>
              </w:rPr>
              <w:t>no</w:t>
            </w:r>
          </w:p>
        </w:tc>
        <w:tc>
          <w:tcPr>
            <w:tcW w:type="dxa" w:w="1304"/>
          </w:tcPr>
          <w:p>
            <w:pPr>
              <w:spacing w:line="240" w:lineRule="auto" w:after="40" w:before="40"/>
              <w:jc w:val="left"/>
            </w:pPr>
            <w:r>
              <w:rPr>
                <w:sz w:val="18"/>
              </w:rPr>
              <w:t>107</w:t>
            </w:r>
          </w:p>
        </w:tc>
        <w:tc>
          <w:tcPr>
            <w:tcW w:type="dxa" w:w="1134"/>
          </w:tcPr>
          <w:p>
            <w:pPr>
              <w:spacing w:line="240" w:lineRule="auto" w:after="40" w:before="40"/>
              <w:jc w:val="left"/>
            </w:pPr>
            <w:r>
              <w:rPr>
                <w:sz w:val="18"/>
              </w:rPr>
              <w:t>7.5</w:t>
            </w:r>
          </w:p>
        </w:tc>
      </w:tr>
    </w:tbl>
    <w:p>
      <w:pPr>
        <w:spacing w:after="0"/>
      </w:pPr>
    </w:p>
    <w:p>
      <w:pPr/>
      <w:r>
        <w:t xml:space="preserve">Without memory, each model answered for a </w:t>
      </w:r>
      <w:r>
        <w:rPr>
          <w:i/>
        </w:rPr>
        <w:t>different</w:t>
      </w:r>
      <w:r>
        <w:t xml:space="preserve"> Fahrenheit: the 0.5B and 20B models chose the novel's genre, Kimi K3 the video game. With CAMR, the 0.5B model read the stored note about the band and answered correctly in 1.2 s. Memory supplied not only a missing fact but the user's intended referent, which no amount of parameters can guess. This is the personal-assistant case in miniature: </w:t>
      </w:r>
      <w:r>
        <w:rPr>
          <w:i/>
        </w:rPr>
        <w:t>my</w:t>
      </w:r>
      <w:r>
        <w:t xml:space="preserve"> dentist, </w:t>
      </w:r>
      <w:r>
        <w:rPr>
          <w:i/>
        </w:rPr>
        <w:t>my</w:t>
      </w:r>
      <w:r>
        <w:t xml:space="preserve"> supervisor.</w:t>
      </w:r>
    </w:p>
    <w:p>
      <w:pPr/>
      <w:r>
        <w:rPr>
          <w:b/>
        </w:rPr>
        <w:t>Example 2: a two-hop question solved by bridging.</w:t>
      </w:r>
      <w:r>
        <w:t xml:space="preserve"> </w:t>
      </w:r>
      <w:r>
        <w:rPr>
          <w:i/>
        </w:rPr>
        <w:t>Jamie Harris is best known for his role as The Hook-Handed Man in a movie directed by who ?</w:t>
      </w:r>
      <w:r>
        <w:t xml:space="preserve"> (gold: Brad Silberling). The engine admitted 6 notes; 2 of them came only through entity bridging (</w:t>
      </w:r>
      <w:r>
        <w:rPr>
          <w:i/>
        </w:rPr>
        <w:t>Lemony Snicket's A Series of Unfortunate Events</w:t>
      </w:r>
      <w:r>
        <w:t xml:space="preserve">, similarity 0.52), reached because an admitted seed note named it. llama3.2:3b answered </w:t>
      </w:r>
      <w:r>
        <w:rPr>
          <w:i/>
        </w:rPr>
        <w:t>Robert Rodriguez</w:t>
      </w:r>
      <w:r>
        <w:t xml:space="preserve"> alone and </w:t>
      </w:r>
      <w:r>
        <w:rPr>
          <w:i/>
        </w:rPr>
        <w:t>Brad Silberling.</w:t>
      </w:r>
      <w:r>
        <w:t xml:space="preserve"> with CAMR (correct), in 6.9 s; Kimi K3 knew it closed-book (8.6 s).</w:t>
      </w:r>
    </w:p>
    <w:p>
      <w:pPr/>
      <w:r>
        <w:rPr>
          <w:b/>
        </w:rPr>
        <w:t>Example 3: a two-hop question solved by bridging.</w:t>
      </w:r>
      <w:r>
        <w:t xml:space="preserve"> </w:t>
      </w:r>
      <w:r>
        <w:rPr>
          <w:i/>
        </w:rPr>
        <w:t>What year did Francesca Caccini's father die?</w:t>
      </w:r>
      <w:r>
        <w:t xml:space="preserve"> (gold: 1618). The engine admitted 6 notes; 1 of them came only through entity bridging (</w:t>
      </w:r>
      <w:r>
        <w:rPr>
          <w:i/>
        </w:rPr>
        <w:t>La liberazione di Ruggiero</w:t>
      </w:r>
      <w:r>
        <w:t xml:space="preserve">, similarity 0.46), reached because an admitted seed note named it. llama3.2:3b answered </w:t>
      </w:r>
      <w:r>
        <w:rPr>
          <w:i/>
        </w:rPr>
        <w:t>1628</w:t>
      </w:r>
      <w:r>
        <w:t xml:space="preserve"> alone and </w:t>
      </w:r>
      <w:r>
        <w:rPr>
          <w:i/>
        </w:rPr>
        <w:t>1618</w:t>
      </w:r>
      <w:r>
        <w:t xml:space="preserve"> with CAMR (correct), in 6.8 s; Kimi K3 knew it closed-book (5.0 s).</w:t>
      </w:r>
    </w:p>
    <w:p>
      <w:pPr>
        <w:keepNext/>
        <w:jc w:val="center"/>
      </w:pPr>
      <w:r>
        <w:drawing>
          <wp:inline xmlns:a="http://schemas.openxmlformats.org/drawingml/2006/main" xmlns:pic="http://schemas.openxmlformats.org/drawingml/2006/picture">
            <wp:extent cx="5580000" cy="2018818"/>
            <wp:docPr id="49" name="Picture 49"/>
            <wp:cNvGraphicFramePr>
              <a:graphicFrameLocks noChangeAspect="1"/>
            </wp:cNvGraphicFramePr>
            <a:graphic>
              <a:graphicData uri="http://schemas.openxmlformats.org/drawingml/2006/picture">
                <pic:pic>
                  <pic:nvPicPr>
                    <pic:cNvPr id="0" name="bridge_trace.png"/>
                    <pic:cNvPicPr/>
                  </pic:nvPicPr>
                  <pic:blipFill>
                    <a:blip r:embed="rId92"/>
                    <a:stretch>
                      <a:fillRect/>
                    </a:stretch>
                  </pic:blipFill>
                  <pic:spPr>
                    <a:xfrm>
                      <a:off x="0" y="0"/>
                      <a:ext cx="5580000" cy="2018818"/>
                    </a:xfrm>
                    <a:prstGeom prst="rect"/>
                  </pic:spPr>
                </pic:pic>
              </a:graphicData>
            </a:graphic>
          </wp:inline>
        </w:drawing>
      </w:r>
    </w:p>
    <w:p>
      <w:pPr>
        <w:pStyle w:val="FigCaption"/>
      </w:pPr>
      <w:r>
        <w:t>Figure 5.49: Admitted notes for the two multi-hop examples; orange notes were reached only by entity bridging (Equation 5.6)</w:t>
      </w:r>
    </w:p>
    <w:p>
      <w:pPr/>
      <w:r>
        <w:rPr>
          <w:b/>
        </w:rPr>
        <w:t>Example 4: a maths problem where worked-example memory helps.</w:t>
      </w:r>
      <w:r>
        <w:t xml:space="preserve"> </w:t>
      </w:r>
      <w:r>
        <w:rPr>
          <w:i/>
        </w:rPr>
        <w:t>Three friends spent $20.25 on 3 tickets to the fair. They also spent $4.50 less on food than on the tickets. They also went on 2 different rides which costs $33 for each ride. If they agreed to split all the costs evenly, how much did each of them pay?</w:t>
      </w:r>
      <w:r>
        <w:t xml:space="preserve"> The gold solution is a chain of four operations:</w:t>
      </w:r>
    </w:p>
    <w:p>
      <w:pPr>
        <w:tabs>
          <w:tab w:pos="4507" w:val="center"/>
          <w:tab w:pos="9014" w:val="right"/>
        </w:tabs>
        <w:spacing w:before="80" w:after="120"/>
        <w:ind w:firstLine="0"/>
        <w:jc w:val="left"/>
      </w:pPr>
      <w:r>
        <w:tab/>
      </w:r>
      <m:oMath>
        <m:box>
          <m:e>
            <m:r>
              <m:rPr>
                <m:nor/>
              </m:rPr>
              <m:t>food</m:t>
            </m:r>
            <m:r>
              <m:rPr>
                <m:sty m:val="p"/>
              </m:rPr>
              <m:t>=</m:t>
            </m:r>
            <m:r>
              <m:rPr>
                <m:sty m:val="p"/>
              </m:rPr>
              <m:t>20.25</m:t>
            </m:r>
            <m:r>
              <m:rPr>
                <m:sty m:val="p"/>
              </m:rPr>
              <m:t>−</m:t>
            </m:r>
            <m:r>
              <m:rPr>
                <m:sty m:val="p"/>
              </m:rPr>
              <m:t>4.50</m:t>
            </m:r>
            <m:r>
              <m:rPr>
                <m:sty m:val="p"/>
              </m:rPr>
              <m:t>=</m:t>
            </m:r>
            <m:r>
              <m:rPr>
                <m:sty m:val="p"/>
              </m:rPr>
              <m:t>15.75</m:t>
            </m:r>
            <m:r>
              <m:rPr>
                <m:sty m:val="p"/>
              </m:rPr>
              <m:t>,</m:t>
            </m:r>
            <m:r>
              <m:t/>
            </m:r>
            <m:r>
              <m:rPr>
                <m:nor/>
              </m:rPr>
              <m:t>rides</m:t>
            </m:r>
            <m:r>
              <m:rPr>
                <m:sty m:val="p"/>
              </m:rPr>
              <m:t>=</m:t>
            </m:r>
            <m:r>
              <m:rPr>
                <m:sty m:val="p"/>
              </m:rPr>
              <m:t>2</m:t>
            </m:r>
            <m:r>
              <m:rPr>
                <m:sty m:val="p"/>
              </m:rPr>
              <m:t>×</m:t>
            </m:r>
            <m:r>
              <m:rPr>
                <m:sty m:val="p"/>
              </m:rPr>
              <m:t>33</m:t>
            </m:r>
            <m:r>
              <m:rPr>
                <m:sty m:val="p"/>
              </m:rPr>
              <m:t>=</m:t>
            </m:r>
            <m:r>
              <m:rPr>
                <m:sty m:val="p"/>
              </m:rPr>
              <m:t>66</m:t>
            </m:r>
            <m:r>
              <m:rPr>
                <m:sty m:val="p"/>
              </m:rPr>
              <m:t>,</m:t>
            </m:r>
            <m:r>
              <m:t/>
            </m:r>
            <m:f>
              <m:num>
                <m:box>
                  <m:e>
                    <m:r>
                      <m:rPr>
                        <m:sty m:val="p"/>
                      </m:rPr>
                      <m:t>20.25</m:t>
                    </m:r>
                    <m:r>
                      <m:rPr>
                        <m:sty m:val="p"/>
                      </m:rPr>
                      <m:t>+</m:t>
                    </m:r>
                    <m:r>
                      <m:rPr>
                        <m:sty m:val="p"/>
                      </m:rPr>
                      <m:t>15.75</m:t>
                    </m:r>
                    <m:r>
                      <m:rPr>
                        <m:sty m:val="p"/>
                      </m:rPr>
                      <m:t>+</m:t>
                    </m:r>
                    <m:r>
                      <m:rPr>
                        <m:sty m:val="p"/>
                      </m:rPr>
                      <m:t>66</m:t>
                    </m:r>
                  </m:e>
                </m:box>
              </m:num>
              <m:den>
                <m:box>
                  <m:e>
                    <m:r>
                      <m:rPr>
                        <m:sty m:val="p"/>
                      </m:rPr>
                      <m:t>3</m:t>
                    </m:r>
                  </m:e>
                </m:box>
              </m:den>
            </m:f>
            <m:r>
              <m:rPr>
                <m:sty m:val="p"/>
              </m:rPr>
              <m:t>=</m:t>
            </m:r>
            <m:f>
              <m:num>
                <m:box>
                  <m:e>
                    <m:r>
                      <m:rPr>
                        <m:sty m:val="p"/>
                      </m:rPr>
                      <m:t>102</m:t>
                    </m:r>
                  </m:e>
                </m:box>
              </m:num>
              <m:den>
                <m:box>
                  <m:e>
                    <m:r>
                      <m:rPr>
                        <m:sty m:val="p"/>
                      </m:rPr>
                      <m:t>3</m:t>
                    </m:r>
                  </m:e>
                </m:box>
              </m:den>
            </m:f>
            <m:r>
              <m:rPr>
                <m:sty m:val="p"/>
              </m:rPr>
              <m:t>=</m:t>
            </m:r>
            <m:r>
              <m:rPr>
                <m:sty m:val="p"/>
              </m:rPr>
              <m:t>34</m:t>
            </m:r>
          </m:e>
        </m:box>
      </m:oMath>
      <w:r>
        <w:tab/>
        <w:t>(5.31)</w:t>
      </w:r>
    </w:p>
    <w:p>
      <w:pPr/>
      <w:r>
        <w:t xml:space="preserve">For reasoning questions CAMR retrieves solved GSM8K </w:t>
      </w:r>
      <w:r>
        <w:rPr>
          <w:i/>
        </w:rPr>
        <w:t>training</w:t>
      </w:r>
      <w:r>
        <w:t xml:space="preserve"> problems instead of facts. Here it retrieved two: a state-fair ticket problem and </w:t>
      </w:r>
      <w:r>
        <w:rPr>
          <w:i/>
        </w:rPr>
        <w:t>three friends split the cost of a movie</w:t>
      </w:r>
      <w:r>
        <w:t>. Table 5.30 shows the decisive step of each answer.</w:t>
      </w:r>
    </w:p>
    <w:p>
      <w:pPr>
        <w:pStyle w:val="TabCaption"/>
      </w:pPr>
      <w:r>
        <w:t>Table 5.30: Example 4: the same GSM8K problem with and without worked-example memory (logged answers)</w:t>
      </w:r>
    </w:p>
    <w:tbl>
      <w:tblPr>
        <w:tblStyle w:val="TableGrid"/>
        <w:tblW w:type="auto" w:w="0"/>
        <w:jc w:val="center"/>
        <w:tblLayout w:type="fixed"/>
        <w:tblLook w:firstColumn="1" w:firstRow="1" w:lastColumn="0" w:lastRow="0" w:noHBand="0" w:noVBand="1" w:val="04A0"/>
      </w:tblPr>
      <w:tblGrid>
        <w:gridCol w:w="2154"/>
        <w:gridCol w:w="4876"/>
        <w:gridCol w:w="1020"/>
        <w:gridCol w:w="964"/>
      </w:tblGrid>
      <w:tr>
        <w:trPr>
          <w:tblHeader/>
        </w:trPr>
        <w:tc>
          <w:tcPr>
            <w:tcW w:type="dxa" w:w="2154"/>
          </w:tcPr>
          <w:p>
            <w:pPr>
              <w:spacing w:line="240" w:lineRule="auto" w:after="40" w:before="40"/>
              <w:jc w:val="left"/>
            </w:pPr>
            <w:r>
              <w:rPr>
                <w:b/>
                <w:sz w:val="17"/>
              </w:rPr>
              <w:t>Model and condition</w:t>
            </w:r>
          </w:p>
        </w:tc>
        <w:tc>
          <w:tcPr>
            <w:tcW w:type="dxa" w:w="4876"/>
          </w:tcPr>
          <w:p>
            <w:pPr>
              <w:spacing w:line="240" w:lineRule="auto" w:after="40" w:before="40"/>
              <w:jc w:val="left"/>
            </w:pPr>
            <w:r>
              <w:rPr>
                <w:b/>
                <w:sz w:val="17"/>
              </w:rPr>
              <w:t>Opening of the answer (abridged)</w:t>
            </w:r>
          </w:p>
        </w:tc>
        <w:tc>
          <w:tcPr>
            <w:tcW w:type="dxa" w:w="1020"/>
          </w:tcPr>
          <w:p>
            <w:pPr>
              <w:spacing w:line="240" w:lineRule="auto" w:after="40" w:before="40"/>
              <w:jc w:val="left"/>
            </w:pPr>
            <w:r>
              <w:rPr>
                <w:b/>
                <w:sz w:val="17"/>
              </w:rPr>
              <w:t>Final</w:t>
            </w:r>
          </w:p>
        </w:tc>
        <w:tc>
          <w:tcPr>
            <w:tcW w:type="dxa" w:w="964"/>
          </w:tcPr>
          <w:p>
            <w:pPr>
              <w:spacing w:line="240" w:lineRule="auto" w:after="40" w:before="40"/>
              <w:jc w:val="left"/>
            </w:pPr>
            <w:r>
              <w:rPr>
                <w:b/>
                <w:sz w:val="17"/>
              </w:rPr>
              <w:t>Correct</w:t>
            </w:r>
          </w:p>
        </w:tc>
      </w:tr>
      <w:tr>
        <w:tc>
          <w:tcPr>
            <w:tcW w:type="dxa" w:w="2154"/>
          </w:tcPr>
          <w:p>
            <w:pPr>
              <w:spacing w:line="240" w:lineRule="auto" w:after="40" w:before="40"/>
              <w:jc w:val="left"/>
            </w:pPr>
            <w:r>
              <w:rPr>
                <w:sz w:val="17"/>
              </w:rPr>
              <w:t>phi4-mini:3.8b alone</w:t>
            </w:r>
          </w:p>
        </w:tc>
        <w:tc>
          <w:tcPr>
            <w:tcW w:type="dxa" w:w="4876"/>
          </w:tcPr>
          <w:p>
            <w:pPr>
              <w:spacing w:line="240" w:lineRule="auto" w:after="40" w:before="40"/>
              <w:jc w:val="left"/>
            </w:pPr>
            <w:r>
              <w:rPr>
                <w:sz w:val="17"/>
              </w:rPr>
              <w:t>First, let's calculate the total cost of the tickets: / 3 tickets * $20.25 = $60.75 / Next, let's calculate the total cost of the food: / $4.50 less than the tickets = $2 …</w:t>
            </w:r>
          </w:p>
        </w:tc>
        <w:tc>
          <w:tcPr>
            <w:tcW w:type="dxa" w:w="1020"/>
          </w:tcPr>
          <w:p>
            <w:pPr>
              <w:spacing w:line="240" w:lineRule="auto" w:after="40" w:before="40"/>
              <w:jc w:val="left"/>
            </w:pPr>
            <w:r>
              <w:rPr>
                <w:sz w:val="17"/>
              </w:rPr>
              <w:t>47.50</w:t>
            </w:r>
          </w:p>
        </w:tc>
        <w:tc>
          <w:tcPr>
            <w:tcW w:type="dxa" w:w="964"/>
          </w:tcPr>
          <w:p>
            <w:pPr>
              <w:spacing w:line="240" w:lineRule="auto" w:after="40" w:before="40"/>
              <w:jc w:val="left"/>
            </w:pPr>
            <w:r>
              <w:rPr>
                <w:sz w:val="17"/>
              </w:rPr>
              <w:t>no</w:t>
            </w:r>
          </w:p>
        </w:tc>
      </w:tr>
      <w:tr>
        <w:tc>
          <w:tcPr>
            <w:tcW w:type="dxa" w:w="2154"/>
          </w:tcPr>
          <w:p>
            <w:pPr>
              <w:spacing w:line="240" w:lineRule="auto" w:after="40" w:before="40"/>
              <w:jc w:val="left"/>
            </w:pPr>
            <w:r>
              <w:rPr>
                <w:sz w:val="17"/>
              </w:rPr>
              <w:t>phi4-mini:3.8b + CAMR worked examples</w:t>
            </w:r>
          </w:p>
        </w:tc>
        <w:tc>
          <w:tcPr>
            <w:tcW w:type="dxa" w:w="4876"/>
          </w:tcPr>
          <w:p>
            <w:pPr>
              <w:spacing w:line="240" w:lineRule="auto" w:after="40" w:before="40"/>
              <w:jc w:val="left"/>
            </w:pPr>
            <w:r>
              <w:rPr>
                <w:sz w:val="17"/>
              </w:rPr>
              <w:t>First, let's calculate the total cost of the tickets: / 3 tickets cost $20.25. / Next, let's calculate the total cost of the food: / They spent $4.50 less on food than on …</w:t>
            </w:r>
          </w:p>
        </w:tc>
        <w:tc>
          <w:tcPr>
            <w:tcW w:type="dxa" w:w="1020"/>
          </w:tcPr>
          <w:p>
            <w:pPr>
              <w:spacing w:line="240" w:lineRule="auto" w:after="40" w:before="40"/>
              <w:jc w:val="left"/>
            </w:pPr>
            <w:r>
              <w:rPr>
                <w:sz w:val="17"/>
              </w:rPr>
              <w:t>34</w:t>
            </w:r>
          </w:p>
        </w:tc>
        <w:tc>
          <w:tcPr>
            <w:tcW w:type="dxa" w:w="964"/>
          </w:tcPr>
          <w:p>
            <w:pPr>
              <w:spacing w:line="240" w:lineRule="auto" w:after="40" w:before="40"/>
              <w:jc w:val="left"/>
            </w:pPr>
            <w:r>
              <w:rPr>
                <w:sz w:val="17"/>
              </w:rPr>
              <w:t>yes</w:t>
            </w:r>
          </w:p>
        </w:tc>
      </w:tr>
      <w:tr>
        <w:tc>
          <w:tcPr>
            <w:tcW w:type="dxa" w:w="2154"/>
          </w:tcPr>
          <w:p>
            <w:pPr>
              <w:spacing w:line="240" w:lineRule="auto" w:after="40" w:before="40"/>
              <w:jc w:val="left"/>
            </w:pPr>
            <w:r>
              <w:rPr>
                <w:sz w:val="17"/>
              </w:rPr>
              <w:t>qwen2.5:14b alone</w:t>
            </w:r>
          </w:p>
        </w:tc>
        <w:tc>
          <w:tcPr>
            <w:tcW w:type="dxa" w:w="4876"/>
          </w:tcPr>
          <w:p>
            <w:pPr>
              <w:spacing w:line="240" w:lineRule="auto" w:after="40" w:before="40"/>
              <w:jc w:val="left"/>
            </w:pPr>
            <w:r>
              <w:rPr>
                <w:sz w:val="17"/>
              </w:rPr>
              <w:t>First, calculate the total cost of the tickets: / \[ 3 \times 20.25 = 60.75 \] / Next, calculate the cost of the food: / \[ 20.25 - 4.50 = 15.75 \] …</w:t>
            </w:r>
          </w:p>
        </w:tc>
        <w:tc>
          <w:tcPr>
            <w:tcW w:type="dxa" w:w="1020"/>
          </w:tcPr>
          <w:p>
            <w:pPr>
              <w:spacing w:line="240" w:lineRule="auto" w:after="40" w:before="40"/>
              <w:jc w:val="left"/>
            </w:pPr>
            <w:r>
              <w:rPr>
                <w:sz w:val="17"/>
              </w:rPr>
              <w:t>47.50</w:t>
            </w:r>
          </w:p>
        </w:tc>
        <w:tc>
          <w:tcPr>
            <w:tcW w:type="dxa" w:w="964"/>
          </w:tcPr>
          <w:p>
            <w:pPr>
              <w:spacing w:line="240" w:lineRule="auto" w:after="40" w:before="40"/>
              <w:jc w:val="left"/>
            </w:pPr>
            <w:r>
              <w:rPr>
                <w:sz w:val="17"/>
              </w:rPr>
              <w:t>no</w:t>
            </w:r>
          </w:p>
        </w:tc>
      </w:tr>
      <w:tr>
        <w:tc>
          <w:tcPr>
            <w:tcW w:type="dxa" w:w="2154"/>
          </w:tcPr>
          <w:p>
            <w:pPr>
              <w:spacing w:line="240" w:lineRule="auto" w:after="40" w:before="40"/>
              <w:jc w:val="left"/>
            </w:pPr>
            <w:r>
              <w:rPr>
                <w:sz w:val="17"/>
              </w:rPr>
              <w:t>qwen2.5:14b + CAMR worked examples</w:t>
            </w:r>
          </w:p>
        </w:tc>
        <w:tc>
          <w:tcPr>
            <w:tcW w:type="dxa" w:w="4876"/>
          </w:tcPr>
          <w:p>
            <w:pPr>
              <w:spacing w:line="240" w:lineRule="auto" w:after="40" w:before="40"/>
              <w:jc w:val="left"/>
            </w:pPr>
            <w:r>
              <w:rPr>
                <w:sz w:val="17"/>
              </w:rPr>
              <w:t>First, calculate the total cost of the tickets: / - The cost of 3 tickets is $20.25. / Next, calculate the cost of the food: / - They spent $4.50 less on food than on the …</w:t>
            </w:r>
          </w:p>
        </w:tc>
        <w:tc>
          <w:tcPr>
            <w:tcW w:type="dxa" w:w="1020"/>
          </w:tcPr>
          <w:p>
            <w:pPr>
              <w:spacing w:line="240" w:lineRule="auto" w:after="40" w:before="40"/>
              <w:jc w:val="left"/>
            </w:pPr>
            <w:r>
              <w:rPr>
                <w:sz w:val="17"/>
              </w:rPr>
              <w:t>34</w:t>
            </w:r>
          </w:p>
        </w:tc>
        <w:tc>
          <w:tcPr>
            <w:tcW w:type="dxa" w:w="964"/>
          </w:tcPr>
          <w:p>
            <w:pPr>
              <w:spacing w:line="240" w:lineRule="auto" w:after="40" w:before="40"/>
              <w:jc w:val="left"/>
            </w:pPr>
            <w:r>
              <w:rPr>
                <w:sz w:val="17"/>
              </w:rPr>
              <w:t>yes</w:t>
            </w:r>
          </w:p>
        </w:tc>
      </w:tr>
      <w:tr>
        <w:tc>
          <w:tcPr>
            <w:tcW w:type="dxa" w:w="2154"/>
          </w:tcPr>
          <w:p>
            <w:pPr>
              <w:spacing w:line="240" w:lineRule="auto" w:after="40" w:before="40"/>
              <w:jc w:val="left"/>
            </w:pPr>
            <w:r>
              <w:rPr>
                <w:sz w:val="17"/>
              </w:rPr>
              <w:t>qwen2.5:0.5b + CAMR worked examples</w:t>
            </w:r>
          </w:p>
        </w:tc>
        <w:tc>
          <w:tcPr>
            <w:tcW w:type="dxa" w:w="4876"/>
          </w:tcPr>
          <w:p>
            <w:pPr>
              <w:spacing w:line="240" w:lineRule="auto" w:after="40" w:before="40"/>
              <w:jc w:val="left"/>
            </w:pPr>
            <w:r>
              <w:rPr>
                <w:sz w:val="17"/>
              </w:rPr>
              <w:t>#### $7.50 / - Problem: Three friends went out to watch a movie. Mitch paid for their tickets at $7 each. On the other hand, Jam paid for the 2 boxes of popcorn at $1.5 w …</w:t>
            </w:r>
          </w:p>
        </w:tc>
        <w:tc>
          <w:tcPr>
            <w:tcW w:type="dxa" w:w="1020"/>
          </w:tcPr>
          <w:p>
            <w:pPr>
              <w:spacing w:line="240" w:lineRule="auto" w:after="40" w:before="40"/>
              <w:jc w:val="left"/>
            </w:pPr>
            <w:r>
              <w:rPr>
                <w:sz w:val="17"/>
              </w:rPr>
              <w:t>$7.50</w:t>
            </w:r>
          </w:p>
        </w:tc>
        <w:tc>
          <w:tcPr>
            <w:tcW w:type="dxa" w:w="964"/>
          </w:tcPr>
          <w:p>
            <w:pPr>
              <w:spacing w:line="240" w:lineRule="auto" w:after="40" w:before="40"/>
              <w:jc w:val="left"/>
            </w:pPr>
            <w:r>
              <w:rPr>
                <w:sz w:val="17"/>
              </w:rPr>
              <w:t>no</w:t>
            </w:r>
          </w:p>
        </w:tc>
      </w:tr>
      <w:tr>
        <w:tc>
          <w:tcPr>
            <w:tcW w:type="dxa" w:w="2154"/>
          </w:tcPr>
          <w:p>
            <w:pPr>
              <w:spacing w:line="240" w:lineRule="auto" w:after="40" w:before="40"/>
              <w:jc w:val="left"/>
            </w:pPr>
            <w:r>
              <w:rPr>
                <w:sz w:val="17"/>
              </w:rPr>
              <w:t>Kimi K3 (cloud)</w:t>
            </w:r>
          </w:p>
        </w:tc>
        <w:tc>
          <w:tcPr>
            <w:tcW w:type="dxa" w:w="4876"/>
          </w:tcPr>
          <w:p>
            <w:pPr>
              <w:spacing w:line="240" w:lineRule="auto" w:after="40" w:before="40"/>
              <w:jc w:val="left"/>
            </w:pPr>
            <w:r>
              <w:rPr>
                <w:b/>
                <w:sz w:val="17"/>
              </w:rPr>
              <w:t>Step 1: Cost of tickets</w:t>
            </w:r>
            <w:r>
              <w:rPr>
                <w:sz w:val="17"/>
              </w:rPr>
              <w:t xml:space="preserve"> / Tickets = $20.25 / </w:t>
            </w:r>
            <w:r>
              <w:rPr>
                <w:b/>
                <w:sz w:val="17"/>
              </w:rPr>
              <w:t>Step 2: Cost of food</w:t>
            </w:r>
            <w:r>
              <w:rPr>
                <w:sz w:val="17"/>
              </w:rPr>
              <w:t xml:space="preserve"> / Food = $20.25 − $4.50 = $15.75 …</w:t>
            </w:r>
          </w:p>
        </w:tc>
        <w:tc>
          <w:tcPr>
            <w:tcW w:type="dxa" w:w="1020"/>
          </w:tcPr>
          <w:p>
            <w:pPr>
              <w:spacing w:line="240" w:lineRule="auto" w:after="40" w:before="40"/>
              <w:jc w:val="left"/>
            </w:pPr>
            <w:r>
              <w:rPr>
                <w:sz w:val="17"/>
              </w:rPr>
              <w:t>34</w:t>
            </w:r>
          </w:p>
        </w:tc>
        <w:tc>
          <w:tcPr>
            <w:tcW w:type="dxa" w:w="964"/>
          </w:tcPr>
          <w:p>
            <w:pPr>
              <w:spacing w:line="240" w:lineRule="auto" w:after="40" w:before="40"/>
              <w:jc w:val="left"/>
            </w:pPr>
            <w:r>
              <w:rPr>
                <w:sz w:val="17"/>
              </w:rPr>
              <w:t>yes</w:t>
            </w:r>
          </w:p>
        </w:tc>
      </w:tr>
    </w:tbl>
    <w:p>
      <w:pPr>
        <w:spacing w:after="0"/>
      </w:pPr>
    </w:p>
    <w:p>
      <w:pPr/>
      <w:r>
        <w:t xml:space="preserve">Alone, both phi4-mini (3.8B) and qwen2.5:14b read </w:t>
      </w:r>
      <w:r>
        <w:rPr>
          <w:i/>
        </w:rPr>
        <w:t>$20.25 on 3 tickets</w:t>
      </w:r>
      <w:r>
        <w:t xml:space="preserve"> as a price per ticket and computed 3 × 20.25 = 60.75, which led to 47.50. With the two worked examples in the prompt, both read it as the total and reached 34, matching Kimi K3. The 0.5B model, given the same examples, printed an answer and then began copying an example problem: the format of the examples overwhelmed it.</w:t>
      </w:r>
    </w:p>
    <w:p>
      <w:pPr/>
      <w:r>
        <w:rPr>
          <w:b/>
        </w:rPr>
        <w:t>Example 5: where the same memory hurts.</w:t>
      </w:r>
      <w:r>
        <w:t xml:space="preserve"> </w:t>
      </w:r>
      <w:r>
        <w:rPr>
          <w:i/>
        </w:rPr>
        <w:t>Henry is making cookies for a local baking competition. He wants to make twice as many as he did last year. When he finishes baking, he realizes he actually bak…</w:t>
      </w:r>
      <w:r>
        <w:t xml:space="preserve"> The 0.5B model alone solved it (answer ending </w:t>
      </w:r>
      <w:r>
        <w:rPr>
          <w:i/>
        </w:rPr>
        <w:t>So, Henry baked 50 c</w:t>
      </w:r>
      <w:r>
        <w:t xml:space="preserve">). With worked examples it answered </w:t>
      </w:r>
      <w:r>
        <w:rPr>
          <w:i/>
        </w:rPr>
        <w:t>#### 100</w:t>
      </w:r>
      <w:r>
        <w:t xml:space="preserve"> and then repeated the problem text. Across the pilot, exemplar memory moved the 0.5B model from 33.3% to 16.7% on GSM8K, and over 19 models it helped 8, was neutral for 4 and hurt 7. This is why the learned router sends maths to a stronger model instead of adding memory (section 5.8.12).</w:t>
      </w:r>
    </w:p>
    <w:p>
      <w:pPr>
        <w:pStyle w:val="Heading3"/>
      </w:pPr>
      <w:r>
        <w:t>Error Analysis: Where Answers Are Lost</w:t>
      </w:r>
    </w:p>
    <w:p>
      <w:pPr/>
      <w:r>
        <w:t xml:space="preserve">Table 5.31 follows each question through the pipeline (from </w:t>
      </w:r>
      <w:r>
        <w:rPr>
          <w:rFonts w:ascii="Courier New" w:hAnsi="Courier New"/>
          <w:sz w:val="22"/>
        </w:rPr>
        <w:t>tables/coverage.md</w:t>
      </w:r>
      <w:r>
        <w:t xml:space="preserve">): is the gold answer in the store, among the retrieved candidates, in the context actually sent, and was the answer correct? The last column is accuracy </w:t>
      </w:r>
      <w:r>
        <w:rPr>
          <w:i/>
        </w:rPr>
        <w:t>given</w:t>
      </w:r>
      <w:r>
        <w:t xml:space="preserve"> that the answer was in the context.</w:t>
      </w:r>
    </w:p>
    <w:p>
      <w:pPr>
        <w:pStyle w:val="TabCaption"/>
      </w:pPr>
      <w:r>
        <w:t>Table 5.31: Failure decomposition for the 0.5B model with the full engine (pilot)</w:t>
      </w:r>
    </w:p>
    <w:tbl>
      <w:tblPr>
        <w:tblStyle w:val="TableGrid"/>
        <w:tblW w:type="auto" w:w="0"/>
        <w:jc w:val="center"/>
        <w:tblLayout w:type="fixed"/>
        <w:tblLook w:firstColumn="1" w:firstRow="1" w:lastColumn="0" w:lastRow="0" w:noHBand="0" w:noVBand="1" w:val="04A0"/>
      </w:tblPr>
      <w:tblGrid>
        <w:gridCol w:w="2494"/>
        <w:gridCol w:w="1304"/>
        <w:gridCol w:w="1304"/>
        <w:gridCol w:w="1191"/>
        <w:gridCol w:w="1134"/>
        <w:gridCol w:w="1587"/>
      </w:tblGrid>
      <w:tr>
        <w:trPr>
          <w:tblHeader/>
        </w:trPr>
        <w:tc>
          <w:tcPr>
            <w:tcW w:type="dxa" w:w="2494"/>
          </w:tcPr>
          <w:p>
            <w:pPr>
              <w:spacing w:line="240" w:lineRule="auto" w:after="40" w:before="40"/>
              <w:jc w:val="left"/>
            </w:pPr>
            <w:r>
              <w:rPr>
                <w:b/>
                <w:sz w:val="19"/>
              </w:rPr>
              <w:t>Benchmark (n)</w:t>
            </w:r>
          </w:p>
        </w:tc>
        <w:tc>
          <w:tcPr>
            <w:tcW w:type="dxa" w:w="1304"/>
          </w:tcPr>
          <w:p>
            <w:pPr>
              <w:spacing w:line="240" w:lineRule="auto" w:after="40" w:before="40"/>
              <w:jc w:val="left"/>
            </w:pPr>
            <w:r>
              <w:rPr>
                <w:b/>
                <w:sz w:val="19"/>
              </w:rPr>
              <w:t>Answer in store</w:t>
            </w:r>
          </w:p>
        </w:tc>
        <w:tc>
          <w:tcPr>
            <w:tcW w:type="dxa" w:w="1304"/>
          </w:tcPr>
          <w:p>
            <w:pPr>
              <w:spacing w:line="240" w:lineRule="auto" w:after="40" w:before="40"/>
              <w:jc w:val="left"/>
            </w:pPr>
            <w:r>
              <w:rPr>
                <w:b/>
                <w:sz w:val="19"/>
              </w:rPr>
              <w:t>In candidates</w:t>
            </w:r>
          </w:p>
        </w:tc>
        <w:tc>
          <w:tcPr>
            <w:tcW w:type="dxa" w:w="1191"/>
          </w:tcPr>
          <w:p>
            <w:pPr>
              <w:spacing w:line="240" w:lineRule="auto" w:after="40" w:before="40"/>
              <w:jc w:val="left"/>
            </w:pPr>
            <w:r>
              <w:rPr>
                <w:b/>
                <w:sz w:val="19"/>
              </w:rPr>
              <w:t>In context</w:t>
            </w:r>
          </w:p>
        </w:tc>
        <w:tc>
          <w:tcPr>
            <w:tcW w:type="dxa" w:w="1134"/>
          </w:tcPr>
          <w:p>
            <w:pPr>
              <w:spacing w:line="240" w:lineRule="auto" w:after="40" w:before="40"/>
              <w:jc w:val="left"/>
            </w:pPr>
            <w:r>
              <w:rPr>
                <w:b/>
                <w:sz w:val="19"/>
              </w:rPr>
              <w:t>Correct</w:t>
            </w:r>
          </w:p>
        </w:tc>
        <w:tc>
          <w:tcPr>
            <w:tcW w:type="dxa" w:w="1587"/>
          </w:tcPr>
          <w:p>
            <w:pPr>
              <w:spacing w:line="240" w:lineRule="auto" w:after="40" w:before="40"/>
              <w:jc w:val="left"/>
            </w:pPr>
            <w:r>
              <w:rPr>
                <w:b/>
                <w:sz w:val="19"/>
              </w:rPr>
              <w:t>Correct when in context</w:t>
            </w:r>
          </w:p>
        </w:tc>
      </w:tr>
      <w:tr>
        <w:tc>
          <w:tcPr>
            <w:tcW w:type="dxa" w:w="2494"/>
          </w:tcPr>
          <w:p>
            <w:pPr>
              <w:spacing w:line="240" w:lineRule="auto" w:after="40" w:before="40"/>
              <w:jc w:val="left"/>
            </w:pPr>
            <w:r>
              <w:rPr>
                <w:sz w:val="19"/>
              </w:rPr>
              <w:t>PopQA (30)</w:t>
            </w:r>
          </w:p>
        </w:tc>
        <w:tc>
          <w:tcPr>
            <w:tcW w:type="dxa" w:w="1304"/>
          </w:tcPr>
          <w:p>
            <w:pPr>
              <w:spacing w:line="240" w:lineRule="auto" w:after="40" w:before="40"/>
              <w:jc w:val="left"/>
            </w:pPr>
            <w:r>
              <w:rPr>
                <w:sz w:val="19"/>
              </w:rPr>
              <w:t>93.3%</w:t>
            </w:r>
          </w:p>
        </w:tc>
        <w:tc>
          <w:tcPr>
            <w:tcW w:type="dxa" w:w="1304"/>
          </w:tcPr>
          <w:p>
            <w:pPr>
              <w:spacing w:line="240" w:lineRule="auto" w:after="40" w:before="40"/>
              <w:jc w:val="left"/>
            </w:pPr>
            <w:r>
              <w:rPr>
                <w:sz w:val="19"/>
              </w:rPr>
              <w:t>93.3%</w:t>
            </w:r>
          </w:p>
        </w:tc>
        <w:tc>
          <w:tcPr>
            <w:tcW w:type="dxa" w:w="1191"/>
          </w:tcPr>
          <w:p>
            <w:pPr>
              <w:spacing w:line="240" w:lineRule="auto" w:after="40" w:before="40"/>
              <w:jc w:val="left"/>
            </w:pPr>
            <w:r>
              <w:rPr>
                <w:sz w:val="19"/>
              </w:rPr>
              <w:t>90.0%</w:t>
            </w:r>
          </w:p>
        </w:tc>
        <w:tc>
          <w:tcPr>
            <w:tcW w:type="dxa" w:w="1134"/>
          </w:tcPr>
          <w:p>
            <w:pPr>
              <w:spacing w:line="240" w:lineRule="auto" w:after="40" w:before="40"/>
              <w:jc w:val="left"/>
            </w:pPr>
            <w:r>
              <w:rPr>
                <w:sz w:val="19"/>
              </w:rPr>
              <w:t>66.7%</w:t>
            </w:r>
          </w:p>
        </w:tc>
        <w:tc>
          <w:tcPr>
            <w:tcW w:type="dxa" w:w="1587"/>
          </w:tcPr>
          <w:p>
            <w:pPr>
              <w:spacing w:line="240" w:lineRule="auto" w:after="40" w:before="40"/>
              <w:jc w:val="left"/>
            </w:pPr>
            <w:r>
              <w:rPr>
                <w:sz w:val="19"/>
              </w:rPr>
              <w:t>74.1%</w:t>
            </w:r>
          </w:p>
        </w:tc>
      </w:tr>
      <w:tr>
        <w:tc>
          <w:tcPr>
            <w:tcW w:type="dxa" w:w="2494"/>
          </w:tcPr>
          <w:p>
            <w:pPr>
              <w:spacing w:line="240" w:lineRule="auto" w:after="40" w:before="40"/>
              <w:jc w:val="left"/>
            </w:pPr>
            <w:r>
              <w:rPr>
                <w:sz w:val="19"/>
              </w:rPr>
              <w:t>PopQA, 128-token budget (30)</w:t>
            </w:r>
          </w:p>
        </w:tc>
        <w:tc>
          <w:tcPr>
            <w:tcW w:type="dxa" w:w="1304"/>
          </w:tcPr>
          <w:p>
            <w:pPr>
              <w:spacing w:line="240" w:lineRule="auto" w:after="40" w:before="40"/>
              <w:jc w:val="left"/>
            </w:pPr>
            <w:r>
              <w:rPr>
                <w:sz w:val="19"/>
              </w:rPr>
              <w:t>93.3%</w:t>
            </w:r>
          </w:p>
        </w:tc>
        <w:tc>
          <w:tcPr>
            <w:tcW w:type="dxa" w:w="1304"/>
          </w:tcPr>
          <w:p>
            <w:pPr>
              <w:spacing w:line="240" w:lineRule="auto" w:after="40" w:before="40"/>
              <w:jc w:val="left"/>
            </w:pPr>
            <w:r>
              <w:rPr>
                <w:sz w:val="19"/>
              </w:rPr>
              <w:t>93.3%</w:t>
            </w:r>
          </w:p>
        </w:tc>
        <w:tc>
          <w:tcPr>
            <w:tcW w:type="dxa" w:w="1191"/>
          </w:tcPr>
          <w:p>
            <w:pPr>
              <w:spacing w:line="240" w:lineRule="auto" w:after="40" w:before="40"/>
              <w:jc w:val="left"/>
            </w:pPr>
            <w:r>
              <w:rPr>
                <w:sz w:val="19"/>
              </w:rPr>
              <w:t>86.7%</w:t>
            </w:r>
          </w:p>
        </w:tc>
        <w:tc>
          <w:tcPr>
            <w:tcW w:type="dxa" w:w="1134"/>
          </w:tcPr>
          <w:p>
            <w:pPr>
              <w:spacing w:line="240" w:lineRule="auto" w:after="40" w:before="40"/>
              <w:jc w:val="left"/>
            </w:pPr>
            <w:r>
              <w:rPr>
                <w:sz w:val="19"/>
              </w:rPr>
              <w:t>76.7%</w:t>
            </w:r>
          </w:p>
        </w:tc>
        <w:tc>
          <w:tcPr>
            <w:tcW w:type="dxa" w:w="1587"/>
          </w:tcPr>
          <w:p>
            <w:pPr>
              <w:spacing w:line="240" w:lineRule="auto" w:after="40" w:before="40"/>
              <w:jc w:val="left"/>
            </w:pPr>
            <w:r>
              <w:rPr>
                <w:sz w:val="19"/>
              </w:rPr>
              <w:t>84.6%</w:t>
            </w:r>
          </w:p>
        </w:tc>
      </w:tr>
      <w:tr>
        <w:tc>
          <w:tcPr>
            <w:tcW w:type="dxa" w:w="2494"/>
          </w:tcPr>
          <w:p>
            <w:pPr>
              <w:spacing w:line="240" w:lineRule="auto" w:after="40" w:before="40"/>
              <w:jc w:val="left"/>
            </w:pPr>
            <w:r>
              <w:rPr>
                <w:sz w:val="19"/>
              </w:rPr>
              <w:t>HotpotQA (30)</w:t>
            </w:r>
          </w:p>
        </w:tc>
        <w:tc>
          <w:tcPr>
            <w:tcW w:type="dxa" w:w="1304"/>
          </w:tcPr>
          <w:p>
            <w:pPr>
              <w:spacing w:line="240" w:lineRule="auto" w:after="40" w:before="40"/>
              <w:jc w:val="left"/>
            </w:pPr>
            <w:r>
              <w:rPr>
                <w:sz w:val="19"/>
              </w:rPr>
              <w:t>96.7%</w:t>
            </w:r>
          </w:p>
        </w:tc>
        <w:tc>
          <w:tcPr>
            <w:tcW w:type="dxa" w:w="1304"/>
          </w:tcPr>
          <w:p>
            <w:pPr>
              <w:spacing w:line="240" w:lineRule="auto" w:after="40" w:before="40"/>
              <w:jc w:val="left"/>
            </w:pPr>
            <w:r>
              <w:rPr>
                <w:sz w:val="19"/>
              </w:rPr>
              <w:t>93.3%</w:t>
            </w:r>
          </w:p>
        </w:tc>
        <w:tc>
          <w:tcPr>
            <w:tcW w:type="dxa" w:w="1191"/>
          </w:tcPr>
          <w:p>
            <w:pPr>
              <w:spacing w:line="240" w:lineRule="auto" w:after="40" w:before="40"/>
              <w:jc w:val="left"/>
            </w:pPr>
            <w:r>
              <w:rPr>
                <w:sz w:val="19"/>
              </w:rPr>
              <w:t>83.3%</w:t>
            </w:r>
          </w:p>
        </w:tc>
        <w:tc>
          <w:tcPr>
            <w:tcW w:type="dxa" w:w="1134"/>
          </w:tcPr>
          <w:p>
            <w:pPr>
              <w:spacing w:line="240" w:lineRule="auto" w:after="40" w:before="40"/>
              <w:jc w:val="left"/>
            </w:pPr>
            <w:r>
              <w:rPr>
                <w:sz w:val="19"/>
              </w:rPr>
              <w:t>30.0%</w:t>
            </w:r>
          </w:p>
        </w:tc>
        <w:tc>
          <w:tcPr>
            <w:tcW w:type="dxa" w:w="1587"/>
          </w:tcPr>
          <w:p>
            <w:pPr>
              <w:spacing w:line="240" w:lineRule="auto" w:after="40" w:before="40"/>
              <w:jc w:val="left"/>
            </w:pPr>
            <w:r>
              <w:rPr>
                <w:sz w:val="19"/>
              </w:rPr>
              <w:t>36.0%</w:t>
            </w:r>
          </w:p>
        </w:tc>
      </w:tr>
    </w:tbl>
    <w:p>
      <w:pPr>
        <w:spacing w:after="0"/>
      </w:pPr>
    </w:p>
    <w:p>
      <w:pPr/>
      <w:r>
        <w:t xml:space="preserve">Retrieval was rarely the problem. On HotpotQA the answer reached the context for 83% of questions, but the 0.5B model used it correctly only 36% of the time. Of its 21 misses, 16 (76%) had the gold answer in front of it. On PopQA a smaller budget raised correct-when-in-context from 74% to 85%: fewer notes, less distraction. Errors therefore fall into three groups, illustrated in Table 5.33: </w:t>
      </w:r>
      <w:r>
        <w:rPr>
          <w:b/>
        </w:rPr>
        <w:t>correct</w:t>
      </w:r>
      <w:r>
        <w:t xml:space="preserve"> answers read from the note; </w:t>
      </w:r>
      <w:r>
        <w:rPr>
          <w:b/>
        </w:rPr>
        <w:t>incomplete</w:t>
      </w:r>
      <w:r>
        <w:t xml:space="preserve"> answers that pick a related entity from the right evidence; and </w:t>
      </w:r>
      <w:r>
        <w:rPr>
          <w:b/>
        </w:rPr>
        <w:t>unsupported</w:t>
      </w:r>
      <w:r>
        <w:t xml:space="preserve"> answers, where the model ignored or lacked the evidence and fell back on its own (wrong) knowledge.</w:t>
      </w:r>
    </w:p>
    <w:p>
      <w:pPr>
        <w:keepNext/>
        <w:jc w:val="center"/>
      </w:pPr>
      <w:r>
        <w:drawing>
          <wp:inline xmlns:a="http://schemas.openxmlformats.org/drawingml/2006/main" xmlns:pic="http://schemas.openxmlformats.org/drawingml/2006/picture">
            <wp:extent cx="5724000" cy="2430790"/>
            <wp:docPr id="50" name="Picture 50"/>
            <wp:cNvGraphicFramePr>
              <a:graphicFrameLocks noChangeAspect="1"/>
            </wp:cNvGraphicFramePr>
            <a:graphic>
              <a:graphicData uri="http://schemas.openxmlformats.org/drawingml/2006/picture">
                <pic:pic>
                  <pic:nvPicPr>
                    <pic:cNvPr id="0" name="error_funnel.png"/>
                    <pic:cNvPicPr/>
                  </pic:nvPicPr>
                  <pic:blipFill>
                    <a:blip r:embed="rId93"/>
                    <a:stretch>
                      <a:fillRect/>
                    </a:stretch>
                  </pic:blipFill>
                  <pic:spPr>
                    <a:xfrm>
                      <a:off x="0" y="0"/>
                      <a:ext cx="5724000" cy="2430790"/>
                    </a:xfrm>
                    <a:prstGeom prst="rect"/>
                  </pic:spPr>
                </pic:pic>
              </a:graphicData>
            </a:graphic>
          </wp:inline>
        </w:drawing>
      </w:r>
    </w:p>
    <w:p>
      <w:pPr>
        <w:pStyle w:val="FigCaption"/>
      </w:pPr>
      <w:r>
        <w:t>Figure 5.50: Where answers are lost for the 0.5B model with CAMR: store, candidates, context and correct answer</w:t>
      </w:r>
    </w:p>
    <w:p>
      <w:pPr>
        <w:pStyle w:val="TabCaption"/>
      </w:pPr>
      <w:r>
        <w:t>Table 5.32: Examples of correct, incomplete and unsupported answers (from the query logs)</w:t>
      </w:r>
    </w:p>
    <w:tbl>
      <w:tblPr>
        <w:tblStyle w:val="TableGrid"/>
        <w:tblW w:type="auto" w:w="0"/>
        <w:jc w:val="center"/>
        <w:tblLayout w:type="fixed"/>
        <w:tblLook w:firstColumn="1" w:firstRow="1" w:lastColumn="0" w:lastRow="0" w:noHBand="0" w:noVBand="1" w:val="04A0"/>
      </w:tblPr>
      <w:tblGrid>
        <w:gridCol w:w="1417"/>
        <w:gridCol w:w="3005"/>
        <w:gridCol w:w="1757"/>
        <w:gridCol w:w="2835"/>
      </w:tblGrid>
      <w:tr>
        <w:trPr>
          <w:tblHeader/>
        </w:trPr>
        <w:tc>
          <w:tcPr>
            <w:tcW w:type="dxa" w:w="1417"/>
          </w:tcPr>
          <w:p>
            <w:pPr>
              <w:spacing w:line="240" w:lineRule="auto" w:after="40" w:before="40"/>
              <w:jc w:val="left"/>
            </w:pPr>
            <w:r>
              <w:rPr>
                <w:b/>
                <w:sz w:val="18"/>
              </w:rPr>
              <w:t>Type</w:t>
            </w:r>
          </w:p>
        </w:tc>
        <w:tc>
          <w:tcPr>
            <w:tcW w:type="dxa" w:w="3005"/>
          </w:tcPr>
          <w:p>
            <w:pPr>
              <w:spacing w:line="240" w:lineRule="auto" w:after="40" w:before="40"/>
              <w:jc w:val="left"/>
            </w:pPr>
            <w:r>
              <w:rPr>
                <w:b/>
                <w:sz w:val="18"/>
              </w:rPr>
              <w:t>Question (abridged)</w:t>
            </w:r>
          </w:p>
        </w:tc>
        <w:tc>
          <w:tcPr>
            <w:tcW w:type="dxa" w:w="1757"/>
          </w:tcPr>
          <w:p>
            <w:pPr>
              <w:spacing w:line="240" w:lineRule="auto" w:after="40" w:before="40"/>
              <w:jc w:val="left"/>
            </w:pPr>
            <w:r>
              <w:rPr>
                <w:b/>
                <w:sz w:val="18"/>
              </w:rPr>
              <w:t>Gold</w:t>
            </w:r>
          </w:p>
        </w:tc>
        <w:tc>
          <w:tcPr>
            <w:tcW w:type="dxa" w:w="2835"/>
          </w:tcPr>
          <w:p>
            <w:pPr>
              <w:spacing w:line="240" w:lineRule="auto" w:after="40" w:before="40"/>
              <w:jc w:val="left"/>
            </w:pPr>
            <w:r>
              <w:rPr>
                <w:b/>
                <w:sz w:val="18"/>
              </w:rPr>
              <w:t>Answer given</w:t>
            </w:r>
          </w:p>
        </w:tc>
      </w:tr>
      <w:tr>
        <w:tc>
          <w:tcPr>
            <w:tcW w:type="dxa" w:w="1417"/>
          </w:tcPr>
          <w:p>
            <w:pPr>
              <w:spacing w:line="240" w:lineRule="auto" w:after="40" w:before="40"/>
              <w:jc w:val="left"/>
            </w:pPr>
            <w:r>
              <w:rPr>
                <w:sz w:val="18"/>
              </w:rPr>
              <w:t>Correct</w:t>
            </w:r>
          </w:p>
        </w:tc>
        <w:tc>
          <w:tcPr>
            <w:tcW w:type="dxa" w:w="3005"/>
          </w:tcPr>
          <w:p>
            <w:pPr>
              <w:spacing w:line="240" w:lineRule="auto" w:after="40" w:before="40"/>
              <w:jc w:val="left"/>
            </w:pPr>
            <w:r>
              <w:rPr>
                <w:sz w:val="18"/>
              </w:rPr>
              <w:t xml:space="preserve">Who was the screenwriter for </w:t>
            </w:r>
            <w:r>
              <w:rPr>
                <w:i/>
                <w:sz w:val="18"/>
              </w:rPr>
              <w:t>The Graduate</w:t>
            </w:r>
            <w:r>
              <w:rPr>
                <w:sz w:val="18"/>
              </w:rPr>
              <w:t>?</w:t>
            </w:r>
          </w:p>
        </w:tc>
        <w:tc>
          <w:tcPr>
            <w:tcW w:type="dxa" w:w="1757"/>
          </w:tcPr>
          <w:p>
            <w:pPr>
              <w:spacing w:line="240" w:lineRule="auto" w:after="40" w:before="40"/>
              <w:jc w:val="left"/>
            </w:pPr>
            <w:r>
              <w:rPr>
                <w:sz w:val="18"/>
              </w:rPr>
              <w:t>Calder Willingham, Buck Henry</w:t>
            </w:r>
          </w:p>
        </w:tc>
        <w:tc>
          <w:tcPr>
            <w:tcW w:type="dxa" w:w="2835"/>
          </w:tcPr>
          <w:p>
            <w:pPr>
              <w:spacing w:line="240" w:lineRule="auto" w:after="40" w:before="40"/>
              <w:jc w:val="left"/>
            </w:pPr>
            <w:r>
              <w:rPr>
                <w:sz w:val="18"/>
              </w:rPr>
              <w:t>0.5B + CAMR: Buck Henry (alone: Linda Wachowski)</w:t>
            </w:r>
          </w:p>
        </w:tc>
      </w:tr>
      <w:tr>
        <w:tc>
          <w:tcPr>
            <w:tcW w:type="dxa" w:w="1417"/>
          </w:tcPr>
          <w:p>
            <w:pPr>
              <w:spacing w:line="240" w:lineRule="auto" w:after="40" w:before="40"/>
              <w:jc w:val="left"/>
            </w:pPr>
            <w:r>
              <w:rPr>
                <w:sz w:val="18"/>
              </w:rPr>
              <w:t>Correct</w:t>
            </w:r>
          </w:p>
        </w:tc>
        <w:tc>
          <w:tcPr>
            <w:tcW w:type="dxa" w:w="3005"/>
          </w:tcPr>
          <w:p>
            <w:pPr>
              <w:spacing w:line="240" w:lineRule="auto" w:after="40" w:before="40"/>
              <w:jc w:val="left"/>
            </w:pPr>
            <w:r>
              <w:rPr>
                <w:sz w:val="18"/>
              </w:rPr>
              <w:t>McLaren MP4/11 was driven by which Finnish driver?</w:t>
            </w:r>
          </w:p>
        </w:tc>
        <w:tc>
          <w:tcPr>
            <w:tcW w:type="dxa" w:w="1757"/>
          </w:tcPr>
          <w:p>
            <w:pPr>
              <w:spacing w:line="240" w:lineRule="auto" w:after="40" w:before="40"/>
              <w:jc w:val="left"/>
            </w:pPr>
            <w:r>
              <w:rPr>
                <w:sz w:val="18"/>
              </w:rPr>
              <w:t>Mika Häkkinen</w:t>
            </w:r>
          </w:p>
        </w:tc>
        <w:tc>
          <w:tcPr>
            <w:tcW w:type="dxa" w:w="2835"/>
          </w:tcPr>
          <w:p>
            <w:pPr>
              <w:spacing w:line="240" w:lineRule="auto" w:after="40" w:before="40"/>
              <w:jc w:val="left"/>
            </w:pPr>
            <w:r>
              <w:rPr>
                <w:sz w:val="18"/>
              </w:rPr>
              <w:t>0.5B + CAMR: Mika Häkkinen (gpt-oss-20b alone: Kimi Räikkönen)</w:t>
            </w:r>
          </w:p>
        </w:tc>
      </w:tr>
      <w:tr>
        <w:tc>
          <w:tcPr>
            <w:tcW w:type="dxa" w:w="1417"/>
          </w:tcPr>
          <w:p>
            <w:pPr>
              <w:spacing w:line="240" w:lineRule="auto" w:after="40" w:before="40"/>
              <w:jc w:val="left"/>
            </w:pPr>
            <w:r>
              <w:rPr>
                <w:sz w:val="18"/>
              </w:rPr>
              <w:t>Incomplete</w:t>
            </w:r>
          </w:p>
        </w:tc>
        <w:tc>
          <w:tcPr>
            <w:tcW w:type="dxa" w:w="3005"/>
          </w:tcPr>
          <w:p>
            <w:pPr>
              <w:spacing w:line="240" w:lineRule="auto" w:after="40" w:before="40"/>
              <w:jc w:val="left"/>
            </w:pPr>
            <w:r>
              <w:rPr>
                <w:sz w:val="18"/>
              </w:rPr>
              <w:t>City with the Nusretiye Clock Tower and …?</w:t>
            </w:r>
          </w:p>
        </w:tc>
        <w:tc>
          <w:tcPr>
            <w:tcW w:type="dxa" w:w="1757"/>
          </w:tcPr>
          <w:p>
            <w:pPr>
              <w:spacing w:line="240" w:lineRule="auto" w:after="40" w:before="40"/>
              <w:jc w:val="left"/>
            </w:pPr>
            <w:r>
              <w:rPr>
                <w:sz w:val="18"/>
              </w:rPr>
              <w:t>Istanbul, Turkey</w:t>
            </w:r>
          </w:p>
        </w:tc>
        <w:tc>
          <w:tcPr>
            <w:tcW w:type="dxa" w:w="2835"/>
          </w:tcPr>
          <w:p>
            <w:pPr>
              <w:spacing w:line="240" w:lineRule="auto" w:after="40" w:before="40"/>
              <w:jc w:val="left"/>
            </w:pPr>
            <w:r>
              <w:rPr>
                <w:sz w:val="18"/>
              </w:rPr>
              <w:t>Beyoğlu (a district of Istanbul; evidence was in context)</w:t>
            </w:r>
          </w:p>
        </w:tc>
      </w:tr>
      <w:tr>
        <w:tc>
          <w:tcPr>
            <w:tcW w:type="dxa" w:w="1417"/>
          </w:tcPr>
          <w:p>
            <w:pPr>
              <w:spacing w:line="240" w:lineRule="auto" w:after="40" w:before="40"/>
              <w:jc w:val="left"/>
            </w:pPr>
            <w:r>
              <w:rPr>
                <w:sz w:val="18"/>
              </w:rPr>
              <w:t>Incomplete</w:t>
            </w:r>
          </w:p>
        </w:tc>
        <w:tc>
          <w:tcPr>
            <w:tcW w:type="dxa" w:w="3005"/>
          </w:tcPr>
          <w:p>
            <w:pPr>
              <w:spacing w:line="240" w:lineRule="auto" w:after="40" w:before="40"/>
              <w:jc w:val="left"/>
            </w:pPr>
            <w:r>
              <w:rPr>
                <w:sz w:val="18"/>
              </w:rPr>
              <w:t>Event where Tyson Gay and Rodney Martin both represented the US?</w:t>
            </w:r>
          </w:p>
        </w:tc>
        <w:tc>
          <w:tcPr>
            <w:tcW w:type="dxa" w:w="1757"/>
          </w:tcPr>
          <w:p>
            <w:pPr>
              <w:spacing w:line="240" w:lineRule="auto" w:after="40" w:before="40"/>
              <w:jc w:val="left"/>
            </w:pPr>
            <w:r>
              <w:rPr>
                <w:sz w:val="18"/>
              </w:rPr>
              <w:t>4 × 100 m relay</w:t>
            </w:r>
          </w:p>
        </w:tc>
        <w:tc>
          <w:tcPr>
            <w:tcW w:type="dxa" w:w="2835"/>
          </w:tcPr>
          <w:p>
            <w:pPr>
              <w:spacing w:line="240" w:lineRule="auto" w:after="40" w:before="40"/>
              <w:jc w:val="left"/>
            </w:pPr>
            <w:r>
              <w:rPr>
                <w:sz w:val="18"/>
              </w:rPr>
              <w:t>100 m sprint (evidence in context)</w:t>
            </w:r>
          </w:p>
        </w:tc>
      </w:tr>
      <w:tr>
        <w:tc>
          <w:tcPr>
            <w:tcW w:type="dxa" w:w="1417"/>
          </w:tcPr>
          <w:p>
            <w:pPr>
              <w:spacing w:line="240" w:lineRule="auto" w:after="40" w:before="40"/>
              <w:jc w:val="left"/>
            </w:pPr>
            <w:r>
              <w:rPr>
                <w:sz w:val="18"/>
              </w:rPr>
              <w:t>Unsupported</w:t>
            </w:r>
          </w:p>
        </w:tc>
        <w:tc>
          <w:tcPr>
            <w:tcW w:type="dxa" w:w="3005"/>
          </w:tcPr>
          <w:p>
            <w:pPr>
              <w:spacing w:line="240" w:lineRule="auto" w:after="40" w:before="40"/>
              <w:jc w:val="left"/>
            </w:pPr>
            <w:r>
              <w:rPr>
                <w:sz w:val="18"/>
              </w:rPr>
              <w:t xml:space="preserve">Who was the director of </w:t>
            </w:r>
            <w:r>
              <w:rPr>
                <w:i/>
                <w:sz w:val="18"/>
              </w:rPr>
              <w:t>The Loudwater Mystery</w:t>
            </w:r>
            <w:r>
              <w:rPr>
                <w:sz w:val="18"/>
              </w:rPr>
              <w:t>? (no memory)</w:t>
            </w:r>
          </w:p>
        </w:tc>
        <w:tc>
          <w:tcPr>
            <w:tcW w:type="dxa" w:w="1757"/>
          </w:tcPr>
          <w:p>
            <w:pPr>
              <w:spacing w:line="240" w:lineRule="auto" w:after="40" w:before="40"/>
              <w:jc w:val="left"/>
            </w:pPr>
            <w:r>
              <w:rPr>
                <w:sz w:val="18"/>
              </w:rPr>
              <w:t>Walter West</w:t>
            </w:r>
          </w:p>
        </w:tc>
        <w:tc>
          <w:tcPr>
            <w:tcW w:type="dxa" w:w="2835"/>
          </w:tcPr>
          <w:p>
            <w:pPr>
              <w:spacing w:line="240" w:lineRule="auto" w:after="40" w:before="40"/>
              <w:jc w:val="left"/>
            </w:pPr>
            <w:r>
              <w:rPr>
                <w:sz w:val="18"/>
              </w:rPr>
              <w:t>0.5B alone: John Sturges (invented)</w:t>
            </w:r>
          </w:p>
        </w:tc>
      </w:tr>
      <w:tr>
        <w:tc>
          <w:tcPr>
            <w:tcW w:type="dxa" w:w="1417"/>
          </w:tcPr>
          <w:p>
            <w:pPr>
              <w:spacing w:line="240" w:lineRule="auto" w:after="40" w:before="40"/>
              <w:jc w:val="left"/>
            </w:pPr>
            <w:r>
              <w:rPr>
                <w:sz w:val="18"/>
              </w:rPr>
              <w:t>Unsupported</w:t>
            </w:r>
          </w:p>
        </w:tc>
        <w:tc>
          <w:tcPr>
            <w:tcW w:type="dxa" w:w="3005"/>
          </w:tcPr>
          <w:p>
            <w:pPr>
              <w:spacing w:line="240" w:lineRule="auto" w:after="40" w:before="40"/>
              <w:jc w:val="left"/>
            </w:pPr>
            <w:r>
              <w:rPr>
                <w:sz w:val="18"/>
              </w:rPr>
              <w:t>When is my dentist appointment? (empty memory)</w:t>
            </w:r>
          </w:p>
        </w:tc>
        <w:tc>
          <w:tcPr>
            <w:tcW w:type="dxa" w:w="1757"/>
          </w:tcPr>
          <w:p>
            <w:pPr>
              <w:spacing w:line="240" w:lineRule="auto" w:after="40" w:before="40"/>
              <w:jc w:val="left"/>
            </w:pPr>
            <w:r>
              <w:rPr>
                <w:sz w:val="18"/>
              </w:rPr>
              <w:t>Thursday 9 October 14:30</w:t>
            </w:r>
          </w:p>
        </w:tc>
        <w:tc>
          <w:tcPr>
            <w:tcW w:type="dxa" w:w="2835"/>
          </w:tcPr>
          <w:p>
            <w:pPr>
              <w:spacing w:line="240" w:lineRule="auto" w:after="40" w:before="40"/>
              <w:jc w:val="left"/>
            </w:pPr>
            <w:r>
              <w:rPr>
                <w:sz w:val="18"/>
              </w:rPr>
              <w:t>next Monday (invented); with the note: correct</w:t>
            </w:r>
          </w:p>
        </w:tc>
      </w:tr>
    </w:tbl>
    <w:p>
      <w:pPr>
        <w:spacing w:after="0"/>
      </w:pPr>
    </w:p>
    <w:p>
      <w:pPr>
        <w:pStyle w:val="Heading3"/>
      </w:pPr>
      <w:r>
        <w:t>Knowledge Growth with Frozen Weights</w:t>
      </w:r>
    </w:p>
    <w:p>
      <w:pPr/>
      <w:r>
        <w:t>The knowledge corpus was fed into one store in three stages, and the same frozen 0.5B model answered the same questions after each stage (Figure 5.51). On long-tail facts, accuracy rose from 6.7% to 16.7%, 33.3% and 66.7% as memory grew to 25%, 50% and 100%. That matches Kimi K3 and is roughly three times the 20B model. Median decode speed stayed between 44 and 63 tokens/s at every stage (Figure 5.52). The cost of memory is in prefill (270–460 extra prompt tokens) and a bounded 3–17% per-token decode slowdown, measured across the model sweep, from attending over a longer prompt.</w:t>
      </w:r>
    </w:p>
    <w:p>
      <w:pPr>
        <w:keepNext/>
        <w:jc w:val="center"/>
      </w:pPr>
      <w:r>
        <w:drawing>
          <wp:inline xmlns:a="http://schemas.openxmlformats.org/drawingml/2006/main" xmlns:pic="http://schemas.openxmlformats.org/drawingml/2006/picture">
            <wp:extent cx="5724000" cy="1771714"/>
            <wp:docPr id="51" name="Picture 51"/>
            <wp:cNvGraphicFramePr>
              <a:graphicFrameLocks noChangeAspect="1"/>
            </wp:cNvGraphicFramePr>
            <a:graphic>
              <a:graphicData uri="http://schemas.openxmlformats.org/drawingml/2006/picture">
                <pic:pic>
                  <pic:nvPicPr>
                    <pic:cNvPr id="0" name="fig_growth_accuracy.png"/>
                    <pic:cNvPicPr/>
                  </pic:nvPicPr>
                  <pic:blipFill>
                    <a:blip r:embed="rId94"/>
                    <a:stretch>
                      <a:fillRect/>
                    </a:stretch>
                  </pic:blipFill>
                  <pic:spPr>
                    <a:xfrm>
                      <a:off x="0" y="0"/>
                      <a:ext cx="5724000" cy="1771714"/>
                    </a:xfrm>
                    <a:prstGeom prst="rect"/>
                  </pic:spPr>
                </pic:pic>
              </a:graphicData>
            </a:graphic>
          </wp:inline>
        </w:drawing>
      </w:r>
    </w:p>
    <w:p>
      <w:pPr>
        <w:pStyle w:val="FigCaption"/>
      </w:pPr>
      <w:r>
        <w:t>Figure 5.51: Accuracy of the frozen 0.5B model as the memory store grows</w:t>
      </w:r>
    </w:p>
    <w:p>
      <w:pPr>
        <w:keepNext/>
        <w:jc w:val="center"/>
      </w:pPr>
      <w:r>
        <w:drawing>
          <wp:inline xmlns:a="http://schemas.openxmlformats.org/drawingml/2006/main" xmlns:pic="http://schemas.openxmlformats.org/drawingml/2006/picture">
            <wp:extent cx="5724000" cy="2862000"/>
            <wp:docPr id="52" name="Picture 52"/>
            <wp:cNvGraphicFramePr>
              <a:graphicFrameLocks noChangeAspect="1"/>
            </wp:cNvGraphicFramePr>
            <a:graphic>
              <a:graphicData uri="http://schemas.openxmlformats.org/drawingml/2006/picture">
                <pic:pic>
                  <pic:nvPicPr>
                    <pic:cNvPr id="0" name="fig_decode_speed.png"/>
                    <pic:cNvPicPr/>
                  </pic:nvPicPr>
                  <pic:blipFill>
                    <a:blip r:embed="rId95"/>
                    <a:stretch>
                      <a:fillRect/>
                    </a:stretch>
                  </pic:blipFill>
                  <pic:spPr>
                    <a:xfrm>
                      <a:off x="0" y="0"/>
                      <a:ext cx="5724000" cy="2862000"/>
                    </a:xfrm>
                    <a:prstGeom prst="rect"/>
                  </pic:spPr>
                </pic:pic>
              </a:graphicData>
            </a:graphic>
          </wp:inline>
        </w:drawing>
      </w:r>
    </w:p>
    <w:p>
      <w:pPr>
        <w:pStyle w:val="FigCaption"/>
      </w:pPr>
      <w:r>
        <w:t>Figure 5.52: Decode speed of the frozen 0.5B model at each store size</w:t>
      </w:r>
    </w:p>
    <w:p>
      <w:pPr>
        <w:pStyle w:val="Heading3"/>
      </w:pPr>
      <w:r>
        <w:t>Ablation and Token Budget (Objective v)</w:t>
      </w:r>
    </w:p>
    <w:p>
      <w:pPr>
        <w:pStyle w:val="TabCaption"/>
      </w:pPr>
      <w:r>
        <w:t>Table 5.33: Ablation and budget sweep, 0.5B model (ablation.md, budget_sweep.md)</w:t>
      </w:r>
    </w:p>
    <w:tbl>
      <w:tblPr>
        <w:tblStyle w:val="TableGrid"/>
        <w:tblW w:type="auto" w:w="0"/>
        <w:jc w:val="center"/>
        <w:tblLayout w:type="fixed"/>
        <w:tblLook w:firstColumn="1" w:firstRow="1" w:lastColumn="0" w:lastRow="0" w:noHBand="0" w:noVBand="1" w:val="04A0"/>
      </w:tblPr>
      <w:tblGrid>
        <w:gridCol w:w="2608"/>
        <w:gridCol w:w="1701"/>
        <w:gridCol w:w="1701"/>
        <w:gridCol w:w="1247"/>
        <w:gridCol w:w="1757"/>
      </w:tblGrid>
      <w:tr>
        <w:trPr>
          <w:tblHeader/>
        </w:trPr>
        <w:tc>
          <w:tcPr>
            <w:tcW w:type="dxa" w:w="2608"/>
          </w:tcPr>
          <w:p>
            <w:pPr>
              <w:spacing w:line="240" w:lineRule="auto" w:after="40" w:before="40"/>
              <w:jc w:val="left"/>
            </w:pPr>
            <w:r>
              <w:rPr>
                <w:b/>
                <w:sz w:val="20"/>
              </w:rPr>
              <w:t>Variant</w:t>
            </w:r>
          </w:p>
        </w:tc>
        <w:tc>
          <w:tcPr>
            <w:tcW w:type="dxa" w:w="1701"/>
          </w:tcPr>
          <w:p>
            <w:pPr>
              <w:spacing w:line="240" w:lineRule="auto" w:after="40" w:before="40"/>
              <w:jc w:val="left"/>
            </w:pPr>
            <w:r>
              <w:rPr>
                <w:b/>
                <w:sz w:val="20"/>
              </w:rPr>
              <w:t>Single-hop acc. (tokens)</w:t>
            </w:r>
          </w:p>
        </w:tc>
        <w:tc>
          <w:tcPr>
            <w:tcW w:type="dxa" w:w="1701"/>
          </w:tcPr>
          <w:p>
            <w:pPr>
              <w:spacing w:line="240" w:lineRule="auto" w:after="40" w:before="40"/>
              <w:jc w:val="left"/>
            </w:pPr>
            <w:r>
              <w:rPr>
                <w:b/>
                <w:sz w:val="20"/>
              </w:rPr>
              <w:t>Multi-hop acc. (tokens)</w:t>
            </w:r>
          </w:p>
        </w:tc>
        <w:tc>
          <w:tcPr>
            <w:tcW w:type="dxa" w:w="1247"/>
          </w:tcPr>
          <w:p>
            <w:pPr>
              <w:spacing w:line="240" w:lineRule="auto" w:after="40" w:before="40"/>
              <w:jc w:val="left"/>
            </w:pPr>
            <w:r>
              <w:rPr>
                <w:b/>
                <w:sz w:val="20"/>
              </w:rPr>
              <w:t>Reasoning acc.</w:t>
            </w:r>
          </w:p>
        </w:tc>
        <w:tc>
          <w:tcPr>
            <w:tcW w:type="dxa" w:w="1757"/>
          </w:tcPr>
          <w:p>
            <w:pPr>
              <w:spacing w:line="240" w:lineRule="auto" w:after="40" w:before="40"/>
              <w:jc w:val="left"/>
            </w:pPr>
            <w:r>
              <w:rPr>
                <w:b/>
                <w:sz w:val="20"/>
              </w:rPr>
              <w:t>Answer time (single / multi)</w:t>
            </w:r>
          </w:p>
        </w:tc>
      </w:tr>
      <w:tr>
        <w:tc>
          <w:tcPr>
            <w:tcW w:type="dxa" w:w="2608"/>
          </w:tcPr>
          <w:p>
            <w:pPr>
              <w:spacing w:line="240" w:lineRule="auto" w:after="40" w:before="40"/>
              <w:jc w:val="left"/>
            </w:pPr>
            <w:r>
              <w:rPr>
                <w:sz w:val="20"/>
              </w:rPr>
              <w:t>Control: similarity only, fixed budget</w:t>
            </w:r>
          </w:p>
        </w:tc>
        <w:tc>
          <w:tcPr>
            <w:tcW w:type="dxa" w:w="1701"/>
          </w:tcPr>
          <w:p>
            <w:pPr>
              <w:spacing w:line="240" w:lineRule="auto" w:after="40" w:before="40"/>
              <w:jc w:val="left"/>
            </w:pPr>
            <w:r>
              <w:rPr>
                <w:sz w:val="20"/>
              </w:rPr>
              <w:t>56.7% (464)</w:t>
            </w:r>
          </w:p>
        </w:tc>
        <w:tc>
          <w:tcPr>
            <w:tcW w:type="dxa" w:w="1701"/>
          </w:tcPr>
          <w:p>
            <w:pPr>
              <w:spacing w:line="240" w:lineRule="auto" w:after="40" w:before="40"/>
              <w:jc w:val="left"/>
            </w:pPr>
            <w:r>
              <w:rPr>
                <w:sz w:val="20"/>
              </w:rPr>
              <w:t>26.7% (472)</w:t>
            </w:r>
          </w:p>
        </w:tc>
        <w:tc>
          <w:tcPr>
            <w:tcW w:type="dxa" w:w="1247"/>
          </w:tcPr>
          <w:p>
            <w:pPr>
              <w:spacing w:line="240" w:lineRule="auto" w:after="40" w:before="40"/>
              <w:jc w:val="left"/>
            </w:pPr>
            <w:r>
              <w:rPr>
                <w:sz w:val="20"/>
              </w:rPr>
              <w:t>–</w:t>
            </w:r>
          </w:p>
        </w:tc>
        <w:tc>
          <w:tcPr>
            <w:tcW w:type="dxa" w:w="1757"/>
          </w:tcPr>
          <w:p>
            <w:pPr>
              <w:spacing w:line="240" w:lineRule="auto" w:after="40" w:before="40"/>
              <w:jc w:val="left"/>
            </w:pPr>
            <w:r>
              <w:rPr>
                <w:sz w:val="20"/>
              </w:rPr>
              <w:t>2,343 / 2,469 ms</w:t>
            </w:r>
          </w:p>
        </w:tc>
      </w:tr>
      <w:tr>
        <w:tc>
          <w:tcPr>
            <w:tcW w:type="dxa" w:w="2608"/>
          </w:tcPr>
          <w:p>
            <w:pPr>
              <w:spacing w:line="240" w:lineRule="auto" w:after="40" w:before="40"/>
              <w:jc w:val="left"/>
            </w:pPr>
            <w:r>
              <w:rPr>
                <w:sz w:val="20"/>
              </w:rPr>
              <w:t>Full engine: gating + bridging</w:t>
            </w:r>
          </w:p>
        </w:tc>
        <w:tc>
          <w:tcPr>
            <w:tcW w:type="dxa" w:w="1701"/>
          </w:tcPr>
          <w:p>
            <w:pPr>
              <w:spacing w:line="240" w:lineRule="auto" w:after="40" w:before="40"/>
              <w:jc w:val="left"/>
            </w:pPr>
            <w:r>
              <w:rPr>
                <w:sz w:val="20"/>
              </w:rPr>
              <w:t>66.7% (267)</w:t>
            </w:r>
          </w:p>
        </w:tc>
        <w:tc>
          <w:tcPr>
            <w:tcW w:type="dxa" w:w="1701"/>
          </w:tcPr>
          <w:p>
            <w:pPr>
              <w:spacing w:line="240" w:lineRule="auto" w:after="40" w:before="40"/>
              <w:jc w:val="left"/>
            </w:pPr>
            <w:r>
              <w:rPr>
                <w:sz w:val="20"/>
              </w:rPr>
              <w:t>30.0% (380)</w:t>
            </w:r>
          </w:p>
        </w:tc>
        <w:tc>
          <w:tcPr>
            <w:tcW w:type="dxa" w:w="1247"/>
          </w:tcPr>
          <w:p>
            <w:pPr>
              <w:spacing w:line="240" w:lineRule="auto" w:after="40" w:before="40"/>
              <w:jc w:val="left"/>
            </w:pPr>
            <w:r>
              <w:rPr>
                <w:sz w:val="20"/>
              </w:rPr>
              <w:t>–</w:t>
            </w:r>
          </w:p>
        </w:tc>
        <w:tc>
          <w:tcPr>
            <w:tcW w:type="dxa" w:w="1757"/>
          </w:tcPr>
          <w:p>
            <w:pPr>
              <w:spacing w:line="240" w:lineRule="auto" w:after="40" w:before="40"/>
              <w:jc w:val="left"/>
            </w:pPr>
            <w:r>
              <w:rPr>
                <w:sz w:val="20"/>
              </w:rPr>
              <w:t>688 / 1,480 ms</w:t>
            </w:r>
          </w:p>
        </w:tc>
      </w:tr>
      <w:tr>
        <w:tc>
          <w:tcPr>
            <w:tcW w:type="dxa" w:w="2608"/>
          </w:tcPr>
          <w:p>
            <w:pPr>
              <w:spacing w:line="240" w:lineRule="auto" w:after="40" w:before="40"/>
              <w:jc w:val="left"/>
            </w:pPr>
            <w:r>
              <w:rPr>
                <w:sz w:val="20"/>
              </w:rPr>
              <w:t>Budget 0</w:t>
            </w:r>
          </w:p>
        </w:tc>
        <w:tc>
          <w:tcPr>
            <w:tcW w:type="dxa" w:w="1701"/>
          </w:tcPr>
          <w:p>
            <w:pPr>
              <w:spacing w:line="240" w:lineRule="auto" w:after="40" w:before="40"/>
              <w:jc w:val="left"/>
            </w:pPr>
            <w:r>
              <w:rPr>
                <w:sz w:val="20"/>
              </w:rPr>
              <w:t>10.0% (0)</w:t>
            </w:r>
          </w:p>
        </w:tc>
        <w:tc>
          <w:tcPr>
            <w:tcW w:type="dxa" w:w="1701"/>
          </w:tcPr>
          <w:p>
            <w:pPr>
              <w:spacing w:line="240" w:lineRule="auto" w:after="40" w:before="40"/>
              <w:jc w:val="left"/>
            </w:pPr>
            <w:r>
              <w:rPr>
                <w:sz w:val="20"/>
              </w:rPr>
              <w:t>3.3% (0)</w:t>
            </w:r>
          </w:p>
        </w:tc>
        <w:tc>
          <w:tcPr>
            <w:tcW w:type="dxa" w:w="1247"/>
          </w:tcPr>
          <w:p>
            <w:pPr>
              <w:spacing w:line="240" w:lineRule="auto" w:after="40" w:before="40"/>
              <w:jc w:val="left"/>
            </w:pPr>
            <w:r>
              <w:rPr>
                <w:sz w:val="20"/>
              </w:rPr>
              <w:t>16.7%</w:t>
            </w:r>
          </w:p>
        </w:tc>
        <w:tc>
          <w:tcPr>
            <w:tcW w:type="dxa" w:w="1757"/>
          </w:tcPr>
          <w:p>
            <w:pPr>
              <w:spacing w:line="240" w:lineRule="auto" w:after="40" w:before="40"/>
              <w:jc w:val="left"/>
            </w:pPr>
            <w:r>
              <w:rPr>
                <w:sz w:val="20"/>
              </w:rPr>
              <w:t>–</w:t>
            </w:r>
          </w:p>
        </w:tc>
      </w:tr>
      <w:tr>
        <w:tc>
          <w:tcPr>
            <w:tcW w:type="dxa" w:w="2608"/>
          </w:tcPr>
          <w:p>
            <w:pPr>
              <w:spacing w:line="240" w:lineRule="auto" w:after="40" w:before="40"/>
              <w:jc w:val="left"/>
            </w:pPr>
            <w:r>
              <w:rPr>
                <w:b/>
                <w:sz w:val="20"/>
              </w:rPr>
              <w:t>Budget 128</w:t>
            </w:r>
          </w:p>
        </w:tc>
        <w:tc>
          <w:tcPr>
            <w:tcW w:type="dxa" w:w="1701"/>
          </w:tcPr>
          <w:p>
            <w:pPr>
              <w:spacing w:line="240" w:lineRule="auto" w:after="40" w:before="40"/>
              <w:jc w:val="left"/>
            </w:pPr>
            <w:r>
              <w:rPr>
                <w:b/>
                <w:sz w:val="20"/>
              </w:rPr>
              <w:t>76.7% (82)</w:t>
            </w:r>
          </w:p>
        </w:tc>
        <w:tc>
          <w:tcPr>
            <w:tcW w:type="dxa" w:w="1701"/>
          </w:tcPr>
          <w:p>
            <w:pPr>
              <w:spacing w:line="240" w:lineRule="auto" w:after="40" w:before="40"/>
              <w:jc w:val="left"/>
            </w:pPr>
            <w:r>
              <w:rPr>
                <w:sz w:val="20"/>
              </w:rPr>
              <w:t>30.0% (86)</w:t>
            </w:r>
          </w:p>
        </w:tc>
        <w:tc>
          <w:tcPr>
            <w:tcW w:type="dxa" w:w="1247"/>
          </w:tcPr>
          <w:p>
            <w:pPr>
              <w:spacing w:line="240" w:lineRule="auto" w:after="40" w:before="40"/>
              <w:jc w:val="left"/>
            </w:pPr>
            <w:r>
              <w:rPr>
                <w:sz w:val="20"/>
              </w:rPr>
              <w:t>16.7%</w:t>
            </w:r>
          </w:p>
        </w:tc>
        <w:tc>
          <w:tcPr>
            <w:tcW w:type="dxa" w:w="1757"/>
          </w:tcPr>
          <w:p>
            <w:pPr>
              <w:spacing w:line="240" w:lineRule="auto" w:after="40" w:before="40"/>
              <w:jc w:val="left"/>
            </w:pPr>
            <w:r>
              <w:rPr>
                <w:sz w:val="20"/>
              </w:rPr>
              <w:t>–</w:t>
            </w:r>
          </w:p>
        </w:tc>
      </w:tr>
      <w:tr>
        <w:tc>
          <w:tcPr>
            <w:tcW w:type="dxa" w:w="2608"/>
          </w:tcPr>
          <w:p>
            <w:pPr>
              <w:spacing w:line="240" w:lineRule="auto" w:after="40" w:before="40"/>
              <w:jc w:val="left"/>
            </w:pPr>
            <w:r>
              <w:rPr>
                <w:sz w:val="20"/>
              </w:rPr>
              <w:t>Budget 512</w:t>
            </w:r>
          </w:p>
        </w:tc>
        <w:tc>
          <w:tcPr>
            <w:tcW w:type="dxa" w:w="1701"/>
          </w:tcPr>
          <w:p>
            <w:pPr>
              <w:spacing w:line="240" w:lineRule="auto" w:after="40" w:before="40"/>
              <w:jc w:val="left"/>
            </w:pPr>
            <w:r>
              <w:rPr>
                <w:sz w:val="20"/>
              </w:rPr>
              <w:t>66.7% (267)</w:t>
            </w:r>
          </w:p>
        </w:tc>
        <w:tc>
          <w:tcPr>
            <w:tcW w:type="dxa" w:w="1701"/>
          </w:tcPr>
          <w:p>
            <w:pPr>
              <w:spacing w:line="240" w:lineRule="auto" w:after="40" w:before="40"/>
              <w:jc w:val="left"/>
            </w:pPr>
            <w:r>
              <w:rPr>
                <w:b/>
                <w:sz w:val="20"/>
              </w:rPr>
              <w:t>33.3% (380)</w:t>
            </w:r>
          </w:p>
        </w:tc>
        <w:tc>
          <w:tcPr>
            <w:tcW w:type="dxa" w:w="1247"/>
          </w:tcPr>
          <w:p>
            <w:pPr>
              <w:spacing w:line="240" w:lineRule="auto" w:after="40" w:before="40"/>
              <w:jc w:val="left"/>
            </w:pPr>
            <w:r>
              <w:rPr>
                <w:sz w:val="20"/>
              </w:rPr>
              <w:t>20.8%</w:t>
            </w:r>
          </w:p>
        </w:tc>
        <w:tc>
          <w:tcPr>
            <w:tcW w:type="dxa" w:w="1757"/>
          </w:tcPr>
          <w:p>
            <w:pPr>
              <w:spacing w:line="240" w:lineRule="auto" w:after="40" w:before="40"/>
              <w:jc w:val="left"/>
            </w:pPr>
            <w:r>
              <w:rPr>
                <w:sz w:val="20"/>
              </w:rPr>
              <w:t>–</w:t>
            </w:r>
          </w:p>
        </w:tc>
      </w:tr>
      <w:tr>
        <w:tc>
          <w:tcPr>
            <w:tcW w:type="dxa" w:w="2608"/>
          </w:tcPr>
          <w:p>
            <w:pPr>
              <w:spacing w:line="240" w:lineRule="auto" w:after="40" w:before="40"/>
              <w:jc w:val="left"/>
            </w:pPr>
            <w:r>
              <w:rPr>
                <w:sz w:val="20"/>
              </w:rPr>
              <w:t>Budget 1,024</w:t>
            </w:r>
          </w:p>
        </w:tc>
        <w:tc>
          <w:tcPr>
            <w:tcW w:type="dxa" w:w="1701"/>
          </w:tcPr>
          <w:p>
            <w:pPr>
              <w:spacing w:line="240" w:lineRule="auto" w:after="40" w:before="40"/>
              <w:jc w:val="left"/>
            </w:pPr>
            <w:r>
              <w:rPr>
                <w:sz w:val="20"/>
              </w:rPr>
              <w:t>66.7% (434)</w:t>
            </w:r>
          </w:p>
        </w:tc>
        <w:tc>
          <w:tcPr>
            <w:tcW w:type="dxa" w:w="1701"/>
          </w:tcPr>
          <w:p>
            <w:pPr>
              <w:spacing w:line="240" w:lineRule="auto" w:after="40" w:before="40"/>
              <w:jc w:val="left"/>
            </w:pPr>
            <w:r>
              <w:rPr>
                <w:sz w:val="20"/>
              </w:rPr>
              <w:t>26.7% (557)</w:t>
            </w:r>
          </w:p>
        </w:tc>
        <w:tc>
          <w:tcPr>
            <w:tcW w:type="dxa" w:w="1247"/>
          </w:tcPr>
          <w:p>
            <w:pPr>
              <w:spacing w:line="240" w:lineRule="auto" w:after="40" w:before="40"/>
              <w:jc w:val="left"/>
            </w:pPr>
            <w:r>
              <w:rPr>
                <w:sz w:val="20"/>
              </w:rPr>
              <w:t>16.7%</w:t>
            </w:r>
          </w:p>
        </w:tc>
        <w:tc>
          <w:tcPr>
            <w:tcW w:type="dxa" w:w="1757"/>
          </w:tcPr>
          <w:p>
            <w:pPr>
              <w:spacing w:line="240" w:lineRule="auto" w:after="40" w:before="40"/>
              <w:jc w:val="left"/>
            </w:pPr>
            <w:r>
              <w:rPr>
                <w:sz w:val="20"/>
              </w:rPr>
              <w:t>–</w:t>
            </w:r>
          </w:p>
        </w:tc>
      </w:tr>
    </w:tbl>
    <w:p>
      <w:pPr>
        <w:spacing w:after="0"/>
      </w:pPr>
    </w:p>
    <w:p>
      <w:pPr>
        <w:keepNext/>
        <w:jc w:val="center"/>
      </w:pPr>
      <w:r>
        <w:drawing>
          <wp:inline xmlns:a="http://schemas.openxmlformats.org/drawingml/2006/main" xmlns:pic="http://schemas.openxmlformats.org/drawingml/2006/picture">
            <wp:extent cx="4500000" cy="2733607"/>
            <wp:docPr id="53" name="Picture 53"/>
            <wp:cNvGraphicFramePr>
              <a:graphicFrameLocks noChangeAspect="1"/>
            </wp:cNvGraphicFramePr>
            <a:graphic>
              <a:graphicData uri="http://schemas.openxmlformats.org/drawingml/2006/picture">
                <pic:pic>
                  <pic:nvPicPr>
                    <pic:cNvPr id="0" name="budget_curve.png"/>
                    <pic:cNvPicPr/>
                  </pic:nvPicPr>
                  <pic:blipFill>
                    <a:blip r:embed="rId96"/>
                    <a:stretch>
                      <a:fillRect/>
                    </a:stretch>
                  </pic:blipFill>
                  <pic:spPr>
                    <a:xfrm>
                      <a:off x="0" y="0"/>
                      <a:ext cx="4500000" cy="2733607"/>
                    </a:xfrm>
                    <a:prstGeom prst="rect"/>
                  </pic:spPr>
                </pic:pic>
              </a:graphicData>
            </a:graphic>
          </wp:inline>
        </w:drawing>
      </w:r>
    </w:p>
    <w:p>
      <w:pPr>
        <w:pStyle w:val="FigCaption"/>
      </w:pPr>
      <w:r>
        <w:t>Figure 5.53: Accuracy of the 0.5B model by memory budget (pilot)</w:t>
      </w:r>
    </w:p>
    <w:p>
      <w:pPr/>
      <w:r>
        <w:t xml:space="preserve">The full engine was more accurate than the control and 1.7–3.4 times faster per answer, because gating sent fewer tokens. For a 0.5B model, the budget that maximised gap closed per token was </w:t>
      </w:r>
      <w:r>
        <w:rPr>
          <w:b/>
        </w:rPr>
        <w:t>128 tokens</w:t>
      </w:r>
      <w:r>
        <w:t xml:space="preserve"> for single-hop facts. Larger budgets </w:t>
      </w:r>
      <w:r>
        <w:rPr>
          <w:i/>
        </w:rPr>
        <w:t>lowered</w:t>
      </w:r>
      <w:r>
        <w:t xml:space="preserve"> accuracy, because the small model was distracted by extra notes. Multi-hop questions peaked at 512 tokens, and reasoning never benefited. This answers research question iv: the best budget depends on the task type and the model, which motivated the learned policy.</w:t>
      </w:r>
    </w:p>
    <w:p>
      <w:pPr>
        <w:pStyle w:val="Heading3"/>
      </w:pPr>
      <w:r>
        <w:t>Small Models on Their Own: the Baseline Ranking</w:t>
      </w:r>
    </w:p>
    <w:p>
      <w:pPr/>
      <w:r>
        <w:t>Before memory, the 19 candidate models were ranked by their own accuracy (Figure 5.54). The ranking follows size, but loosely: the rank correlation between parameter count and mean accuracy was ρ = 0.82. gemma3:12b led (51.7% mean), followed by qwen2.5:7b (47.8%) and gemma2:9b (47.2%); qwen2.5:0.5b was last (13.9%). The models' weakness was knowledge, not arithmetic. Alone, no model knew more than 33.3% of the long-tail facts (Kimi K3 knew 66.7%), and the mean across all 19 was 17.7%. Several, however, already scored 75–92% on GSM8K. Multi-hop questions were also out of reach: the best was qwen2.5:14b at 46.7%, below Kimi K3's 53.3%. Model families differed markedly at the same size. qwen2.5:3b was 16th of 19 on its own (6.7% on facts) while llama3.2:3b was 8th, and mistral:7b was 14th, below several 1–3B models.</w:t>
      </w:r>
    </w:p>
    <w:p>
      <w:pPr>
        <w:keepNext/>
        <w:jc w:val="center"/>
      </w:pPr>
      <w:r>
        <w:drawing>
          <wp:inline xmlns:a="http://schemas.openxmlformats.org/drawingml/2006/main" xmlns:pic="http://schemas.openxmlformats.org/drawingml/2006/picture">
            <wp:extent cx="5040000" cy="3780945"/>
            <wp:docPr id="54" name="Picture 54"/>
            <wp:cNvGraphicFramePr>
              <a:graphicFrameLocks noChangeAspect="1"/>
            </wp:cNvGraphicFramePr>
            <a:graphic>
              <a:graphicData uri="http://schemas.openxmlformats.org/drawingml/2006/picture">
                <pic:pic>
                  <pic:nvPicPr>
                    <pic:cNvPr id="0" name="rank_alone.png"/>
                    <pic:cNvPicPr/>
                  </pic:nvPicPr>
                  <pic:blipFill>
                    <a:blip r:embed="rId97"/>
                    <a:stretch>
                      <a:fillRect/>
                    </a:stretch>
                  </pic:blipFill>
                  <pic:spPr>
                    <a:xfrm>
                      <a:off x="0" y="0"/>
                      <a:ext cx="5040000" cy="3780945"/>
                    </a:xfrm>
                    <a:prstGeom prst="rect"/>
                  </pic:spPr>
                </pic:pic>
              </a:graphicData>
            </a:graphic>
          </wp:inline>
        </w:drawing>
      </w:r>
    </w:p>
    <w:p>
      <w:pPr>
        <w:pStyle w:val="FigCaption"/>
      </w:pPr>
      <w:r>
        <w:t>Figure 5.54: Ranking of the 19 small models alone (no memory): mean accuracy and per-benchmark scores, with Kimi K3 for reference</w:t>
      </w:r>
    </w:p>
    <w:p>
      <w:pPr/>
      <w:r>
        <w:t>With CAMR the ranking changed (Figure 5.55). The size advantage on facts largely disappeared: the rank correlation between size and long-tail accuracy fell from 0.67 (p = 0.002) alone to 0.35 (p = 0.14, not significant) with memory, and mean fact accuracy rose from 17.7% to 74.2%. The models that gained most climbed the ranking: phi4-mini moved from 10th to 5th, falcon3:3b from 17th to 10th, and qwen2.5:14b from 5th to 2nd. Models with strong parametric knowledge but weaker reading of supplied evidence fell: gemma2:9b from 3rd to 8th, llama3.1:8b from 4th to 9th. Multi-hop accuracy with memory still tracked size (ρ = 0.78), because combining two pieces of evidence depends on the model as a reader. Figure 5.56 shows each model's gain and Figure 5.57 its speed.</w:t>
      </w:r>
    </w:p>
    <w:p>
      <w:pPr>
        <w:keepNext/>
        <w:jc w:val="center"/>
      </w:pPr>
      <w:r>
        <w:drawing>
          <wp:inline xmlns:a="http://schemas.openxmlformats.org/drawingml/2006/main" xmlns:pic="http://schemas.openxmlformats.org/drawingml/2006/picture">
            <wp:extent cx="5040000" cy="3780945"/>
            <wp:docPr id="55" name="Picture 55"/>
            <wp:cNvGraphicFramePr>
              <a:graphicFrameLocks noChangeAspect="1"/>
            </wp:cNvGraphicFramePr>
            <a:graphic>
              <a:graphicData uri="http://schemas.openxmlformats.org/drawingml/2006/picture">
                <pic:pic>
                  <pic:nvPicPr>
                    <pic:cNvPr id="0" name="rank_with_camr.png"/>
                    <pic:cNvPicPr/>
                  </pic:nvPicPr>
                  <pic:blipFill>
                    <a:blip r:embed="rId98"/>
                    <a:stretch>
                      <a:fillRect/>
                    </a:stretch>
                  </pic:blipFill>
                  <pic:spPr>
                    <a:xfrm>
                      <a:off x="0" y="0"/>
                      <a:ext cx="5040000" cy="3780945"/>
                    </a:xfrm>
                    <a:prstGeom prst="rect"/>
                  </pic:spPr>
                </pic:pic>
              </a:graphicData>
            </a:graphic>
          </wp:inline>
        </w:drawing>
      </w:r>
    </w:p>
    <w:p>
      <w:pPr>
        <w:pStyle w:val="FigCaption"/>
      </w:pPr>
      <w:r>
        <w:t>Figure 5.55: Ranking of the same 19 models with CAMR memory</w:t>
      </w:r>
    </w:p>
    <w:p>
      <w:pPr>
        <w:keepNext/>
        <w:jc w:val="center"/>
      </w:pPr>
      <w:r>
        <w:drawing>
          <wp:inline xmlns:a="http://schemas.openxmlformats.org/drawingml/2006/main" xmlns:pic="http://schemas.openxmlformats.org/drawingml/2006/picture">
            <wp:extent cx="5724000" cy="3278473"/>
            <wp:docPr id="56" name="Picture 56"/>
            <wp:cNvGraphicFramePr>
              <a:graphicFrameLocks noChangeAspect="1"/>
            </wp:cNvGraphicFramePr>
            <a:graphic>
              <a:graphicData uri="http://schemas.openxmlformats.org/drawingml/2006/picture">
                <pic:pic>
                  <pic:nvPicPr>
                    <pic:cNvPr id="0" name="gain_per_model.png"/>
                    <pic:cNvPicPr/>
                  </pic:nvPicPr>
                  <pic:blipFill>
                    <a:blip r:embed="rId99"/>
                    <a:stretch>
                      <a:fillRect/>
                    </a:stretch>
                  </pic:blipFill>
                  <pic:spPr>
                    <a:xfrm>
                      <a:off x="0" y="0"/>
                      <a:ext cx="5724000" cy="3278473"/>
                    </a:xfrm>
                    <a:prstGeom prst="rect"/>
                  </pic:spPr>
                </pic:pic>
              </a:graphicData>
            </a:graphic>
          </wp:inline>
        </w:drawing>
      </w:r>
    </w:p>
    <w:p>
      <w:pPr>
        <w:pStyle w:val="FigCaption"/>
      </w:pPr>
      <w:r>
        <w:t>Figure 5.56: What memory adds to each model, per benchmark (percentage points)</w:t>
      </w:r>
    </w:p>
    <w:p>
      <w:pPr>
        <w:keepNext/>
        <w:jc w:val="center"/>
      </w:pPr>
      <w:r>
        <w:drawing>
          <wp:inline xmlns:a="http://schemas.openxmlformats.org/drawingml/2006/main" xmlns:pic="http://schemas.openxmlformats.org/drawingml/2006/picture">
            <wp:extent cx="5040000" cy="2676532"/>
            <wp:docPr id="57" name="Picture 57"/>
            <wp:cNvGraphicFramePr>
              <a:graphicFrameLocks noChangeAspect="1"/>
            </wp:cNvGraphicFramePr>
            <a:graphic>
              <a:graphicData uri="http://schemas.openxmlformats.org/drawingml/2006/picture">
                <pic:pic>
                  <pic:nvPicPr>
                    <pic:cNvPr id="0" name="speed_vs_accuracy.png"/>
                    <pic:cNvPicPr/>
                  </pic:nvPicPr>
                  <pic:blipFill>
                    <a:blip r:embed="rId100"/>
                    <a:stretch>
                      <a:fillRect/>
                    </a:stretch>
                  </pic:blipFill>
                  <pic:spPr>
                    <a:xfrm>
                      <a:off x="0" y="0"/>
                      <a:ext cx="5040000" cy="2676532"/>
                    </a:xfrm>
                    <a:prstGeom prst="rect"/>
                  </pic:spPr>
                </pic:pic>
              </a:graphicData>
            </a:graphic>
          </wp:inline>
        </w:drawing>
      </w:r>
    </w:p>
    <w:p>
      <w:pPr>
        <w:pStyle w:val="FigCaption"/>
      </w:pPr>
      <w:r>
        <w:t>Figure 5.57: Speed against accuracy with CAMR on long-tail facts; the shaded region is faster than the cloud model</w:t>
      </w:r>
    </w:p>
    <w:p>
      <w:pPr>
        <w:pStyle w:val="Heading3"/>
      </w:pPr>
      <w:r>
        <w:t>Which Model Sizes Suit the Engine</w:t>
      </w:r>
    </w:p>
    <w:p>
      <w:pPr/>
      <w:r>
        <w:t>The same store, questions and ceilings were used with 19 small models from 0.5B to 14.8B parameters (Table 5.34, Figure 5.58). Accuracies are comparable across machines; decode speeds are comparable only within a machine.</w:t>
      </w:r>
    </w:p>
    <w:p>
      <w:pPr>
        <w:pStyle w:val="TabCaption"/>
      </w:pPr>
      <w:r>
        <w:t>Table 5.34: Model-size sweep: alone → with CAMR (results/pilot/tables/model_sweep.json)</w:t>
      </w:r>
    </w:p>
    <w:tbl>
      <w:tblPr>
        <w:tblStyle w:val="TableGrid"/>
        <w:tblW w:type="auto" w:w="0"/>
        <w:jc w:val="center"/>
        <w:tblLayout w:type="fixed"/>
        <w:tblLook w:firstColumn="1" w:firstRow="1" w:lastColumn="0" w:lastRow="0" w:noHBand="0" w:noVBand="1" w:val="04A0"/>
      </w:tblPr>
      <w:tblGrid>
        <w:gridCol w:w="2551"/>
        <w:gridCol w:w="1304"/>
        <w:gridCol w:w="1304"/>
        <w:gridCol w:w="1304"/>
        <w:gridCol w:w="1304"/>
        <w:gridCol w:w="1247"/>
      </w:tblGrid>
      <w:tr>
        <w:trPr>
          <w:tblHeader/>
        </w:trPr>
        <w:tc>
          <w:tcPr>
            <w:tcW w:type="dxa" w:w="2551"/>
          </w:tcPr>
          <w:p>
            <w:pPr>
              <w:spacing w:line="240" w:lineRule="auto" w:after="40" w:before="40"/>
              <w:jc w:val="left"/>
            </w:pPr>
            <w:r>
              <w:rPr>
                <w:b/>
                <w:sz w:val="18"/>
              </w:rPr>
              <w:t>Model (parameters, quantisation)</w:t>
            </w:r>
          </w:p>
        </w:tc>
        <w:tc>
          <w:tcPr>
            <w:tcW w:type="dxa" w:w="1304"/>
          </w:tcPr>
          <w:p>
            <w:pPr>
              <w:spacing w:line="240" w:lineRule="auto" w:after="40" w:before="40"/>
              <w:jc w:val="left"/>
            </w:pPr>
            <w:r>
              <w:rPr>
                <w:b/>
                <w:sz w:val="18"/>
              </w:rPr>
              <w:t>PopQA (%)</w:t>
            </w:r>
          </w:p>
        </w:tc>
        <w:tc>
          <w:tcPr>
            <w:tcW w:type="dxa" w:w="1304"/>
          </w:tcPr>
          <w:p>
            <w:pPr>
              <w:spacing w:line="240" w:lineRule="auto" w:after="40" w:before="40"/>
              <w:jc w:val="left"/>
            </w:pPr>
            <w:r>
              <w:rPr>
                <w:b/>
                <w:sz w:val="18"/>
              </w:rPr>
              <w:t>HotpotQA (%)</w:t>
            </w:r>
          </w:p>
        </w:tc>
        <w:tc>
          <w:tcPr>
            <w:tcW w:type="dxa" w:w="1304"/>
          </w:tcPr>
          <w:p>
            <w:pPr>
              <w:spacing w:line="240" w:lineRule="auto" w:after="40" w:before="40"/>
              <w:jc w:val="left"/>
            </w:pPr>
            <w:r>
              <w:rPr>
                <w:b/>
                <w:sz w:val="18"/>
              </w:rPr>
              <w:t>GSM8K (%)</w:t>
            </w:r>
          </w:p>
        </w:tc>
        <w:tc>
          <w:tcPr>
            <w:tcW w:type="dxa" w:w="1304"/>
          </w:tcPr>
          <w:p>
            <w:pPr>
              <w:spacing w:line="240" w:lineRule="auto" w:after="40" w:before="40"/>
              <w:jc w:val="left"/>
            </w:pPr>
            <w:r>
              <w:rPr>
                <w:b/>
                <w:sz w:val="18"/>
              </w:rPr>
              <w:t>Decode tok/s (PopQA)</w:t>
            </w:r>
          </w:p>
        </w:tc>
        <w:tc>
          <w:tcPr>
            <w:tcW w:type="dxa" w:w="1247"/>
          </w:tcPr>
          <w:p>
            <w:pPr>
              <w:spacing w:line="240" w:lineRule="auto" w:after="40" w:before="40"/>
              <w:jc w:val="left"/>
            </w:pPr>
            <w:r>
              <w:rPr>
                <w:b/>
                <w:sz w:val="18"/>
              </w:rPr>
              <w:t>s / answer with CAMR (PopQA)</w:t>
            </w:r>
          </w:p>
        </w:tc>
      </w:tr>
      <w:tr>
        <w:tc>
          <w:tcPr>
            <w:tcW w:type="dxa" w:w="2551"/>
          </w:tcPr>
          <w:p>
            <w:pPr>
              <w:spacing w:line="240" w:lineRule="auto" w:after="40" w:before="40"/>
              <w:jc w:val="left"/>
            </w:pPr>
            <w:r>
              <w:rPr>
                <w:sz w:val="18"/>
              </w:rPr>
              <w:t>qwen2.5:0.5b (494.03M, Q4_K_M)</w:t>
            </w:r>
          </w:p>
        </w:tc>
        <w:tc>
          <w:tcPr>
            <w:tcW w:type="dxa" w:w="1304"/>
          </w:tcPr>
          <w:p>
            <w:pPr>
              <w:spacing w:line="240" w:lineRule="auto" w:after="40" w:before="40"/>
              <w:jc w:val="left"/>
            </w:pPr>
            <w:r>
              <w:rPr>
                <w:sz w:val="18"/>
              </w:rPr>
              <w:t>6.7 → 66.7</w:t>
            </w:r>
          </w:p>
        </w:tc>
        <w:tc>
          <w:tcPr>
            <w:tcW w:type="dxa" w:w="1304"/>
          </w:tcPr>
          <w:p>
            <w:pPr>
              <w:spacing w:line="240" w:lineRule="auto" w:after="40" w:before="40"/>
              <w:jc w:val="left"/>
            </w:pPr>
            <w:r>
              <w:rPr>
                <w:sz w:val="18"/>
              </w:rPr>
              <w:t>10.0 → 30.0</w:t>
            </w:r>
          </w:p>
        </w:tc>
        <w:tc>
          <w:tcPr>
            <w:tcW w:type="dxa" w:w="1304"/>
          </w:tcPr>
          <w:p>
            <w:pPr>
              <w:spacing w:line="240" w:lineRule="auto" w:after="40" w:before="40"/>
              <w:jc w:val="left"/>
            </w:pPr>
            <w:r>
              <w:rPr>
                <w:sz w:val="18"/>
              </w:rPr>
              <w:t>25.0 → 16.7</w:t>
            </w:r>
          </w:p>
        </w:tc>
        <w:tc>
          <w:tcPr>
            <w:tcW w:type="dxa" w:w="1304"/>
          </w:tcPr>
          <w:p>
            <w:pPr>
              <w:spacing w:line="240" w:lineRule="auto" w:after="40" w:before="40"/>
              <w:jc w:val="left"/>
            </w:pPr>
            <w:r>
              <w:rPr>
                <w:sz w:val="18"/>
              </w:rPr>
              <w:t>50.3 → 48.9</w:t>
            </w:r>
          </w:p>
        </w:tc>
        <w:tc>
          <w:tcPr>
            <w:tcW w:type="dxa" w:w="1247"/>
          </w:tcPr>
          <w:p>
            <w:pPr>
              <w:spacing w:line="240" w:lineRule="auto" w:after="40" w:before="40"/>
              <w:jc w:val="left"/>
            </w:pPr>
            <w:r>
              <w:rPr>
                <w:sz w:val="18"/>
              </w:rPr>
              <w:t>1.4</w:t>
            </w:r>
          </w:p>
        </w:tc>
      </w:tr>
      <w:tr>
        <w:tc>
          <w:tcPr>
            <w:tcW w:type="dxa" w:w="2551"/>
          </w:tcPr>
          <w:p>
            <w:pPr>
              <w:spacing w:line="240" w:lineRule="auto" w:after="40" w:before="40"/>
              <w:jc w:val="left"/>
            </w:pPr>
            <w:r>
              <w:rPr>
                <w:sz w:val="18"/>
              </w:rPr>
              <w:t>gemma3:1b (999.89M, Q4_K_M)</w:t>
            </w:r>
          </w:p>
        </w:tc>
        <w:tc>
          <w:tcPr>
            <w:tcW w:type="dxa" w:w="1304"/>
          </w:tcPr>
          <w:p>
            <w:pPr>
              <w:spacing w:line="240" w:lineRule="auto" w:after="40" w:before="40"/>
              <w:jc w:val="left"/>
            </w:pPr>
            <w:r>
              <w:rPr>
                <w:sz w:val="18"/>
              </w:rPr>
              <w:t>6.7 → 66.7</w:t>
            </w:r>
          </w:p>
        </w:tc>
        <w:tc>
          <w:tcPr>
            <w:tcW w:type="dxa" w:w="1304"/>
          </w:tcPr>
          <w:p>
            <w:pPr>
              <w:spacing w:line="240" w:lineRule="auto" w:after="40" w:before="40"/>
              <w:jc w:val="left"/>
            </w:pPr>
            <w:r>
              <w:rPr>
                <w:sz w:val="18"/>
              </w:rPr>
              <w:t>16.7 → 40.0</w:t>
            </w:r>
          </w:p>
        </w:tc>
        <w:tc>
          <w:tcPr>
            <w:tcW w:type="dxa" w:w="1304"/>
          </w:tcPr>
          <w:p>
            <w:pPr>
              <w:spacing w:line="240" w:lineRule="auto" w:after="40" w:before="40"/>
              <w:jc w:val="left"/>
            </w:pPr>
            <w:r>
              <w:rPr>
                <w:sz w:val="18"/>
              </w:rPr>
              <w:t>33.3 → 16.7</w:t>
            </w:r>
          </w:p>
        </w:tc>
        <w:tc>
          <w:tcPr>
            <w:tcW w:type="dxa" w:w="1304"/>
          </w:tcPr>
          <w:p>
            <w:pPr>
              <w:spacing w:line="240" w:lineRule="auto" w:after="40" w:before="40"/>
              <w:jc w:val="left"/>
            </w:pPr>
            <w:r>
              <w:rPr>
                <w:sz w:val="18"/>
              </w:rPr>
              <w:t>24.9 → 23.9</w:t>
            </w:r>
          </w:p>
        </w:tc>
        <w:tc>
          <w:tcPr>
            <w:tcW w:type="dxa" w:w="1247"/>
          </w:tcPr>
          <w:p>
            <w:pPr>
              <w:spacing w:line="240" w:lineRule="auto" w:after="40" w:before="40"/>
              <w:jc w:val="left"/>
            </w:pPr>
            <w:r>
              <w:rPr>
                <w:sz w:val="18"/>
              </w:rPr>
              <w:t>3.5</w:t>
            </w:r>
          </w:p>
        </w:tc>
      </w:tr>
      <w:tr>
        <w:tc>
          <w:tcPr>
            <w:tcW w:type="dxa" w:w="2551"/>
          </w:tcPr>
          <w:p>
            <w:pPr>
              <w:spacing w:line="240" w:lineRule="auto" w:after="40" w:before="40"/>
              <w:jc w:val="left"/>
            </w:pPr>
            <w:r>
              <w:rPr>
                <w:sz w:val="18"/>
              </w:rPr>
              <w:t>llama3.2:1b (1.2B, Q8_0)</w:t>
            </w:r>
          </w:p>
        </w:tc>
        <w:tc>
          <w:tcPr>
            <w:tcW w:type="dxa" w:w="1304"/>
          </w:tcPr>
          <w:p>
            <w:pPr>
              <w:spacing w:line="240" w:lineRule="auto" w:after="40" w:before="40"/>
              <w:jc w:val="left"/>
            </w:pPr>
            <w:r>
              <w:rPr>
                <w:sz w:val="18"/>
              </w:rPr>
              <w:t>10.0 → 63.3</w:t>
            </w:r>
          </w:p>
        </w:tc>
        <w:tc>
          <w:tcPr>
            <w:tcW w:type="dxa" w:w="1304"/>
          </w:tcPr>
          <w:p>
            <w:pPr>
              <w:spacing w:line="240" w:lineRule="auto" w:after="40" w:before="40"/>
              <w:jc w:val="left"/>
            </w:pPr>
            <w:r>
              <w:rPr>
                <w:sz w:val="18"/>
              </w:rPr>
              <w:t>16.7 → 40.0</w:t>
            </w:r>
          </w:p>
        </w:tc>
        <w:tc>
          <w:tcPr>
            <w:tcW w:type="dxa" w:w="1304"/>
          </w:tcPr>
          <w:p>
            <w:pPr>
              <w:spacing w:line="240" w:lineRule="auto" w:after="40" w:before="40"/>
              <w:jc w:val="left"/>
            </w:pPr>
            <w:r>
              <w:rPr>
                <w:sz w:val="18"/>
              </w:rPr>
              <w:t>58.3 → 33.3</w:t>
            </w:r>
          </w:p>
        </w:tc>
        <w:tc>
          <w:tcPr>
            <w:tcW w:type="dxa" w:w="1304"/>
          </w:tcPr>
          <w:p>
            <w:pPr>
              <w:spacing w:line="240" w:lineRule="auto" w:after="40" w:before="40"/>
              <w:jc w:val="left"/>
            </w:pPr>
            <w:r>
              <w:rPr>
                <w:sz w:val="18"/>
              </w:rPr>
              <w:t>36.2 → 33.7</w:t>
            </w:r>
          </w:p>
        </w:tc>
        <w:tc>
          <w:tcPr>
            <w:tcW w:type="dxa" w:w="1247"/>
          </w:tcPr>
          <w:p>
            <w:pPr>
              <w:spacing w:line="240" w:lineRule="auto" w:after="40" w:before="40"/>
              <w:jc w:val="left"/>
            </w:pPr>
            <w:r>
              <w:rPr>
                <w:sz w:val="18"/>
              </w:rPr>
              <w:t>1.9</w:t>
            </w:r>
          </w:p>
        </w:tc>
      </w:tr>
      <w:tr>
        <w:tc>
          <w:tcPr>
            <w:tcW w:type="dxa" w:w="2551"/>
          </w:tcPr>
          <w:p>
            <w:pPr>
              <w:spacing w:line="240" w:lineRule="auto" w:after="40" w:before="40"/>
              <w:jc w:val="left"/>
            </w:pPr>
            <w:r>
              <w:rPr>
                <w:sz w:val="18"/>
              </w:rPr>
              <w:t>qwen2.5:1.5b (1.5B, Q4_K_M)</w:t>
            </w:r>
          </w:p>
        </w:tc>
        <w:tc>
          <w:tcPr>
            <w:tcW w:type="dxa" w:w="1304"/>
          </w:tcPr>
          <w:p>
            <w:pPr>
              <w:spacing w:line="240" w:lineRule="auto" w:after="40" w:before="40"/>
              <w:jc w:val="left"/>
            </w:pPr>
            <w:r>
              <w:rPr>
                <w:sz w:val="18"/>
              </w:rPr>
              <w:t>10.0 → 80.0</w:t>
            </w:r>
          </w:p>
        </w:tc>
        <w:tc>
          <w:tcPr>
            <w:tcW w:type="dxa" w:w="1304"/>
          </w:tcPr>
          <w:p>
            <w:pPr>
              <w:spacing w:line="240" w:lineRule="auto" w:after="40" w:before="40"/>
              <w:jc w:val="left"/>
            </w:pPr>
            <w:r>
              <w:rPr>
                <w:sz w:val="18"/>
              </w:rPr>
              <w:t>16.7 → 50.0</w:t>
            </w:r>
          </w:p>
        </w:tc>
        <w:tc>
          <w:tcPr>
            <w:tcW w:type="dxa" w:w="1304"/>
          </w:tcPr>
          <w:p>
            <w:pPr>
              <w:spacing w:line="240" w:lineRule="auto" w:after="40" w:before="40"/>
              <w:jc w:val="left"/>
            </w:pPr>
            <w:r>
              <w:rPr>
                <w:sz w:val="18"/>
              </w:rPr>
              <w:t>58.3 → 41.7</w:t>
            </w:r>
          </w:p>
        </w:tc>
        <w:tc>
          <w:tcPr>
            <w:tcW w:type="dxa" w:w="1304"/>
          </w:tcPr>
          <w:p>
            <w:pPr>
              <w:spacing w:line="240" w:lineRule="auto" w:after="40" w:before="40"/>
              <w:jc w:val="left"/>
            </w:pPr>
            <w:r>
              <w:rPr>
                <w:sz w:val="18"/>
              </w:rPr>
              <w:t>21.4 → 19.9</w:t>
            </w:r>
          </w:p>
        </w:tc>
        <w:tc>
          <w:tcPr>
            <w:tcW w:type="dxa" w:w="1247"/>
          </w:tcPr>
          <w:p>
            <w:pPr>
              <w:spacing w:line="240" w:lineRule="auto" w:after="40" w:before="40"/>
              <w:jc w:val="left"/>
            </w:pPr>
            <w:r>
              <w:rPr>
                <w:sz w:val="18"/>
              </w:rPr>
              <w:t>2.1</w:t>
            </w:r>
          </w:p>
        </w:tc>
      </w:tr>
      <w:tr>
        <w:tc>
          <w:tcPr>
            <w:tcW w:type="dxa" w:w="2551"/>
          </w:tcPr>
          <w:p>
            <w:pPr>
              <w:spacing w:line="240" w:lineRule="auto" w:after="40" w:before="40"/>
              <w:jc w:val="left"/>
            </w:pPr>
            <w:r>
              <w:rPr>
                <w:sz w:val="18"/>
              </w:rPr>
              <w:t>smollm2:1.7b (1.7B, Q8_0)</w:t>
            </w:r>
          </w:p>
        </w:tc>
        <w:tc>
          <w:tcPr>
            <w:tcW w:type="dxa" w:w="1304"/>
          </w:tcPr>
          <w:p>
            <w:pPr>
              <w:spacing w:line="240" w:lineRule="auto" w:after="40" w:before="40"/>
              <w:jc w:val="left"/>
            </w:pPr>
            <w:r>
              <w:rPr>
                <w:sz w:val="18"/>
              </w:rPr>
              <w:t>20.0 → 73.3</w:t>
            </w:r>
          </w:p>
        </w:tc>
        <w:tc>
          <w:tcPr>
            <w:tcW w:type="dxa" w:w="1304"/>
          </w:tcPr>
          <w:p>
            <w:pPr>
              <w:spacing w:line="240" w:lineRule="auto" w:after="40" w:before="40"/>
              <w:jc w:val="left"/>
            </w:pPr>
            <w:r>
              <w:rPr>
                <w:sz w:val="18"/>
              </w:rPr>
              <w:t>13.3 → 36.7</w:t>
            </w:r>
          </w:p>
        </w:tc>
        <w:tc>
          <w:tcPr>
            <w:tcW w:type="dxa" w:w="1304"/>
          </w:tcPr>
          <w:p>
            <w:pPr>
              <w:spacing w:line="240" w:lineRule="auto" w:after="40" w:before="40"/>
              <w:jc w:val="left"/>
            </w:pPr>
            <w:r>
              <w:rPr>
                <w:sz w:val="18"/>
              </w:rPr>
              <w:t>33.3 → 41.7</w:t>
            </w:r>
          </w:p>
        </w:tc>
        <w:tc>
          <w:tcPr>
            <w:tcW w:type="dxa" w:w="1304"/>
          </w:tcPr>
          <w:p>
            <w:pPr>
              <w:spacing w:line="240" w:lineRule="auto" w:after="40" w:before="40"/>
              <w:jc w:val="left"/>
            </w:pPr>
            <w:r>
              <w:rPr>
                <w:sz w:val="18"/>
              </w:rPr>
              <w:t>15.2 → 13.8</w:t>
            </w:r>
          </w:p>
        </w:tc>
        <w:tc>
          <w:tcPr>
            <w:tcW w:type="dxa" w:w="1247"/>
          </w:tcPr>
          <w:p>
            <w:pPr>
              <w:spacing w:line="240" w:lineRule="auto" w:after="40" w:before="40"/>
              <w:jc w:val="left"/>
            </w:pPr>
            <w:r>
              <w:rPr>
                <w:sz w:val="18"/>
              </w:rPr>
              <w:t>6.4</w:t>
            </w:r>
          </w:p>
        </w:tc>
      </w:tr>
      <w:tr>
        <w:tc>
          <w:tcPr>
            <w:tcW w:type="dxa" w:w="2551"/>
          </w:tcPr>
          <w:p>
            <w:pPr>
              <w:spacing w:line="240" w:lineRule="auto" w:after="40" w:before="40"/>
              <w:jc w:val="left"/>
            </w:pPr>
            <w:r>
              <w:rPr>
                <w:sz w:val="18"/>
              </w:rPr>
              <w:t>granite3.3:2b (2.5B, Q4_K_M)</w:t>
            </w:r>
          </w:p>
        </w:tc>
        <w:tc>
          <w:tcPr>
            <w:tcW w:type="dxa" w:w="1304"/>
          </w:tcPr>
          <w:p>
            <w:pPr>
              <w:spacing w:line="240" w:lineRule="auto" w:after="40" w:before="40"/>
              <w:jc w:val="left"/>
            </w:pPr>
            <w:r>
              <w:rPr>
                <w:sz w:val="18"/>
              </w:rPr>
              <w:t>16.7 → 76.7</w:t>
            </w:r>
          </w:p>
        </w:tc>
        <w:tc>
          <w:tcPr>
            <w:tcW w:type="dxa" w:w="1304"/>
          </w:tcPr>
          <w:p>
            <w:pPr>
              <w:spacing w:line="240" w:lineRule="auto" w:after="40" w:before="40"/>
              <w:jc w:val="left"/>
            </w:pPr>
            <w:r>
              <w:rPr>
                <w:sz w:val="18"/>
              </w:rPr>
              <w:t>26.7 → 43.3</w:t>
            </w:r>
          </w:p>
        </w:tc>
        <w:tc>
          <w:tcPr>
            <w:tcW w:type="dxa" w:w="1304"/>
          </w:tcPr>
          <w:p>
            <w:pPr>
              <w:spacing w:line="240" w:lineRule="auto" w:after="40" w:before="40"/>
              <w:jc w:val="left"/>
            </w:pPr>
            <w:r>
              <w:rPr>
                <w:sz w:val="18"/>
              </w:rPr>
              <w:t>58.3 → 58.3</w:t>
            </w:r>
          </w:p>
        </w:tc>
        <w:tc>
          <w:tcPr>
            <w:tcW w:type="dxa" w:w="1304"/>
          </w:tcPr>
          <w:p>
            <w:pPr>
              <w:spacing w:line="240" w:lineRule="auto" w:after="40" w:before="40"/>
              <w:jc w:val="left"/>
            </w:pPr>
            <w:r>
              <w:rPr>
                <w:sz w:val="18"/>
              </w:rPr>
              <w:t>14.2 → 12.2</w:t>
            </w:r>
          </w:p>
        </w:tc>
        <w:tc>
          <w:tcPr>
            <w:tcW w:type="dxa" w:w="1247"/>
          </w:tcPr>
          <w:p>
            <w:pPr>
              <w:spacing w:line="240" w:lineRule="auto" w:after="40" w:before="40"/>
              <w:jc w:val="left"/>
            </w:pPr>
            <w:r>
              <w:rPr>
                <w:sz w:val="18"/>
              </w:rPr>
              <w:t>8.5</w:t>
            </w:r>
          </w:p>
        </w:tc>
      </w:tr>
      <w:tr>
        <w:tc>
          <w:tcPr>
            <w:tcW w:type="dxa" w:w="2551"/>
          </w:tcPr>
          <w:p>
            <w:pPr>
              <w:spacing w:line="240" w:lineRule="auto" w:after="40" w:before="40"/>
              <w:jc w:val="left"/>
            </w:pPr>
            <w:r>
              <w:rPr>
                <w:sz w:val="18"/>
              </w:rPr>
              <w:t>qwen2.5:3b (3.1B, Q4_K_M)</w:t>
            </w:r>
          </w:p>
        </w:tc>
        <w:tc>
          <w:tcPr>
            <w:tcW w:type="dxa" w:w="1304"/>
          </w:tcPr>
          <w:p>
            <w:pPr>
              <w:spacing w:line="240" w:lineRule="auto" w:after="40" w:before="40"/>
              <w:jc w:val="left"/>
            </w:pPr>
            <w:r>
              <w:rPr>
                <w:sz w:val="18"/>
              </w:rPr>
              <w:t>6.7 → 80.0</w:t>
            </w:r>
          </w:p>
        </w:tc>
        <w:tc>
          <w:tcPr>
            <w:tcW w:type="dxa" w:w="1304"/>
          </w:tcPr>
          <w:p>
            <w:pPr>
              <w:spacing w:line="240" w:lineRule="auto" w:after="40" w:before="40"/>
              <w:jc w:val="left"/>
            </w:pPr>
            <w:r>
              <w:rPr>
                <w:sz w:val="18"/>
              </w:rPr>
              <w:t>33.3 → 43.3</w:t>
            </w:r>
          </w:p>
        </w:tc>
        <w:tc>
          <w:tcPr>
            <w:tcW w:type="dxa" w:w="1304"/>
          </w:tcPr>
          <w:p>
            <w:pPr>
              <w:spacing w:line="240" w:lineRule="auto" w:after="40" w:before="40"/>
              <w:jc w:val="left"/>
            </w:pPr>
            <w:r>
              <w:rPr>
                <w:sz w:val="18"/>
              </w:rPr>
              <w:t>25.0 → 33.3</w:t>
            </w:r>
          </w:p>
        </w:tc>
        <w:tc>
          <w:tcPr>
            <w:tcW w:type="dxa" w:w="1304"/>
          </w:tcPr>
          <w:p>
            <w:pPr>
              <w:spacing w:line="240" w:lineRule="auto" w:after="40" w:before="40"/>
              <w:jc w:val="left"/>
            </w:pPr>
            <w:r>
              <w:rPr>
                <w:sz w:val="18"/>
              </w:rPr>
              <w:t>13.3 → 11.0</w:t>
            </w:r>
          </w:p>
        </w:tc>
        <w:tc>
          <w:tcPr>
            <w:tcW w:type="dxa" w:w="1247"/>
          </w:tcPr>
          <w:p>
            <w:pPr>
              <w:spacing w:line="240" w:lineRule="auto" w:after="40" w:before="40"/>
              <w:jc w:val="left"/>
            </w:pPr>
            <w:r>
              <w:rPr>
                <w:sz w:val="18"/>
              </w:rPr>
              <w:t>4.2</w:t>
            </w:r>
          </w:p>
        </w:tc>
      </w:tr>
      <w:tr>
        <w:tc>
          <w:tcPr>
            <w:tcW w:type="dxa" w:w="2551"/>
          </w:tcPr>
          <w:p>
            <w:pPr>
              <w:spacing w:line="240" w:lineRule="auto" w:after="40" w:before="40"/>
              <w:jc w:val="left"/>
            </w:pPr>
            <w:r>
              <w:rPr>
                <w:sz w:val="18"/>
              </w:rPr>
              <w:t>falcon3:3b (3.2B, Q4_K_M)</w:t>
            </w:r>
          </w:p>
        </w:tc>
        <w:tc>
          <w:tcPr>
            <w:tcW w:type="dxa" w:w="1304"/>
          </w:tcPr>
          <w:p>
            <w:pPr>
              <w:spacing w:line="240" w:lineRule="auto" w:after="40" w:before="40"/>
              <w:jc w:val="left"/>
            </w:pPr>
            <w:r>
              <w:rPr>
                <w:sz w:val="18"/>
              </w:rPr>
              <w:t>10.0 → 70.0</w:t>
            </w:r>
          </w:p>
        </w:tc>
        <w:tc>
          <w:tcPr>
            <w:tcW w:type="dxa" w:w="1304"/>
          </w:tcPr>
          <w:p>
            <w:pPr>
              <w:spacing w:line="240" w:lineRule="auto" w:after="40" w:before="40"/>
              <w:jc w:val="left"/>
            </w:pPr>
            <w:r>
              <w:rPr>
                <w:sz w:val="18"/>
              </w:rPr>
              <w:t>13.3 → 50.0</w:t>
            </w:r>
          </w:p>
        </w:tc>
        <w:tc>
          <w:tcPr>
            <w:tcW w:type="dxa" w:w="1304"/>
          </w:tcPr>
          <w:p>
            <w:pPr>
              <w:spacing w:line="240" w:lineRule="auto" w:after="40" w:before="40"/>
              <w:jc w:val="left"/>
            </w:pPr>
            <w:r>
              <w:rPr>
                <w:sz w:val="18"/>
              </w:rPr>
              <w:t>33.3 → 66.7</w:t>
            </w:r>
          </w:p>
        </w:tc>
        <w:tc>
          <w:tcPr>
            <w:tcW w:type="dxa" w:w="1304"/>
          </w:tcPr>
          <w:p>
            <w:pPr>
              <w:spacing w:line="240" w:lineRule="auto" w:after="40" w:before="40"/>
              <w:jc w:val="left"/>
            </w:pPr>
            <w:r>
              <w:rPr>
                <w:sz w:val="18"/>
              </w:rPr>
              <w:t>14.2 → 14.5</w:t>
            </w:r>
          </w:p>
        </w:tc>
        <w:tc>
          <w:tcPr>
            <w:tcW w:type="dxa" w:w="1247"/>
          </w:tcPr>
          <w:p>
            <w:pPr>
              <w:spacing w:line="240" w:lineRule="auto" w:after="40" w:before="40"/>
              <w:jc w:val="left"/>
            </w:pPr>
            <w:r>
              <w:rPr>
                <w:sz w:val="18"/>
              </w:rPr>
              <w:t>6.6</w:t>
            </w:r>
          </w:p>
        </w:tc>
      </w:tr>
      <w:tr>
        <w:tc>
          <w:tcPr>
            <w:tcW w:type="dxa" w:w="2551"/>
          </w:tcPr>
          <w:p>
            <w:pPr>
              <w:spacing w:line="240" w:lineRule="auto" w:after="40" w:before="40"/>
              <w:jc w:val="left"/>
            </w:pPr>
            <w:r>
              <w:rPr>
                <w:sz w:val="18"/>
              </w:rPr>
              <w:t>llama3.2:3b (3.2B, Q4_K_M)</w:t>
            </w:r>
          </w:p>
        </w:tc>
        <w:tc>
          <w:tcPr>
            <w:tcW w:type="dxa" w:w="1304"/>
          </w:tcPr>
          <w:p>
            <w:pPr>
              <w:spacing w:line="240" w:lineRule="auto" w:after="40" w:before="40"/>
              <w:jc w:val="left"/>
            </w:pPr>
            <w:r>
              <w:rPr>
                <w:sz w:val="18"/>
              </w:rPr>
              <w:t>23.3 → 73.3</w:t>
            </w:r>
          </w:p>
        </w:tc>
        <w:tc>
          <w:tcPr>
            <w:tcW w:type="dxa" w:w="1304"/>
          </w:tcPr>
          <w:p>
            <w:pPr>
              <w:spacing w:line="240" w:lineRule="auto" w:after="40" w:before="40"/>
              <w:jc w:val="left"/>
            </w:pPr>
            <w:r>
              <w:rPr>
                <w:sz w:val="18"/>
              </w:rPr>
              <w:t>16.7 → 56.7</w:t>
            </w:r>
          </w:p>
        </w:tc>
        <w:tc>
          <w:tcPr>
            <w:tcW w:type="dxa" w:w="1304"/>
          </w:tcPr>
          <w:p>
            <w:pPr>
              <w:spacing w:line="240" w:lineRule="auto" w:after="40" w:before="40"/>
              <w:jc w:val="left"/>
            </w:pPr>
            <w:r>
              <w:rPr>
                <w:sz w:val="18"/>
              </w:rPr>
              <w:t>75.0 → 75.0</w:t>
            </w:r>
          </w:p>
        </w:tc>
        <w:tc>
          <w:tcPr>
            <w:tcW w:type="dxa" w:w="1304"/>
          </w:tcPr>
          <w:p>
            <w:pPr>
              <w:spacing w:line="240" w:lineRule="auto" w:after="40" w:before="40"/>
              <w:jc w:val="left"/>
            </w:pPr>
            <w:r>
              <w:rPr>
                <w:sz w:val="18"/>
              </w:rPr>
              <w:t>11.8 → 10.4</w:t>
            </w:r>
          </w:p>
        </w:tc>
        <w:tc>
          <w:tcPr>
            <w:tcW w:type="dxa" w:w="1247"/>
          </w:tcPr>
          <w:p>
            <w:pPr>
              <w:spacing w:line="240" w:lineRule="auto" w:after="40" w:before="40"/>
              <w:jc w:val="left"/>
            </w:pPr>
            <w:r>
              <w:rPr>
                <w:sz w:val="18"/>
              </w:rPr>
              <w:t>4.2</w:t>
            </w:r>
          </w:p>
        </w:tc>
      </w:tr>
      <w:tr>
        <w:tc>
          <w:tcPr>
            <w:tcW w:type="dxa" w:w="2551"/>
          </w:tcPr>
          <w:p>
            <w:pPr>
              <w:spacing w:line="240" w:lineRule="auto" w:after="40" w:before="40"/>
              <w:jc w:val="left"/>
            </w:pPr>
            <w:r>
              <w:rPr>
                <w:sz w:val="18"/>
              </w:rPr>
              <w:t>phi4-mini:3.8b (3.8B, Q4_K_M)</w:t>
            </w:r>
          </w:p>
        </w:tc>
        <w:tc>
          <w:tcPr>
            <w:tcW w:type="dxa" w:w="1304"/>
          </w:tcPr>
          <w:p>
            <w:pPr>
              <w:spacing w:line="240" w:lineRule="auto" w:after="40" w:before="40"/>
              <w:jc w:val="left"/>
            </w:pPr>
            <w:r>
              <w:rPr>
                <w:sz w:val="18"/>
              </w:rPr>
              <w:t>13.3 → 80.0</w:t>
            </w:r>
          </w:p>
        </w:tc>
        <w:tc>
          <w:tcPr>
            <w:tcW w:type="dxa" w:w="1304"/>
          </w:tcPr>
          <w:p>
            <w:pPr>
              <w:spacing w:line="240" w:lineRule="auto" w:after="40" w:before="40"/>
              <w:jc w:val="left"/>
            </w:pPr>
            <w:r>
              <w:rPr>
                <w:sz w:val="18"/>
              </w:rPr>
              <w:t>10.0 → 40.0</w:t>
            </w:r>
          </w:p>
        </w:tc>
        <w:tc>
          <w:tcPr>
            <w:tcW w:type="dxa" w:w="1304"/>
          </w:tcPr>
          <w:p>
            <w:pPr>
              <w:spacing w:line="240" w:lineRule="auto" w:after="40" w:before="40"/>
              <w:jc w:val="left"/>
            </w:pPr>
            <w:r>
              <w:rPr>
                <w:sz w:val="18"/>
              </w:rPr>
              <w:t>83.3 → 91.7</w:t>
            </w:r>
          </w:p>
        </w:tc>
        <w:tc>
          <w:tcPr>
            <w:tcW w:type="dxa" w:w="1304"/>
          </w:tcPr>
          <w:p>
            <w:pPr>
              <w:spacing w:line="240" w:lineRule="auto" w:after="40" w:before="40"/>
              <w:jc w:val="left"/>
            </w:pPr>
            <w:r>
              <w:rPr>
                <w:sz w:val="18"/>
              </w:rPr>
              <w:t>12.6 → 10.7</w:t>
            </w:r>
          </w:p>
        </w:tc>
        <w:tc>
          <w:tcPr>
            <w:tcW w:type="dxa" w:w="1247"/>
          </w:tcPr>
          <w:p>
            <w:pPr>
              <w:spacing w:line="240" w:lineRule="auto" w:after="40" w:before="40"/>
              <w:jc w:val="left"/>
            </w:pPr>
            <w:r>
              <w:rPr>
                <w:sz w:val="18"/>
              </w:rPr>
              <w:t>9.4</w:t>
            </w:r>
          </w:p>
        </w:tc>
      </w:tr>
      <w:tr>
        <w:tc>
          <w:tcPr>
            <w:tcW w:type="dxa" w:w="2551"/>
          </w:tcPr>
          <w:p>
            <w:pPr>
              <w:spacing w:line="240" w:lineRule="auto" w:after="40" w:before="40"/>
              <w:jc w:val="left"/>
            </w:pPr>
            <w:r>
              <w:rPr>
                <w:sz w:val="18"/>
              </w:rPr>
              <w:t>gemma3:4b (4.3B, Q4_K_M)</w:t>
            </w:r>
          </w:p>
        </w:tc>
        <w:tc>
          <w:tcPr>
            <w:tcW w:type="dxa" w:w="1304"/>
          </w:tcPr>
          <w:p>
            <w:pPr>
              <w:spacing w:line="240" w:lineRule="auto" w:after="40" w:before="40"/>
              <w:jc w:val="left"/>
            </w:pPr>
            <w:r>
              <w:rPr>
                <w:sz w:val="18"/>
              </w:rPr>
              <w:t>20.0 → 73.3</w:t>
            </w:r>
          </w:p>
        </w:tc>
        <w:tc>
          <w:tcPr>
            <w:tcW w:type="dxa" w:w="1304"/>
          </w:tcPr>
          <w:p>
            <w:pPr>
              <w:spacing w:line="240" w:lineRule="auto" w:after="40" w:before="40"/>
              <w:jc w:val="left"/>
            </w:pPr>
            <w:r>
              <w:rPr>
                <w:sz w:val="18"/>
              </w:rPr>
              <w:t>20.0 → 53.3</w:t>
            </w:r>
          </w:p>
        </w:tc>
        <w:tc>
          <w:tcPr>
            <w:tcW w:type="dxa" w:w="1304"/>
          </w:tcPr>
          <w:p>
            <w:pPr>
              <w:spacing w:line="240" w:lineRule="auto" w:after="40" w:before="40"/>
              <w:jc w:val="left"/>
            </w:pPr>
            <w:r>
              <w:rPr>
                <w:sz w:val="18"/>
              </w:rPr>
              <w:t>75.0 → 50.0</w:t>
            </w:r>
          </w:p>
        </w:tc>
        <w:tc>
          <w:tcPr>
            <w:tcW w:type="dxa" w:w="1304"/>
          </w:tcPr>
          <w:p>
            <w:pPr>
              <w:spacing w:line="240" w:lineRule="auto" w:after="40" w:before="40"/>
              <w:jc w:val="left"/>
            </w:pPr>
            <w:r>
              <w:rPr>
                <w:sz w:val="18"/>
              </w:rPr>
              <w:t>9.9 → 9.1</w:t>
            </w:r>
          </w:p>
        </w:tc>
        <w:tc>
          <w:tcPr>
            <w:tcW w:type="dxa" w:w="1247"/>
          </w:tcPr>
          <w:p>
            <w:pPr>
              <w:spacing w:line="240" w:lineRule="auto" w:after="40" w:before="40"/>
              <w:jc w:val="left"/>
            </w:pPr>
            <w:r>
              <w:rPr>
                <w:sz w:val="18"/>
              </w:rPr>
              <w:t>5.6</w:t>
            </w:r>
          </w:p>
        </w:tc>
      </w:tr>
      <w:tr>
        <w:tc>
          <w:tcPr>
            <w:tcW w:type="dxa" w:w="2551"/>
          </w:tcPr>
          <w:p>
            <w:pPr>
              <w:spacing w:line="240" w:lineRule="auto" w:after="40" w:before="40"/>
              <w:jc w:val="left"/>
            </w:pPr>
            <w:r>
              <w:rPr>
                <w:sz w:val="18"/>
              </w:rPr>
              <w:t>mistral:7b (7.2B, Q4_K_M)</w:t>
            </w:r>
          </w:p>
        </w:tc>
        <w:tc>
          <w:tcPr>
            <w:tcW w:type="dxa" w:w="1304"/>
          </w:tcPr>
          <w:p>
            <w:pPr>
              <w:spacing w:line="240" w:lineRule="auto" w:after="40" w:before="40"/>
              <w:jc w:val="left"/>
            </w:pPr>
            <w:r>
              <w:rPr>
                <w:sz w:val="18"/>
              </w:rPr>
              <w:t>30.0 → 76.7</w:t>
            </w:r>
          </w:p>
        </w:tc>
        <w:tc>
          <w:tcPr>
            <w:tcW w:type="dxa" w:w="1304"/>
          </w:tcPr>
          <w:p>
            <w:pPr>
              <w:spacing w:line="240" w:lineRule="auto" w:after="40" w:before="40"/>
              <w:jc w:val="left"/>
            </w:pPr>
            <w:r>
              <w:rPr>
                <w:sz w:val="18"/>
              </w:rPr>
              <w:t>13.3 → 43.3</w:t>
            </w:r>
          </w:p>
        </w:tc>
        <w:tc>
          <w:tcPr>
            <w:tcW w:type="dxa" w:w="1304"/>
          </w:tcPr>
          <w:p>
            <w:pPr>
              <w:spacing w:line="240" w:lineRule="auto" w:after="40" w:before="40"/>
              <w:jc w:val="left"/>
            </w:pPr>
            <w:r>
              <w:rPr>
                <w:sz w:val="18"/>
              </w:rPr>
              <w:t>33.3 → 50.0</w:t>
            </w:r>
          </w:p>
        </w:tc>
        <w:tc>
          <w:tcPr>
            <w:tcW w:type="dxa" w:w="1304"/>
          </w:tcPr>
          <w:p>
            <w:pPr>
              <w:spacing w:line="240" w:lineRule="auto" w:after="40" w:before="40"/>
              <w:jc w:val="left"/>
            </w:pPr>
            <w:r>
              <w:rPr>
                <w:sz w:val="18"/>
              </w:rPr>
              <w:t>5.4 → 5.1</w:t>
            </w:r>
          </w:p>
        </w:tc>
        <w:tc>
          <w:tcPr>
            <w:tcW w:type="dxa" w:w="1247"/>
          </w:tcPr>
          <w:p>
            <w:pPr>
              <w:spacing w:line="240" w:lineRule="auto" w:after="40" w:before="40"/>
              <w:jc w:val="left"/>
            </w:pPr>
            <w:r>
              <w:rPr>
                <w:sz w:val="18"/>
              </w:rPr>
              <w:t>10.8</w:t>
            </w:r>
          </w:p>
        </w:tc>
      </w:tr>
      <w:tr>
        <w:tc>
          <w:tcPr>
            <w:tcW w:type="dxa" w:w="2551"/>
          </w:tcPr>
          <w:p>
            <w:pPr>
              <w:spacing w:line="240" w:lineRule="auto" w:after="40" w:before="40"/>
              <w:jc w:val="left"/>
            </w:pPr>
            <w:r>
              <w:rPr>
                <w:sz w:val="18"/>
              </w:rPr>
              <w:t>olmo2:7b (7.3B, Q4_K_M)</w:t>
            </w:r>
          </w:p>
        </w:tc>
        <w:tc>
          <w:tcPr>
            <w:tcW w:type="dxa" w:w="1304"/>
          </w:tcPr>
          <w:p>
            <w:pPr>
              <w:spacing w:line="240" w:lineRule="auto" w:after="40" w:before="40"/>
              <w:jc w:val="left"/>
            </w:pPr>
            <w:r>
              <w:rPr>
                <w:sz w:val="18"/>
              </w:rPr>
              <w:t>23.3 → 76.7</w:t>
            </w:r>
          </w:p>
        </w:tc>
        <w:tc>
          <w:tcPr>
            <w:tcW w:type="dxa" w:w="1304"/>
          </w:tcPr>
          <w:p>
            <w:pPr>
              <w:spacing w:line="240" w:lineRule="auto" w:after="40" w:before="40"/>
              <w:jc w:val="left"/>
            </w:pPr>
            <w:r>
              <w:rPr>
                <w:sz w:val="18"/>
              </w:rPr>
              <w:t>36.7 → 58.6</w:t>
            </w:r>
          </w:p>
        </w:tc>
        <w:tc>
          <w:tcPr>
            <w:tcW w:type="dxa" w:w="1304"/>
          </w:tcPr>
          <w:p>
            <w:pPr>
              <w:spacing w:line="240" w:lineRule="auto" w:after="40" w:before="40"/>
              <w:jc w:val="left"/>
            </w:pPr>
            <w:r>
              <w:rPr>
                <w:sz w:val="18"/>
              </w:rPr>
              <w:t>63.6 → 83.3</w:t>
            </w:r>
          </w:p>
        </w:tc>
        <w:tc>
          <w:tcPr>
            <w:tcW w:type="dxa" w:w="1304"/>
          </w:tcPr>
          <w:p>
            <w:pPr>
              <w:spacing w:line="240" w:lineRule="auto" w:after="40" w:before="40"/>
              <w:jc w:val="left"/>
            </w:pPr>
            <w:r>
              <w:rPr>
                <w:sz w:val="18"/>
              </w:rPr>
              <w:t>5.8 → 5.3</w:t>
            </w:r>
          </w:p>
        </w:tc>
        <w:tc>
          <w:tcPr>
            <w:tcW w:type="dxa" w:w="1247"/>
          </w:tcPr>
          <w:p>
            <w:pPr>
              <w:spacing w:line="240" w:lineRule="auto" w:after="40" w:before="40"/>
              <w:jc w:val="left"/>
            </w:pPr>
            <w:r>
              <w:rPr>
                <w:sz w:val="18"/>
              </w:rPr>
              <w:t>8.9</w:t>
            </w:r>
          </w:p>
        </w:tc>
      </w:tr>
      <w:tr>
        <w:tc>
          <w:tcPr>
            <w:tcW w:type="dxa" w:w="2551"/>
          </w:tcPr>
          <w:p>
            <w:pPr>
              <w:spacing w:line="240" w:lineRule="auto" w:after="40" w:before="40"/>
              <w:jc w:val="left"/>
            </w:pPr>
            <w:r>
              <w:rPr>
                <w:sz w:val="18"/>
              </w:rPr>
              <w:t>qwen2.5:7b (7.6B, Q4_K_M)</w:t>
            </w:r>
          </w:p>
        </w:tc>
        <w:tc>
          <w:tcPr>
            <w:tcW w:type="dxa" w:w="1304"/>
          </w:tcPr>
          <w:p>
            <w:pPr>
              <w:spacing w:line="240" w:lineRule="auto" w:after="40" w:before="40"/>
              <w:jc w:val="left"/>
            </w:pPr>
            <w:r>
              <w:rPr>
                <w:sz w:val="18"/>
              </w:rPr>
              <w:t>23.3 → 70.0</w:t>
            </w:r>
          </w:p>
        </w:tc>
        <w:tc>
          <w:tcPr>
            <w:tcW w:type="dxa" w:w="1304"/>
          </w:tcPr>
          <w:p>
            <w:pPr>
              <w:spacing w:line="240" w:lineRule="auto" w:after="40" w:before="40"/>
              <w:jc w:val="left"/>
            </w:pPr>
            <w:r>
              <w:rPr>
                <w:sz w:val="18"/>
              </w:rPr>
              <w:t>36.7 → 60.0</w:t>
            </w:r>
          </w:p>
        </w:tc>
        <w:tc>
          <w:tcPr>
            <w:tcW w:type="dxa" w:w="1304"/>
          </w:tcPr>
          <w:p>
            <w:pPr>
              <w:spacing w:line="240" w:lineRule="auto" w:after="40" w:before="40"/>
              <w:jc w:val="left"/>
            </w:pPr>
            <w:r>
              <w:rPr>
                <w:sz w:val="18"/>
              </w:rPr>
              <w:t>83.3 → 83.3</w:t>
            </w:r>
          </w:p>
        </w:tc>
        <w:tc>
          <w:tcPr>
            <w:tcW w:type="dxa" w:w="1304"/>
          </w:tcPr>
          <w:p>
            <w:pPr>
              <w:spacing w:line="240" w:lineRule="auto" w:after="40" w:before="40"/>
              <w:jc w:val="left"/>
            </w:pPr>
            <w:r>
              <w:rPr>
                <w:sz w:val="18"/>
              </w:rPr>
              <w:t>6.1 → 6.0</w:t>
            </w:r>
          </w:p>
        </w:tc>
        <w:tc>
          <w:tcPr>
            <w:tcW w:type="dxa" w:w="1247"/>
          </w:tcPr>
          <w:p>
            <w:pPr>
              <w:spacing w:line="240" w:lineRule="auto" w:after="40" w:before="40"/>
              <w:jc w:val="left"/>
            </w:pPr>
            <w:r>
              <w:rPr>
                <w:sz w:val="18"/>
              </w:rPr>
              <w:t>8.3</w:t>
            </w:r>
          </w:p>
        </w:tc>
      </w:tr>
      <w:tr>
        <w:tc>
          <w:tcPr>
            <w:tcW w:type="dxa" w:w="2551"/>
          </w:tcPr>
          <w:p>
            <w:pPr>
              <w:spacing w:line="240" w:lineRule="auto" w:after="40" w:before="40"/>
              <w:jc w:val="left"/>
            </w:pPr>
            <w:r>
              <w:rPr>
                <w:sz w:val="18"/>
              </w:rPr>
              <w:t>llama3.1:8b (8.0B, Q4_K_M)</w:t>
            </w:r>
          </w:p>
        </w:tc>
        <w:tc>
          <w:tcPr>
            <w:tcW w:type="dxa" w:w="1304"/>
          </w:tcPr>
          <w:p>
            <w:pPr>
              <w:spacing w:line="240" w:lineRule="auto" w:after="40" w:before="40"/>
              <w:jc w:val="left"/>
            </w:pPr>
            <w:r>
              <w:rPr>
                <w:sz w:val="18"/>
              </w:rPr>
              <w:t>20.0 → 73.3</w:t>
            </w:r>
          </w:p>
        </w:tc>
        <w:tc>
          <w:tcPr>
            <w:tcW w:type="dxa" w:w="1304"/>
          </w:tcPr>
          <w:p>
            <w:pPr>
              <w:spacing w:line="240" w:lineRule="auto" w:after="40" w:before="40"/>
              <w:jc w:val="left"/>
            </w:pPr>
            <w:r>
              <w:rPr>
                <w:sz w:val="18"/>
              </w:rPr>
              <w:t>36.7 → 56.7</w:t>
            </w:r>
          </w:p>
        </w:tc>
        <w:tc>
          <w:tcPr>
            <w:tcW w:type="dxa" w:w="1304"/>
          </w:tcPr>
          <w:p>
            <w:pPr>
              <w:spacing w:line="240" w:lineRule="auto" w:after="40" w:before="40"/>
              <w:jc w:val="left"/>
            </w:pPr>
            <w:r>
              <w:rPr>
                <w:sz w:val="18"/>
              </w:rPr>
              <w:t>83.3 → 58.3</w:t>
            </w:r>
          </w:p>
        </w:tc>
        <w:tc>
          <w:tcPr>
            <w:tcW w:type="dxa" w:w="1304"/>
          </w:tcPr>
          <w:p>
            <w:pPr>
              <w:spacing w:line="240" w:lineRule="auto" w:after="40" w:before="40"/>
              <w:jc w:val="left"/>
            </w:pPr>
            <w:r>
              <w:rPr>
                <w:sz w:val="18"/>
              </w:rPr>
              <w:t>5.7 → 5.4</w:t>
            </w:r>
          </w:p>
        </w:tc>
        <w:tc>
          <w:tcPr>
            <w:tcW w:type="dxa" w:w="1247"/>
          </w:tcPr>
          <w:p>
            <w:pPr>
              <w:spacing w:line="240" w:lineRule="auto" w:after="40" w:before="40"/>
              <w:jc w:val="left"/>
            </w:pPr>
            <w:r>
              <w:rPr>
                <w:sz w:val="18"/>
              </w:rPr>
              <w:t>9.3</w:t>
            </w:r>
          </w:p>
        </w:tc>
      </w:tr>
      <w:tr>
        <w:tc>
          <w:tcPr>
            <w:tcW w:type="dxa" w:w="2551"/>
          </w:tcPr>
          <w:p>
            <w:pPr>
              <w:spacing w:line="240" w:lineRule="auto" w:after="40" w:before="40"/>
              <w:jc w:val="left"/>
            </w:pPr>
            <w:r>
              <w:rPr>
                <w:sz w:val="18"/>
              </w:rPr>
              <w:t>granite3.3:8b (8.2B, Q4_K_M)</w:t>
            </w:r>
          </w:p>
        </w:tc>
        <w:tc>
          <w:tcPr>
            <w:tcW w:type="dxa" w:w="1304"/>
          </w:tcPr>
          <w:p>
            <w:pPr>
              <w:spacing w:line="240" w:lineRule="auto" w:after="40" w:before="40"/>
              <w:jc w:val="left"/>
            </w:pPr>
            <w:r>
              <w:rPr>
                <w:sz w:val="18"/>
              </w:rPr>
              <w:t>16.7 → 80.0</w:t>
            </w:r>
          </w:p>
        </w:tc>
        <w:tc>
          <w:tcPr>
            <w:tcW w:type="dxa" w:w="1304"/>
          </w:tcPr>
          <w:p>
            <w:pPr>
              <w:spacing w:line="240" w:lineRule="auto" w:after="40" w:before="40"/>
              <w:jc w:val="left"/>
            </w:pPr>
            <w:r>
              <w:rPr>
                <w:sz w:val="18"/>
              </w:rPr>
              <w:t>33.3 → 50.0</w:t>
            </w:r>
          </w:p>
        </w:tc>
        <w:tc>
          <w:tcPr>
            <w:tcW w:type="dxa" w:w="1304"/>
          </w:tcPr>
          <w:p>
            <w:pPr>
              <w:spacing w:line="240" w:lineRule="auto" w:after="40" w:before="40"/>
              <w:jc w:val="left"/>
            </w:pPr>
            <w:r>
              <w:rPr>
                <w:sz w:val="18"/>
              </w:rPr>
              <w:t>58.3 → 72.7</w:t>
            </w:r>
          </w:p>
        </w:tc>
        <w:tc>
          <w:tcPr>
            <w:tcW w:type="dxa" w:w="1304"/>
          </w:tcPr>
          <w:p>
            <w:pPr>
              <w:spacing w:line="240" w:lineRule="auto" w:after="40" w:before="40"/>
              <w:jc w:val="left"/>
            </w:pPr>
            <w:r>
              <w:rPr>
                <w:sz w:val="18"/>
              </w:rPr>
              <w:t>5.0 → 4.6</w:t>
            </w:r>
          </w:p>
        </w:tc>
        <w:tc>
          <w:tcPr>
            <w:tcW w:type="dxa" w:w="1247"/>
          </w:tcPr>
          <w:p>
            <w:pPr>
              <w:spacing w:line="240" w:lineRule="auto" w:after="40" w:before="40"/>
              <w:jc w:val="left"/>
            </w:pPr>
            <w:r>
              <w:rPr>
                <w:sz w:val="18"/>
              </w:rPr>
              <w:t>13.1</w:t>
            </w:r>
          </w:p>
        </w:tc>
      </w:tr>
      <w:tr>
        <w:tc>
          <w:tcPr>
            <w:tcW w:type="dxa" w:w="2551"/>
          </w:tcPr>
          <w:p>
            <w:pPr>
              <w:spacing w:line="240" w:lineRule="auto" w:after="40" w:before="40"/>
              <w:jc w:val="left"/>
            </w:pPr>
            <w:r>
              <w:rPr>
                <w:sz w:val="18"/>
              </w:rPr>
              <w:t>gemma2:9b (9.2B, Q4_0)</w:t>
            </w:r>
          </w:p>
        </w:tc>
        <w:tc>
          <w:tcPr>
            <w:tcW w:type="dxa" w:w="1304"/>
          </w:tcPr>
          <w:p>
            <w:pPr>
              <w:spacing w:line="240" w:lineRule="auto" w:after="40" w:before="40"/>
              <w:jc w:val="left"/>
            </w:pPr>
            <w:r>
              <w:rPr>
                <w:sz w:val="18"/>
              </w:rPr>
              <w:t>33.3 → 76.7</w:t>
            </w:r>
          </w:p>
        </w:tc>
        <w:tc>
          <w:tcPr>
            <w:tcW w:type="dxa" w:w="1304"/>
          </w:tcPr>
          <w:p>
            <w:pPr>
              <w:spacing w:line="240" w:lineRule="auto" w:after="40" w:before="40"/>
              <w:jc w:val="left"/>
            </w:pPr>
            <w:r>
              <w:rPr>
                <w:sz w:val="18"/>
              </w:rPr>
              <w:t>33.3 → 50.0</w:t>
            </w:r>
          </w:p>
        </w:tc>
        <w:tc>
          <w:tcPr>
            <w:tcW w:type="dxa" w:w="1304"/>
          </w:tcPr>
          <w:p>
            <w:pPr>
              <w:spacing w:line="240" w:lineRule="auto" w:after="40" w:before="40"/>
              <w:jc w:val="left"/>
            </w:pPr>
            <w:r>
              <w:rPr>
                <w:sz w:val="18"/>
              </w:rPr>
              <w:t>75.0 → 66.7</w:t>
            </w:r>
          </w:p>
        </w:tc>
        <w:tc>
          <w:tcPr>
            <w:tcW w:type="dxa" w:w="1304"/>
          </w:tcPr>
          <w:p>
            <w:pPr>
              <w:spacing w:line="240" w:lineRule="auto" w:after="40" w:before="40"/>
              <w:jc w:val="left"/>
            </w:pPr>
            <w:r>
              <w:rPr>
                <w:sz w:val="18"/>
              </w:rPr>
              <w:t>6.7 → 6.5</w:t>
            </w:r>
          </w:p>
        </w:tc>
        <w:tc>
          <w:tcPr>
            <w:tcW w:type="dxa" w:w="1247"/>
          </w:tcPr>
          <w:p>
            <w:pPr>
              <w:spacing w:line="240" w:lineRule="auto" w:after="40" w:before="40"/>
              <w:jc w:val="left"/>
            </w:pPr>
            <w:r>
              <w:rPr>
                <w:sz w:val="18"/>
              </w:rPr>
              <w:t>16.5</w:t>
            </w:r>
          </w:p>
        </w:tc>
      </w:tr>
      <w:tr>
        <w:tc>
          <w:tcPr>
            <w:tcW w:type="dxa" w:w="2551"/>
          </w:tcPr>
          <w:p>
            <w:pPr>
              <w:spacing w:line="240" w:lineRule="auto" w:after="40" w:before="40"/>
              <w:jc w:val="left"/>
            </w:pPr>
            <w:r>
              <w:rPr>
                <w:sz w:val="18"/>
              </w:rPr>
              <w:t>gemma3:12b (12.2B, Q4_K_M)</w:t>
            </w:r>
          </w:p>
        </w:tc>
        <w:tc>
          <w:tcPr>
            <w:tcW w:type="dxa" w:w="1304"/>
          </w:tcPr>
          <w:p>
            <w:pPr>
              <w:spacing w:line="240" w:lineRule="auto" w:after="40" w:before="40"/>
              <w:jc w:val="left"/>
            </w:pPr>
            <w:r>
              <w:rPr>
                <w:sz w:val="18"/>
              </w:rPr>
              <w:t>33.3 → 79.3</w:t>
            </w:r>
          </w:p>
        </w:tc>
        <w:tc>
          <w:tcPr>
            <w:tcW w:type="dxa" w:w="1304"/>
          </w:tcPr>
          <w:p>
            <w:pPr>
              <w:spacing w:line="240" w:lineRule="auto" w:after="40" w:before="40"/>
              <w:jc w:val="left"/>
            </w:pPr>
            <w:r>
              <w:rPr>
                <w:sz w:val="18"/>
              </w:rPr>
              <w:t>30.0 → 63.0</w:t>
            </w:r>
          </w:p>
        </w:tc>
        <w:tc>
          <w:tcPr>
            <w:tcW w:type="dxa" w:w="1304"/>
          </w:tcPr>
          <w:p>
            <w:pPr>
              <w:spacing w:line="240" w:lineRule="auto" w:after="40" w:before="40"/>
              <w:jc w:val="left"/>
            </w:pPr>
            <w:r>
              <w:rPr>
                <w:sz w:val="18"/>
              </w:rPr>
              <w:t>91.7 → 90.0</w:t>
            </w:r>
          </w:p>
        </w:tc>
        <w:tc>
          <w:tcPr>
            <w:tcW w:type="dxa" w:w="1304"/>
          </w:tcPr>
          <w:p>
            <w:pPr>
              <w:spacing w:line="240" w:lineRule="auto" w:after="40" w:before="40"/>
              <w:jc w:val="left"/>
            </w:pPr>
            <w:r>
              <w:rPr>
                <w:sz w:val="18"/>
              </w:rPr>
              <w:t>3.9 → 3.7</w:t>
            </w:r>
          </w:p>
        </w:tc>
        <w:tc>
          <w:tcPr>
            <w:tcW w:type="dxa" w:w="1247"/>
          </w:tcPr>
          <w:p>
            <w:pPr>
              <w:spacing w:line="240" w:lineRule="auto" w:after="40" w:before="40"/>
              <w:jc w:val="left"/>
            </w:pPr>
            <w:r>
              <w:rPr>
                <w:sz w:val="18"/>
              </w:rPr>
              <w:t>16.2</w:t>
            </w:r>
          </w:p>
        </w:tc>
      </w:tr>
      <w:tr>
        <w:tc>
          <w:tcPr>
            <w:tcW w:type="dxa" w:w="2551"/>
          </w:tcPr>
          <w:p>
            <w:pPr>
              <w:spacing w:line="240" w:lineRule="auto" w:after="40" w:before="40"/>
              <w:jc w:val="left"/>
            </w:pPr>
            <w:r>
              <w:rPr>
                <w:sz w:val="18"/>
              </w:rPr>
              <w:t>qwen2.5:14b (14.8B, Q4_K_M)</w:t>
            </w:r>
          </w:p>
        </w:tc>
        <w:tc>
          <w:tcPr>
            <w:tcW w:type="dxa" w:w="1304"/>
          </w:tcPr>
          <w:p>
            <w:pPr>
              <w:spacing w:line="240" w:lineRule="auto" w:after="40" w:before="40"/>
              <w:jc w:val="left"/>
            </w:pPr>
            <w:r>
              <w:rPr>
                <w:sz w:val="18"/>
              </w:rPr>
              <w:t>13.3 → 73.3</w:t>
            </w:r>
          </w:p>
        </w:tc>
        <w:tc>
          <w:tcPr>
            <w:tcW w:type="dxa" w:w="1304"/>
          </w:tcPr>
          <w:p>
            <w:pPr>
              <w:spacing w:line="240" w:lineRule="auto" w:after="40" w:before="40"/>
              <w:jc w:val="left"/>
            </w:pPr>
            <w:r>
              <w:rPr>
                <w:sz w:val="18"/>
              </w:rPr>
              <w:t>46.7 → 63.3</w:t>
            </w:r>
          </w:p>
        </w:tc>
        <w:tc>
          <w:tcPr>
            <w:tcW w:type="dxa" w:w="1304"/>
          </w:tcPr>
          <w:p>
            <w:pPr>
              <w:spacing w:line="240" w:lineRule="auto" w:after="40" w:before="40"/>
              <w:jc w:val="left"/>
            </w:pPr>
            <w:r>
              <w:rPr>
                <w:sz w:val="18"/>
              </w:rPr>
              <w:t>66.7 → 91.7</w:t>
            </w:r>
          </w:p>
        </w:tc>
        <w:tc>
          <w:tcPr>
            <w:tcW w:type="dxa" w:w="1304"/>
          </w:tcPr>
          <w:p>
            <w:pPr>
              <w:spacing w:line="240" w:lineRule="auto" w:after="40" w:before="40"/>
              <w:jc w:val="left"/>
            </w:pPr>
            <w:r>
              <w:rPr>
                <w:sz w:val="18"/>
              </w:rPr>
              <w:t>3.2 → 3.0</w:t>
            </w:r>
          </w:p>
        </w:tc>
        <w:tc>
          <w:tcPr>
            <w:tcW w:type="dxa" w:w="1247"/>
          </w:tcPr>
          <w:p>
            <w:pPr>
              <w:spacing w:line="240" w:lineRule="auto" w:after="40" w:before="40"/>
              <w:jc w:val="left"/>
            </w:pPr>
            <w:r>
              <w:rPr>
                <w:sz w:val="18"/>
              </w:rPr>
              <w:t>17.7</w:t>
            </w:r>
          </w:p>
        </w:tc>
      </w:tr>
      <w:tr>
        <w:tc>
          <w:tcPr>
            <w:tcW w:type="dxa" w:w="2551"/>
          </w:tcPr>
          <w:p>
            <w:pPr>
              <w:spacing w:line="240" w:lineRule="auto" w:after="40" w:before="40"/>
              <w:jc w:val="left"/>
            </w:pPr>
            <w:r>
              <w:rPr>
                <w:i/>
                <w:sz w:val="18"/>
              </w:rPr>
              <w:t>Kimi K3 (cloud), no memory</w:t>
            </w:r>
          </w:p>
        </w:tc>
        <w:tc>
          <w:tcPr>
            <w:tcW w:type="dxa" w:w="1304"/>
          </w:tcPr>
          <w:p>
            <w:pPr>
              <w:spacing w:line="240" w:lineRule="auto" w:after="40" w:before="40"/>
              <w:jc w:val="left"/>
            </w:pPr>
            <w:r>
              <w:rPr>
                <w:i/>
                <w:sz w:val="18"/>
              </w:rPr>
              <w:t>66.7</w:t>
            </w:r>
          </w:p>
        </w:tc>
        <w:tc>
          <w:tcPr>
            <w:tcW w:type="dxa" w:w="1304"/>
          </w:tcPr>
          <w:p>
            <w:pPr>
              <w:spacing w:line="240" w:lineRule="auto" w:after="40" w:before="40"/>
              <w:jc w:val="left"/>
            </w:pPr>
            <w:r>
              <w:rPr>
                <w:i/>
                <w:sz w:val="18"/>
              </w:rPr>
              <w:t>53.3</w:t>
            </w:r>
          </w:p>
        </w:tc>
        <w:tc>
          <w:tcPr>
            <w:tcW w:type="dxa" w:w="1304"/>
          </w:tcPr>
          <w:p>
            <w:pPr>
              <w:spacing w:line="240" w:lineRule="auto" w:after="40" w:before="40"/>
              <w:jc w:val="left"/>
            </w:pPr>
            <w:r>
              <w:rPr>
                <w:i/>
                <w:sz w:val="18"/>
              </w:rPr>
              <w:t>100</w:t>
            </w:r>
          </w:p>
        </w:tc>
        <w:tc>
          <w:tcPr>
            <w:tcW w:type="dxa" w:w="1304"/>
          </w:tcPr>
          <w:p>
            <w:pPr>
              <w:spacing w:line="240" w:lineRule="auto" w:after="40" w:before="40"/>
              <w:jc w:val="left"/>
            </w:pPr>
            <w:r>
              <w:rPr>
                <w:sz w:val="18"/>
              </w:rPr>
              <w:t>–</w:t>
            </w:r>
          </w:p>
        </w:tc>
        <w:tc>
          <w:tcPr>
            <w:tcW w:type="dxa" w:w="1247"/>
          </w:tcPr>
          <w:p>
            <w:pPr>
              <w:spacing w:line="240" w:lineRule="auto" w:after="40" w:before="40"/>
              <w:jc w:val="left"/>
            </w:pPr>
            <w:r>
              <w:rPr>
                <w:i/>
                <w:sz w:val="18"/>
              </w:rPr>
              <w:t>7.7</w:t>
            </w:r>
          </w:p>
        </w:tc>
      </w:tr>
    </w:tbl>
    <w:p>
      <w:pPr>
        <w:spacing w:after="0"/>
      </w:pPr>
    </w:p>
    <w:p>
      <w:pPr>
        <w:keepNext/>
        <w:jc w:val="center"/>
      </w:pPr>
      <w:r>
        <w:drawing>
          <wp:inline xmlns:a="http://schemas.openxmlformats.org/drawingml/2006/main" xmlns:pic="http://schemas.openxmlformats.org/drawingml/2006/picture">
            <wp:extent cx="5724000" cy="1777909"/>
            <wp:docPr id="58" name="Picture 58"/>
            <wp:cNvGraphicFramePr>
              <a:graphicFrameLocks noChangeAspect="1"/>
            </wp:cNvGraphicFramePr>
            <a:graphic>
              <a:graphicData uri="http://schemas.openxmlformats.org/drawingml/2006/picture">
                <pic:pic>
                  <pic:nvPicPr>
                    <pic:cNvPr id="0" name="fig_model_sweep.png"/>
                    <pic:cNvPicPr/>
                  </pic:nvPicPr>
                  <pic:blipFill>
                    <a:blip r:embed="rId101"/>
                    <a:stretch>
                      <a:fillRect/>
                    </a:stretch>
                  </pic:blipFill>
                  <pic:spPr>
                    <a:xfrm>
                      <a:off x="0" y="0"/>
                      <a:ext cx="5724000" cy="1777909"/>
                    </a:xfrm>
                    <a:prstGeom prst="rect"/>
                  </pic:spPr>
                </pic:pic>
              </a:graphicData>
            </a:graphic>
          </wp:inline>
        </w:drawing>
      </w:r>
    </w:p>
    <w:p>
      <w:pPr>
        <w:pStyle w:val="FigCaption"/>
      </w:pPr>
      <w:r>
        <w:t>Figure 5.58: Accuracy without and with CAMR by model size, against the Kimi K3 ceiling</w:t>
      </w:r>
    </w:p>
    <w:p>
      <w:pPr/>
      <w:r>
        <w:t xml:space="preserve">All 19 models gained on knowledge tasks: +43 to +73 points on PopQA and +10 to +40 on HotpotQA. With CAMR, 18 of 19 reached or beat Kimi K3 on long-tail facts; only llama3.2:1b (63.3%) fell short. Parametric knowledge barely grew with size: even the 12–15B models alone knew 13–33% of the long-tail facts, while every model from 1.5B upward reached 70–80% with memory. Multi-hop questions depended on the model as a reader. Seven of 19 reached Kimi K3's 53.3%: llama3.2:3b, gemma3:4b and five of the eight 7–15B models, with the best at 63% (qwen2.5:14b, gemma3:12b). Family mattered as much as size, since mistral:7b reached only 43.3%. Speed set the upper bound. On the 4-core CPU, every model of 7B or more with memory answered more slowly than Kimi K3 (8–24 s against 7.7 s on PopQA), so </w:t>
      </w:r>
      <w:r>
        <w:rPr>
          <w:b/>
        </w:rPr>
        <w:t>1.5–4B is the range that suits the engine on this class of device</w:t>
      </w:r>
      <w:r>
        <w:t>: faster than the cloud model, at or above it on facts, and at it on multi-hop from about 3B. Worked-example memory for maths helped 8 models, was neutral for 4 and hurt 7, depending on family rather than size, so reasoning routing must be learned per model. A few runs on machine D had one to three queries fail with a runtime error; their accuracy is over the answered questions.</w:t>
      </w:r>
    </w:p>
    <w:p>
      <w:pPr>
        <w:pStyle w:val="Heading3"/>
      </w:pPr>
      <w:r>
        <w:t>Confirmation at Larger Scale: 200 HotpotQA Questions</w:t>
      </w:r>
    </w:p>
    <w:p>
      <w:pPr/>
      <w:r>
        <w:t>To test whether the pilot's multi-hop results held beyond 30 questions, the study was repeated on 200 HotpotQA questions with the read path fixed in advance (similarity, gating and bridging, 512 tokens). Nothing was tuned on these questions. Three small models and Kimi K3 were run with and without the same notes. 95% confidence intervals come from 2,000 bootstrap resamples of the questions.</w:t>
      </w:r>
    </w:p>
    <w:p>
      <w:pPr>
        <w:pStyle w:val="TabCaption"/>
      </w:pPr>
      <w:r>
        <w:t>Table 5.35: HotpotQA, n = 200: exact match, alone and with CAMR (results/hotpot200)</w:t>
      </w:r>
    </w:p>
    <w:tbl>
      <w:tblPr>
        <w:tblStyle w:val="TableGrid"/>
        <w:tblW w:type="auto" w:w="0"/>
        <w:jc w:val="center"/>
        <w:tblLayout w:type="fixed"/>
        <w:tblLook w:firstColumn="1" w:firstRow="1" w:lastColumn="0" w:lastRow="0" w:noHBand="0" w:noVBand="1" w:val="04A0"/>
      </w:tblPr>
      <w:tblGrid>
        <w:gridCol w:w="2041"/>
        <w:gridCol w:w="1361"/>
        <w:gridCol w:w="1474"/>
        <w:gridCol w:w="2494"/>
        <w:gridCol w:w="1644"/>
      </w:tblGrid>
      <w:tr>
        <w:trPr>
          <w:tblHeader/>
        </w:trPr>
        <w:tc>
          <w:tcPr>
            <w:tcW w:type="dxa" w:w="2041"/>
          </w:tcPr>
          <w:p>
            <w:pPr>
              <w:spacing w:line="240" w:lineRule="auto" w:after="40" w:before="40"/>
              <w:jc w:val="left"/>
            </w:pPr>
            <w:r>
              <w:rPr>
                <w:b/>
                <w:sz w:val="20"/>
              </w:rPr>
              <w:t>Model</w:t>
            </w:r>
          </w:p>
        </w:tc>
        <w:tc>
          <w:tcPr>
            <w:tcW w:type="dxa" w:w="1361"/>
          </w:tcPr>
          <w:p>
            <w:pPr>
              <w:spacing w:line="240" w:lineRule="auto" w:after="40" w:before="40"/>
              <w:jc w:val="left"/>
            </w:pPr>
            <w:r>
              <w:rPr>
                <w:b/>
                <w:sz w:val="20"/>
              </w:rPr>
              <w:t>Alone</w:t>
            </w:r>
          </w:p>
        </w:tc>
        <w:tc>
          <w:tcPr>
            <w:tcW w:type="dxa" w:w="1474"/>
          </w:tcPr>
          <w:p>
            <w:pPr>
              <w:spacing w:line="240" w:lineRule="auto" w:after="40" w:before="40"/>
              <w:jc w:val="left"/>
            </w:pPr>
            <w:r>
              <w:rPr>
                <w:b/>
                <w:sz w:val="20"/>
              </w:rPr>
              <w:t>With CAMR</w:t>
            </w:r>
          </w:p>
        </w:tc>
        <w:tc>
          <w:tcPr>
            <w:tcW w:type="dxa" w:w="2494"/>
          </w:tcPr>
          <w:p>
            <w:pPr>
              <w:spacing w:line="240" w:lineRule="auto" w:after="40" w:before="40"/>
              <w:jc w:val="left"/>
            </w:pPr>
            <w:r>
              <w:rPr>
                <w:b/>
                <w:sz w:val="20"/>
              </w:rPr>
              <w:t>Gain (95% CI)</w:t>
            </w:r>
          </w:p>
        </w:tc>
        <w:tc>
          <w:tcPr>
            <w:tcW w:type="dxa" w:w="1644"/>
          </w:tcPr>
          <w:p>
            <w:pPr>
              <w:spacing w:line="240" w:lineRule="auto" w:after="40" w:before="40"/>
              <w:jc w:val="left"/>
            </w:pPr>
            <w:r>
              <w:rPr>
                <w:b/>
                <w:sz w:val="20"/>
              </w:rPr>
              <w:t>s / answer with CAMR</w:t>
            </w:r>
          </w:p>
        </w:tc>
      </w:tr>
      <w:tr>
        <w:tc>
          <w:tcPr>
            <w:tcW w:type="dxa" w:w="2041"/>
          </w:tcPr>
          <w:p>
            <w:pPr>
              <w:spacing w:line="240" w:lineRule="auto" w:after="40" w:before="40"/>
              <w:jc w:val="left"/>
            </w:pPr>
            <w:r>
              <w:rPr>
                <w:sz w:val="20"/>
              </w:rPr>
              <w:t>qwen2.5:0.5b</w:t>
            </w:r>
          </w:p>
        </w:tc>
        <w:tc>
          <w:tcPr>
            <w:tcW w:type="dxa" w:w="1361"/>
          </w:tcPr>
          <w:p>
            <w:pPr>
              <w:spacing w:line="240" w:lineRule="auto" w:after="40" w:before="40"/>
              <w:jc w:val="left"/>
            </w:pPr>
            <w:r>
              <w:rPr>
                <w:sz w:val="20"/>
              </w:rPr>
              <w:t>3.5%</w:t>
            </w:r>
          </w:p>
        </w:tc>
        <w:tc>
          <w:tcPr>
            <w:tcW w:type="dxa" w:w="1474"/>
          </w:tcPr>
          <w:p>
            <w:pPr>
              <w:spacing w:line="240" w:lineRule="auto" w:after="40" w:before="40"/>
              <w:jc w:val="left"/>
            </w:pPr>
            <w:r>
              <w:rPr>
                <w:b/>
                <w:sz w:val="20"/>
              </w:rPr>
              <w:t>26.5%</w:t>
            </w:r>
          </w:p>
        </w:tc>
        <w:tc>
          <w:tcPr>
            <w:tcW w:type="dxa" w:w="2494"/>
          </w:tcPr>
          <w:p>
            <w:pPr>
              <w:spacing w:line="240" w:lineRule="auto" w:after="40" w:before="40"/>
              <w:jc w:val="left"/>
            </w:pPr>
            <w:r>
              <w:rPr>
                <w:sz w:val="20"/>
              </w:rPr>
              <w:t>+23.0 pts (+17.0 to +29.0)</w:t>
            </w:r>
          </w:p>
        </w:tc>
        <w:tc>
          <w:tcPr>
            <w:tcW w:type="dxa" w:w="1644"/>
          </w:tcPr>
          <w:p>
            <w:pPr>
              <w:spacing w:line="240" w:lineRule="auto" w:after="40" w:before="40"/>
              <w:jc w:val="left"/>
            </w:pPr>
            <w:r>
              <w:rPr>
                <w:sz w:val="20"/>
              </w:rPr>
              <w:t>2.4</w:t>
            </w:r>
          </w:p>
        </w:tc>
      </w:tr>
      <w:tr>
        <w:tc>
          <w:tcPr>
            <w:tcW w:type="dxa" w:w="2041"/>
          </w:tcPr>
          <w:p>
            <w:pPr>
              <w:spacing w:line="240" w:lineRule="auto" w:after="40" w:before="40"/>
              <w:jc w:val="left"/>
            </w:pPr>
            <w:r>
              <w:rPr>
                <w:sz w:val="20"/>
              </w:rPr>
              <w:t>qwen2.5:1.5b</w:t>
            </w:r>
          </w:p>
        </w:tc>
        <w:tc>
          <w:tcPr>
            <w:tcW w:type="dxa" w:w="1361"/>
          </w:tcPr>
          <w:p>
            <w:pPr>
              <w:spacing w:line="240" w:lineRule="auto" w:after="40" w:before="40"/>
              <w:jc w:val="left"/>
            </w:pPr>
            <w:r>
              <w:rPr>
                <w:sz w:val="20"/>
              </w:rPr>
              <w:t>10.5%</w:t>
            </w:r>
          </w:p>
        </w:tc>
        <w:tc>
          <w:tcPr>
            <w:tcW w:type="dxa" w:w="1474"/>
          </w:tcPr>
          <w:p>
            <w:pPr>
              <w:spacing w:line="240" w:lineRule="auto" w:after="40" w:before="40"/>
              <w:jc w:val="left"/>
            </w:pPr>
            <w:r>
              <w:rPr>
                <w:b/>
                <w:sz w:val="20"/>
              </w:rPr>
              <w:t>41.0%</w:t>
            </w:r>
          </w:p>
        </w:tc>
        <w:tc>
          <w:tcPr>
            <w:tcW w:type="dxa" w:w="2494"/>
          </w:tcPr>
          <w:p>
            <w:pPr>
              <w:spacing w:line="240" w:lineRule="auto" w:after="40" w:before="40"/>
              <w:jc w:val="left"/>
            </w:pPr>
            <w:r>
              <w:rPr>
                <w:sz w:val="20"/>
              </w:rPr>
              <w:t>+30.5 pts (+23.0 to +38.0)</w:t>
            </w:r>
          </w:p>
        </w:tc>
        <w:tc>
          <w:tcPr>
            <w:tcW w:type="dxa" w:w="1644"/>
          </w:tcPr>
          <w:p>
            <w:pPr>
              <w:spacing w:line="240" w:lineRule="auto" w:after="40" w:before="40"/>
              <w:jc w:val="left"/>
            </w:pPr>
            <w:r>
              <w:rPr>
                <w:sz w:val="20"/>
              </w:rPr>
              <w:t>2.8</w:t>
            </w:r>
          </w:p>
        </w:tc>
      </w:tr>
      <w:tr>
        <w:tc>
          <w:tcPr>
            <w:tcW w:type="dxa" w:w="2041"/>
          </w:tcPr>
          <w:p>
            <w:pPr>
              <w:spacing w:line="240" w:lineRule="auto" w:after="40" w:before="40"/>
              <w:jc w:val="left"/>
            </w:pPr>
            <w:r>
              <w:rPr>
                <w:sz w:val="20"/>
              </w:rPr>
              <w:t>llama3.2:3b</w:t>
            </w:r>
          </w:p>
        </w:tc>
        <w:tc>
          <w:tcPr>
            <w:tcW w:type="dxa" w:w="1361"/>
          </w:tcPr>
          <w:p>
            <w:pPr>
              <w:spacing w:line="240" w:lineRule="auto" w:after="40" w:before="40"/>
              <w:jc w:val="left"/>
            </w:pPr>
            <w:r>
              <w:rPr>
                <w:sz w:val="20"/>
              </w:rPr>
              <w:t>19.5%</w:t>
            </w:r>
          </w:p>
        </w:tc>
        <w:tc>
          <w:tcPr>
            <w:tcW w:type="dxa" w:w="1474"/>
          </w:tcPr>
          <w:p>
            <w:pPr>
              <w:spacing w:line="240" w:lineRule="auto" w:after="40" w:before="40"/>
              <w:jc w:val="left"/>
            </w:pPr>
            <w:r>
              <w:rPr>
                <w:b/>
                <w:sz w:val="20"/>
              </w:rPr>
              <w:t>54.0%</w:t>
            </w:r>
          </w:p>
        </w:tc>
        <w:tc>
          <w:tcPr>
            <w:tcW w:type="dxa" w:w="2494"/>
          </w:tcPr>
          <w:p>
            <w:pPr>
              <w:spacing w:line="240" w:lineRule="auto" w:after="40" w:before="40"/>
              <w:jc w:val="left"/>
            </w:pPr>
            <w:r>
              <w:rPr>
                <w:sz w:val="20"/>
              </w:rPr>
              <w:t>+34.5 pts (+27.0 to +42.0)</w:t>
            </w:r>
          </w:p>
        </w:tc>
        <w:tc>
          <w:tcPr>
            <w:tcW w:type="dxa" w:w="1644"/>
          </w:tcPr>
          <w:p>
            <w:pPr>
              <w:spacing w:line="240" w:lineRule="auto" w:after="40" w:before="40"/>
              <w:jc w:val="left"/>
            </w:pPr>
            <w:r>
              <w:rPr>
                <w:sz w:val="20"/>
              </w:rPr>
              <w:t>5.8</w:t>
            </w:r>
          </w:p>
        </w:tc>
      </w:tr>
      <w:tr>
        <w:tc>
          <w:tcPr>
            <w:tcW w:type="dxa" w:w="2041"/>
          </w:tcPr>
          <w:p>
            <w:pPr>
              <w:spacing w:line="240" w:lineRule="auto" w:after="40" w:before="40"/>
              <w:jc w:val="left"/>
            </w:pPr>
            <w:r>
              <w:rPr>
                <w:sz w:val="20"/>
              </w:rPr>
              <w:t>Kimi K3 (cloud)</w:t>
            </w:r>
          </w:p>
        </w:tc>
        <w:tc>
          <w:tcPr>
            <w:tcW w:type="dxa" w:w="1361"/>
          </w:tcPr>
          <w:p>
            <w:pPr>
              <w:spacing w:line="240" w:lineRule="auto" w:after="40" w:before="40"/>
              <w:jc w:val="left"/>
            </w:pPr>
            <w:r>
              <w:rPr>
                <w:sz w:val="20"/>
              </w:rPr>
              <w:t>51.8%</w:t>
            </w:r>
          </w:p>
        </w:tc>
        <w:tc>
          <w:tcPr>
            <w:tcW w:type="dxa" w:w="1474"/>
          </w:tcPr>
          <w:p>
            <w:pPr>
              <w:spacing w:line="240" w:lineRule="auto" w:after="40" w:before="40"/>
              <w:jc w:val="left"/>
            </w:pPr>
            <w:r>
              <w:rPr>
                <w:b/>
                <w:sz w:val="20"/>
              </w:rPr>
              <w:t>66.3%</w:t>
            </w:r>
          </w:p>
        </w:tc>
        <w:tc>
          <w:tcPr>
            <w:tcW w:type="dxa" w:w="2494"/>
          </w:tcPr>
          <w:p>
            <w:pPr>
              <w:spacing w:line="240" w:lineRule="auto" w:after="40" w:before="40"/>
              <w:jc w:val="left"/>
            </w:pPr>
            <w:r>
              <w:rPr>
                <w:sz w:val="20"/>
              </w:rPr>
              <w:t>+14.6 pts (+9.0 to +20.6)</w:t>
            </w:r>
          </w:p>
        </w:tc>
        <w:tc>
          <w:tcPr>
            <w:tcW w:type="dxa" w:w="1644"/>
          </w:tcPr>
          <w:p>
            <w:pPr>
              <w:spacing w:line="240" w:lineRule="auto" w:after="40" w:before="40"/>
              <w:jc w:val="left"/>
            </w:pPr>
            <w:r>
              <w:rPr>
                <w:sz w:val="20"/>
              </w:rPr>
              <w:t>9.5</w:t>
            </w:r>
          </w:p>
        </w:tc>
      </w:tr>
    </w:tbl>
    <w:p>
      <w:pPr>
        <w:spacing w:after="0"/>
      </w:pPr>
    </w:p>
    <w:p>
      <w:pPr>
        <w:keepNext/>
        <w:jc w:val="center"/>
      </w:pPr>
      <w:r>
        <w:drawing>
          <wp:inline xmlns:a="http://schemas.openxmlformats.org/drawingml/2006/main" xmlns:pic="http://schemas.openxmlformats.org/drawingml/2006/picture">
            <wp:extent cx="4860000" cy="2816591"/>
            <wp:docPr id="59" name="Picture 59"/>
            <wp:cNvGraphicFramePr>
              <a:graphicFrameLocks noChangeAspect="1"/>
            </wp:cNvGraphicFramePr>
            <a:graphic>
              <a:graphicData uri="http://schemas.openxmlformats.org/drawingml/2006/picture">
                <pic:pic>
                  <pic:nvPicPr>
                    <pic:cNvPr id="0" name="hotpot200.png"/>
                    <pic:cNvPicPr/>
                  </pic:nvPicPr>
                  <pic:blipFill>
                    <a:blip r:embed="rId102"/>
                    <a:stretch>
                      <a:fillRect/>
                    </a:stretch>
                  </pic:blipFill>
                  <pic:spPr>
                    <a:xfrm>
                      <a:off x="0" y="0"/>
                      <a:ext cx="4860000" cy="2816591"/>
                    </a:xfrm>
                    <a:prstGeom prst="rect"/>
                  </pic:spPr>
                </pic:pic>
              </a:graphicData>
            </a:graphic>
          </wp:inline>
        </w:drawing>
      </w:r>
    </w:p>
    <w:p>
      <w:pPr>
        <w:pStyle w:val="FigCaption"/>
      </w:pPr>
      <w:r>
        <w:t>Figure 5.59: HotpotQA, 200 held-out questions: exact match alone and with the same notes, 95% bootstrap intervals</w:t>
      </w:r>
    </w:p>
    <w:p>
      <w:pPr/>
      <w:r>
        <w:t>The larger sample confirmed the pilot. Every small model gained substantially, and every 95% interval excludes zero. With CAMR, llama3.2:3b reached 54.0% exact match against Kimi K3's closed-book 51.8% (n = 199), and answered in 5.8 s against 18.4 s. On multi-hop questions, a 3B model on a laptop CPU with memory therefore matches a frontier cloud model at about a third of the answer time. qwen2.5:1.5b reached 41.0% and qwen2.5:0.5b 26.5%. The ordering by size is the pilot's finding that multi-hop gains depend on how well the model reads the evidence. With the same notes, Kimi K3 rose from 51.8% to 66.3%. The residual gap between the best small model and the frontier model reading the same evidence is the share of multi-hop performance that memory cannot buy. Compared with the pilot (30 questions: 30.0%, 50.0% and 56.7% for the three models with memory), the estimates moved by at most 9 points, within the pilot's uncertainty. Accuracy was identical when the 0.5B run was repeated for clean timings (26.5% both times).</w:t>
      </w:r>
    </w:p>
    <w:p>
      <w:pPr>
        <w:pStyle w:val="Heading3"/>
      </w:pPr>
      <w:r>
        <w:t>Learning When to Use Memory and When to Escalate</w:t>
      </w:r>
    </w:p>
    <w:p>
      <w:pPr/>
      <w:r>
        <w:t>A single fixed configuration cannot be best for every question. The learned policy chose an action per question from pre-answer features and was evaluated on the 72 held-out questions (Table 5.36, Figure 5.60).</w:t>
      </w:r>
    </w:p>
    <w:p>
      <w:pPr>
        <w:pStyle w:val="TabCaption"/>
      </w:pPr>
      <w:r>
        <w:t>Table 5.36: Engine policies on the held-out split (results/learn/tables/rl_policies.md, rl_cascade.md)</w:t>
      </w:r>
    </w:p>
    <w:tbl>
      <w:tblPr>
        <w:tblStyle w:val="TableGrid"/>
        <w:tblW w:type="auto" w:w="0"/>
        <w:jc w:val="center"/>
        <w:tblLayout w:type="fixed"/>
        <w:tblLook w:firstColumn="1" w:firstRow="1" w:lastColumn="0" w:lastRow="0" w:noHBand="0" w:noVBand="1" w:val="04A0"/>
      </w:tblPr>
      <w:tblGrid>
        <w:gridCol w:w="3742"/>
        <w:gridCol w:w="1587"/>
        <w:gridCol w:w="1701"/>
        <w:gridCol w:w="1928"/>
      </w:tblGrid>
      <w:tr>
        <w:trPr>
          <w:tblHeader/>
        </w:trPr>
        <w:tc>
          <w:tcPr>
            <w:tcW w:type="dxa" w:w="3742"/>
          </w:tcPr>
          <w:p>
            <w:pPr>
              <w:spacing w:line="240" w:lineRule="auto" w:after="40" w:before="40"/>
              <w:jc w:val="left"/>
            </w:pPr>
            <w:r>
              <w:rPr>
                <w:b/>
                <w:sz w:val="20"/>
              </w:rPr>
              <w:t>Policy (first study)</w:t>
            </w:r>
          </w:p>
        </w:tc>
        <w:tc>
          <w:tcPr>
            <w:tcW w:type="dxa" w:w="1587"/>
          </w:tcPr>
          <w:p>
            <w:pPr>
              <w:spacing w:line="240" w:lineRule="auto" w:after="40" w:before="40"/>
              <w:jc w:val="left"/>
            </w:pPr>
            <w:r>
              <w:rPr>
                <w:b/>
                <w:sz w:val="20"/>
              </w:rPr>
              <w:t>Accuracy</w:t>
            </w:r>
          </w:p>
        </w:tc>
        <w:tc>
          <w:tcPr>
            <w:tcW w:type="dxa" w:w="1701"/>
          </w:tcPr>
          <w:p>
            <w:pPr>
              <w:spacing w:line="240" w:lineRule="auto" w:after="40" w:before="40"/>
              <w:jc w:val="left"/>
            </w:pPr>
            <w:r>
              <w:rPr>
                <w:b/>
                <w:sz w:val="20"/>
              </w:rPr>
              <w:t>Sent to cloud</w:t>
            </w:r>
          </w:p>
        </w:tc>
        <w:tc>
          <w:tcPr>
            <w:tcW w:type="dxa" w:w="1928"/>
          </w:tcPr>
          <w:p>
            <w:pPr>
              <w:spacing w:line="240" w:lineRule="auto" w:after="40" w:before="40"/>
              <w:jc w:val="left"/>
            </w:pPr>
            <w:r>
              <w:rPr>
                <w:b/>
                <w:sz w:val="20"/>
              </w:rPr>
              <w:t>Mean s / answer</w:t>
            </w:r>
          </w:p>
        </w:tc>
      </w:tr>
      <w:tr>
        <w:tc>
          <w:tcPr>
            <w:tcW w:type="dxa" w:w="3742"/>
          </w:tcPr>
          <w:p>
            <w:pPr>
              <w:spacing w:line="240" w:lineRule="auto" w:after="40" w:before="40"/>
              <w:jc w:val="left"/>
            </w:pPr>
            <w:r>
              <w:rPr>
                <w:sz w:val="20"/>
              </w:rPr>
              <w:t>Always 0.5B alone</w:t>
            </w:r>
          </w:p>
        </w:tc>
        <w:tc>
          <w:tcPr>
            <w:tcW w:type="dxa" w:w="1587"/>
          </w:tcPr>
          <w:p>
            <w:pPr>
              <w:spacing w:line="240" w:lineRule="auto" w:after="40" w:before="40"/>
              <w:jc w:val="left"/>
            </w:pPr>
            <w:r>
              <w:rPr>
                <w:sz w:val="20"/>
              </w:rPr>
              <w:t>13.9%</w:t>
            </w:r>
          </w:p>
        </w:tc>
        <w:tc>
          <w:tcPr>
            <w:tcW w:type="dxa" w:w="1701"/>
          </w:tcPr>
          <w:p>
            <w:pPr>
              <w:spacing w:line="240" w:lineRule="auto" w:after="40" w:before="40"/>
              <w:jc w:val="left"/>
            </w:pPr>
            <w:r>
              <w:rPr>
                <w:sz w:val="20"/>
              </w:rPr>
              <w:t>0%</w:t>
            </w:r>
          </w:p>
        </w:tc>
        <w:tc>
          <w:tcPr>
            <w:tcW w:type="dxa" w:w="1928"/>
          </w:tcPr>
          <w:p>
            <w:pPr>
              <w:spacing w:line="240" w:lineRule="auto" w:after="40" w:before="40"/>
              <w:jc w:val="left"/>
            </w:pPr>
            <w:r>
              <w:rPr>
                <w:sz w:val="20"/>
              </w:rPr>
              <w:t>1.1</w:t>
            </w:r>
          </w:p>
        </w:tc>
      </w:tr>
      <w:tr>
        <w:tc>
          <w:tcPr>
            <w:tcW w:type="dxa" w:w="3742"/>
          </w:tcPr>
          <w:p>
            <w:pPr>
              <w:spacing w:line="240" w:lineRule="auto" w:after="40" w:before="40"/>
              <w:jc w:val="left"/>
            </w:pPr>
            <w:r>
              <w:rPr>
                <w:sz w:val="20"/>
              </w:rPr>
              <w:t>Always 0.5B + 128 tokens</w:t>
            </w:r>
          </w:p>
        </w:tc>
        <w:tc>
          <w:tcPr>
            <w:tcW w:type="dxa" w:w="1587"/>
          </w:tcPr>
          <w:p>
            <w:pPr>
              <w:spacing w:line="240" w:lineRule="auto" w:after="40" w:before="40"/>
              <w:jc w:val="left"/>
            </w:pPr>
            <w:r>
              <w:rPr>
                <w:sz w:val="20"/>
              </w:rPr>
              <w:t>41.7%</w:t>
            </w:r>
          </w:p>
        </w:tc>
        <w:tc>
          <w:tcPr>
            <w:tcW w:type="dxa" w:w="1701"/>
          </w:tcPr>
          <w:p>
            <w:pPr>
              <w:spacing w:line="240" w:lineRule="auto" w:after="40" w:before="40"/>
              <w:jc w:val="left"/>
            </w:pPr>
            <w:r>
              <w:rPr>
                <w:sz w:val="20"/>
              </w:rPr>
              <w:t>0%</w:t>
            </w:r>
          </w:p>
        </w:tc>
        <w:tc>
          <w:tcPr>
            <w:tcW w:type="dxa" w:w="1928"/>
          </w:tcPr>
          <w:p>
            <w:pPr>
              <w:spacing w:line="240" w:lineRule="auto" w:after="40" w:before="40"/>
              <w:jc w:val="left"/>
            </w:pPr>
            <w:r>
              <w:rPr>
                <w:sz w:val="20"/>
              </w:rPr>
              <w:t>1.2</w:t>
            </w:r>
          </w:p>
        </w:tc>
      </w:tr>
      <w:tr>
        <w:tc>
          <w:tcPr>
            <w:tcW w:type="dxa" w:w="3742"/>
          </w:tcPr>
          <w:p>
            <w:pPr>
              <w:spacing w:line="240" w:lineRule="auto" w:after="40" w:before="40"/>
              <w:jc w:val="left"/>
            </w:pPr>
            <w:r>
              <w:rPr>
                <w:sz w:val="20"/>
              </w:rPr>
              <w:t>Always 0.5B + 512 tokens</w:t>
            </w:r>
          </w:p>
        </w:tc>
        <w:tc>
          <w:tcPr>
            <w:tcW w:type="dxa" w:w="1587"/>
          </w:tcPr>
          <w:p>
            <w:pPr>
              <w:spacing w:line="240" w:lineRule="auto" w:after="40" w:before="40"/>
              <w:jc w:val="left"/>
            </w:pPr>
            <w:r>
              <w:rPr>
                <w:sz w:val="20"/>
              </w:rPr>
              <w:t>45.8%</w:t>
            </w:r>
          </w:p>
        </w:tc>
        <w:tc>
          <w:tcPr>
            <w:tcW w:type="dxa" w:w="1701"/>
          </w:tcPr>
          <w:p>
            <w:pPr>
              <w:spacing w:line="240" w:lineRule="auto" w:after="40" w:before="40"/>
              <w:jc w:val="left"/>
            </w:pPr>
            <w:r>
              <w:rPr>
                <w:sz w:val="20"/>
              </w:rPr>
              <w:t>0%</w:t>
            </w:r>
          </w:p>
        </w:tc>
        <w:tc>
          <w:tcPr>
            <w:tcW w:type="dxa" w:w="1928"/>
          </w:tcPr>
          <w:p>
            <w:pPr>
              <w:spacing w:line="240" w:lineRule="auto" w:after="40" w:before="40"/>
              <w:jc w:val="left"/>
            </w:pPr>
            <w:r>
              <w:rPr>
                <w:sz w:val="20"/>
              </w:rPr>
              <w:t>2.2</w:t>
            </w:r>
          </w:p>
        </w:tc>
      </w:tr>
      <w:tr>
        <w:tc>
          <w:tcPr>
            <w:tcW w:type="dxa" w:w="3742"/>
          </w:tcPr>
          <w:p>
            <w:pPr>
              <w:spacing w:line="240" w:lineRule="auto" w:after="40" w:before="40"/>
              <w:jc w:val="left"/>
            </w:pPr>
            <w:r>
              <w:rPr>
                <w:sz w:val="20"/>
              </w:rPr>
              <w:t>Always Kimi K3</w:t>
            </w:r>
          </w:p>
        </w:tc>
        <w:tc>
          <w:tcPr>
            <w:tcW w:type="dxa" w:w="1587"/>
          </w:tcPr>
          <w:p>
            <w:pPr>
              <w:spacing w:line="240" w:lineRule="auto" w:after="40" w:before="40"/>
              <w:jc w:val="left"/>
            </w:pPr>
            <w:r>
              <w:rPr>
                <w:sz w:val="20"/>
              </w:rPr>
              <w:t>63.9%</w:t>
            </w:r>
          </w:p>
        </w:tc>
        <w:tc>
          <w:tcPr>
            <w:tcW w:type="dxa" w:w="1701"/>
          </w:tcPr>
          <w:p>
            <w:pPr>
              <w:spacing w:line="240" w:lineRule="auto" w:after="40" w:before="40"/>
              <w:jc w:val="left"/>
            </w:pPr>
            <w:r>
              <w:rPr>
                <w:sz w:val="20"/>
              </w:rPr>
              <w:t>100%</w:t>
            </w:r>
          </w:p>
        </w:tc>
        <w:tc>
          <w:tcPr>
            <w:tcW w:type="dxa" w:w="1928"/>
          </w:tcPr>
          <w:p>
            <w:pPr>
              <w:spacing w:line="240" w:lineRule="auto" w:after="40" w:before="40"/>
              <w:jc w:val="left"/>
            </w:pPr>
            <w:r>
              <w:rPr>
                <w:sz w:val="20"/>
              </w:rPr>
              <w:t>12.6</w:t>
            </w:r>
          </w:p>
        </w:tc>
      </w:tr>
      <w:tr>
        <w:tc>
          <w:tcPr>
            <w:tcW w:type="dxa" w:w="3742"/>
          </w:tcPr>
          <w:p>
            <w:pPr>
              <w:spacing w:line="240" w:lineRule="auto" w:after="40" w:before="40"/>
              <w:jc w:val="left"/>
            </w:pPr>
            <w:r>
              <w:rPr>
                <w:sz w:val="20"/>
              </w:rPr>
              <w:t>Learned router (ridge, cloud cost 0.3)</w:t>
            </w:r>
          </w:p>
        </w:tc>
        <w:tc>
          <w:tcPr>
            <w:tcW w:type="dxa" w:w="1587"/>
          </w:tcPr>
          <w:p>
            <w:pPr>
              <w:spacing w:line="240" w:lineRule="auto" w:after="40" w:before="40"/>
              <w:jc w:val="left"/>
            </w:pPr>
            <w:r>
              <w:rPr>
                <w:sz w:val="20"/>
              </w:rPr>
              <w:t>61.1%</w:t>
            </w:r>
          </w:p>
        </w:tc>
        <w:tc>
          <w:tcPr>
            <w:tcW w:type="dxa" w:w="1701"/>
          </w:tcPr>
          <w:p>
            <w:pPr>
              <w:spacing w:line="240" w:lineRule="auto" w:after="40" w:before="40"/>
              <w:jc w:val="left"/>
            </w:pPr>
            <w:r>
              <w:rPr>
                <w:sz w:val="20"/>
              </w:rPr>
              <w:t>16.7%</w:t>
            </w:r>
          </w:p>
        </w:tc>
        <w:tc>
          <w:tcPr>
            <w:tcW w:type="dxa" w:w="1928"/>
          </w:tcPr>
          <w:p>
            <w:pPr>
              <w:spacing w:line="240" w:lineRule="auto" w:after="40" w:before="40"/>
              <w:jc w:val="left"/>
            </w:pPr>
            <w:r>
              <w:rPr>
                <w:sz w:val="20"/>
              </w:rPr>
              <w:t>2.2</w:t>
            </w:r>
          </w:p>
        </w:tc>
      </w:tr>
      <w:tr>
        <w:tc>
          <w:tcPr>
            <w:tcW w:type="dxa" w:w="3742"/>
          </w:tcPr>
          <w:p>
            <w:pPr>
              <w:spacing w:line="240" w:lineRule="auto" w:after="40" w:before="40"/>
              <w:jc w:val="left"/>
            </w:pPr>
            <w:r>
              <w:rPr>
                <w:sz w:val="20"/>
              </w:rPr>
              <w:t>Learned router (LinUCB, after 5 epochs)</w:t>
            </w:r>
          </w:p>
        </w:tc>
        <w:tc>
          <w:tcPr>
            <w:tcW w:type="dxa" w:w="1587"/>
          </w:tcPr>
          <w:p>
            <w:pPr>
              <w:spacing w:line="240" w:lineRule="auto" w:after="40" w:before="40"/>
              <w:jc w:val="left"/>
            </w:pPr>
            <w:r>
              <w:rPr>
                <w:sz w:val="20"/>
              </w:rPr>
              <w:t>56.9%</w:t>
            </w:r>
          </w:p>
        </w:tc>
        <w:tc>
          <w:tcPr>
            <w:tcW w:type="dxa" w:w="1701"/>
          </w:tcPr>
          <w:p>
            <w:pPr>
              <w:spacing w:line="240" w:lineRule="auto" w:after="40" w:before="40"/>
              <w:jc w:val="left"/>
            </w:pPr>
            <w:r>
              <w:rPr>
                <w:sz w:val="20"/>
              </w:rPr>
              <w:t>16.7%</w:t>
            </w:r>
          </w:p>
        </w:tc>
        <w:tc>
          <w:tcPr>
            <w:tcW w:type="dxa" w:w="1928"/>
          </w:tcPr>
          <w:p>
            <w:pPr>
              <w:spacing w:line="240" w:lineRule="auto" w:after="40" w:before="40"/>
              <w:jc w:val="left"/>
            </w:pPr>
            <w:r>
              <w:rPr>
                <w:sz w:val="20"/>
              </w:rPr>
              <w:t>2.2</w:t>
            </w:r>
          </w:p>
        </w:tc>
      </w:tr>
      <w:tr>
        <w:tc>
          <w:tcPr>
            <w:tcW w:type="dxa" w:w="3742"/>
          </w:tcPr>
          <w:p>
            <w:pPr>
              <w:spacing w:line="240" w:lineRule="auto" w:after="40" w:before="40"/>
              <w:jc w:val="left"/>
            </w:pPr>
            <w:r>
              <w:rPr>
                <w:b/>
                <w:sz w:val="20"/>
              </w:rPr>
              <w:t>Router + grounding cascade</w:t>
            </w:r>
          </w:p>
        </w:tc>
        <w:tc>
          <w:tcPr>
            <w:tcW w:type="dxa" w:w="1587"/>
          </w:tcPr>
          <w:p>
            <w:pPr>
              <w:spacing w:line="240" w:lineRule="auto" w:after="40" w:before="40"/>
              <w:jc w:val="left"/>
            </w:pPr>
            <w:r>
              <w:rPr>
                <w:b/>
                <w:sz w:val="20"/>
              </w:rPr>
              <w:t>65.3%</w:t>
            </w:r>
          </w:p>
        </w:tc>
        <w:tc>
          <w:tcPr>
            <w:tcW w:type="dxa" w:w="1701"/>
          </w:tcPr>
          <w:p>
            <w:pPr>
              <w:spacing w:line="240" w:lineRule="auto" w:after="40" w:before="40"/>
              <w:jc w:val="left"/>
            </w:pPr>
            <w:r>
              <w:rPr>
                <w:sz w:val="20"/>
              </w:rPr>
              <w:t>29.2%</w:t>
            </w:r>
          </w:p>
        </w:tc>
        <w:tc>
          <w:tcPr>
            <w:tcW w:type="dxa" w:w="1928"/>
          </w:tcPr>
          <w:p>
            <w:pPr>
              <w:spacing w:line="240" w:lineRule="auto" w:after="40" w:before="40"/>
              <w:jc w:val="left"/>
            </w:pPr>
            <w:r>
              <w:rPr>
                <w:sz w:val="20"/>
              </w:rPr>
              <w:t>3.1</w:t>
            </w:r>
          </w:p>
        </w:tc>
      </w:tr>
      <w:tr>
        <w:tc>
          <w:tcPr>
            <w:tcW w:type="dxa" w:w="3742"/>
          </w:tcPr>
          <w:p>
            <w:pPr>
              <w:spacing w:line="240" w:lineRule="auto" w:after="40" w:before="40"/>
              <w:jc w:val="left"/>
            </w:pPr>
            <w:r>
              <w:rPr>
                <w:sz w:val="20"/>
              </w:rPr>
              <w:t>Oracle (best action in hindsight)</w:t>
            </w:r>
          </w:p>
        </w:tc>
        <w:tc>
          <w:tcPr>
            <w:tcW w:type="dxa" w:w="1587"/>
          </w:tcPr>
          <w:p>
            <w:pPr>
              <w:spacing w:line="240" w:lineRule="auto" w:after="40" w:before="40"/>
              <w:jc w:val="left"/>
            </w:pPr>
            <w:r>
              <w:rPr>
                <w:sz w:val="20"/>
              </w:rPr>
              <w:t>79.2%</w:t>
            </w:r>
          </w:p>
        </w:tc>
        <w:tc>
          <w:tcPr>
            <w:tcW w:type="dxa" w:w="1701"/>
          </w:tcPr>
          <w:p>
            <w:pPr>
              <w:spacing w:line="240" w:lineRule="auto" w:after="40" w:before="40"/>
              <w:jc w:val="left"/>
            </w:pPr>
            <w:r>
              <w:rPr>
                <w:sz w:val="20"/>
              </w:rPr>
              <w:t>23.6%</w:t>
            </w:r>
          </w:p>
        </w:tc>
        <w:tc>
          <w:tcPr>
            <w:tcW w:type="dxa" w:w="1928"/>
          </w:tcPr>
          <w:p>
            <w:pPr>
              <w:spacing w:line="240" w:lineRule="auto" w:after="40" w:before="40"/>
              <w:jc w:val="left"/>
            </w:pPr>
            <w:r>
              <w:rPr>
                <w:sz w:val="20"/>
              </w:rPr>
              <w:t>2.6</w:t>
            </w:r>
          </w:p>
        </w:tc>
      </w:tr>
    </w:tbl>
    <w:p>
      <w:pPr>
        <w:spacing w:after="0"/>
      </w:pPr>
    </w:p>
    <w:p>
      <w:pPr>
        <w:keepNext/>
        <w:jc w:val="center"/>
      </w:pPr>
      <w:r>
        <w:drawing>
          <wp:inline xmlns:a="http://schemas.openxmlformats.org/drawingml/2006/main" xmlns:pic="http://schemas.openxmlformats.org/drawingml/2006/picture">
            <wp:extent cx="5724000" cy="2140278"/>
            <wp:docPr id="60" name="Picture 60"/>
            <wp:cNvGraphicFramePr>
              <a:graphicFrameLocks noChangeAspect="1"/>
            </wp:cNvGraphicFramePr>
            <a:graphic>
              <a:graphicData uri="http://schemas.openxmlformats.org/drawingml/2006/picture">
                <pic:pic>
                  <pic:nvPicPr>
                    <pic:cNvPr id="0" name="fig_learned_policy.png"/>
                    <pic:cNvPicPr/>
                  </pic:nvPicPr>
                  <pic:blipFill>
                    <a:blip r:embed="rId103"/>
                    <a:stretch>
                      <a:fillRect/>
                    </a:stretch>
                  </pic:blipFill>
                  <pic:spPr>
                    <a:xfrm>
                      <a:off x="0" y="0"/>
                      <a:ext cx="5724000" cy="2140278"/>
                    </a:xfrm>
                    <a:prstGeom prst="rect"/>
                  </pic:spPr>
                </pic:pic>
              </a:graphicData>
            </a:graphic>
          </wp:inline>
        </w:drawing>
      </w:r>
    </w:p>
    <w:p>
      <w:pPr>
        <w:pStyle w:val="FigCaption"/>
      </w:pPr>
      <w:r>
        <w:t>Figure 5.60: Learned routing compared with fixed choices, and the LinUCB learning curve over 5 epochs</w:t>
      </w:r>
    </w:p>
    <w:p>
      <w:pPr/>
      <w:r>
        <w:t>The policy learned without supervision to send every reasoning question to the cloud (12 of 12, all correct) and to answer factual questions locally with a small budget. In this first study, with the grounding cascade, which answers locally first and escalates when the answer's words are not found in its notes, and its threshold set by inspecting the held-out results, the hybrid reached 65.3% against always-Kimi's 63.9%. 71% of questions never left the device, and mean latency was 4.0 times lower. LinUCB, which sees only the outcome of the action it chose, rose from 13.9% to 54.2% held-out accuracy within the first 40 episodes and then fluctuated between 54% and 64% over the five epochs. The gap to the oracle (79.2%) is mostly on multi-hop questions, where pre-answer features cannot predict whether the small model will read the evidence correctly.</w:t>
      </w:r>
    </w:p>
    <w:p>
      <w:pPr/>
      <w:r>
        <w:rPr>
          <w:b/>
        </w:rPr>
        <w:t>Tuning the router properly.</w:t>
      </w:r>
      <w:r>
        <w:t xml:space="preserve"> The first version fixed λ = 1, α = 0.5 and 5 passes by hand, and its cascade threshold (0.2) was read off the held-out questions, which flatters the result. All four were re-chosen by 5-fold cross-validation on the 144 training questions only (Equation 5.19), and the 72 held-out questions were then scored once (Figure 5.61, Table 5.37).</w:t>
      </w:r>
    </w:p>
    <w:p>
      <w:pPr>
        <w:keepNext/>
        <w:jc w:val="center"/>
      </w:pPr>
      <w:r>
        <w:drawing>
          <wp:inline xmlns:a="http://schemas.openxmlformats.org/drawingml/2006/main" xmlns:pic="http://schemas.openxmlformats.org/drawingml/2006/picture">
            <wp:extent cx="5688000" cy="1800767"/>
            <wp:docPr id="61" name="Picture 61"/>
            <wp:cNvGraphicFramePr>
              <a:graphicFrameLocks noChangeAspect="1"/>
            </wp:cNvGraphicFramePr>
            <a:graphic>
              <a:graphicData uri="http://schemas.openxmlformats.org/drawingml/2006/picture">
                <pic:pic>
                  <pic:nvPicPr>
                    <pic:cNvPr id="0" name="router_tuning.png"/>
                    <pic:cNvPicPr/>
                  </pic:nvPicPr>
                  <pic:blipFill>
                    <a:blip r:embed="rId104"/>
                    <a:stretch>
                      <a:fillRect/>
                    </a:stretch>
                  </pic:blipFill>
                  <pic:spPr>
                    <a:xfrm>
                      <a:off x="0" y="0"/>
                      <a:ext cx="5688000" cy="1800767"/>
                    </a:xfrm>
                    <a:prstGeom prst="rect"/>
                  </pic:spPr>
                </pic:pic>
              </a:graphicData>
            </a:graphic>
          </wp:inline>
        </w:drawing>
      </w:r>
    </w:p>
    <w:p>
      <w:pPr>
        <w:pStyle w:val="FigCaption"/>
      </w:pPr>
      <w:r>
        <w:t>Figure 5.61: Cross-validated tuning of the learned router, LinUCB and the cascade threshold</w:t>
      </w:r>
    </w:p>
    <w:p>
      <w:pPr>
        <w:pStyle w:val="TabCaption"/>
      </w:pPr>
      <w:r>
        <w:t>Table 5.37: Hyperparameters before and after cross-validated tuning</w:t>
      </w:r>
    </w:p>
    <w:tbl>
      <w:tblPr>
        <w:tblStyle w:val="TableGrid"/>
        <w:tblW w:type="auto" w:w="0"/>
        <w:jc w:val="center"/>
        <w:tblLayout w:type="fixed"/>
        <w:tblLook w:firstColumn="1" w:firstRow="1" w:lastColumn="0" w:lastRow="0" w:noHBand="0" w:noVBand="1" w:val="04A0"/>
      </w:tblPr>
      <w:tblGrid>
        <w:gridCol w:w="2268"/>
        <w:gridCol w:w="2268"/>
        <w:gridCol w:w="2154"/>
        <w:gridCol w:w="2268"/>
      </w:tblGrid>
      <w:tr>
        <w:trPr>
          <w:tblHeader/>
        </w:trPr>
        <w:tc>
          <w:tcPr>
            <w:tcW w:type="dxa" w:w="2268"/>
          </w:tcPr>
          <w:p>
            <w:pPr>
              <w:spacing w:line="240" w:lineRule="auto" w:after="40" w:before="40"/>
              <w:jc w:val="left"/>
            </w:pPr>
            <w:r>
              <w:rPr>
                <w:b/>
                <w:sz w:val="19"/>
              </w:rPr>
              <w:t>Hyperparameter</w:t>
            </w:r>
          </w:p>
        </w:tc>
        <w:tc>
          <w:tcPr>
            <w:tcW w:type="dxa" w:w="2268"/>
          </w:tcPr>
          <w:p>
            <w:pPr>
              <w:spacing w:line="240" w:lineRule="auto" w:after="40" w:before="40"/>
              <w:jc w:val="left"/>
            </w:pPr>
            <w:r>
              <w:rPr>
                <w:b/>
                <w:sz w:val="19"/>
              </w:rPr>
              <w:t>First study (by hand)</w:t>
            </w:r>
          </w:p>
        </w:tc>
        <w:tc>
          <w:tcPr>
            <w:tcW w:type="dxa" w:w="2154"/>
          </w:tcPr>
          <w:p>
            <w:pPr>
              <w:spacing w:line="240" w:lineRule="auto" w:after="40" w:before="40"/>
              <w:jc w:val="left"/>
            </w:pPr>
            <w:r>
              <w:rPr>
                <w:b/>
                <w:sz w:val="19"/>
              </w:rPr>
              <w:t>Selected by 5-fold CV</w:t>
            </w:r>
          </w:p>
        </w:tc>
        <w:tc>
          <w:tcPr>
            <w:tcW w:type="dxa" w:w="2268"/>
          </w:tcPr>
          <w:p>
            <w:pPr>
              <w:spacing w:line="240" w:lineRule="auto" w:after="40" w:before="40"/>
              <w:jc w:val="left"/>
            </w:pPr>
            <w:r>
              <w:rPr>
                <w:b/>
                <w:sz w:val="19"/>
              </w:rPr>
              <w:t>CV mean reward</w:t>
            </w:r>
          </w:p>
        </w:tc>
      </w:tr>
      <w:tr>
        <w:tc>
          <w:tcPr>
            <w:tcW w:type="dxa" w:w="2268"/>
          </w:tcPr>
          <w:p>
            <w:pPr>
              <w:spacing w:line="240" w:lineRule="auto" w:after="40" w:before="40"/>
              <w:jc w:val="left"/>
            </w:pPr>
            <w:r>
              <w:rPr>
                <w:sz w:val="19"/>
              </w:rPr>
              <w:t>Feature set</w:t>
            </w:r>
          </w:p>
        </w:tc>
        <w:tc>
          <w:tcPr>
            <w:tcW w:type="dxa" w:w="2268"/>
          </w:tcPr>
          <w:p>
            <w:pPr>
              <w:spacing w:line="240" w:lineRule="auto" w:after="40" w:before="40"/>
              <w:jc w:val="left"/>
            </w:pPr>
            <w:r>
              <w:rPr>
                <w:sz w:val="19"/>
              </w:rPr>
              <w:t>full (11 features)</w:t>
            </w:r>
          </w:p>
        </w:tc>
        <w:tc>
          <w:tcPr>
            <w:tcW w:type="dxa" w:w="2154"/>
          </w:tcPr>
          <w:p>
            <w:pPr>
              <w:spacing w:line="240" w:lineRule="auto" w:after="40" w:before="40"/>
              <w:jc w:val="left"/>
            </w:pPr>
            <w:r>
              <w:rPr>
                <w:sz w:val="19"/>
              </w:rPr>
              <w:t>task only</w:t>
            </w:r>
          </w:p>
        </w:tc>
        <w:tc>
          <w:tcPr>
            <w:tcW w:type="dxa" w:w="2268"/>
          </w:tcPr>
          <w:p>
            <w:pPr>
              <w:spacing w:line="240" w:lineRule="auto" w:after="40" w:before="40"/>
              <w:jc w:val="left"/>
            </w:pPr>
            <w:r>
              <w:rPr>
                <w:sz w:val="19"/>
              </w:rPr>
              <w:t>0.470 ± 0.081</w:t>
            </w:r>
          </w:p>
        </w:tc>
      </w:tr>
      <w:tr>
        <w:tc>
          <w:tcPr>
            <w:tcW w:type="dxa" w:w="2268"/>
          </w:tcPr>
          <w:p>
            <w:pPr>
              <w:spacing w:line="240" w:lineRule="auto" w:after="40" w:before="40"/>
              <w:jc w:val="left"/>
            </w:pPr>
            <w:r>
              <w:rPr>
                <w:sz w:val="19"/>
              </w:rPr>
              <w:t>Ridge penalty λ</w:t>
            </w:r>
          </w:p>
        </w:tc>
        <w:tc>
          <w:tcPr>
            <w:tcW w:type="dxa" w:w="2268"/>
          </w:tcPr>
          <w:p>
            <w:pPr>
              <w:spacing w:line="240" w:lineRule="auto" w:after="40" w:before="40"/>
              <w:jc w:val="left"/>
            </w:pPr>
            <w:r>
              <w:rPr>
                <w:sz w:val="19"/>
              </w:rPr>
              <w:t>1.0</w:t>
            </w:r>
          </w:p>
        </w:tc>
        <w:tc>
          <w:tcPr>
            <w:tcW w:type="dxa" w:w="2154"/>
          </w:tcPr>
          <w:p>
            <w:pPr>
              <w:spacing w:line="240" w:lineRule="auto" w:after="40" w:before="40"/>
              <w:jc w:val="left"/>
            </w:pPr>
            <w:r>
              <w:rPr>
                <w:sz w:val="19"/>
              </w:rPr>
              <w:t>0.01</w:t>
            </w:r>
          </w:p>
        </w:tc>
        <w:tc>
          <w:tcPr>
            <w:tcW w:type="dxa" w:w="2268"/>
          </w:tcPr>
          <w:p>
            <w:pPr>
              <w:spacing w:line="240" w:lineRule="auto" w:after="40" w:before="40"/>
              <w:jc w:val="left"/>
            </w:pPr>
            <w:r>
              <w:rPr>
                <w:sz w:val="19"/>
              </w:rPr>
              <w:t>(same run)</w:t>
            </w:r>
          </w:p>
        </w:tc>
      </w:tr>
      <w:tr>
        <w:tc>
          <w:tcPr>
            <w:tcW w:type="dxa" w:w="2268"/>
          </w:tcPr>
          <w:p>
            <w:pPr>
              <w:spacing w:line="240" w:lineRule="auto" w:after="40" w:before="40"/>
              <w:jc w:val="left"/>
            </w:pPr>
            <w:r>
              <w:rPr>
                <w:sz w:val="19"/>
              </w:rPr>
              <w:t>LinUCB exploration α</w:t>
            </w:r>
          </w:p>
        </w:tc>
        <w:tc>
          <w:tcPr>
            <w:tcW w:type="dxa" w:w="2268"/>
          </w:tcPr>
          <w:p>
            <w:pPr>
              <w:spacing w:line="240" w:lineRule="auto" w:after="40" w:before="40"/>
              <w:jc w:val="left"/>
            </w:pPr>
            <w:r>
              <w:rPr>
                <w:sz w:val="19"/>
              </w:rPr>
              <w:t>0.5</w:t>
            </w:r>
          </w:p>
        </w:tc>
        <w:tc>
          <w:tcPr>
            <w:tcW w:type="dxa" w:w="2154"/>
          </w:tcPr>
          <w:p>
            <w:pPr>
              <w:spacing w:line="240" w:lineRule="auto" w:after="40" w:before="40"/>
              <w:jc w:val="left"/>
            </w:pPr>
            <w:r>
              <w:rPr>
                <w:sz w:val="19"/>
              </w:rPr>
              <w:t>1</w:t>
            </w:r>
          </w:p>
        </w:tc>
        <w:tc>
          <w:tcPr>
            <w:tcW w:type="dxa" w:w="2268"/>
          </w:tcPr>
          <w:p>
            <w:pPr>
              <w:spacing w:line="240" w:lineRule="auto" w:after="40" w:before="40"/>
              <w:jc w:val="left"/>
            </w:pPr>
            <w:r>
              <w:rPr>
                <w:sz w:val="19"/>
              </w:rPr>
              <w:t>0.491 ± 0.048</w:t>
            </w:r>
          </w:p>
        </w:tc>
      </w:tr>
      <w:tr>
        <w:tc>
          <w:tcPr>
            <w:tcW w:type="dxa" w:w="2268"/>
          </w:tcPr>
          <w:p>
            <w:pPr>
              <w:spacing w:line="240" w:lineRule="auto" w:after="40" w:before="40"/>
              <w:jc w:val="left"/>
            </w:pPr>
            <w:r>
              <w:rPr>
                <w:sz w:val="19"/>
              </w:rPr>
              <w:t>LinUCB passes (epochs)</w:t>
            </w:r>
          </w:p>
        </w:tc>
        <w:tc>
          <w:tcPr>
            <w:tcW w:type="dxa" w:w="2268"/>
          </w:tcPr>
          <w:p>
            <w:pPr>
              <w:spacing w:line="240" w:lineRule="auto" w:after="40" w:before="40"/>
              <w:jc w:val="left"/>
            </w:pPr>
            <w:r>
              <w:rPr>
                <w:sz w:val="19"/>
              </w:rPr>
              <w:t>5</w:t>
            </w:r>
          </w:p>
        </w:tc>
        <w:tc>
          <w:tcPr>
            <w:tcW w:type="dxa" w:w="2154"/>
          </w:tcPr>
          <w:p>
            <w:pPr>
              <w:spacing w:line="240" w:lineRule="auto" w:after="40" w:before="40"/>
              <w:jc w:val="left"/>
            </w:pPr>
            <w:r>
              <w:rPr>
                <w:sz w:val="19"/>
              </w:rPr>
              <w:t>1</w:t>
            </w:r>
          </w:p>
        </w:tc>
        <w:tc>
          <w:tcPr>
            <w:tcW w:type="dxa" w:w="2268"/>
          </w:tcPr>
          <w:p>
            <w:pPr>
              <w:spacing w:line="240" w:lineRule="auto" w:after="40" w:before="40"/>
              <w:jc w:val="left"/>
            </w:pPr>
            <w:r>
              <w:rPr>
                <w:sz w:val="19"/>
              </w:rPr>
              <w:t>(same run)</w:t>
            </w:r>
          </w:p>
        </w:tc>
      </w:tr>
      <w:tr>
        <w:tc>
          <w:tcPr>
            <w:tcW w:type="dxa" w:w="2268"/>
          </w:tcPr>
          <w:p>
            <w:pPr>
              <w:spacing w:line="240" w:lineRule="auto" w:after="40" w:before="40"/>
              <w:jc w:val="left"/>
            </w:pPr>
            <w:r>
              <w:rPr>
                <w:sz w:val="19"/>
              </w:rPr>
              <w:t>Cascade threshold θ</w:t>
            </w:r>
          </w:p>
        </w:tc>
        <w:tc>
          <w:tcPr>
            <w:tcW w:type="dxa" w:w="2268"/>
          </w:tcPr>
          <w:p>
            <w:pPr>
              <w:spacing w:line="240" w:lineRule="auto" w:after="40" w:before="40"/>
              <w:jc w:val="left"/>
            </w:pPr>
            <w:r>
              <w:rPr>
                <w:sz w:val="19"/>
              </w:rPr>
              <w:t>0.2 (chosen on held-out data)</w:t>
            </w:r>
          </w:p>
        </w:tc>
        <w:tc>
          <w:tcPr>
            <w:tcW w:type="dxa" w:w="2154"/>
          </w:tcPr>
          <w:p>
            <w:pPr>
              <w:spacing w:line="240" w:lineRule="auto" w:after="40" w:before="40"/>
              <w:jc w:val="left"/>
            </w:pPr>
            <w:r>
              <w:rPr>
                <w:sz w:val="19"/>
              </w:rPr>
              <w:t>0.05</w:t>
            </w:r>
          </w:p>
        </w:tc>
        <w:tc>
          <w:tcPr>
            <w:tcW w:type="dxa" w:w="2268"/>
          </w:tcPr>
          <w:p>
            <w:pPr>
              <w:spacing w:line="240" w:lineRule="auto" w:after="40" w:before="40"/>
              <w:jc w:val="left"/>
            </w:pPr>
            <w:r>
              <w:rPr>
                <w:sz w:val="19"/>
              </w:rPr>
              <w:t>0.487</w:t>
            </w:r>
          </w:p>
        </w:tc>
      </w:tr>
    </w:tbl>
    <w:p>
      <w:pPr>
        <w:spacing w:after="0"/>
      </w:pPr>
    </w:p>
    <w:p>
      <w:pPr>
        <w:keepNext/>
        <w:jc w:val="center"/>
      </w:pPr>
      <w:r>
        <w:drawing>
          <wp:inline xmlns:a="http://schemas.openxmlformats.org/drawingml/2006/main" xmlns:pic="http://schemas.openxmlformats.org/drawingml/2006/picture">
            <wp:extent cx="5580000" cy="1657588"/>
            <wp:docPr id="62" name="Picture 62"/>
            <wp:cNvGraphicFramePr>
              <a:graphicFrameLocks noChangeAspect="1"/>
            </wp:cNvGraphicFramePr>
            <a:graphic>
              <a:graphicData uri="http://schemas.openxmlformats.org/drawingml/2006/picture">
                <pic:pic>
                  <pic:nvPicPr>
                    <pic:cNvPr id="0" name="heldout_policies.png"/>
                    <pic:cNvPicPr/>
                  </pic:nvPicPr>
                  <pic:blipFill>
                    <a:blip r:embed="rId105"/>
                    <a:stretch>
                      <a:fillRect/>
                    </a:stretch>
                  </pic:blipFill>
                  <pic:spPr>
                    <a:xfrm>
                      <a:off x="0" y="0"/>
                      <a:ext cx="5580000" cy="1657588"/>
                    </a:xfrm>
                    <a:prstGeom prst="rect"/>
                  </pic:spPr>
                </pic:pic>
              </a:graphicData>
            </a:graphic>
          </wp:inline>
        </w:drawing>
      </w:r>
    </w:p>
    <w:p>
      <w:pPr>
        <w:pStyle w:val="FigCaption"/>
      </w:pPr>
      <w:r>
        <w:t>Figure 5.62: Tuned policies on the 72 held-out questions: accuracy with the paired 95% interval of the difference from always using the cloud, and time per answer</w:t>
      </w:r>
    </w:p>
    <w:p>
      <w:pPr/>
      <w:r>
        <w:t xml:space="preserve">Two results stand out. First, cross-validation preferred the </w:t>
      </w:r>
      <w:r>
        <w:rPr>
          <w:b/>
        </w:rPr>
        <w:t>simplest</w:t>
      </w:r>
      <w:r>
        <w:t xml:space="preserve"> router: task type alone, with the retrieval features adding nothing measurable on 144 questions (the fold-to-fold spread, about ±0.08, is larger than the differences between feature sets). With so little training data the richer model mainly fits noise; the retrieval features may pay off with more data. Second, the honestly tuned cascade is at least as good as the hand-set one: 66.7% held-out accuracy with 25% of questions sent to the cloud and 2.9 s per answer, against 63.9% and 12.6 s for always asking Kimi K3. The difference in accuracy, +2.8 points (95% CI -8.3 to +13.9), is not significant: the defensible claim is </w:t>
      </w:r>
      <w:r>
        <w:rPr>
          <w:i/>
        </w:rPr>
        <w:t>equal accuracy at a quarter of the cloud calls and about a fifth of the time</w:t>
      </w:r>
      <w:r>
        <w:t>. LinUCB, which learns only from the actions it takes, stayed below the offline router (55.6%); its best setting was one pass, and more passes did not help, a sign that 144 questions are too few for exploration to pay off.</w:t>
      </w:r>
    </w:p>
    <w:p>
      <w:pPr>
        <w:pStyle w:val="Heading3"/>
      </w:pPr>
      <w:r>
        <w:t>Fine-Tuning Compared with Memory</w:t>
      </w:r>
    </w:p>
    <w:p>
      <w:pPr/>
      <w:r>
        <w:t xml:space="preserve">The problem statement (section 1.2) argued that fine-tuning is the wrong tool for giving a small on-device model new knowledge: it needs compute users do not have, must be repeated whenever knowledge changes, and can damage what the model already does well. CAMR itself never changes the model's weights. To test that argument rather than assume it, the obvious alternative was run as a </w:t>
      </w:r>
      <w:r>
        <w:rPr>
          <w:b/>
        </w:rPr>
        <w:t>baseline</w:t>
      </w:r>
      <w:r>
        <w:t>: the same 0.5B model was fine-tuned on exactly the documents CAMR stores, and the two were compared on the same held-out questions.</w:t>
      </w:r>
    </w:p>
    <w:p>
      <w:pPr/>
      <w:r>
        <w:rPr>
          <w:b/>
        </w:rPr>
        <w:t>Method.</w:t>
      </w:r>
      <w:r>
        <w:t xml:space="preserve"> Low-Rank Adaptation (LoRA; Hu et al., 2022) freezes each weight matrix </w:t>
      </w:r>
      <w:r>
        <w:rPr>
          <w:i/>
        </w:rPr>
        <w:t>W</w:t>
      </w:r>
      <w:r>
        <w:t xml:space="preserve"> and learns a low-rank update, so only a small fraction of parameters is trained:</w:t>
      </w:r>
    </w:p>
    <w:p>
      <w:pPr>
        <w:tabs>
          <w:tab w:pos="4507" w:val="center"/>
          <w:tab w:pos="9014" w:val="right"/>
        </w:tabs>
        <w:spacing w:before="80" w:after="120"/>
        <w:ind w:firstLine="0"/>
        <w:jc w:val="left"/>
      </w:pPr>
      <w:r>
        <w:tab/>
      </w:r>
      <m:oMath>
        <m:box>
          <m:e>
            <m:sSup>
              <m:e>
                <m:r>
                  <m:rPr>
                    <m:sty m:val="i"/>
                  </m:rPr>
                  <m:t>W</m:t>
                </m:r>
              </m:e>
              <m:sup>
                <m:r>
                  <m:rPr>
                    <m:sty m:val="i"/>
                  </m:rPr>
                  <m:t>′</m:t>
                </m:r>
              </m:sup>
            </m:sSup>
            <m:r>
              <m:rPr>
                <m:sty m:val="p"/>
              </m:rPr>
              <m:t>=</m:t>
            </m:r>
            <m:r>
              <m:rPr>
                <m:sty m:val="i"/>
              </m:rPr>
              <m:t>W</m:t>
            </m:r>
            <m:r>
              <m:rPr>
                <m:sty m:val="p"/>
              </m:rPr>
              <m:t>+</m:t>
            </m:r>
            <m:f>
              <m:num>
                <m:box>
                  <m:e>
                    <m:sSub>
                      <m:e>
                        <m:r>
                          <m:rPr>
                            <m:sty m:val="i"/>
                          </m:rPr>
                          <m:t>α</m:t>
                        </m:r>
                      </m:e>
                      <m:sub>
                        <m:box>
                          <m:e>
                            <m:r>
                              <m:rPr>
                                <m:nor/>
                              </m:rPr>
                              <m:t>LoRA</m:t>
                            </m:r>
                          </m:e>
                        </m:box>
                      </m:sub>
                    </m:sSub>
                  </m:e>
                </m:box>
              </m:num>
              <m:den>
                <m:box>
                  <m:e>
                    <m:r>
                      <m:rPr>
                        <m:sty m:val="i"/>
                      </m:rPr>
                      <m:t>r</m:t>
                    </m:r>
                  </m:e>
                </m:box>
              </m:den>
            </m:f>
            <m:r>
              <m:t/>
            </m:r>
            <m:r>
              <m:rPr>
                <m:sty m:val="i"/>
              </m:rPr>
              <m:t>B</m:t>
            </m:r>
            <m:r>
              <m:rPr>
                <m:sty m:val="i"/>
              </m:rPr>
              <m:t>A</m:t>
            </m:r>
            <m:r>
              <m:rPr>
                <m:sty m:val="p"/>
              </m:rPr>
              <m:t>,</m:t>
            </m:r>
            <m:r>
              <m:t/>
            </m:r>
            <m:r>
              <m:rPr>
                <m:sty m:val="i"/>
              </m:rPr>
              <m:t>B</m:t>
            </m:r>
            <m:r>
              <m:rPr>
                <m:sty m:val="p"/>
              </m:rPr>
              <m:t>∈</m:t>
            </m:r>
            <m:sSup>
              <m:e>
                <m:r>
                  <m:rPr>
                    <m:sty m:val="i"/>
                  </m:rPr>
                  <m:t>ℝ</m:t>
                </m:r>
              </m:e>
              <m:sup>
                <m:box>
                  <m:e>
                    <m:r>
                      <m:rPr>
                        <m:sty m:val="i"/>
                      </m:rPr>
                      <m:t>d</m:t>
                    </m:r>
                    <m:r>
                      <m:rPr>
                        <m:sty m:val="p"/>
                      </m:rPr>
                      <m:t>×</m:t>
                    </m:r>
                    <m:r>
                      <m:rPr>
                        <m:sty m:val="i"/>
                      </m:rPr>
                      <m:t>r</m:t>
                    </m:r>
                  </m:e>
                </m:box>
              </m:sup>
            </m:sSup>
            <m:r>
              <m:rPr>
                <m:sty m:val="p"/>
              </m:rPr>
              <m:t>,</m:t>
            </m:r>
            <m:r>
              <m:t/>
            </m:r>
            <m:r>
              <m:rPr>
                <m:sty m:val="i"/>
              </m:rPr>
              <m:t>A</m:t>
            </m:r>
            <m:r>
              <m:rPr>
                <m:sty m:val="p"/>
              </m:rPr>
              <m:t>∈</m:t>
            </m:r>
            <m:sSup>
              <m:e>
                <m:r>
                  <m:rPr>
                    <m:sty m:val="i"/>
                  </m:rPr>
                  <m:t>ℝ</m:t>
                </m:r>
              </m:e>
              <m:sup>
                <m:box>
                  <m:e>
                    <m:r>
                      <m:rPr>
                        <m:sty m:val="i"/>
                      </m:rPr>
                      <m:t>r</m:t>
                    </m:r>
                    <m:r>
                      <m:rPr>
                        <m:sty m:val="p"/>
                      </m:rPr>
                      <m:t>×</m:t>
                    </m:r>
                    <m:r>
                      <m:rPr>
                        <m:sty m:val="i"/>
                      </m:rPr>
                      <m:t>k</m:t>
                    </m:r>
                  </m:e>
                </m:box>
              </m:sup>
            </m:sSup>
            <m:r>
              <m:rPr>
                <m:sty m:val="p"/>
              </m:rPr>
              <m:t>,</m:t>
            </m:r>
            <m:r>
              <m:t/>
            </m:r>
            <m:r>
              <m:rPr>
                <m:sty m:val="i"/>
              </m:rPr>
              <m:t>r</m:t>
            </m:r>
            <m:r>
              <m:rPr>
                <m:sty m:val="p"/>
              </m:rPr>
              <m:t>≪</m:t>
            </m:r>
            <m:r>
              <m:rPr>
                <m:nor/>
              </m:rPr>
              <m:t>min</m:t>
            </m:r>
            <m:r>
              <m:rPr>
                <m:sty m:val="p"/>
              </m:rPr>
              <m:t>(</m:t>
            </m:r>
            <m:r>
              <m:rPr>
                <m:sty m:val="i"/>
              </m:rPr>
              <m:t>d</m:t>
            </m:r>
            <m:r>
              <m:rPr>
                <m:sty m:val="p"/>
              </m:rPr>
              <m:t>,</m:t>
            </m:r>
            <m:r>
              <m:rPr>
                <m:sty m:val="i"/>
              </m:rPr>
              <m:t>k</m:t>
            </m:r>
            <m:r>
              <m:rPr>
                <m:sty m:val="p"/>
              </m:rPr>
              <m:t>)</m:t>
            </m:r>
          </m:e>
        </m:box>
      </m:oMath>
      <w:r>
        <w:tab/>
        <w:t>(5.32)</w:t>
      </w:r>
    </w:p>
    <w:p>
      <w:pPr/>
      <w:r>
        <w:t xml:space="preserve">The adapters were trained with the causal language-modelling loss over the document tokens </w:t>
      </w:r>
      <w:r>
        <w:rPr>
          <w:i/>
        </w:rPr>
        <w:t>x</w:t>
      </w:r>
      <w:r>
        <w:t>₁…</w:t>
      </w:r>
      <w:r>
        <w:rPr>
          <w:i/>
        </w:rPr>
        <w:t>x</w:t>
      </w:r>
      <w:r>
        <w:t>_T:</w:t>
      </w:r>
    </w:p>
    <w:p>
      <w:pPr>
        <w:tabs>
          <w:tab w:pos="4507" w:val="center"/>
          <w:tab w:pos="9014" w:val="right"/>
        </w:tabs>
        <w:spacing w:before="80" w:after="120"/>
        <w:ind w:firstLine="0"/>
        <w:jc w:val="left"/>
      </w:pPr>
      <w:r>
        <w:tab/>
      </w:r>
      <m:oMath>
        <m:box>
          <m:e>
            <m:r>
              <m:rPr>
                <m:sty m:val="i"/>
              </m:rPr>
              <m:t>ℒ</m:t>
            </m:r>
            <m:r>
              <m:rPr>
                <m:sty m:val="p"/>
              </m:rPr>
              <m:t>(</m:t>
            </m:r>
            <m:r>
              <m:rPr>
                <m:sty m:val="i"/>
              </m:rPr>
              <m:t>θ</m:t>
            </m:r>
            <m:r>
              <m:rPr>
                <m:sty m:val="p"/>
              </m:rPr>
              <m:t>)</m:t>
            </m:r>
            <m:r>
              <m:rPr>
                <m:sty m:val="p"/>
              </m:rPr>
              <m:t>=</m:t>
            </m:r>
            <m:r>
              <m:rPr>
                <m:sty m:val="p"/>
              </m:rPr>
              <m:t>−</m:t>
            </m:r>
            <m:f>
              <m:num>
                <m:box>
                  <m:e>
                    <m:r>
                      <m:rPr>
                        <m:sty m:val="p"/>
                      </m:rPr>
                      <m:t>1</m:t>
                    </m:r>
                  </m:e>
                </m:box>
              </m:num>
              <m:den>
                <m:box>
                  <m:e>
                    <m:r>
                      <m:rPr>
                        <m:sty m:val="i"/>
                      </m:rPr>
                      <m:t>T</m:t>
                    </m:r>
                  </m:e>
                </m:box>
              </m:den>
            </m:f>
            <m:nary>
              <m:naryPr>
                <m:chr m:val="∑"/>
                <m:limLoc m:val="undOvr"/>
              </m:naryPr>
              <m:sub>
                <m:box>
                  <m:e>
                    <m:r>
                      <m:rPr>
                        <m:sty m:val="i"/>
                      </m:rPr>
                      <m:t>t</m:t>
                    </m:r>
                    <m:r>
                      <m:rPr>
                        <m:sty m:val="p"/>
                      </m:rPr>
                      <m:t>=</m:t>
                    </m:r>
                    <m:r>
                      <m:rPr>
                        <m:sty m:val="p"/>
                      </m:rPr>
                      <m:t>1</m:t>
                    </m:r>
                  </m:e>
                </m:box>
              </m:sub>
              <m:sup>
                <m:box>
                  <m:e>
                    <m:r>
                      <m:rPr>
                        <m:sty m:val="i"/>
                      </m:rPr>
                      <m:t>T</m:t>
                    </m:r>
                  </m:e>
                </m:box>
              </m:sup>
              <m:e>
                <m:r>
                  <m:rPr>
                    <m:sty m:val="p"/>
                  </m:rPr>
                  <m:t>log</m:t>
                </m:r>
                <m:sSub>
                  <m:e>
                    <m:r>
                      <m:rPr>
                        <m:sty m:val="i"/>
                      </m:rPr>
                      <m:t>p</m:t>
                    </m:r>
                  </m:e>
                  <m:sub>
                    <m:r>
                      <m:rPr>
                        <m:sty m:val="i"/>
                      </m:rPr>
                      <m:t>θ</m:t>
                    </m:r>
                  </m:sub>
                </m:sSub>
                <m:box>
                  <m:e>
                    <m:d>
                      <m:dPr>
                        <m:begChr m:val="("/>
                        <m:endChr m:val=")"/>
                      </m:dPr>
                      <m:e>
                        <m:box>
                          <m:e>
                            <m:sSub>
                              <m:e>
                                <m:r>
                                  <m:rPr>
                                    <m:sty m:val="i"/>
                                  </m:rPr>
                                  <m:t>x</m:t>
                                </m:r>
                              </m:e>
                              <m:sub>
                                <m:r>
                                  <m:rPr>
                                    <m:sty m:val="i"/>
                                  </m:rPr>
                                  <m:t>t</m:t>
                                </m:r>
                              </m:sub>
                            </m:sSub>
                            <m:r>
                              <m:rPr>
                                <m:sty m:val="p"/>
                              </m:rPr>
                              <m:t>│</m:t>
                            </m:r>
                            <m:sSub>
                              <m:e>
                                <m:r>
                                  <m:rPr>
                                    <m:sty m:val="i"/>
                                  </m:rPr>
                                  <m:t>x</m:t>
                                </m:r>
                              </m:e>
                              <m:sub>
                                <m:r>
                                  <m:rPr>
                                    <m:sty m:val="p"/>
                                  </m:rPr>
                                  <m:t>1</m:t>
                                </m:r>
                              </m:sub>
                            </m:sSub>
                            <m:r>
                              <m:rPr>
                                <m:sty m:val="p"/>
                              </m:rPr>
                              <m:t>,</m:t>
                            </m:r>
                            <m:r>
                              <m:rPr>
                                <m:sty m:val="p"/>
                              </m:rPr>
                              <m:t>…</m:t>
                            </m:r>
                            <m:r>
                              <m:rPr>
                                <m:sty m:val="p"/>
                              </m:rPr>
                              <m:t>,</m:t>
                            </m:r>
                            <m:sSub>
                              <m:e>
                                <m:r>
                                  <m:rPr>
                                    <m:sty m:val="i"/>
                                  </m:rPr>
                                  <m:t>x</m:t>
                                </m:r>
                              </m:e>
                              <m:sub>
                                <m:box>
                                  <m:e>
                                    <m:r>
                                      <m:rPr>
                                        <m:sty m:val="i"/>
                                      </m:rPr>
                                      <m:t>t</m:t>
                                    </m:r>
                                    <m:r>
                                      <m:rPr>
                                        <m:sty m:val="p"/>
                                      </m:rPr>
                                      <m:t>−</m:t>
                                    </m:r>
                                    <m:r>
                                      <m:rPr>
                                        <m:sty m:val="p"/>
                                      </m:rPr>
                                      <m:t>1</m:t>
                                    </m:r>
                                  </m:e>
                                </m:box>
                              </m:sub>
                            </m:sSub>
                          </m:e>
                        </m:box>
                      </m:e>
                    </m:d>
                  </m:e>
                </m:box>
              </m:e>
            </m:nary>
          </m:e>
        </m:box>
      </m:oMath>
      <w:r>
        <w:tab/>
        <w:t>(5.33)</w:t>
      </w:r>
    </w:p>
    <w:p>
      <w:pPr>
        <w:pStyle w:val="TabCaption"/>
      </w:pPr>
      <w:r>
        <w:t>Table 5.38: Fine-tuning set-up (scripts/finetune_baseline.py)</w:t>
      </w:r>
    </w:p>
    <w:tbl>
      <w:tblPr>
        <w:tblStyle w:val="TableGrid"/>
        <w:tblW w:type="auto" w:w="0"/>
        <w:jc w:val="center"/>
        <w:tblLayout w:type="fixed"/>
        <w:tblLook w:firstColumn="1" w:firstRow="1" w:lastColumn="0" w:lastRow="0" w:noHBand="0" w:noVBand="1" w:val="04A0"/>
      </w:tblPr>
      <w:tblGrid>
        <w:gridCol w:w="2268"/>
        <w:gridCol w:w="6746"/>
      </w:tblGrid>
      <w:tr>
        <w:trPr>
          <w:tblHeader/>
        </w:trPr>
        <w:tc>
          <w:tcPr>
            <w:tcW w:type="dxa" w:w="2268"/>
          </w:tcPr>
          <w:p>
            <w:pPr>
              <w:spacing w:line="240" w:lineRule="auto" w:after="40" w:before="40"/>
              <w:jc w:val="left"/>
            </w:pPr>
            <w:r>
              <w:rPr>
                <w:b/>
                <w:sz w:val="18"/>
              </w:rPr>
              <w:t>Setting</w:t>
            </w:r>
          </w:p>
        </w:tc>
        <w:tc>
          <w:tcPr>
            <w:tcW w:type="dxa" w:w="6746"/>
          </w:tcPr>
          <w:p>
            <w:pPr>
              <w:spacing w:line="240" w:lineRule="auto" w:after="40" w:before="40"/>
              <w:jc w:val="left"/>
            </w:pPr>
            <w:r>
              <w:rPr>
                <w:b/>
                <w:sz w:val="18"/>
              </w:rPr>
              <w:t>Value</w:t>
            </w:r>
          </w:p>
        </w:tc>
      </w:tr>
      <w:tr>
        <w:tc>
          <w:tcPr>
            <w:tcW w:type="dxa" w:w="2268"/>
          </w:tcPr>
          <w:p>
            <w:pPr>
              <w:spacing w:line="240" w:lineRule="auto" w:after="40" w:before="40"/>
              <w:jc w:val="left"/>
            </w:pPr>
            <w:r>
              <w:rPr>
                <w:sz w:val="18"/>
              </w:rPr>
              <w:t>Model</w:t>
            </w:r>
          </w:p>
        </w:tc>
        <w:tc>
          <w:tcPr>
            <w:tcW w:type="dxa" w:w="6746"/>
          </w:tcPr>
          <w:p>
            <w:pPr>
              <w:spacing w:line="240" w:lineRule="auto" w:after="40" w:before="40"/>
              <w:jc w:val="left"/>
            </w:pPr>
            <w:r>
              <w:rPr>
                <w:sz w:val="18"/>
              </w:rPr>
              <w:t>Qwen2.5-0.5B-Instruct (Hugging Face weights, float32 on CPU; the same base as qwen2.5:0.5b)</w:t>
            </w:r>
          </w:p>
        </w:tc>
      </w:tr>
      <w:tr>
        <w:tc>
          <w:tcPr>
            <w:tcW w:type="dxa" w:w="2268"/>
          </w:tcPr>
          <w:p>
            <w:pPr>
              <w:spacing w:line="240" w:lineRule="auto" w:after="40" w:before="40"/>
              <w:jc w:val="left"/>
            </w:pPr>
            <w:r>
              <w:rPr>
                <w:sz w:val="18"/>
              </w:rPr>
              <w:t>Training data</w:t>
            </w:r>
          </w:p>
        </w:tc>
        <w:tc>
          <w:tcPr>
            <w:tcW w:type="dxa" w:w="6746"/>
          </w:tcPr>
          <w:p>
            <w:pPr>
              <w:spacing w:line="240" w:lineRule="auto" w:after="40" w:before="40"/>
              <w:jc w:val="left"/>
            </w:pPr>
            <w:r>
              <w:rPr>
                <w:sz w:val="18"/>
              </w:rPr>
              <w:t>The 237 PopQA documents CAMR stores for the pilot and learning splits (20,622 trained tokens per epoch); no questions or answers</w:t>
            </w:r>
          </w:p>
        </w:tc>
      </w:tr>
      <w:tr>
        <w:tc>
          <w:tcPr>
            <w:tcW w:type="dxa" w:w="2268"/>
          </w:tcPr>
          <w:p>
            <w:pPr>
              <w:spacing w:line="240" w:lineRule="auto" w:after="40" w:before="40"/>
              <w:jc w:val="left"/>
            </w:pPr>
            <w:r>
              <w:rPr>
                <w:sz w:val="18"/>
              </w:rPr>
              <w:t>Formats compared</w:t>
            </w:r>
          </w:p>
        </w:tc>
        <w:tc>
          <w:tcPr>
            <w:tcW w:type="dxa" w:w="6746"/>
          </w:tcPr>
          <w:p>
            <w:pPr>
              <w:spacing w:line="240" w:lineRule="auto" w:after="40" w:before="40"/>
              <w:jc w:val="left"/>
            </w:pPr>
            <w:r>
              <w:rPr>
                <w:i/>
                <w:sz w:val="18"/>
              </w:rPr>
              <w:t>raw</w:t>
            </w:r>
            <w:r>
              <w:rPr>
                <w:sz w:val="18"/>
              </w:rPr>
              <w:t xml:space="preserve">: title and text as plain text; </w:t>
            </w:r>
            <w:r>
              <w:rPr>
                <w:i/>
                <w:sz w:val="18"/>
              </w:rPr>
              <w:t>chat</w:t>
            </w:r>
            <w:r>
              <w:rPr>
                <w:sz w:val="18"/>
              </w:rPr>
              <w:t>: the document as the assistant's answer to "What do you know about &lt;title&gt;?" (loss on the answer only)</w:t>
            </w:r>
          </w:p>
        </w:tc>
      </w:tr>
      <w:tr>
        <w:tc>
          <w:tcPr>
            <w:tcW w:type="dxa" w:w="2268"/>
          </w:tcPr>
          <w:p>
            <w:pPr>
              <w:spacing w:line="240" w:lineRule="auto" w:after="40" w:before="40"/>
              <w:jc w:val="left"/>
            </w:pPr>
            <w:r>
              <w:rPr>
                <w:sz w:val="18"/>
              </w:rPr>
              <w:t>LoRA</w:t>
            </w:r>
          </w:p>
        </w:tc>
        <w:tc>
          <w:tcPr>
            <w:tcW w:type="dxa" w:w="6746"/>
          </w:tcPr>
          <w:p>
            <w:pPr>
              <w:spacing w:line="240" w:lineRule="auto" w:after="40" w:before="40"/>
              <w:jc w:val="left"/>
            </w:pPr>
            <w:r>
              <w:rPr>
                <w:sz w:val="18"/>
              </w:rPr>
              <w:t>rank r = 16, α = 32, dropout 0.05, on all attention and MLP projections; 8,798,208 trainable parameters (about 1.8% of the model)</w:t>
            </w:r>
          </w:p>
        </w:tc>
      </w:tr>
      <w:tr>
        <w:tc>
          <w:tcPr>
            <w:tcW w:type="dxa" w:w="2268"/>
          </w:tcPr>
          <w:p>
            <w:pPr>
              <w:spacing w:line="240" w:lineRule="auto" w:after="40" w:before="40"/>
              <w:jc w:val="left"/>
            </w:pPr>
            <w:r>
              <w:rPr>
                <w:sz w:val="18"/>
              </w:rPr>
              <w:t>Optimisation</w:t>
            </w:r>
          </w:p>
        </w:tc>
        <w:tc>
          <w:tcPr>
            <w:tcW w:type="dxa" w:w="6746"/>
          </w:tcPr>
          <w:p>
            <w:pPr>
              <w:spacing w:line="240" w:lineRule="auto" w:after="40" w:before="40"/>
              <w:jc w:val="left"/>
            </w:pPr>
            <w:r>
              <w:rPr>
                <w:sz w:val="18"/>
              </w:rPr>
              <w:t>AdamW with warm-up then a constant learning rate; batch 8 (micro-batch 2 × 4 accumulation steps, because batch 8 exhausted the 14 GB memory limit), gradient clipping 1.0, gradient checkpointing, seed 13</w:t>
            </w:r>
          </w:p>
        </w:tc>
      </w:tr>
      <w:tr>
        <w:tc>
          <w:tcPr>
            <w:tcW w:type="dxa" w:w="2268"/>
          </w:tcPr>
          <w:p>
            <w:pPr>
              <w:spacing w:line="240" w:lineRule="auto" w:after="40" w:before="40"/>
              <w:jc w:val="left"/>
            </w:pPr>
            <w:r>
              <w:rPr>
                <w:sz w:val="18"/>
              </w:rPr>
              <w:t>Grid</w:t>
            </w:r>
          </w:p>
        </w:tc>
        <w:tc>
          <w:tcPr>
            <w:tcW w:type="dxa" w:w="6746"/>
          </w:tcPr>
          <w:p>
            <w:pPr>
              <w:spacing w:line="240" w:lineRule="auto" w:after="40" w:before="40"/>
              <w:jc w:val="left"/>
            </w:pPr>
            <w:r>
              <w:rPr>
                <w:i/>
                <w:sz w:val="18"/>
              </w:rPr>
              <w:t>chat</w:t>
            </w:r>
            <w:r>
              <w:rPr>
                <w:sz w:val="18"/>
              </w:rPr>
              <w:t xml:space="preserve"> format at learning rates 1e-4 and 3e-4; </w:t>
            </w:r>
            <w:r>
              <w:rPr>
                <w:i/>
                <w:sz w:val="18"/>
              </w:rPr>
              <w:t>raw</w:t>
            </w:r>
            <w:r>
              <w:rPr>
                <w:sz w:val="18"/>
              </w:rPr>
              <w:t xml:space="preserve"> format at 3e-4 only, because the learning rate made no difference in the chat format and each configuration costs over an hour on the CPU</w:t>
            </w:r>
          </w:p>
        </w:tc>
      </w:tr>
      <w:tr>
        <w:tc>
          <w:tcPr>
            <w:tcW w:type="dxa" w:w="2268"/>
          </w:tcPr>
          <w:p>
            <w:pPr>
              <w:spacing w:line="240" w:lineRule="auto" w:after="40" w:before="40"/>
              <w:jc w:val="left"/>
            </w:pPr>
            <w:r>
              <w:rPr>
                <w:sz w:val="18"/>
              </w:rPr>
              <w:t>Epochs</w:t>
            </w:r>
          </w:p>
        </w:tc>
        <w:tc>
          <w:tcPr>
            <w:tcW w:type="dxa" w:w="6746"/>
          </w:tcPr>
          <w:p>
            <w:pPr>
              <w:spacing w:line="240" w:lineRule="auto" w:after="40" w:before="40"/>
              <w:jc w:val="left"/>
            </w:pPr>
            <w:r>
              <w:rPr>
                <w:sz w:val="18"/>
              </w:rPr>
              <w:t>Up to 8; checkpoints evaluated after epochs 1, 2, 4 and 8</w:t>
            </w:r>
          </w:p>
        </w:tc>
      </w:tr>
      <w:tr>
        <w:tc>
          <w:tcPr>
            <w:tcW w:type="dxa" w:w="2268"/>
          </w:tcPr>
          <w:p>
            <w:pPr>
              <w:spacing w:line="240" w:lineRule="auto" w:after="40" w:before="40"/>
              <w:jc w:val="left"/>
            </w:pPr>
            <w:r>
              <w:rPr>
                <w:sz w:val="18"/>
              </w:rPr>
              <w:t>Validation (selection)</w:t>
            </w:r>
          </w:p>
        </w:tc>
        <w:tc>
          <w:tcPr>
            <w:tcW w:type="dxa" w:w="6746"/>
          </w:tcPr>
          <w:p>
            <w:pPr>
              <w:spacing w:line="240" w:lineRule="auto" w:after="40" w:before="40"/>
              <w:jc w:val="left"/>
            </w:pPr>
            <w:r>
              <w:rPr>
                <w:sz w:val="18"/>
              </w:rPr>
              <w:t xml:space="preserve">60 PopQA questions of the learning split's </w:t>
            </w:r>
            <w:r>
              <w:rPr>
                <w:i/>
                <w:sz w:val="18"/>
              </w:rPr>
              <w:t>training</w:t>
            </w:r>
            <w:r>
              <w:rPr>
                <w:sz w:val="18"/>
              </w:rPr>
              <w:t xml:space="preserve"> set, closed book</w:t>
            </w:r>
          </w:p>
        </w:tc>
      </w:tr>
      <w:tr>
        <w:tc>
          <w:tcPr>
            <w:tcW w:type="dxa" w:w="2268"/>
          </w:tcPr>
          <w:p>
            <w:pPr>
              <w:spacing w:line="240" w:lineRule="auto" w:after="40" w:before="40"/>
              <w:jc w:val="left"/>
            </w:pPr>
            <w:r>
              <w:rPr>
                <w:sz w:val="18"/>
              </w:rPr>
              <w:t>Test (reported once)</w:t>
            </w:r>
          </w:p>
        </w:tc>
        <w:tc>
          <w:tcPr>
            <w:tcW w:type="dxa" w:w="6746"/>
          </w:tcPr>
          <w:p>
            <w:pPr>
              <w:spacing w:line="240" w:lineRule="auto" w:after="40" w:before="40"/>
              <w:jc w:val="left"/>
            </w:pPr>
            <w:r>
              <w:rPr>
                <w:sz w:val="18"/>
              </w:rPr>
              <w:t>60 held-out PopQA questions (pilot 30 + learning evaluation 30), closed book and with CAMR's logged prompts; GSM8K (48 questions) for side effects</w:t>
            </w:r>
          </w:p>
        </w:tc>
      </w:tr>
      <w:tr>
        <w:tc>
          <w:tcPr>
            <w:tcW w:type="dxa" w:w="2268"/>
          </w:tcPr>
          <w:p>
            <w:pPr>
              <w:spacing w:line="240" w:lineRule="auto" w:after="40" w:before="40"/>
              <w:jc w:val="left"/>
            </w:pPr>
            <w:r>
              <w:rPr>
                <w:sz w:val="18"/>
              </w:rPr>
              <w:t>Decoding</w:t>
            </w:r>
          </w:p>
        </w:tc>
        <w:tc>
          <w:tcPr>
            <w:tcW w:type="dxa" w:w="6746"/>
          </w:tcPr>
          <w:p>
            <w:pPr>
              <w:spacing w:line="240" w:lineRule="auto" w:after="40" w:before="40"/>
              <w:jc w:val="left"/>
            </w:pPr>
            <w:r>
              <w:rPr>
                <w:sz w:val="18"/>
              </w:rPr>
              <w:t>Greedy, the same chat template for every condition</w:t>
            </w:r>
          </w:p>
        </w:tc>
      </w:tr>
    </w:tbl>
    <w:p>
      <w:pPr>
        <w:spacing w:after="0"/>
      </w:pPr>
    </w:p>
    <w:p>
      <w:pPr>
        <w:keepNext/>
        <w:jc w:val="center"/>
      </w:pPr>
      <w:r>
        <w:drawing>
          <wp:inline xmlns:a="http://schemas.openxmlformats.org/drawingml/2006/main" xmlns:pic="http://schemas.openxmlformats.org/drawingml/2006/picture">
            <wp:extent cx="5580000" cy="1892158"/>
            <wp:docPr id="63" name="Picture 63"/>
            <wp:cNvGraphicFramePr>
              <a:graphicFrameLocks noChangeAspect="1"/>
            </wp:cNvGraphicFramePr>
            <a:graphic>
              <a:graphicData uri="http://schemas.openxmlformats.org/drawingml/2006/picture">
                <pic:pic>
                  <pic:nvPicPr>
                    <pic:cNvPr id="0" name="finetune_curves.png"/>
                    <pic:cNvPicPr/>
                  </pic:nvPicPr>
                  <pic:blipFill>
                    <a:blip r:embed="rId106"/>
                    <a:stretch>
                      <a:fillRect/>
                    </a:stretch>
                  </pic:blipFill>
                  <pic:spPr>
                    <a:xfrm>
                      <a:off x="0" y="0"/>
                      <a:ext cx="5580000" cy="1892158"/>
                    </a:xfrm>
                    <a:prstGeom prst="rect"/>
                  </pic:spPr>
                </pic:pic>
              </a:graphicData>
            </a:graphic>
          </wp:inline>
        </w:drawing>
      </w:r>
    </w:p>
    <w:p>
      <w:pPr>
        <w:pStyle w:val="FigCaption"/>
      </w:pPr>
      <w:r>
        <w:t>Figure 5.63: LoRA training loss and validation accuracy per epoch for each configuration</w:t>
      </w:r>
    </w:p>
    <w:p>
      <w:pPr>
        <w:pStyle w:val="TabCaption"/>
      </w:pPr>
      <w:r>
        <w:t>Table 5.39: Memory against fine-tuning on the same documents (held-out test, one runtime for all conditions)</w:t>
      </w:r>
    </w:p>
    <w:tbl>
      <w:tblPr>
        <w:tblStyle w:val="TableGrid"/>
        <w:tblW w:type="auto" w:w="0"/>
        <w:jc w:val="center"/>
        <w:tblLayout w:type="fixed"/>
        <w:tblLook w:firstColumn="1" w:firstRow="1" w:lastColumn="0" w:lastRow="0" w:noHBand="0" w:noVBand="1" w:val="04A0"/>
      </w:tblPr>
      <w:tblGrid>
        <w:gridCol w:w="3061"/>
        <w:gridCol w:w="1474"/>
        <w:gridCol w:w="1474"/>
        <w:gridCol w:w="1644"/>
        <w:gridCol w:w="1361"/>
      </w:tblGrid>
      <w:tr>
        <w:trPr>
          <w:tblHeader/>
        </w:trPr>
        <w:tc>
          <w:tcPr>
            <w:tcW w:type="dxa" w:w="3061"/>
          </w:tcPr>
          <w:p>
            <w:pPr>
              <w:spacing w:line="240" w:lineRule="auto" w:after="40" w:before="40"/>
              <w:jc w:val="left"/>
            </w:pPr>
            <w:r>
              <w:rPr>
                <w:b/>
                <w:sz w:val="18"/>
              </w:rPr>
              <w:t>Condition</w:t>
            </w:r>
          </w:p>
        </w:tc>
        <w:tc>
          <w:tcPr>
            <w:tcW w:type="dxa" w:w="1474"/>
          </w:tcPr>
          <w:p>
            <w:pPr>
              <w:spacing w:line="240" w:lineRule="auto" w:after="40" w:before="40"/>
              <w:jc w:val="left"/>
            </w:pPr>
            <w:r>
              <w:rPr>
                <w:b/>
                <w:sz w:val="18"/>
              </w:rPr>
              <w:t>PopQA (long-tail facts)</w:t>
            </w:r>
          </w:p>
        </w:tc>
        <w:tc>
          <w:tcPr>
            <w:tcW w:type="dxa" w:w="1474"/>
          </w:tcPr>
          <w:p>
            <w:pPr>
              <w:spacing w:line="240" w:lineRule="auto" w:after="40" w:before="40"/>
              <w:jc w:val="left"/>
            </w:pPr>
            <w:r>
              <w:rPr>
                <w:b/>
                <w:sz w:val="18"/>
              </w:rPr>
              <w:t>GSM8K (side effect)</w:t>
            </w:r>
          </w:p>
        </w:tc>
        <w:tc>
          <w:tcPr>
            <w:tcW w:type="dxa" w:w="1644"/>
          </w:tcPr>
          <w:p>
            <w:pPr>
              <w:spacing w:line="240" w:lineRule="auto" w:after="40" w:before="40"/>
              <w:jc w:val="left"/>
            </w:pPr>
            <w:r>
              <w:rPr>
                <w:b/>
                <w:sz w:val="18"/>
              </w:rPr>
              <w:t>Cost to add the knowledge</w:t>
            </w:r>
          </w:p>
        </w:tc>
        <w:tc>
          <w:tcPr>
            <w:tcW w:type="dxa" w:w="1361"/>
          </w:tcPr>
          <w:p>
            <w:pPr>
              <w:spacing w:line="240" w:lineRule="auto" w:after="40" w:before="40"/>
              <w:jc w:val="left"/>
            </w:pPr>
            <w:r>
              <w:rPr>
                <w:b/>
                <w:sz w:val="18"/>
              </w:rPr>
              <w:t>Artefact</w:t>
            </w:r>
          </w:p>
        </w:tc>
      </w:tr>
      <w:tr>
        <w:tc>
          <w:tcPr>
            <w:tcW w:type="dxa" w:w="3061"/>
          </w:tcPr>
          <w:p>
            <w:pPr>
              <w:spacing w:line="240" w:lineRule="auto" w:after="40" w:before="40"/>
              <w:jc w:val="left"/>
            </w:pPr>
            <w:r>
              <w:rPr>
                <w:sz w:val="18"/>
              </w:rPr>
              <w:t>Base model alone</w:t>
            </w:r>
          </w:p>
        </w:tc>
        <w:tc>
          <w:tcPr>
            <w:tcW w:type="dxa" w:w="1474"/>
          </w:tcPr>
          <w:p>
            <w:pPr>
              <w:spacing w:line="240" w:lineRule="auto" w:after="40" w:before="40"/>
              <w:jc w:val="left"/>
            </w:pPr>
            <w:r>
              <w:rPr>
                <w:sz w:val="18"/>
              </w:rPr>
              <w:t>10.0%</w:t>
            </w:r>
          </w:p>
        </w:tc>
        <w:tc>
          <w:tcPr>
            <w:tcW w:type="dxa" w:w="1474"/>
          </w:tcPr>
          <w:p>
            <w:pPr>
              <w:spacing w:line="240" w:lineRule="auto" w:after="40" w:before="40"/>
              <w:jc w:val="left"/>
            </w:pPr>
            <w:r>
              <w:rPr>
                <w:sz w:val="18"/>
              </w:rPr>
              <w:t>45.8%</w:t>
            </w:r>
          </w:p>
        </w:tc>
        <w:tc>
          <w:tcPr>
            <w:tcW w:type="dxa" w:w="1644"/>
          </w:tcPr>
          <w:p>
            <w:pPr>
              <w:spacing w:line="240" w:lineRule="auto" w:after="40" w:before="40"/>
              <w:jc w:val="left"/>
            </w:pPr>
            <w:r>
              <w:rPr>
                <w:sz w:val="18"/>
              </w:rPr>
              <w:t>–</w:t>
            </w:r>
          </w:p>
        </w:tc>
        <w:tc>
          <w:tcPr>
            <w:tcW w:type="dxa" w:w="1361"/>
          </w:tcPr>
          <w:p>
            <w:pPr>
              <w:spacing w:line="240" w:lineRule="auto" w:after="40" w:before="40"/>
              <w:jc w:val="left"/>
            </w:pPr>
            <w:r>
              <w:rPr>
                <w:sz w:val="18"/>
              </w:rPr>
              <w:t>–</w:t>
            </w:r>
          </w:p>
        </w:tc>
      </w:tr>
      <w:tr>
        <w:tc>
          <w:tcPr>
            <w:tcW w:type="dxa" w:w="3061"/>
          </w:tcPr>
          <w:p>
            <w:pPr>
              <w:spacing w:line="240" w:lineRule="auto" w:after="40" w:before="40"/>
              <w:jc w:val="left"/>
            </w:pPr>
            <w:r>
              <w:rPr>
                <w:sz w:val="18"/>
              </w:rPr>
              <w:t>Base + CAMR (no training)</w:t>
            </w:r>
          </w:p>
        </w:tc>
        <w:tc>
          <w:tcPr>
            <w:tcW w:type="dxa" w:w="1474"/>
          </w:tcPr>
          <w:p>
            <w:pPr>
              <w:spacing w:line="240" w:lineRule="auto" w:after="40" w:before="40"/>
              <w:jc w:val="left"/>
            </w:pPr>
            <w:r>
              <w:rPr>
                <w:sz w:val="18"/>
              </w:rPr>
              <w:t>71.7%</w:t>
            </w:r>
          </w:p>
        </w:tc>
        <w:tc>
          <w:tcPr>
            <w:tcW w:type="dxa" w:w="1474"/>
          </w:tcPr>
          <w:p>
            <w:pPr>
              <w:spacing w:line="240" w:lineRule="auto" w:after="40" w:before="40"/>
              <w:jc w:val="left"/>
            </w:pPr>
            <w:r>
              <w:rPr>
                <w:sz w:val="18"/>
              </w:rPr>
              <w:t>45.8%</w:t>
            </w:r>
          </w:p>
        </w:tc>
        <w:tc>
          <w:tcPr>
            <w:tcW w:type="dxa" w:w="1644"/>
          </w:tcPr>
          <w:p>
            <w:pPr>
              <w:spacing w:line="240" w:lineRule="auto" w:after="40" w:before="40"/>
              <w:jc w:val="left"/>
            </w:pPr>
            <w:r>
              <w:rPr>
                <w:sz w:val="18"/>
              </w:rPr>
              <w:t>6 s to store</w:t>
            </w:r>
          </w:p>
        </w:tc>
        <w:tc>
          <w:tcPr>
            <w:tcW w:type="dxa" w:w="1361"/>
          </w:tcPr>
          <w:p>
            <w:pPr>
              <w:spacing w:line="240" w:lineRule="auto" w:after="40" w:before="40"/>
              <w:jc w:val="left"/>
            </w:pPr>
            <w:r>
              <w:rPr>
                <w:sz w:val="18"/>
              </w:rPr>
              <w:t>2.6 MB store</w:t>
            </w:r>
          </w:p>
        </w:tc>
      </w:tr>
      <w:tr>
        <w:tc>
          <w:tcPr>
            <w:tcW w:type="dxa" w:w="3061"/>
          </w:tcPr>
          <w:p>
            <w:pPr>
              <w:spacing w:line="240" w:lineRule="auto" w:after="40" w:before="40"/>
              <w:jc w:val="left"/>
            </w:pPr>
            <w:r>
              <w:rPr>
                <w:sz w:val="18"/>
              </w:rPr>
              <w:t>LoRA fine-tuned (raw, lr 0.0003, 1 epochs)</w:t>
            </w:r>
          </w:p>
        </w:tc>
        <w:tc>
          <w:tcPr>
            <w:tcW w:type="dxa" w:w="1474"/>
          </w:tcPr>
          <w:p>
            <w:pPr>
              <w:spacing w:line="240" w:lineRule="auto" w:after="40" w:before="40"/>
              <w:jc w:val="left"/>
            </w:pPr>
            <w:r>
              <w:rPr>
                <w:sz w:val="18"/>
              </w:rPr>
              <w:t>13.3%</w:t>
            </w:r>
          </w:p>
        </w:tc>
        <w:tc>
          <w:tcPr>
            <w:tcW w:type="dxa" w:w="1474"/>
          </w:tcPr>
          <w:p>
            <w:pPr>
              <w:spacing w:line="240" w:lineRule="auto" w:after="40" w:before="40"/>
              <w:jc w:val="left"/>
            </w:pPr>
            <w:r>
              <w:rPr>
                <w:sz w:val="18"/>
              </w:rPr>
              <w:t>45.8%</w:t>
            </w:r>
          </w:p>
        </w:tc>
        <w:tc>
          <w:tcPr>
            <w:tcW w:type="dxa" w:w="1644"/>
          </w:tcPr>
          <w:p>
            <w:pPr>
              <w:spacing w:line="240" w:lineRule="auto" w:after="40" w:before="40"/>
              <w:jc w:val="left"/>
            </w:pPr>
            <w:r>
              <w:rPr>
                <w:sz w:val="18"/>
              </w:rPr>
              <w:t>7 min to train</w:t>
            </w:r>
          </w:p>
        </w:tc>
        <w:tc>
          <w:tcPr>
            <w:tcW w:type="dxa" w:w="1361"/>
          </w:tcPr>
          <w:p>
            <w:pPr>
              <w:spacing w:line="240" w:lineRule="auto" w:after="40" w:before="40"/>
              <w:jc w:val="left"/>
            </w:pPr>
            <w:r>
              <w:rPr>
                <w:sz w:val="18"/>
              </w:rPr>
              <w:t>35 MB adapter</w:t>
            </w:r>
          </w:p>
        </w:tc>
      </w:tr>
      <w:tr>
        <w:tc>
          <w:tcPr>
            <w:tcW w:type="dxa" w:w="3061"/>
          </w:tcPr>
          <w:p>
            <w:pPr>
              <w:spacing w:line="240" w:lineRule="auto" w:after="40" w:before="40"/>
              <w:jc w:val="left"/>
            </w:pPr>
            <w:r>
              <w:rPr>
                <w:sz w:val="18"/>
              </w:rPr>
              <w:t>LoRA fine-tuned + CAMR</w:t>
            </w:r>
          </w:p>
        </w:tc>
        <w:tc>
          <w:tcPr>
            <w:tcW w:type="dxa" w:w="1474"/>
          </w:tcPr>
          <w:p>
            <w:pPr>
              <w:spacing w:line="240" w:lineRule="auto" w:after="40" w:before="40"/>
              <w:jc w:val="left"/>
            </w:pPr>
            <w:r>
              <w:rPr>
                <w:sz w:val="18"/>
              </w:rPr>
              <w:t>75.0%</w:t>
            </w:r>
          </w:p>
        </w:tc>
        <w:tc>
          <w:tcPr>
            <w:tcW w:type="dxa" w:w="1474"/>
          </w:tcPr>
          <w:p>
            <w:pPr>
              <w:spacing w:line="240" w:lineRule="auto" w:after="40" w:before="40"/>
              <w:jc w:val="left"/>
            </w:pPr>
            <w:r>
              <w:rPr>
                <w:sz w:val="18"/>
              </w:rPr>
              <w:t>45.8%</w:t>
            </w:r>
          </w:p>
        </w:tc>
        <w:tc>
          <w:tcPr>
            <w:tcW w:type="dxa" w:w="1644"/>
          </w:tcPr>
          <w:p>
            <w:pPr>
              <w:spacing w:line="240" w:lineRule="auto" w:after="40" w:before="40"/>
              <w:jc w:val="left"/>
            </w:pPr>
            <w:r>
              <w:rPr>
                <w:sz w:val="18"/>
              </w:rPr>
              <w:t>both</w:t>
            </w:r>
          </w:p>
        </w:tc>
        <w:tc>
          <w:tcPr>
            <w:tcW w:type="dxa" w:w="1361"/>
          </w:tcPr>
          <w:p>
            <w:pPr>
              <w:spacing w:line="240" w:lineRule="auto" w:after="40" w:before="40"/>
              <w:jc w:val="left"/>
            </w:pPr>
            <w:r>
              <w:rPr>
                <w:sz w:val="18"/>
              </w:rPr>
              <w:t>both</w:t>
            </w:r>
          </w:p>
        </w:tc>
      </w:tr>
    </w:tbl>
    <w:p>
      <w:pPr>
        <w:spacing w:after="0"/>
      </w:pPr>
    </w:p>
    <w:p>
      <w:pPr>
        <w:keepNext/>
        <w:jc w:val="center"/>
      </w:pPr>
      <w:r>
        <w:drawing>
          <wp:inline xmlns:a="http://schemas.openxmlformats.org/drawingml/2006/main" xmlns:pic="http://schemas.openxmlformats.org/drawingml/2006/picture">
            <wp:extent cx="5400000" cy="1585738"/>
            <wp:docPr id="64" name="Picture 64"/>
            <wp:cNvGraphicFramePr>
              <a:graphicFrameLocks noChangeAspect="1"/>
            </wp:cNvGraphicFramePr>
            <a:graphic>
              <a:graphicData uri="http://schemas.openxmlformats.org/drawingml/2006/picture">
                <pic:pic>
                  <pic:nvPicPr>
                    <pic:cNvPr id="0" name="finetune_vs_camr.png"/>
                    <pic:cNvPicPr/>
                  </pic:nvPicPr>
                  <pic:blipFill>
                    <a:blip r:embed="rId107"/>
                    <a:stretch>
                      <a:fillRect/>
                    </a:stretch>
                  </pic:blipFill>
                  <pic:spPr>
                    <a:xfrm>
                      <a:off x="0" y="0"/>
                      <a:ext cx="5400000" cy="1585738"/>
                    </a:xfrm>
                    <a:prstGeom prst="rect"/>
                  </pic:spPr>
                </pic:pic>
              </a:graphicData>
            </a:graphic>
          </wp:inline>
        </w:drawing>
      </w:r>
    </w:p>
    <w:p>
      <w:pPr>
        <w:pStyle w:val="FigCaption"/>
      </w:pPr>
      <w:r>
        <w:t>Figure 5.64: Held-out accuracy of the base model, CAMR, LoRA and both; and GSM8K accuracy before and after fine-tuning</w:t>
      </w:r>
    </w:p>
    <w:p>
      <w:pPr/>
      <w:r>
        <w:rPr>
          <w:b/>
        </w:rPr>
        <w:t>Memory beat fine-tuning by 58 points on the same documents.</w:t>
      </w:r>
      <w:r>
        <w:t xml:space="preserve"> Fine-tuning moved closed-book accuracy from 10.0% to 13.3% (+2 questions of 60); giving the untrained model CAMR's notes moved it to 71.7%. Across the whole grid, validation accuracy never rose above 13.3% while the training loss fell from about 2.2 to as low as 0.16 (Figure 5.63): the adapters learned to </w:t>
      </w:r>
      <w:r>
        <w:rPr>
          <w:i/>
        </w:rPr>
        <w:t>reproduce</w:t>
      </w:r>
      <w:r>
        <w:t xml:space="preserve"> the documents, not to answer questions about them. This matches Ovadia et al. (2023), who found unsupervised fine-tuning a poor way to inject new knowledge compared with retrieval, which puts the exact sentence in front of the model. The costs differ by orders of magnitude. CAMR stored the 237 documents as 305 notes in 6 s (2.6 MB), and a new note is usable the moment it is saved. The selected adapter needed 7.5 min of training on four CPU cores (35 MB), but finding it took a 3.5-hour search over formats, learning rates and epochs, and any change to the user's knowledge means training again. GSM8K accuracy was unchanged (45.8% before and after): one epoch of low-rank training on short documents caused no measurable forgetting on this sample. Adding the adapter to CAMR changed accuracy from 71.7% to 75.0% (+2 questions), which is within noise at this sample size: fine-tuning adds little once the notes are there.</w:t>
      </w:r>
    </w:p>
    <w:p>
      <w:pPr>
        <w:pStyle w:val="Heading3"/>
      </w:pPr>
      <w:r>
        <w:t>Learning Over Time: a Frozen 0.5B Model That Looks Things Up</w:t>
      </w:r>
    </w:p>
    <w:p>
      <w:pPr/>
      <w:r>
        <w:rPr>
          <w:b/>
        </w:rPr>
        <w:t>Design.</w:t>
      </w:r>
      <w:r>
        <w:t xml:space="preserve"> A stream of 200 PopQA questions that no earlier experiment had used (30 subjects are asked about twice, 40–90 questions apart) was put, in order, to qwen2.5:0.5b with memory that starts </w:t>
      </w:r>
      <w:r>
        <w:rPr>
          <w:b/>
        </w:rPr>
        <w:t>empty</w:t>
      </w:r>
      <w:r>
        <w:t xml:space="preserve"> and eager learning on (Equation 5.25; the same BGE embedder, gate, entity gate and 512-token budget as the benchmarks). Before the stream ran, the one free choice in the lookup, how to order the meanings of an ambiguous name, was made on 60 other fresh questions: ordering by the embedder's similarity put the answer in the fetched text for 55.0% of them against 35.0% for shared words. Then, offline, every fact was asked again </w:t>
      </w:r>
      <w:r>
        <w:rPr>
          <w:b/>
        </w:rPr>
        <w:t>in different words</w:t>
      </w:r>
      <w:r>
        <w:t xml:space="preserve"> (a second template per relation), so what the model gets right in this second pass it can only know from what it learned. Closed-book baselines answered the same questions, and the resident memory of each model's process was measured (</w:t>
      </w:r>
      <w:r>
        <w:rPr>
          <w:rFonts w:ascii="Courier New" w:hAnsi="Courier New"/>
          <w:sz w:val="22"/>
        </w:rPr>
        <w:t>scripts/eager_learning.py</w:t>
      </w:r>
      <w:r>
        <w:t>).</w:t>
      </w:r>
    </w:p>
    <w:p>
      <w:pPr>
        <w:pStyle w:val="TabCaption"/>
      </w:pPr>
      <w:r>
        <w:t>Table 5.40: The learning stream: accuracy on 200 new questions and the model process's resident memory</w:t>
      </w:r>
    </w:p>
    <w:tbl>
      <w:tblPr>
        <w:tblStyle w:val="TableGrid"/>
        <w:tblW w:type="auto" w:w="0"/>
        <w:jc w:val="center"/>
        <w:tblLayout w:type="fixed"/>
        <w:tblLook w:firstColumn="1" w:firstRow="1" w:lastColumn="0" w:lastRow="0" w:noHBand="0" w:noVBand="1" w:val="04A0"/>
      </w:tblPr>
      <w:tblGrid>
        <w:gridCol w:w="4309"/>
        <w:gridCol w:w="1701"/>
        <w:gridCol w:w="1701"/>
        <w:gridCol w:w="1247"/>
      </w:tblGrid>
      <w:tr>
        <w:trPr>
          <w:tblHeader/>
        </w:trPr>
        <w:tc>
          <w:tcPr>
            <w:tcW w:type="dxa" w:w="4309"/>
          </w:tcPr>
          <w:p>
            <w:pPr>
              <w:spacing w:line="240" w:lineRule="auto" w:after="40" w:before="40"/>
              <w:jc w:val="left"/>
            </w:pPr>
            <w:r>
              <w:rPr>
                <w:b/>
                <w:sz w:val="18"/>
              </w:rPr>
              <w:t>System</w:t>
            </w:r>
          </w:p>
        </w:tc>
        <w:tc>
          <w:tcPr>
            <w:tcW w:type="dxa" w:w="1701"/>
          </w:tcPr>
          <w:p>
            <w:pPr>
              <w:spacing w:line="240" w:lineRule="auto" w:after="40" w:before="40"/>
              <w:jc w:val="left"/>
            </w:pPr>
            <w:r>
              <w:rPr>
                <w:b/>
                <w:sz w:val="18"/>
              </w:rPr>
              <w:t>As asked</w:t>
            </w:r>
          </w:p>
        </w:tc>
        <w:tc>
          <w:tcPr>
            <w:tcW w:type="dxa" w:w="1701"/>
          </w:tcPr>
          <w:p>
            <w:pPr>
              <w:spacing w:line="240" w:lineRule="auto" w:after="40" w:before="40"/>
              <w:jc w:val="left"/>
            </w:pPr>
            <w:r>
              <w:rPr>
                <w:b/>
                <w:sz w:val="18"/>
              </w:rPr>
              <w:t>Reworded</w:t>
            </w:r>
          </w:p>
        </w:tc>
        <w:tc>
          <w:tcPr>
            <w:tcW w:type="dxa" w:w="1247"/>
          </w:tcPr>
          <w:p>
            <w:pPr>
              <w:spacing w:line="240" w:lineRule="auto" w:after="40" w:before="40"/>
              <w:jc w:val="left"/>
            </w:pPr>
            <w:r>
              <w:rPr>
                <w:b/>
                <w:sz w:val="18"/>
              </w:rPr>
              <w:t>RAM (GB)</w:t>
            </w:r>
          </w:p>
        </w:tc>
      </w:tr>
      <w:tr>
        <w:tc>
          <w:tcPr>
            <w:tcW w:type="dxa" w:w="4309"/>
          </w:tcPr>
          <w:p>
            <w:pPr>
              <w:spacing w:line="240" w:lineRule="auto" w:after="40" w:before="40"/>
              <w:jc w:val="left"/>
            </w:pPr>
            <w:r>
              <w:rPr>
                <w:sz w:val="18"/>
              </w:rPr>
              <w:t>qwen2.5:0.5b alone</w:t>
            </w:r>
          </w:p>
        </w:tc>
        <w:tc>
          <w:tcPr>
            <w:tcW w:type="dxa" w:w="1701"/>
          </w:tcPr>
          <w:p>
            <w:pPr>
              <w:spacing w:line="240" w:lineRule="auto" w:after="40" w:before="40"/>
              <w:jc w:val="left"/>
            </w:pPr>
            <w:r>
              <w:rPr>
                <w:sz w:val="18"/>
              </w:rPr>
              <w:t>10.0%</w:t>
            </w:r>
          </w:p>
        </w:tc>
        <w:tc>
          <w:tcPr>
            <w:tcW w:type="dxa" w:w="1701"/>
          </w:tcPr>
          <w:p>
            <w:pPr>
              <w:spacing w:line="240" w:lineRule="auto" w:after="40" w:before="40"/>
              <w:jc w:val="left"/>
            </w:pPr>
            <w:r>
              <w:rPr>
                <w:sz w:val="18"/>
              </w:rPr>
              <w:t>10.5%</w:t>
            </w:r>
          </w:p>
        </w:tc>
        <w:tc>
          <w:tcPr>
            <w:tcW w:type="dxa" w:w="1247"/>
          </w:tcPr>
          <w:p>
            <w:pPr>
              <w:spacing w:line="240" w:lineRule="auto" w:after="40" w:before="40"/>
              <w:jc w:val="left"/>
            </w:pPr>
            <w:r>
              <w:rPr>
                <w:sz w:val="18"/>
              </w:rPr>
              <w:t>0.7</w:t>
            </w:r>
          </w:p>
        </w:tc>
      </w:tr>
      <w:tr>
        <w:tc>
          <w:tcPr>
            <w:tcW w:type="dxa" w:w="4309"/>
          </w:tcPr>
          <w:p>
            <w:pPr>
              <w:spacing w:line="240" w:lineRule="auto" w:after="40" w:before="40"/>
              <w:jc w:val="left"/>
            </w:pPr>
            <w:r>
              <w:rPr>
                <w:sz w:val="18"/>
              </w:rPr>
              <w:t>qwen2.5:1.5b alone</w:t>
            </w:r>
          </w:p>
        </w:tc>
        <w:tc>
          <w:tcPr>
            <w:tcW w:type="dxa" w:w="1701"/>
          </w:tcPr>
          <w:p>
            <w:pPr>
              <w:spacing w:line="240" w:lineRule="auto" w:after="40" w:before="40"/>
              <w:jc w:val="left"/>
            </w:pPr>
            <w:r>
              <w:rPr>
                <w:sz w:val="18"/>
              </w:rPr>
              <w:t>11.0%</w:t>
            </w:r>
          </w:p>
        </w:tc>
        <w:tc>
          <w:tcPr>
            <w:tcW w:type="dxa" w:w="1701"/>
          </w:tcPr>
          <w:p>
            <w:pPr>
              <w:spacing w:line="240" w:lineRule="auto" w:after="40" w:before="40"/>
              <w:jc w:val="left"/>
            </w:pPr>
            <w:r>
              <w:rPr>
                <w:sz w:val="18"/>
              </w:rPr>
              <w:t>–</w:t>
            </w:r>
          </w:p>
        </w:tc>
        <w:tc>
          <w:tcPr>
            <w:tcW w:type="dxa" w:w="1247"/>
          </w:tcPr>
          <w:p>
            <w:pPr>
              <w:spacing w:line="240" w:lineRule="auto" w:after="40" w:before="40"/>
              <w:jc w:val="left"/>
            </w:pPr>
            <w:r>
              <w:rPr>
                <w:sz w:val="18"/>
              </w:rPr>
              <w:t>2.0</w:t>
            </w:r>
          </w:p>
        </w:tc>
      </w:tr>
      <w:tr>
        <w:tc>
          <w:tcPr>
            <w:tcW w:type="dxa" w:w="4309"/>
          </w:tcPr>
          <w:p>
            <w:pPr>
              <w:spacing w:line="240" w:lineRule="auto" w:after="40" w:before="40"/>
              <w:jc w:val="left"/>
            </w:pPr>
            <w:r>
              <w:rPr>
                <w:sz w:val="18"/>
              </w:rPr>
              <w:t>llama3.2:3b alone</w:t>
            </w:r>
          </w:p>
        </w:tc>
        <w:tc>
          <w:tcPr>
            <w:tcW w:type="dxa" w:w="1701"/>
          </w:tcPr>
          <w:p>
            <w:pPr>
              <w:spacing w:line="240" w:lineRule="auto" w:after="40" w:before="40"/>
              <w:jc w:val="left"/>
            </w:pPr>
            <w:r>
              <w:rPr>
                <w:sz w:val="18"/>
              </w:rPr>
              <w:t>19.0%</w:t>
            </w:r>
          </w:p>
        </w:tc>
        <w:tc>
          <w:tcPr>
            <w:tcW w:type="dxa" w:w="1701"/>
          </w:tcPr>
          <w:p>
            <w:pPr>
              <w:spacing w:line="240" w:lineRule="auto" w:after="40" w:before="40"/>
              <w:jc w:val="left"/>
            </w:pPr>
            <w:r>
              <w:rPr>
                <w:sz w:val="18"/>
              </w:rPr>
              <w:t>18.0%</w:t>
            </w:r>
          </w:p>
        </w:tc>
        <w:tc>
          <w:tcPr>
            <w:tcW w:type="dxa" w:w="1247"/>
          </w:tcPr>
          <w:p>
            <w:pPr>
              <w:spacing w:line="240" w:lineRule="auto" w:after="40" w:before="40"/>
              <w:jc w:val="left"/>
            </w:pPr>
            <w:r>
              <w:rPr>
                <w:sz w:val="18"/>
              </w:rPr>
              <w:t>4.3</w:t>
            </w:r>
          </w:p>
        </w:tc>
      </w:tr>
      <w:tr>
        <w:tc>
          <w:tcPr>
            <w:tcW w:type="dxa" w:w="4309"/>
          </w:tcPr>
          <w:p>
            <w:pPr>
              <w:spacing w:line="240" w:lineRule="auto" w:after="40" w:before="40"/>
              <w:jc w:val="left"/>
            </w:pPr>
            <w:r>
              <w:rPr>
                <w:sz w:val="18"/>
              </w:rPr>
              <w:t>gpt-oss:20b alone</w:t>
            </w:r>
          </w:p>
        </w:tc>
        <w:tc>
          <w:tcPr>
            <w:tcW w:type="dxa" w:w="1701"/>
          </w:tcPr>
          <w:p>
            <w:pPr>
              <w:spacing w:line="240" w:lineRule="auto" w:after="40" w:before="40"/>
              <w:jc w:val="left"/>
            </w:pPr>
            <w:r>
              <w:rPr>
                <w:sz w:val="18"/>
              </w:rPr>
              <w:t>20.5%</w:t>
            </w:r>
          </w:p>
        </w:tc>
        <w:tc>
          <w:tcPr>
            <w:tcW w:type="dxa" w:w="1701"/>
          </w:tcPr>
          <w:p>
            <w:pPr>
              <w:spacing w:line="240" w:lineRule="auto" w:after="40" w:before="40"/>
              <w:jc w:val="left"/>
            </w:pPr>
            <w:r>
              <w:rPr>
                <w:sz w:val="18"/>
              </w:rPr>
              <w:t>–</w:t>
            </w:r>
          </w:p>
        </w:tc>
        <w:tc>
          <w:tcPr>
            <w:tcW w:type="dxa" w:w="1247"/>
          </w:tcPr>
          <w:p>
            <w:pPr>
              <w:spacing w:line="240" w:lineRule="auto" w:after="40" w:before="40"/>
              <w:jc w:val="left"/>
            </w:pPr>
            <w:r>
              <w:rPr>
                <w:sz w:val="18"/>
              </w:rPr>
              <w:t>13.2</w:t>
            </w:r>
          </w:p>
        </w:tc>
      </w:tr>
      <w:tr>
        <w:tc>
          <w:tcPr>
            <w:tcW w:type="dxa" w:w="4309"/>
          </w:tcPr>
          <w:p>
            <w:pPr>
              <w:spacing w:line="240" w:lineRule="auto" w:after="40" w:before="40"/>
              <w:jc w:val="left"/>
            </w:pPr>
            <w:r>
              <w:rPr>
                <w:b/>
                <w:sz w:val="18"/>
              </w:rPr>
              <w:t>qwen2.5:0.5b + eager learning</w:t>
            </w:r>
            <w:r>
              <w:rPr>
                <w:sz w:val="18"/>
              </w:rPr>
              <w:t xml:space="preserve"> (memory starts empty)</w:t>
            </w:r>
          </w:p>
        </w:tc>
        <w:tc>
          <w:tcPr>
            <w:tcW w:type="dxa" w:w="1701"/>
          </w:tcPr>
          <w:p>
            <w:pPr>
              <w:spacing w:line="240" w:lineRule="auto" w:after="40" w:before="40"/>
              <w:jc w:val="left"/>
            </w:pPr>
            <w:r>
              <w:rPr>
                <w:b/>
                <w:sz w:val="18"/>
              </w:rPr>
              <w:t>43.5%</w:t>
            </w:r>
            <w:r>
              <w:rPr>
                <w:sz w:val="18"/>
              </w:rPr>
              <w:t xml:space="preserve"> (online)</w:t>
            </w:r>
          </w:p>
        </w:tc>
        <w:tc>
          <w:tcPr>
            <w:tcW w:type="dxa" w:w="1701"/>
          </w:tcPr>
          <w:p>
            <w:pPr>
              <w:spacing w:line="240" w:lineRule="auto" w:after="40" w:before="40"/>
              <w:jc w:val="left"/>
            </w:pPr>
            <w:r>
              <w:rPr>
                <w:sz w:val="18"/>
              </w:rPr>
              <w:t>41.5% (offline)</w:t>
            </w:r>
          </w:p>
        </w:tc>
        <w:tc>
          <w:tcPr>
            <w:tcW w:type="dxa" w:w="1247"/>
          </w:tcPr>
          <w:p>
            <w:pPr>
              <w:spacing w:line="240" w:lineRule="auto" w:after="40" w:before="40"/>
              <w:jc w:val="left"/>
            </w:pPr>
            <w:r>
              <w:rPr>
                <w:sz w:val="18"/>
              </w:rPr>
              <w:t>0.7</w:t>
            </w:r>
          </w:p>
        </w:tc>
      </w:tr>
      <w:tr>
        <w:tc>
          <w:tcPr>
            <w:tcW w:type="dxa" w:w="4309"/>
          </w:tcPr>
          <w:p>
            <w:pPr>
              <w:spacing w:line="240" w:lineRule="auto" w:after="40" w:before="40"/>
              <w:jc w:val="left"/>
            </w:pPr>
            <w:r>
              <w:rPr>
                <w:sz w:val="18"/>
              </w:rPr>
              <w:t>llama3.2:3b reading the memory the 0.5B model learned</w:t>
            </w:r>
          </w:p>
        </w:tc>
        <w:tc>
          <w:tcPr>
            <w:tcW w:type="dxa" w:w="1701"/>
          </w:tcPr>
          <w:p>
            <w:pPr>
              <w:spacing w:line="240" w:lineRule="auto" w:after="40" w:before="40"/>
              <w:jc w:val="left"/>
            </w:pPr>
            <w:r>
              <w:rPr>
                <w:sz w:val="18"/>
              </w:rPr>
              <w:t>–</w:t>
            </w:r>
          </w:p>
        </w:tc>
        <w:tc>
          <w:tcPr>
            <w:tcW w:type="dxa" w:w="1701"/>
          </w:tcPr>
          <w:p>
            <w:pPr>
              <w:spacing w:line="240" w:lineRule="auto" w:after="40" w:before="40"/>
              <w:jc w:val="left"/>
            </w:pPr>
            <w:r>
              <w:rPr>
                <w:sz w:val="18"/>
              </w:rPr>
              <w:t>45.0% (offline)</w:t>
            </w:r>
          </w:p>
        </w:tc>
        <w:tc>
          <w:tcPr>
            <w:tcW w:type="dxa" w:w="1247"/>
          </w:tcPr>
          <w:p>
            <w:pPr>
              <w:spacing w:line="240" w:lineRule="auto" w:after="40" w:before="40"/>
              <w:jc w:val="left"/>
            </w:pPr>
            <w:r>
              <w:rPr>
                <w:sz w:val="18"/>
              </w:rPr>
              <w:t>4.3</w:t>
            </w:r>
          </w:p>
        </w:tc>
      </w:tr>
    </w:tbl>
    <w:p>
      <w:pPr>
        <w:spacing w:after="0"/>
      </w:pPr>
    </w:p>
    <w:p>
      <w:pPr/>
      <w:r>
        <w:rPr>
          <w:b/>
        </w:rPr>
        <w:t>The frozen 0.5B model with eager learning answered 43.5% of the stream</w:t>
      </w:r>
      <w:r>
        <w:t xml:space="preserve">, against 10.0% for the same model closed-book, 19.0% for a model six times its size, and 20.5% for gpt-oss:20b, a model forty times its size whose process held 13.2 GB of RAM against 0.7 GB. It looked 158 questions up, found nothing for 9, and answered 35 from what it had already learned without any request; of the 30 subjects asked about twice, 25 second questions needed no lookup. Offline, in other words, it still answered 79 of the 87 facts it had got right online (90.8%): what it learned stayed learned. The same memory, read by llama3.2:3b, gave 45.0% on the reworded questions against 18.0% for that model alone: memory learned once serves any model. Accuracy did not climb along the stream (45.0% in the first half, 42.0% in the second), which is expected: almost every question is about a new subject, so the gain is from learning each fact when it is first needed, and the evidence of learning is the second pass. </w:t>
      </w:r>
      <w:r>
        <w:rPr>
          <w:b/>
        </w:rPr>
        <w:t>Where answers are still lost:</w:t>
      </w:r>
      <w:r>
        <w:t xml:space="preserve"> the fetched text contained an accepted answer for 52.0% of questions, and when it did the 0.5B model was right 76.0% of the time. The ceiling is therefore set mostly by the lookup (PopQA's long-tail subjects are often ambiguous, e.g. </w:t>
      </w:r>
      <w:r>
        <w:rPr>
          <w:i/>
        </w:rPr>
        <w:t>Kill</w:t>
      </w:r>
      <w:r>
        <w:t xml:space="preserve">, </w:t>
      </w:r>
      <w:r>
        <w:rPr>
          <w:i/>
        </w:rPr>
        <w:t>Ram</w:t>
      </w:r>
      <w:r>
        <w:t xml:space="preserve">, </w:t>
      </w:r>
      <w:r>
        <w:rPr>
          <w:i/>
        </w:rPr>
        <w:t>The Other</w:t>
      </w:r>
      <w:r>
        <w:t>, and its answer keys are strict), not by the reader. Memory grew to 333 notes, 2.7 MB on disk. Times per question in this run (median 29 s) are dominated by waiting out rate limits on a shared cloud machine, not by the engine, and are not reported as the application's speed.</w:t>
      </w:r>
    </w:p>
    <w:p>
      <w:pPr>
        <w:keepNext/>
        <w:jc w:val="center"/>
      </w:pPr>
      <w:r>
        <w:drawing>
          <wp:inline xmlns:a="http://schemas.openxmlformats.org/drawingml/2006/main" xmlns:pic="http://schemas.openxmlformats.org/drawingml/2006/picture">
            <wp:extent cx="5760000" cy="2228727"/>
            <wp:docPr id="65" name="Picture 65"/>
            <wp:cNvGraphicFramePr>
              <a:graphicFrameLocks noChangeAspect="1"/>
            </wp:cNvGraphicFramePr>
            <a:graphic>
              <a:graphicData uri="http://schemas.openxmlformats.org/drawingml/2006/picture">
                <pic:pic>
                  <pic:nvPicPr>
                    <pic:cNvPr id="0" name="learning_curve.png"/>
                    <pic:cNvPicPr/>
                  </pic:nvPicPr>
                  <pic:blipFill>
                    <a:blip r:embed="rId108"/>
                    <a:stretch>
                      <a:fillRect/>
                    </a:stretch>
                  </pic:blipFill>
                  <pic:spPr>
                    <a:xfrm>
                      <a:off x="0" y="0"/>
                      <a:ext cx="5760000" cy="2228727"/>
                    </a:xfrm>
                    <a:prstGeom prst="rect"/>
                  </pic:spPr>
                </pic:pic>
              </a:graphicData>
            </a:graphic>
          </wp:inline>
        </w:drawing>
      </w:r>
    </w:p>
    <w:p>
      <w:pPr>
        <w:pStyle w:val="FigCaption"/>
      </w:pPr>
      <w:r>
        <w:t>Figure 5.65: The learning stream: running accuracy of the frozen 0.5B model with eager learning against closed-book models (left), and the notes it stored (right)</w:t>
      </w:r>
    </w:p>
    <w:p>
      <w:pPr>
        <w:keepNext/>
        <w:jc w:val="center"/>
      </w:pPr>
      <w:r>
        <w:drawing>
          <wp:inline xmlns:a="http://schemas.openxmlformats.org/drawingml/2006/main" xmlns:pic="http://schemas.openxmlformats.org/drawingml/2006/picture">
            <wp:extent cx="4680000" cy="2901226"/>
            <wp:docPr id="66" name="Picture 66"/>
            <wp:cNvGraphicFramePr>
              <a:graphicFrameLocks noChangeAspect="1"/>
            </wp:cNvGraphicFramePr>
            <a:graphic>
              <a:graphicData uri="http://schemas.openxmlformats.org/drawingml/2006/picture">
                <pic:pic>
                  <pic:nvPicPr>
                    <pic:cNvPr id="0" name="compete_ram.png"/>
                    <pic:cNvPicPr/>
                  </pic:nvPicPr>
                  <pic:blipFill>
                    <a:blip r:embed="rId109"/>
                    <a:stretch>
                      <a:fillRect/>
                    </a:stretch>
                  </pic:blipFill>
                  <pic:spPr>
                    <a:xfrm>
                      <a:off x="0" y="0"/>
                      <a:ext cx="4680000" cy="2901226"/>
                    </a:xfrm>
                    <a:prstGeom prst="rect"/>
                  </pic:spPr>
                </pic:pic>
              </a:graphicData>
            </a:graphic>
          </wp:inline>
        </w:drawing>
      </w:r>
    </w:p>
    <w:p>
      <w:pPr>
        <w:pStyle w:val="FigCaption"/>
      </w:pPr>
      <w:r>
        <w:t>Figure 5.66: Accuracy against the resident memory of the model process: knowledge comes from memory on disk, not from model size</w:t>
      </w:r>
    </w:p>
    <w:p>
      <w:pPr/>
      <w:r>
        <w:rPr>
          <w:b/>
        </w:rPr>
        <w:t>After defect D-21 was fixed</w:t>
      </w:r>
      <w:r>
        <w:t xml:space="preserve"> (Wikipedia had refused most of the fetcher's requests because it did not send its User-Agent), the whole stream was run again from an empty memory with the same DuckDuckGo answers replayed from the cache: pages per question rose from 1.07 to 1.91 and accuracy went from 43.5% to 37.5%. The first run is the one reported in Table 5.40, since the stream's design was fixed before it.</w:t>
      </w:r>
    </w:p>
    <w:p>
      <w:pPr>
        <w:pStyle w:val="TabCaption"/>
      </w:pPr>
      <w:r>
        <w:t>Table 5.41: How much a lookup should give the 0.5B reader, chosen on 60 development questions</w:t>
      </w:r>
    </w:p>
    <w:tbl>
      <w:tblPr>
        <w:tblStyle w:val="TableGrid"/>
        <w:tblW w:type="auto" w:w="0"/>
        <w:jc w:val="center"/>
        <w:tblLayout w:type="fixed"/>
        <w:tblLook w:firstColumn="1" w:firstRow="1" w:lastColumn="0" w:lastRow="0" w:noHBand="0" w:noVBand="1" w:val="04A0"/>
      </w:tblPr>
      <w:tblGrid>
        <w:gridCol w:w="2835"/>
        <w:gridCol w:w="2268"/>
        <w:gridCol w:w="2268"/>
      </w:tblGrid>
      <w:tr>
        <w:trPr>
          <w:tblHeader/>
        </w:trPr>
        <w:tc>
          <w:tcPr>
            <w:tcW w:type="dxa" w:w="2835"/>
          </w:tcPr>
          <w:p>
            <w:pPr>
              <w:spacing w:line="240" w:lineRule="auto" w:after="40" w:before="40"/>
              <w:jc w:val="left"/>
            </w:pPr>
            <w:r>
              <w:rPr>
                <w:b/>
                <w:sz w:val="18"/>
              </w:rPr>
              <w:t>Pages kept per lookup</w:t>
            </w:r>
          </w:p>
        </w:tc>
        <w:tc>
          <w:tcPr>
            <w:tcW w:type="dxa" w:w="2268"/>
          </w:tcPr>
          <w:p>
            <w:pPr>
              <w:spacing w:line="240" w:lineRule="auto" w:after="40" w:before="40"/>
              <w:jc w:val="left"/>
            </w:pPr>
            <w:r>
              <w:rPr>
                <w:b/>
                <w:sz w:val="18"/>
              </w:rPr>
              <w:t>128-token budget</w:t>
            </w:r>
          </w:p>
        </w:tc>
        <w:tc>
          <w:tcPr>
            <w:tcW w:type="dxa" w:w="2268"/>
          </w:tcPr>
          <w:p>
            <w:pPr>
              <w:spacing w:line="240" w:lineRule="auto" w:after="40" w:before="40"/>
              <w:jc w:val="left"/>
            </w:pPr>
            <w:r>
              <w:rPr>
                <w:b/>
                <w:sz w:val="18"/>
              </w:rPr>
              <w:t>512-token budget</w:t>
            </w:r>
          </w:p>
        </w:tc>
      </w:tr>
      <w:tr>
        <w:tc>
          <w:tcPr>
            <w:tcW w:type="dxa" w:w="2835"/>
          </w:tcPr>
          <w:p>
            <w:pPr>
              <w:spacing w:line="240" w:lineRule="auto" w:after="40" w:before="40"/>
              <w:jc w:val="left"/>
            </w:pPr>
            <w:r>
              <w:rPr>
                <w:sz w:val="18"/>
              </w:rPr>
              <w:t>1</w:t>
            </w:r>
          </w:p>
        </w:tc>
        <w:tc>
          <w:tcPr>
            <w:tcW w:type="dxa" w:w="2268"/>
          </w:tcPr>
          <w:p>
            <w:pPr>
              <w:spacing w:line="240" w:lineRule="auto" w:after="40" w:before="40"/>
              <w:jc w:val="left"/>
            </w:pPr>
            <w:r>
              <w:rPr>
                <w:sz w:val="18"/>
              </w:rPr>
              <w:t>20.0%</w:t>
            </w:r>
          </w:p>
        </w:tc>
        <w:tc>
          <w:tcPr>
            <w:tcW w:type="dxa" w:w="2268"/>
          </w:tcPr>
          <w:p>
            <w:pPr>
              <w:spacing w:line="240" w:lineRule="auto" w:after="40" w:before="40"/>
              <w:jc w:val="left"/>
            </w:pPr>
            <w:r>
              <w:rPr>
                <w:sz w:val="18"/>
              </w:rPr>
              <w:t>20.0%</w:t>
            </w:r>
          </w:p>
        </w:tc>
      </w:tr>
      <w:tr>
        <w:tc>
          <w:tcPr>
            <w:tcW w:type="dxa" w:w="2835"/>
          </w:tcPr>
          <w:p>
            <w:pPr>
              <w:spacing w:line="240" w:lineRule="auto" w:after="40" w:before="40"/>
              <w:jc w:val="left"/>
            </w:pPr>
            <w:r>
              <w:rPr>
                <w:sz w:val="18"/>
              </w:rPr>
              <w:t>2</w:t>
            </w:r>
          </w:p>
        </w:tc>
        <w:tc>
          <w:tcPr>
            <w:tcW w:type="dxa" w:w="2268"/>
          </w:tcPr>
          <w:p>
            <w:pPr>
              <w:spacing w:line="240" w:lineRule="auto" w:after="40" w:before="40"/>
              <w:jc w:val="left"/>
            </w:pPr>
            <w:r>
              <w:rPr>
                <w:sz w:val="18"/>
              </w:rPr>
              <w:t>18.3%</w:t>
            </w:r>
          </w:p>
        </w:tc>
        <w:tc>
          <w:tcPr>
            <w:tcW w:type="dxa" w:w="2268"/>
          </w:tcPr>
          <w:p>
            <w:pPr>
              <w:spacing w:line="240" w:lineRule="auto" w:after="40" w:before="40"/>
              <w:jc w:val="left"/>
            </w:pPr>
            <w:r>
              <w:rPr>
                <w:sz w:val="18"/>
              </w:rPr>
              <w:t>15.0%</w:t>
            </w:r>
          </w:p>
        </w:tc>
      </w:tr>
      <w:tr>
        <w:tc>
          <w:tcPr>
            <w:tcW w:type="dxa" w:w="2835"/>
          </w:tcPr>
          <w:p>
            <w:pPr>
              <w:spacing w:line="240" w:lineRule="auto" w:after="40" w:before="40"/>
              <w:jc w:val="left"/>
            </w:pPr>
            <w:r>
              <w:rPr>
                <w:sz w:val="18"/>
              </w:rPr>
              <w:t>3</w:t>
            </w:r>
          </w:p>
        </w:tc>
        <w:tc>
          <w:tcPr>
            <w:tcW w:type="dxa" w:w="2268"/>
          </w:tcPr>
          <w:p>
            <w:pPr>
              <w:spacing w:line="240" w:lineRule="auto" w:after="40" w:before="40"/>
              <w:jc w:val="left"/>
            </w:pPr>
            <w:r>
              <w:rPr>
                <w:sz w:val="18"/>
              </w:rPr>
              <w:t>36.7%</w:t>
            </w:r>
          </w:p>
        </w:tc>
        <w:tc>
          <w:tcPr>
            <w:tcW w:type="dxa" w:w="2268"/>
          </w:tcPr>
          <w:p>
            <w:pPr>
              <w:spacing w:line="240" w:lineRule="auto" w:after="40" w:before="40"/>
              <w:jc w:val="left"/>
            </w:pPr>
            <w:r>
              <w:rPr>
                <w:sz w:val="18"/>
              </w:rPr>
              <w:t>33.3%</w:t>
            </w:r>
          </w:p>
        </w:tc>
      </w:tr>
    </w:tbl>
    <w:p>
      <w:pPr>
        <w:spacing w:after="0"/>
      </w:pPr>
    </w:p>
    <w:p>
      <w:pPr/>
      <w:r>
        <w:t>The remedy was chosen on the 60 development questions, never the stream: keeping three pages per lookup mattered most (36.7% and 33.3% against at most 20.0% with one or two, because the gate needs candidates to choose between), and a 128-token budget was slightly better than 512 (36.7% against 33.3%, two questions of 60), so 3 pages at 128 tokens was adopted. Run once on the stream with the corrected fetcher, it scored 43.0%, against 37.5% with the earlier settings, and 42.5% offline on the reworded questions. The first run, made before any of this was known, remains the headline result in Table 5.40; the tuned run shows what the corrected engine does when its reading is sized for a 0.5B model.</w:t>
      </w:r>
    </w:p>
    <w:p>
      <w:pPr/>
      <w:r>
        <w:rPr>
          <w:b/>
        </w:rPr>
        <w:t>Eager, not evasive, in the application.</w:t>
      </w:r>
      <w:r>
        <w:t xml:space="preserve"> The benchmark prompt above asks for a short answer, so the model never declined there. In the application the question is what happens when memory cannot help with a question about the user. The chat prompt was therefore extended so that such a gap is answered by asking to be taught; Table 5.42 scores it on the same development, held-out and fresh cases as Section 5.5.5 (prompt D is the one the application used before).</w:t>
      </w:r>
    </w:p>
    <w:p>
      <w:pPr>
        <w:pStyle w:val="TabCaption"/>
      </w:pPr>
      <w:r>
        <w:t>Table 5.42: Asking to be taught instead of only saying *I don't know*: correct cases and unknown personal facts answered with an invitation to teach (development 6, held-out 7, fresh 8 cases; 5 unknown)</w:t>
      </w:r>
    </w:p>
    <w:tbl>
      <w:tblPr>
        <w:tblStyle w:val="TableGrid"/>
        <w:tblW w:type="auto" w:w="0"/>
        <w:jc w:val="center"/>
        <w:tblLayout w:type="fixed"/>
        <w:tblLook w:firstColumn="1" w:firstRow="1" w:lastColumn="0" w:lastRow="0" w:noHBand="0" w:noVBand="1" w:val="04A0"/>
      </w:tblPr>
      <w:tblGrid>
        <w:gridCol w:w="2948"/>
        <w:gridCol w:w="1474"/>
        <w:gridCol w:w="794"/>
        <w:gridCol w:w="1020"/>
        <w:gridCol w:w="907"/>
        <w:gridCol w:w="1474"/>
      </w:tblGrid>
      <w:tr>
        <w:trPr>
          <w:tblHeader/>
        </w:trPr>
        <w:tc>
          <w:tcPr>
            <w:tcW w:type="dxa" w:w="2948"/>
          </w:tcPr>
          <w:p>
            <w:pPr>
              <w:spacing w:line="240" w:lineRule="auto" w:after="40" w:before="40"/>
              <w:jc w:val="left"/>
            </w:pPr>
            <w:r>
              <w:rPr>
                <w:b/>
                <w:sz w:val="18"/>
              </w:rPr>
              <w:t>Prompt</w:t>
            </w:r>
          </w:p>
        </w:tc>
        <w:tc>
          <w:tcPr>
            <w:tcW w:type="dxa" w:w="1474"/>
          </w:tcPr>
          <w:p>
            <w:pPr>
              <w:spacing w:line="240" w:lineRule="auto" w:after="40" w:before="40"/>
              <w:jc w:val="left"/>
            </w:pPr>
            <w:r>
              <w:rPr>
                <w:b/>
                <w:sz w:val="18"/>
              </w:rPr>
              <w:t>Model</w:t>
            </w:r>
          </w:p>
        </w:tc>
        <w:tc>
          <w:tcPr>
            <w:tcW w:type="dxa" w:w="794"/>
          </w:tcPr>
          <w:p>
            <w:pPr>
              <w:spacing w:line="240" w:lineRule="auto" w:after="40" w:before="40"/>
              <w:jc w:val="left"/>
            </w:pPr>
            <w:r>
              <w:rPr>
                <w:b/>
                <w:sz w:val="18"/>
              </w:rPr>
              <w:t>Dev</w:t>
            </w:r>
          </w:p>
        </w:tc>
        <w:tc>
          <w:tcPr>
            <w:tcW w:type="dxa" w:w="1020"/>
          </w:tcPr>
          <w:p>
            <w:pPr>
              <w:spacing w:line="240" w:lineRule="auto" w:after="40" w:before="40"/>
              <w:jc w:val="left"/>
            </w:pPr>
            <w:r>
              <w:rPr>
                <w:b/>
                <w:sz w:val="18"/>
              </w:rPr>
              <w:t>Held-out</w:t>
            </w:r>
          </w:p>
        </w:tc>
        <w:tc>
          <w:tcPr>
            <w:tcW w:type="dxa" w:w="907"/>
          </w:tcPr>
          <w:p>
            <w:pPr>
              <w:spacing w:line="240" w:lineRule="auto" w:after="40" w:before="40"/>
              <w:jc w:val="left"/>
            </w:pPr>
            <w:r>
              <w:rPr>
                <w:b/>
                <w:sz w:val="18"/>
              </w:rPr>
              <w:t>Fresh</w:t>
            </w:r>
          </w:p>
        </w:tc>
        <w:tc>
          <w:tcPr>
            <w:tcW w:type="dxa" w:w="1474"/>
          </w:tcPr>
          <w:p>
            <w:pPr>
              <w:spacing w:line="240" w:lineRule="auto" w:after="40" w:before="40"/>
              <w:jc w:val="left"/>
            </w:pPr>
            <w:r>
              <w:rPr>
                <w:b/>
                <w:sz w:val="18"/>
              </w:rPr>
              <w:t>Asks to be taught</w:t>
            </w:r>
          </w:p>
        </w:tc>
      </w:tr>
      <w:tr>
        <w:tc>
          <w:tcPr>
            <w:tcW w:type="dxa" w:w="2948"/>
          </w:tcPr>
          <w:p>
            <w:pPr>
              <w:spacing w:line="240" w:lineRule="auto" w:after="40" w:before="40"/>
              <w:jc w:val="left"/>
            </w:pPr>
            <w:r>
              <w:rPr>
                <w:sz w:val="18"/>
              </w:rPr>
              <w:t>D (before)</w:t>
            </w:r>
          </w:p>
        </w:tc>
        <w:tc>
          <w:tcPr>
            <w:tcW w:type="dxa" w:w="1474"/>
          </w:tcPr>
          <w:p>
            <w:pPr>
              <w:spacing w:line="240" w:lineRule="auto" w:after="40" w:before="40"/>
              <w:jc w:val="left"/>
            </w:pPr>
            <w:r>
              <w:rPr>
                <w:sz w:val="18"/>
              </w:rPr>
              <w:t>llama3.2:3b</w:t>
            </w:r>
          </w:p>
        </w:tc>
        <w:tc>
          <w:tcPr>
            <w:tcW w:type="dxa" w:w="794"/>
          </w:tcPr>
          <w:p>
            <w:pPr>
              <w:spacing w:line="240" w:lineRule="auto" w:after="40" w:before="40"/>
              <w:jc w:val="left"/>
            </w:pPr>
            <w:r>
              <w:rPr>
                <w:sz w:val="18"/>
              </w:rPr>
              <w:t>6/6</w:t>
            </w:r>
          </w:p>
        </w:tc>
        <w:tc>
          <w:tcPr>
            <w:tcW w:type="dxa" w:w="1020"/>
          </w:tcPr>
          <w:p>
            <w:pPr>
              <w:spacing w:line="240" w:lineRule="auto" w:after="40" w:before="40"/>
              <w:jc w:val="left"/>
            </w:pPr>
            <w:r>
              <w:rPr>
                <w:sz w:val="18"/>
              </w:rPr>
              <w:t>7/7</w:t>
            </w:r>
          </w:p>
        </w:tc>
        <w:tc>
          <w:tcPr>
            <w:tcW w:type="dxa" w:w="907"/>
          </w:tcPr>
          <w:p>
            <w:pPr>
              <w:spacing w:line="240" w:lineRule="auto" w:after="40" w:before="40"/>
              <w:jc w:val="left"/>
            </w:pPr>
            <w:r>
              <w:rPr>
                <w:sz w:val="18"/>
              </w:rPr>
              <w:t>8/8</w:t>
            </w:r>
          </w:p>
        </w:tc>
        <w:tc>
          <w:tcPr>
            <w:tcW w:type="dxa" w:w="1474"/>
          </w:tcPr>
          <w:p>
            <w:pPr>
              <w:spacing w:line="240" w:lineRule="auto" w:after="40" w:before="40"/>
              <w:jc w:val="left"/>
            </w:pPr>
            <w:r>
              <w:rPr>
                <w:sz w:val="18"/>
              </w:rPr>
              <w:t>0/5</w:t>
            </w:r>
          </w:p>
        </w:tc>
      </w:tr>
      <w:tr>
        <w:tc>
          <w:tcPr>
            <w:tcW w:type="dxa" w:w="2948"/>
          </w:tcPr>
          <w:p>
            <w:pPr>
              <w:spacing w:line="240" w:lineRule="auto" w:after="40" w:before="40"/>
              <w:jc w:val="left"/>
            </w:pPr>
            <w:r>
              <w:rPr>
                <w:sz w:val="18"/>
              </w:rPr>
              <w:t>D (before)</w:t>
            </w:r>
          </w:p>
        </w:tc>
        <w:tc>
          <w:tcPr>
            <w:tcW w:type="dxa" w:w="1474"/>
          </w:tcPr>
          <w:p>
            <w:pPr>
              <w:spacing w:line="240" w:lineRule="auto" w:after="40" w:before="40"/>
              <w:jc w:val="left"/>
            </w:pPr>
            <w:r>
              <w:rPr>
                <w:sz w:val="18"/>
              </w:rPr>
              <w:t>qwen2.5:1.5b</w:t>
            </w:r>
          </w:p>
        </w:tc>
        <w:tc>
          <w:tcPr>
            <w:tcW w:type="dxa" w:w="794"/>
          </w:tcPr>
          <w:p>
            <w:pPr>
              <w:spacing w:line="240" w:lineRule="auto" w:after="40" w:before="40"/>
              <w:jc w:val="left"/>
            </w:pPr>
            <w:r>
              <w:rPr>
                <w:sz w:val="18"/>
              </w:rPr>
              <w:t>6/6</w:t>
            </w:r>
          </w:p>
        </w:tc>
        <w:tc>
          <w:tcPr>
            <w:tcW w:type="dxa" w:w="1020"/>
          </w:tcPr>
          <w:p>
            <w:pPr>
              <w:spacing w:line="240" w:lineRule="auto" w:after="40" w:before="40"/>
              <w:jc w:val="left"/>
            </w:pPr>
            <w:r>
              <w:rPr>
                <w:sz w:val="18"/>
              </w:rPr>
              <w:t>7/7</w:t>
            </w:r>
          </w:p>
        </w:tc>
        <w:tc>
          <w:tcPr>
            <w:tcW w:type="dxa" w:w="907"/>
          </w:tcPr>
          <w:p>
            <w:pPr>
              <w:spacing w:line="240" w:lineRule="auto" w:after="40" w:before="40"/>
              <w:jc w:val="left"/>
            </w:pPr>
            <w:r>
              <w:rPr>
                <w:sz w:val="18"/>
              </w:rPr>
              <w:t>8/8</w:t>
            </w:r>
          </w:p>
        </w:tc>
        <w:tc>
          <w:tcPr>
            <w:tcW w:type="dxa" w:w="1474"/>
          </w:tcPr>
          <w:p>
            <w:pPr>
              <w:spacing w:line="240" w:lineRule="auto" w:after="40" w:before="40"/>
              <w:jc w:val="left"/>
            </w:pPr>
            <w:r>
              <w:rPr>
                <w:sz w:val="18"/>
              </w:rPr>
              <w:t>0/5</w:t>
            </w:r>
          </w:p>
        </w:tc>
      </w:tr>
      <w:tr>
        <w:tc>
          <w:tcPr>
            <w:tcW w:type="dxa" w:w="2948"/>
          </w:tcPr>
          <w:p>
            <w:pPr>
              <w:spacing w:line="240" w:lineRule="auto" w:after="40" w:before="40"/>
              <w:jc w:val="left"/>
            </w:pPr>
            <w:r>
              <w:rPr>
                <w:sz w:val="18"/>
              </w:rPr>
              <w:t>E</w:t>
            </w:r>
          </w:p>
        </w:tc>
        <w:tc>
          <w:tcPr>
            <w:tcW w:type="dxa" w:w="1474"/>
          </w:tcPr>
          <w:p>
            <w:pPr>
              <w:spacing w:line="240" w:lineRule="auto" w:after="40" w:before="40"/>
              <w:jc w:val="left"/>
            </w:pPr>
            <w:r>
              <w:rPr>
                <w:sz w:val="18"/>
              </w:rPr>
              <w:t>llama3.2:3b</w:t>
            </w:r>
          </w:p>
        </w:tc>
        <w:tc>
          <w:tcPr>
            <w:tcW w:type="dxa" w:w="794"/>
          </w:tcPr>
          <w:p>
            <w:pPr>
              <w:spacing w:line="240" w:lineRule="auto" w:after="40" w:before="40"/>
              <w:jc w:val="left"/>
            </w:pPr>
            <w:r>
              <w:rPr>
                <w:sz w:val="18"/>
              </w:rPr>
              <w:t>5/6</w:t>
            </w:r>
          </w:p>
        </w:tc>
        <w:tc>
          <w:tcPr>
            <w:tcW w:type="dxa" w:w="1020"/>
          </w:tcPr>
          <w:p>
            <w:pPr>
              <w:spacing w:line="240" w:lineRule="auto" w:after="40" w:before="40"/>
              <w:jc w:val="left"/>
            </w:pPr>
            <w:r>
              <w:rPr>
                <w:sz w:val="18"/>
              </w:rPr>
              <w:t>7/7</w:t>
            </w:r>
          </w:p>
        </w:tc>
        <w:tc>
          <w:tcPr>
            <w:tcW w:type="dxa" w:w="907"/>
          </w:tcPr>
          <w:p>
            <w:pPr>
              <w:spacing w:line="240" w:lineRule="auto" w:after="40" w:before="40"/>
              <w:jc w:val="left"/>
            </w:pPr>
            <w:r>
              <w:rPr>
                <w:sz w:val="18"/>
              </w:rPr>
              <w:t>8/8</w:t>
            </w:r>
          </w:p>
        </w:tc>
        <w:tc>
          <w:tcPr>
            <w:tcW w:type="dxa" w:w="1474"/>
          </w:tcPr>
          <w:p>
            <w:pPr>
              <w:spacing w:line="240" w:lineRule="auto" w:after="40" w:before="40"/>
              <w:jc w:val="left"/>
            </w:pPr>
            <w:r>
              <w:rPr>
                <w:sz w:val="18"/>
              </w:rPr>
              <w:t>5/5</w:t>
            </w:r>
          </w:p>
        </w:tc>
      </w:tr>
      <w:tr>
        <w:tc>
          <w:tcPr>
            <w:tcW w:type="dxa" w:w="2948"/>
          </w:tcPr>
          <w:p>
            <w:pPr>
              <w:spacing w:line="240" w:lineRule="auto" w:after="40" w:before="40"/>
              <w:jc w:val="left"/>
            </w:pPr>
            <w:r>
              <w:rPr>
                <w:sz w:val="18"/>
              </w:rPr>
              <w:t>E</w:t>
            </w:r>
          </w:p>
        </w:tc>
        <w:tc>
          <w:tcPr>
            <w:tcW w:type="dxa" w:w="1474"/>
          </w:tcPr>
          <w:p>
            <w:pPr>
              <w:spacing w:line="240" w:lineRule="auto" w:after="40" w:before="40"/>
              <w:jc w:val="left"/>
            </w:pPr>
            <w:r>
              <w:rPr>
                <w:sz w:val="18"/>
              </w:rPr>
              <w:t>qwen2.5:1.5b</w:t>
            </w:r>
          </w:p>
        </w:tc>
        <w:tc>
          <w:tcPr>
            <w:tcW w:type="dxa" w:w="794"/>
          </w:tcPr>
          <w:p>
            <w:pPr>
              <w:spacing w:line="240" w:lineRule="auto" w:after="40" w:before="40"/>
              <w:jc w:val="left"/>
            </w:pPr>
            <w:r>
              <w:rPr>
                <w:sz w:val="18"/>
              </w:rPr>
              <w:t>6/6</w:t>
            </w:r>
          </w:p>
        </w:tc>
        <w:tc>
          <w:tcPr>
            <w:tcW w:type="dxa" w:w="1020"/>
          </w:tcPr>
          <w:p>
            <w:pPr>
              <w:spacing w:line="240" w:lineRule="auto" w:after="40" w:before="40"/>
              <w:jc w:val="left"/>
            </w:pPr>
            <w:r>
              <w:rPr>
                <w:sz w:val="18"/>
              </w:rPr>
              <w:t>7/7</w:t>
            </w:r>
          </w:p>
        </w:tc>
        <w:tc>
          <w:tcPr>
            <w:tcW w:type="dxa" w:w="907"/>
          </w:tcPr>
          <w:p>
            <w:pPr>
              <w:spacing w:line="240" w:lineRule="auto" w:after="40" w:before="40"/>
              <w:jc w:val="left"/>
            </w:pPr>
            <w:r>
              <w:rPr>
                <w:sz w:val="18"/>
              </w:rPr>
              <w:t>8/8</w:t>
            </w:r>
          </w:p>
        </w:tc>
        <w:tc>
          <w:tcPr>
            <w:tcW w:type="dxa" w:w="1474"/>
          </w:tcPr>
          <w:p>
            <w:pPr>
              <w:spacing w:line="240" w:lineRule="auto" w:after="40" w:before="40"/>
              <w:jc w:val="left"/>
            </w:pPr>
            <w:r>
              <w:rPr>
                <w:sz w:val="18"/>
              </w:rPr>
              <w:t>3/5</w:t>
            </w:r>
          </w:p>
        </w:tc>
      </w:tr>
      <w:tr>
        <w:tc>
          <w:tcPr>
            <w:tcW w:type="dxa" w:w="2948"/>
          </w:tcPr>
          <w:p>
            <w:pPr>
              <w:spacing w:line="240" w:lineRule="auto" w:after="40" w:before="40"/>
              <w:jc w:val="left"/>
            </w:pPr>
            <w:r>
              <w:rPr>
                <w:b/>
                <w:sz w:val="18"/>
              </w:rPr>
              <w:t>F (adopted)</w:t>
            </w:r>
          </w:p>
        </w:tc>
        <w:tc>
          <w:tcPr>
            <w:tcW w:type="dxa" w:w="1474"/>
          </w:tcPr>
          <w:p>
            <w:pPr>
              <w:spacing w:line="240" w:lineRule="auto" w:after="40" w:before="40"/>
              <w:jc w:val="left"/>
            </w:pPr>
            <w:r>
              <w:rPr>
                <w:sz w:val="18"/>
              </w:rPr>
              <w:t>llama3.2:3b</w:t>
            </w:r>
          </w:p>
        </w:tc>
        <w:tc>
          <w:tcPr>
            <w:tcW w:type="dxa" w:w="794"/>
          </w:tcPr>
          <w:p>
            <w:pPr>
              <w:spacing w:line="240" w:lineRule="auto" w:after="40" w:before="40"/>
              <w:jc w:val="left"/>
            </w:pPr>
            <w:r>
              <w:rPr>
                <w:sz w:val="18"/>
              </w:rPr>
              <w:t>6/6</w:t>
            </w:r>
          </w:p>
        </w:tc>
        <w:tc>
          <w:tcPr>
            <w:tcW w:type="dxa" w:w="1020"/>
          </w:tcPr>
          <w:p>
            <w:pPr>
              <w:spacing w:line="240" w:lineRule="auto" w:after="40" w:before="40"/>
              <w:jc w:val="left"/>
            </w:pPr>
            <w:r>
              <w:rPr>
                <w:sz w:val="18"/>
              </w:rPr>
              <w:t>7/7</w:t>
            </w:r>
          </w:p>
        </w:tc>
        <w:tc>
          <w:tcPr>
            <w:tcW w:type="dxa" w:w="907"/>
          </w:tcPr>
          <w:p>
            <w:pPr>
              <w:spacing w:line="240" w:lineRule="auto" w:after="40" w:before="40"/>
              <w:jc w:val="left"/>
            </w:pPr>
            <w:r>
              <w:rPr>
                <w:sz w:val="18"/>
              </w:rPr>
              <w:t>8/8</w:t>
            </w:r>
          </w:p>
        </w:tc>
        <w:tc>
          <w:tcPr>
            <w:tcW w:type="dxa" w:w="1474"/>
          </w:tcPr>
          <w:p>
            <w:pPr>
              <w:spacing w:line="240" w:lineRule="auto" w:after="40" w:before="40"/>
              <w:jc w:val="left"/>
            </w:pPr>
            <w:r>
              <w:rPr>
                <w:sz w:val="18"/>
              </w:rPr>
              <w:t>5/5</w:t>
            </w:r>
          </w:p>
        </w:tc>
      </w:tr>
      <w:tr>
        <w:tc>
          <w:tcPr>
            <w:tcW w:type="dxa" w:w="2948"/>
          </w:tcPr>
          <w:p>
            <w:pPr>
              <w:spacing w:line="240" w:lineRule="auto" w:after="40" w:before="40"/>
              <w:jc w:val="left"/>
            </w:pPr>
            <w:r>
              <w:rPr>
                <w:b/>
                <w:sz w:val="18"/>
              </w:rPr>
              <w:t>F (adopted)</w:t>
            </w:r>
          </w:p>
        </w:tc>
        <w:tc>
          <w:tcPr>
            <w:tcW w:type="dxa" w:w="1474"/>
          </w:tcPr>
          <w:p>
            <w:pPr>
              <w:spacing w:line="240" w:lineRule="auto" w:after="40" w:before="40"/>
              <w:jc w:val="left"/>
            </w:pPr>
            <w:r>
              <w:rPr>
                <w:sz w:val="18"/>
              </w:rPr>
              <w:t>qwen2.5:1.5b</w:t>
            </w:r>
          </w:p>
        </w:tc>
        <w:tc>
          <w:tcPr>
            <w:tcW w:type="dxa" w:w="794"/>
          </w:tcPr>
          <w:p>
            <w:pPr>
              <w:spacing w:line="240" w:lineRule="auto" w:after="40" w:before="40"/>
              <w:jc w:val="left"/>
            </w:pPr>
            <w:r>
              <w:rPr>
                <w:sz w:val="18"/>
              </w:rPr>
              <w:t>6/6</w:t>
            </w:r>
          </w:p>
        </w:tc>
        <w:tc>
          <w:tcPr>
            <w:tcW w:type="dxa" w:w="1020"/>
          </w:tcPr>
          <w:p>
            <w:pPr>
              <w:spacing w:line="240" w:lineRule="auto" w:after="40" w:before="40"/>
              <w:jc w:val="left"/>
            </w:pPr>
            <w:r>
              <w:rPr>
                <w:sz w:val="18"/>
              </w:rPr>
              <w:t>7/7</w:t>
            </w:r>
          </w:p>
        </w:tc>
        <w:tc>
          <w:tcPr>
            <w:tcW w:type="dxa" w:w="907"/>
          </w:tcPr>
          <w:p>
            <w:pPr>
              <w:spacing w:line="240" w:lineRule="auto" w:after="40" w:before="40"/>
              <w:jc w:val="left"/>
            </w:pPr>
            <w:r>
              <w:rPr>
                <w:sz w:val="18"/>
              </w:rPr>
              <w:t>8/8</w:t>
            </w:r>
          </w:p>
        </w:tc>
        <w:tc>
          <w:tcPr>
            <w:tcW w:type="dxa" w:w="1474"/>
          </w:tcPr>
          <w:p>
            <w:pPr>
              <w:spacing w:line="240" w:lineRule="auto" w:after="40" w:before="40"/>
              <w:jc w:val="left"/>
            </w:pPr>
            <w:r>
              <w:rPr>
                <w:sz w:val="18"/>
              </w:rPr>
              <w:t>4/5</w:t>
            </w:r>
          </w:p>
        </w:tc>
      </w:tr>
    </w:tbl>
    <w:p>
      <w:pPr>
        <w:spacing w:after="0"/>
      </w:pPr>
    </w:p>
    <w:p>
      <w:pPr>
        <w:pStyle w:val="Heading3"/>
      </w:pPr>
      <w:r>
        <w:t>External Weights Beside the Model: Token Memory</w:t>
      </w:r>
    </w:p>
    <w:p>
      <w:pPr/>
      <w:r>
        <w:t>The kNN-LM of Equation 5.23 was built for the frozen Qwen2.5-0.5B-Instruct from the same 237 documents the LoRA study trained on: 22,554 (hidden state, next token) pairs, 40.6 MB, built in 210 s on the CPU. The document format (plain text, or the chat format the LoRA study used), the mixing weight λ ∈ {0.25, 0.5, 0.75} and the temperature τ ∈ {0.02, 0.05} were chosen on the 60 validation questions; no setting did better than 13.3% there, and larger λ (leaning more on the memory) did worse. The chosen setting (λ = 0.25, τ = 0.02, raw text) was tested once on the 60 held-out questions (Table 5.43, Figure 5.67), in one runtime (transformers, float32, greedy).</w:t>
      </w:r>
    </w:p>
    <w:p>
      <w:pPr>
        <w:pStyle w:val="TabCaption"/>
      </w:pPr>
      <w:r>
        <w:t>Table 5.43: Three places for a frozen model's knowledge, on the same 237 documents and 60 held-out questions</w:t>
      </w:r>
    </w:p>
    <w:tbl>
      <w:tblPr>
        <w:tblStyle w:val="TableGrid"/>
        <w:tblW w:type="auto" w:w="0"/>
        <w:jc w:val="center"/>
        <w:tblLayout w:type="fixed"/>
        <w:tblLook w:firstColumn="1" w:firstRow="1" w:lastColumn="0" w:lastRow="0" w:noHBand="0" w:noVBand="1" w:val="04A0"/>
      </w:tblPr>
      <w:tblGrid>
        <w:gridCol w:w="3685"/>
        <w:gridCol w:w="2835"/>
        <w:gridCol w:w="1984"/>
      </w:tblGrid>
      <w:tr>
        <w:trPr>
          <w:tblHeader/>
        </w:trPr>
        <w:tc>
          <w:tcPr>
            <w:tcW w:type="dxa" w:w="3685"/>
          </w:tcPr>
          <w:p>
            <w:pPr>
              <w:spacing w:line="240" w:lineRule="auto" w:after="40" w:before="40"/>
              <w:jc w:val="left"/>
            </w:pPr>
            <w:r>
              <w:rPr>
                <w:b/>
                <w:sz w:val="18"/>
              </w:rPr>
              <w:t>Where the knowledge lives</w:t>
            </w:r>
          </w:p>
        </w:tc>
        <w:tc>
          <w:tcPr>
            <w:tcW w:type="dxa" w:w="2835"/>
          </w:tcPr>
          <w:p>
            <w:pPr>
              <w:spacing w:line="240" w:lineRule="auto" w:after="40" w:before="40"/>
              <w:jc w:val="left"/>
            </w:pPr>
            <w:r>
              <w:rPr>
                <w:b/>
                <w:sz w:val="18"/>
              </w:rPr>
              <w:t>External weights</w:t>
            </w:r>
          </w:p>
        </w:tc>
        <w:tc>
          <w:tcPr>
            <w:tcW w:type="dxa" w:w="1984"/>
          </w:tcPr>
          <w:p>
            <w:pPr>
              <w:spacing w:line="240" w:lineRule="auto" w:after="40" w:before="40"/>
              <w:jc w:val="left"/>
            </w:pPr>
            <w:r>
              <w:rPr>
                <w:b/>
                <w:sz w:val="18"/>
              </w:rPr>
              <w:t>Held-out accuracy</w:t>
            </w:r>
          </w:p>
        </w:tc>
      </w:tr>
      <w:tr>
        <w:tc>
          <w:tcPr>
            <w:tcW w:type="dxa" w:w="3685"/>
          </w:tcPr>
          <w:p>
            <w:pPr>
              <w:spacing w:line="240" w:lineRule="auto" w:after="40" w:before="40"/>
              <w:jc w:val="left"/>
            </w:pPr>
            <w:r>
              <w:rPr>
                <w:sz w:val="18"/>
              </w:rPr>
              <w:t>Frozen 0.5B alone</w:t>
            </w:r>
          </w:p>
        </w:tc>
        <w:tc>
          <w:tcPr>
            <w:tcW w:type="dxa" w:w="2835"/>
          </w:tcPr>
          <w:p>
            <w:pPr>
              <w:spacing w:line="240" w:lineRule="auto" w:after="40" w:before="40"/>
              <w:jc w:val="left"/>
            </w:pPr>
            <w:r>
              <w:rPr>
                <w:sz w:val="18"/>
              </w:rPr>
              <w:t>–</w:t>
            </w:r>
          </w:p>
        </w:tc>
        <w:tc>
          <w:tcPr>
            <w:tcW w:type="dxa" w:w="1984"/>
          </w:tcPr>
          <w:p>
            <w:pPr>
              <w:spacing w:line="240" w:lineRule="auto" w:after="40" w:before="40"/>
              <w:jc w:val="left"/>
            </w:pPr>
            <w:r>
              <w:rPr>
                <w:sz w:val="18"/>
              </w:rPr>
              <w:t>10.0%</w:t>
            </w:r>
          </w:p>
        </w:tc>
      </w:tr>
      <w:tr>
        <w:tc>
          <w:tcPr>
            <w:tcW w:type="dxa" w:w="3685"/>
          </w:tcPr>
          <w:p>
            <w:pPr>
              <w:spacing w:line="240" w:lineRule="auto" w:after="40" w:before="40"/>
              <w:jc w:val="left"/>
            </w:pPr>
            <w:r>
              <w:rPr>
                <w:sz w:val="18"/>
              </w:rPr>
              <w:t>Inside: LoRA (Section 5.8.13)</w:t>
            </w:r>
          </w:p>
        </w:tc>
        <w:tc>
          <w:tcPr>
            <w:tcW w:type="dxa" w:w="2835"/>
          </w:tcPr>
          <w:p>
            <w:pPr>
              <w:spacing w:line="240" w:lineRule="auto" w:after="40" w:before="40"/>
              <w:jc w:val="left"/>
            </w:pPr>
            <w:r>
              <w:rPr>
                <w:sz w:val="18"/>
              </w:rPr>
              <w:t>8.8 M trained weights</w:t>
            </w:r>
          </w:p>
        </w:tc>
        <w:tc>
          <w:tcPr>
            <w:tcW w:type="dxa" w:w="1984"/>
          </w:tcPr>
          <w:p>
            <w:pPr>
              <w:spacing w:line="240" w:lineRule="auto" w:after="40" w:before="40"/>
              <w:jc w:val="left"/>
            </w:pPr>
            <w:r>
              <w:rPr>
                <w:sz w:val="18"/>
              </w:rPr>
              <w:t>13.3%</w:t>
            </w:r>
          </w:p>
        </w:tc>
      </w:tr>
      <w:tr>
        <w:tc>
          <w:tcPr>
            <w:tcW w:type="dxa" w:w="3685"/>
          </w:tcPr>
          <w:p>
            <w:pPr>
              <w:spacing w:line="240" w:lineRule="auto" w:after="40" w:before="40"/>
              <w:jc w:val="left"/>
            </w:pPr>
            <w:r>
              <w:rPr>
                <w:sz w:val="18"/>
              </w:rPr>
              <w:t>Beside: kNN-LM</w:t>
            </w:r>
          </w:p>
        </w:tc>
        <w:tc>
          <w:tcPr>
            <w:tcW w:type="dxa" w:w="2835"/>
          </w:tcPr>
          <w:p>
            <w:pPr>
              <w:spacing w:line="240" w:lineRule="auto" w:after="40" w:before="40"/>
              <w:jc w:val="left"/>
            </w:pPr>
            <w:r>
              <w:rPr>
                <w:sz w:val="18"/>
              </w:rPr>
              <w:t>22,554 entries, 41 MB</w:t>
            </w:r>
          </w:p>
        </w:tc>
        <w:tc>
          <w:tcPr>
            <w:tcW w:type="dxa" w:w="1984"/>
          </w:tcPr>
          <w:p>
            <w:pPr>
              <w:spacing w:line="240" w:lineRule="auto" w:after="40" w:before="40"/>
              <w:jc w:val="left"/>
            </w:pPr>
            <w:r>
              <w:rPr>
                <w:sz w:val="18"/>
              </w:rPr>
              <w:t>13.3%</w:t>
            </w:r>
          </w:p>
        </w:tc>
      </w:tr>
      <w:tr>
        <w:tc>
          <w:tcPr>
            <w:tcW w:type="dxa" w:w="3685"/>
          </w:tcPr>
          <w:p>
            <w:pPr>
              <w:spacing w:line="240" w:lineRule="auto" w:after="40" w:before="40"/>
              <w:jc w:val="left"/>
            </w:pPr>
            <w:r>
              <w:rPr>
                <w:sz w:val="18"/>
              </w:rPr>
              <w:t>In the prompt: CAMR</w:t>
            </w:r>
          </w:p>
        </w:tc>
        <w:tc>
          <w:tcPr>
            <w:tcW w:type="dxa" w:w="2835"/>
          </w:tcPr>
          <w:p>
            <w:pPr>
              <w:spacing w:line="240" w:lineRule="auto" w:after="40" w:before="40"/>
              <w:jc w:val="left"/>
            </w:pPr>
            <w:r>
              <w:rPr>
                <w:sz w:val="18"/>
              </w:rPr>
              <w:t>notes + vectors</w:t>
            </w:r>
          </w:p>
        </w:tc>
        <w:tc>
          <w:tcPr>
            <w:tcW w:type="dxa" w:w="1984"/>
          </w:tcPr>
          <w:p>
            <w:pPr>
              <w:spacing w:line="240" w:lineRule="auto" w:after="40" w:before="40"/>
              <w:jc w:val="left"/>
            </w:pPr>
            <w:r>
              <w:rPr>
                <w:sz w:val="18"/>
              </w:rPr>
              <w:t>75.0%</w:t>
            </w:r>
          </w:p>
        </w:tc>
      </w:tr>
      <w:tr>
        <w:tc>
          <w:tcPr>
            <w:tcW w:type="dxa" w:w="3685"/>
          </w:tcPr>
          <w:p>
            <w:pPr>
              <w:spacing w:line="240" w:lineRule="auto" w:after="40" w:before="40"/>
              <w:jc w:val="left"/>
            </w:pPr>
            <w:r>
              <w:rPr>
                <w:sz w:val="18"/>
              </w:rPr>
              <w:t>kNN-LM and CAMR together</w:t>
            </w:r>
          </w:p>
        </w:tc>
        <w:tc>
          <w:tcPr>
            <w:tcW w:type="dxa" w:w="2835"/>
          </w:tcPr>
          <w:p>
            <w:pPr>
              <w:spacing w:line="240" w:lineRule="auto" w:after="40" w:before="40"/>
              <w:jc w:val="left"/>
            </w:pPr>
            <w:r>
              <w:rPr>
                <w:sz w:val="18"/>
              </w:rPr>
              <w:t>both</w:t>
            </w:r>
          </w:p>
        </w:tc>
        <w:tc>
          <w:tcPr>
            <w:tcW w:type="dxa" w:w="1984"/>
          </w:tcPr>
          <w:p>
            <w:pPr>
              <w:spacing w:line="240" w:lineRule="auto" w:after="40" w:before="40"/>
              <w:jc w:val="left"/>
            </w:pPr>
            <w:r>
              <w:rPr>
                <w:sz w:val="18"/>
              </w:rPr>
              <w:t>75.0%</w:t>
            </w:r>
          </w:p>
        </w:tc>
      </w:tr>
    </w:tbl>
    <w:p>
      <w:pPr>
        <w:spacing w:after="0"/>
      </w:pPr>
    </w:p>
    <w:p>
      <w:pPr>
        <w:keepNext/>
        <w:jc w:val="center"/>
      </w:pPr>
      <w:r>
        <w:drawing>
          <wp:inline xmlns:a="http://schemas.openxmlformats.org/drawingml/2006/main" xmlns:pic="http://schemas.openxmlformats.org/drawingml/2006/picture">
            <wp:extent cx="4680000" cy="2115374"/>
            <wp:docPr id="67" name="Picture 67"/>
            <wp:cNvGraphicFramePr>
              <a:graphicFrameLocks noChangeAspect="1"/>
            </wp:cNvGraphicFramePr>
            <a:graphic>
              <a:graphicData uri="http://schemas.openxmlformats.org/drawingml/2006/picture">
                <pic:pic>
                  <pic:nvPicPr>
                    <pic:cNvPr id="0" name="token_memory.png"/>
                    <pic:cNvPicPr/>
                  </pic:nvPicPr>
                  <pic:blipFill>
                    <a:blip r:embed="rId110"/>
                    <a:stretch>
                      <a:fillRect/>
                    </a:stretch>
                  </pic:blipFill>
                  <pic:spPr>
                    <a:xfrm>
                      <a:off x="0" y="0"/>
                      <a:ext cx="4680000" cy="2115374"/>
                    </a:xfrm>
                    <a:prstGeom prst="rect"/>
                  </pic:spPr>
                </pic:pic>
              </a:graphicData>
            </a:graphic>
          </wp:inline>
        </w:drawing>
      </w:r>
    </w:p>
    <w:p>
      <w:pPr>
        <w:pStyle w:val="FigCaption"/>
      </w:pPr>
      <w:r>
        <w:t>Figure 5.67: Held-out accuracy by where the frozen model's knowledge lives</w:t>
      </w:r>
    </w:p>
    <w:p>
      <w:pPr/>
      <w:r>
        <w:rPr>
          <w:b/>
        </w:rPr>
        <w:t>Weights beside the model help no more than weights inside it.</w:t>
      </w:r>
      <w:r>
        <w:t xml:space="preserve"> The token memory reached 13.3% against 10.0% for the model alone, the same as LoRA (13.3%), while CAMR reached 75.0%; adding the token memory to CAMR changed nothing (75.0%). The reason is visible in Equation 5.23: the memory is keyed by the model's state </w:t>
      </w:r>
      <w:r>
        <w:rPr>
          <w:i/>
        </w:rPr>
        <w:t>while reading a document</w:t>
      </w:r>
      <w:r>
        <w:t xml:space="preserve">, and a question puts the model in a different state, so the nearest keys rarely continue with the answer. This matches the finding that kNN-LMs help memory-intensive language modelling but not knowledge-intensive question answering (Geng et al., 2024). The literal reading of </w:t>
      </w:r>
      <w:r>
        <w:rPr>
          <w:i/>
        </w:rPr>
        <w:t>external weights used as memory, with the model's parameters as compute</w:t>
      </w:r>
      <w:r>
        <w:t xml:space="preserve"> therefore works best when the external weights are notes the model reads (CAMR), not numbers it mixes into its output. (CAMR's 75.0% here differs from the 71.7% of Section 5.8.13 for the same prompts because this script decodes one question at a time instead of in padded batches.)</w:t>
      </w:r>
    </w:p>
    <w:p>
      <w:pPr>
        <w:pStyle w:val="Heading3"/>
      </w:pPr>
      <w:r>
        <w:t>What Sleep Buys: a Learned Index and Learning to Fetch</w:t>
      </w:r>
    </w:p>
    <w:p>
      <w:pPr/>
      <w:r>
        <w:rPr>
          <w:b/>
        </w:rPr>
        <w:t>The learned index on real memory.</w:t>
      </w:r>
      <w:r>
        <w:t xml:space="preserve"> On the 38,054-note store of the retrieval evaluation, with its 1,000 real questions, exact search found every gold paragraph for 63.7% of them. The index (195 clusters, built in 2.0 s) was compared at four probe sizes (Table 5.44).</w:t>
      </w:r>
    </w:p>
    <w:p>
      <w:pPr>
        <w:pStyle w:val="TabCaption"/>
      </w:pPr>
      <w:r>
        <w:t>Table 5.44: Exact search against the learned index on 38,054 real notes and 1,000 real questions (top 20)</w:t>
      </w:r>
    </w:p>
    <w:tbl>
      <w:tblPr>
        <w:tblStyle w:val="TableGrid"/>
        <w:tblW w:type="auto" w:w="0"/>
        <w:jc w:val="center"/>
        <w:tblLayout w:type="fixed"/>
        <w:tblLook w:firstColumn="1" w:firstRow="1" w:lastColumn="0" w:lastRow="0" w:noHBand="0" w:noVBand="1" w:val="04A0"/>
      </w:tblPr>
      <w:tblGrid>
        <w:gridCol w:w="2041"/>
        <w:gridCol w:w="1701"/>
        <w:gridCol w:w="1361"/>
        <w:gridCol w:w="1814"/>
        <w:gridCol w:w="1814"/>
      </w:tblGrid>
      <w:tr>
        <w:trPr>
          <w:tblHeader/>
        </w:trPr>
        <w:tc>
          <w:tcPr>
            <w:tcW w:type="dxa" w:w="2041"/>
          </w:tcPr>
          <w:p>
            <w:pPr>
              <w:spacing w:line="240" w:lineRule="auto" w:after="40" w:before="40"/>
              <w:jc w:val="left"/>
            </w:pPr>
            <w:r>
              <w:rPr>
                <w:b/>
                <w:sz w:val="18"/>
              </w:rPr>
              <w:t>Search</w:t>
            </w:r>
          </w:p>
        </w:tc>
        <w:tc>
          <w:tcPr>
            <w:tcW w:type="dxa" w:w="1701"/>
          </w:tcPr>
          <w:p>
            <w:pPr>
              <w:spacing w:line="240" w:lineRule="auto" w:after="40" w:before="40"/>
              <w:jc w:val="left"/>
            </w:pPr>
            <w:r>
              <w:rPr>
                <w:b/>
                <w:sz w:val="18"/>
              </w:rPr>
              <w:t>Share of memory read</w:t>
            </w:r>
          </w:p>
        </w:tc>
        <w:tc>
          <w:tcPr>
            <w:tcW w:type="dxa" w:w="1361"/>
          </w:tcPr>
          <w:p>
            <w:pPr>
              <w:spacing w:line="240" w:lineRule="auto" w:after="40" w:before="40"/>
              <w:jc w:val="left"/>
            </w:pPr>
            <w:r>
              <w:rPr>
                <w:b/>
                <w:sz w:val="18"/>
              </w:rPr>
              <w:t>ms / question</w:t>
            </w:r>
          </w:p>
        </w:tc>
        <w:tc>
          <w:tcPr>
            <w:tcW w:type="dxa" w:w="1814"/>
          </w:tcPr>
          <w:p>
            <w:pPr>
              <w:spacing w:line="240" w:lineRule="auto" w:after="40" w:before="40"/>
              <w:jc w:val="left"/>
            </w:pPr>
            <w:r>
              <w:rPr>
                <w:b/>
                <w:sz w:val="18"/>
              </w:rPr>
              <w:t>Agreement with exact</w:t>
            </w:r>
          </w:p>
        </w:tc>
        <w:tc>
          <w:tcPr>
            <w:tcW w:type="dxa" w:w="1814"/>
          </w:tcPr>
          <w:p>
            <w:pPr>
              <w:spacing w:line="240" w:lineRule="auto" w:after="40" w:before="40"/>
              <w:jc w:val="left"/>
            </w:pPr>
            <w:r>
              <w:rPr>
                <w:b/>
                <w:sz w:val="18"/>
              </w:rPr>
              <w:t>Full-support recall</w:t>
            </w:r>
          </w:p>
        </w:tc>
      </w:tr>
      <w:tr>
        <w:tc>
          <w:tcPr>
            <w:tcW w:type="dxa" w:w="2041"/>
          </w:tcPr>
          <w:p>
            <w:pPr>
              <w:spacing w:line="240" w:lineRule="auto" w:after="40" w:before="40"/>
              <w:jc w:val="left"/>
            </w:pPr>
            <w:r>
              <w:rPr>
                <w:sz w:val="18"/>
              </w:rPr>
              <w:t>Exact</w:t>
            </w:r>
          </w:p>
        </w:tc>
        <w:tc>
          <w:tcPr>
            <w:tcW w:type="dxa" w:w="1701"/>
          </w:tcPr>
          <w:p>
            <w:pPr>
              <w:spacing w:line="240" w:lineRule="auto" w:after="40" w:before="40"/>
              <w:jc w:val="left"/>
            </w:pPr>
            <w:r>
              <w:rPr>
                <w:sz w:val="18"/>
              </w:rPr>
              <w:t>100%</w:t>
            </w:r>
          </w:p>
        </w:tc>
        <w:tc>
          <w:tcPr>
            <w:tcW w:type="dxa" w:w="1361"/>
          </w:tcPr>
          <w:p>
            <w:pPr>
              <w:spacing w:line="240" w:lineRule="auto" w:after="40" w:before="40"/>
              <w:jc w:val="left"/>
            </w:pPr>
            <w:r>
              <w:rPr>
                <w:sz w:val="18"/>
              </w:rPr>
              <w:t>0.7</w:t>
            </w:r>
          </w:p>
        </w:tc>
        <w:tc>
          <w:tcPr>
            <w:tcW w:type="dxa" w:w="1814"/>
          </w:tcPr>
          <w:p>
            <w:pPr>
              <w:spacing w:line="240" w:lineRule="auto" w:after="40" w:before="40"/>
              <w:jc w:val="left"/>
            </w:pPr>
            <w:r>
              <w:rPr>
                <w:sz w:val="18"/>
              </w:rPr>
              <w:t>100%</w:t>
            </w:r>
          </w:p>
        </w:tc>
        <w:tc>
          <w:tcPr>
            <w:tcW w:type="dxa" w:w="1814"/>
          </w:tcPr>
          <w:p>
            <w:pPr>
              <w:spacing w:line="240" w:lineRule="auto" w:after="40" w:before="40"/>
              <w:jc w:val="left"/>
            </w:pPr>
            <w:r>
              <w:rPr>
                <w:sz w:val="18"/>
              </w:rPr>
              <w:t>63.7%</w:t>
            </w:r>
          </w:p>
        </w:tc>
      </w:tr>
      <w:tr>
        <w:tc>
          <w:tcPr>
            <w:tcW w:type="dxa" w:w="2041"/>
          </w:tcPr>
          <w:p>
            <w:pPr>
              <w:spacing w:line="240" w:lineRule="auto" w:after="40" w:before="40"/>
              <w:jc w:val="left"/>
            </w:pPr>
            <w:r>
              <w:rPr>
                <w:sz w:val="18"/>
              </w:rPr>
              <w:t>Index, n_probe = 4</w:t>
            </w:r>
          </w:p>
        </w:tc>
        <w:tc>
          <w:tcPr>
            <w:tcW w:type="dxa" w:w="1701"/>
          </w:tcPr>
          <w:p>
            <w:pPr>
              <w:spacing w:line="240" w:lineRule="auto" w:after="40" w:before="40"/>
              <w:jc w:val="left"/>
            </w:pPr>
            <w:r>
              <w:rPr>
                <w:sz w:val="18"/>
              </w:rPr>
              <w:t>2.1%</w:t>
            </w:r>
          </w:p>
        </w:tc>
        <w:tc>
          <w:tcPr>
            <w:tcW w:type="dxa" w:w="1361"/>
          </w:tcPr>
          <w:p>
            <w:pPr>
              <w:spacing w:line="240" w:lineRule="auto" w:after="40" w:before="40"/>
              <w:jc w:val="left"/>
            </w:pPr>
            <w:r>
              <w:rPr>
                <w:sz w:val="18"/>
              </w:rPr>
              <w:t>0.2</w:t>
            </w:r>
          </w:p>
        </w:tc>
        <w:tc>
          <w:tcPr>
            <w:tcW w:type="dxa" w:w="1814"/>
          </w:tcPr>
          <w:p>
            <w:pPr>
              <w:spacing w:line="240" w:lineRule="auto" w:after="40" w:before="40"/>
              <w:jc w:val="left"/>
            </w:pPr>
            <w:r>
              <w:rPr>
                <w:sz w:val="18"/>
              </w:rPr>
              <w:t>63.5%</w:t>
            </w:r>
          </w:p>
        </w:tc>
        <w:tc>
          <w:tcPr>
            <w:tcW w:type="dxa" w:w="1814"/>
          </w:tcPr>
          <w:p>
            <w:pPr>
              <w:spacing w:line="240" w:lineRule="auto" w:after="40" w:before="40"/>
              <w:jc w:val="left"/>
            </w:pPr>
            <w:r>
              <w:rPr>
                <w:sz w:val="18"/>
              </w:rPr>
              <w:t>36.7%</w:t>
            </w:r>
          </w:p>
        </w:tc>
      </w:tr>
      <w:tr>
        <w:tc>
          <w:tcPr>
            <w:tcW w:type="dxa" w:w="2041"/>
          </w:tcPr>
          <w:p>
            <w:pPr>
              <w:spacing w:line="240" w:lineRule="auto" w:after="40" w:before="40"/>
              <w:jc w:val="left"/>
            </w:pPr>
            <w:r>
              <w:rPr>
                <w:sz w:val="18"/>
              </w:rPr>
              <w:t>Index, n_probe = 8</w:t>
            </w:r>
          </w:p>
        </w:tc>
        <w:tc>
          <w:tcPr>
            <w:tcW w:type="dxa" w:w="1701"/>
          </w:tcPr>
          <w:p>
            <w:pPr>
              <w:spacing w:line="240" w:lineRule="auto" w:after="40" w:before="40"/>
              <w:jc w:val="left"/>
            </w:pPr>
            <w:r>
              <w:rPr>
                <w:sz w:val="18"/>
              </w:rPr>
              <w:t>4.1%</w:t>
            </w:r>
          </w:p>
        </w:tc>
        <w:tc>
          <w:tcPr>
            <w:tcW w:type="dxa" w:w="1361"/>
          </w:tcPr>
          <w:p>
            <w:pPr>
              <w:spacing w:line="240" w:lineRule="auto" w:after="40" w:before="40"/>
              <w:jc w:val="left"/>
            </w:pPr>
            <w:r>
              <w:rPr>
                <w:sz w:val="18"/>
              </w:rPr>
              <w:t>0.3</w:t>
            </w:r>
          </w:p>
        </w:tc>
        <w:tc>
          <w:tcPr>
            <w:tcW w:type="dxa" w:w="1814"/>
          </w:tcPr>
          <w:p>
            <w:pPr>
              <w:spacing w:line="240" w:lineRule="auto" w:after="40" w:before="40"/>
              <w:jc w:val="left"/>
            </w:pPr>
            <w:r>
              <w:rPr>
                <w:sz w:val="18"/>
              </w:rPr>
              <w:t>75.2%</w:t>
            </w:r>
          </w:p>
        </w:tc>
        <w:tc>
          <w:tcPr>
            <w:tcW w:type="dxa" w:w="1814"/>
          </w:tcPr>
          <w:p>
            <w:pPr>
              <w:spacing w:line="240" w:lineRule="auto" w:after="40" w:before="40"/>
              <w:jc w:val="left"/>
            </w:pPr>
            <w:r>
              <w:rPr>
                <w:sz w:val="18"/>
              </w:rPr>
              <w:t>43.6%</w:t>
            </w:r>
          </w:p>
        </w:tc>
      </w:tr>
      <w:tr>
        <w:tc>
          <w:tcPr>
            <w:tcW w:type="dxa" w:w="2041"/>
          </w:tcPr>
          <w:p>
            <w:pPr>
              <w:spacing w:line="240" w:lineRule="auto" w:after="40" w:before="40"/>
              <w:jc w:val="left"/>
            </w:pPr>
            <w:r>
              <w:rPr>
                <w:sz w:val="18"/>
              </w:rPr>
              <w:t>Index, n_probe = 16</w:t>
            </w:r>
          </w:p>
        </w:tc>
        <w:tc>
          <w:tcPr>
            <w:tcW w:type="dxa" w:w="1701"/>
          </w:tcPr>
          <w:p>
            <w:pPr>
              <w:spacing w:line="240" w:lineRule="auto" w:after="40" w:before="40"/>
              <w:jc w:val="left"/>
            </w:pPr>
            <w:r>
              <w:rPr>
                <w:sz w:val="18"/>
              </w:rPr>
              <w:t>8.2%</w:t>
            </w:r>
          </w:p>
        </w:tc>
        <w:tc>
          <w:tcPr>
            <w:tcW w:type="dxa" w:w="1361"/>
          </w:tcPr>
          <w:p>
            <w:pPr>
              <w:spacing w:line="240" w:lineRule="auto" w:after="40" w:before="40"/>
              <w:jc w:val="left"/>
            </w:pPr>
            <w:r>
              <w:rPr>
                <w:sz w:val="18"/>
              </w:rPr>
              <w:t>0.7</w:t>
            </w:r>
          </w:p>
        </w:tc>
        <w:tc>
          <w:tcPr>
            <w:tcW w:type="dxa" w:w="1814"/>
          </w:tcPr>
          <w:p>
            <w:pPr>
              <w:spacing w:line="240" w:lineRule="auto" w:after="40" w:before="40"/>
              <w:jc w:val="left"/>
            </w:pPr>
            <w:r>
              <w:rPr>
                <w:sz w:val="18"/>
              </w:rPr>
              <w:t>85.9%</w:t>
            </w:r>
          </w:p>
        </w:tc>
        <w:tc>
          <w:tcPr>
            <w:tcW w:type="dxa" w:w="1814"/>
          </w:tcPr>
          <w:p>
            <w:pPr>
              <w:spacing w:line="240" w:lineRule="auto" w:after="40" w:before="40"/>
              <w:jc w:val="left"/>
            </w:pPr>
            <w:r>
              <w:rPr>
                <w:sz w:val="18"/>
              </w:rPr>
              <w:t>50.3%</w:t>
            </w:r>
          </w:p>
        </w:tc>
      </w:tr>
      <w:tr>
        <w:tc>
          <w:tcPr>
            <w:tcW w:type="dxa" w:w="2041"/>
          </w:tcPr>
          <w:p>
            <w:pPr>
              <w:spacing w:line="240" w:lineRule="auto" w:after="40" w:before="40"/>
              <w:jc w:val="left"/>
            </w:pPr>
            <w:r>
              <w:rPr>
                <w:sz w:val="18"/>
              </w:rPr>
              <w:t>Index, n_probe = 32</w:t>
            </w:r>
          </w:p>
        </w:tc>
        <w:tc>
          <w:tcPr>
            <w:tcW w:type="dxa" w:w="1701"/>
          </w:tcPr>
          <w:p>
            <w:pPr>
              <w:spacing w:line="240" w:lineRule="auto" w:after="40" w:before="40"/>
              <w:jc w:val="left"/>
            </w:pPr>
            <w:r>
              <w:rPr>
                <w:sz w:val="18"/>
              </w:rPr>
              <w:t>16.4%</w:t>
            </w:r>
          </w:p>
        </w:tc>
        <w:tc>
          <w:tcPr>
            <w:tcW w:type="dxa" w:w="1361"/>
          </w:tcPr>
          <w:p>
            <w:pPr>
              <w:spacing w:line="240" w:lineRule="auto" w:after="40" w:before="40"/>
              <w:jc w:val="left"/>
            </w:pPr>
            <w:r>
              <w:rPr>
                <w:sz w:val="18"/>
              </w:rPr>
              <w:t>1.2</w:t>
            </w:r>
          </w:p>
        </w:tc>
        <w:tc>
          <w:tcPr>
            <w:tcW w:type="dxa" w:w="1814"/>
          </w:tcPr>
          <w:p>
            <w:pPr>
              <w:spacing w:line="240" w:lineRule="auto" w:after="40" w:before="40"/>
              <w:jc w:val="left"/>
            </w:pPr>
            <w:r>
              <w:rPr>
                <w:sz w:val="18"/>
              </w:rPr>
              <w:t>93.4%</w:t>
            </w:r>
          </w:p>
        </w:tc>
        <w:tc>
          <w:tcPr>
            <w:tcW w:type="dxa" w:w="1814"/>
          </w:tcPr>
          <w:p>
            <w:pPr>
              <w:spacing w:line="240" w:lineRule="auto" w:after="40" w:before="40"/>
              <w:jc w:val="left"/>
            </w:pPr>
            <w:r>
              <w:rPr>
                <w:sz w:val="18"/>
              </w:rPr>
              <w:t>55.8%</w:t>
            </w:r>
          </w:p>
        </w:tc>
      </w:tr>
    </w:tbl>
    <w:p>
      <w:pPr>
        <w:spacing w:after="0"/>
      </w:pPr>
    </w:p>
    <w:p>
      <w:pPr/>
      <w:r>
        <w:rPr>
          <w:b/>
        </w:rPr>
        <w:t>At the size of this store the index does not pay.</w:t>
      </w:r>
      <w:r>
        <w:t xml:space="preserve"> Exact search over 38,054 vectors held in RAM took 0.71 ms. Probing 8 clusters was faster (0.34 ms) but found every gold paragraph for only 43.6% of questions against 63.7%; probing 32 recovered most of that (55.8%) and was slower than exact search (1.23 ms). An index trades evidence for speed, and at tens of thousands of notes there is no speed to buy.</w:t>
      </w:r>
    </w:p>
    <w:p>
      <w:pPr/>
      <w:r>
        <w:rPr>
          <w:b/>
        </w:rPr>
        <w:t>It pays as memory grows.</w:t>
      </w:r>
      <w:r>
        <w:t xml:space="preserve"> The store was grown to 400,000 notes with perturbed copies of its own vectors (distractors only; every gold paragraph is a real one) and each size was searched in a fresh process with the default probe (8% of the clusters). At 150,000 notes exact search took 15.2 ms and the index 6.8 ms; at 400,000 notes, 40.1 against 25.5 ms, with the process at 1,419 against 981 MB, because exact search holds the whole matrix in RAM. The price is evidence: full-support recall 60.8% against 63.7%. One caveat on memory: over 1,000 questions the index's process still grew by 586 MB, because the operating system keeps the clusters it has read in its page cache; those pages can be dropped when memory is needed, unlike the exact search's matrix, but they count while they stay. Equation 5.22 therefore holds per question, not per session. </w:t>
      </w:r>
      <w:r>
        <w:rPr>
          <w:b/>
        </w:rPr>
        <w:t>Decision:</w:t>
      </w:r>
      <w:r>
        <w:t xml:space="preserve"> sleep builds the index only once memory passes 100,000 notes; below that, exact search is faster and finds more, so a personal memory is never indexed.</w:t>
      </w:r>
    </w:p>
    <w:p>
      <w:pPr>
        <w:keepNext/>
        <w:jc w:val="center"/>
      </w:pPr>
      <w:r>
        <w:drawing>
          <wp:inline xmlns:a="http://schemas.openxmlformats.org/drawingml/2006/main" xmlns:pic="http://schemas.openxmlformats.org/drawingml/2006/picture">
            <wp:extent cx="5580000" cy="2360344"/>
            <wp:docPr id="68" name="Picture 68"/>
            <wp:cNvGraphicFramePr>
              <a:graphicFrameLocks noChangeAspect="1"/>
            </wp:cNvGraphicFramePr>
            <a:graphic>
              <a:graphicData uri="http://schemas.openxmlformats.org/drawingml/2006/picture">
                <pic:pic>
                  <pic:nvPicPr>
                    <pic:cNvPr id="0" name="index_scaling.png"/>
                    <pic:cNvPicPr/>
                  </pic:nvPicPr>
                  <pic:blipFill>
                    <a:blip r:embed="rId111"/>
                    <a:stretch>
                      <a:fillRect/>
                    </a:stretch>
                  </pic:blipFill>
                  <pic:spPr>
                    <a:xfrm>
                      <a:off x="0" y="0"/>
                      <a:ext cx="5580000" cy="2360344"/>
                    </a:xfrm>
                    <a:prstGeom prst="rect"/>
                  </pic:spPr>
                </pic:pic>
              </a:graphicData>
            </a:graphic>
          </wp:inline>
        </w:drawing>
      </w:r>
    </w:p>
    <w:p>
      <w:pPr>
        <w:pStyle w:val="FigCaption"/>
      </w:pPr>
      <w:r>
        <w:t>Figure 5.68: Search time and resident memory as memory grows: exact search against the learned index (distractor notes added to the real store)</w:t>
      </w:r>
    </w:p>
    <w:p>
      <w:pPr/>
      <w:r>
        <w:rPr>
          <w:b/>
        </w:rPr>
        <w:t>Learning to fetch on unseen questions: a negative result.</w:t>
      </w:r>
      <w:r>
        <w:t xml:space="preserve"> The query adapter (Equation 5.27) was trained on half of the HotpotQA questions and half of the 2WikiMultiHopQA questions (question → its gold paragraphs), the epoch chosen on a validation part of that half, and tested on the other half. The untrained engine already ranked a gold paragraph first for 88.0% and 97.2% of the test questions, and within the top 5 for 97.6% and 100.0%. On validation no epoch beat the untrained adapter, so the selected adapter is the identity; trained for 40 epochs regardless, it lowered recall@1 to 83.2% and 80.8% (rank 16). With a strong embedder there is little for a small adapter to learn from a few hundred questions, and much to overfit; this is why sleep keeps an adapter only when held-out recall rises (Equation 5.29).</w:t>
      </w:r>
    </w:p>
    <w:p>
      <w:pPr/>
      <w:r>
        <w:rPr>
          <w:b/>
        </w:rPr>
        <w:t>Learning to fetch from its own experience.</w:t>
      </w:r>
      <w:r>
        <w:t xml:space="preserve"> After the learning stream, the engine slept on what it had experienced: pairs (question as first asked → the notes that held its answer) for 86 questions, with 22 kept aside. Inside sleep, the adapter's own held-out check moved recall@1 from 83.3% to 77.8% and recall@5 from 94.4% to 94.4%, so the adapter was </w:t>
      </w:r>
      <w:r>
        <w:rPr>
          <w:b/>
        </w:rPr>
        <w:t>rejected</w:t>
      </w:r>
      <w:r>
        <w:t xml:space="preserve"> and retrieval stayed exactly as it was: on the reworded questions recall@1 remained 83.7% for facts it had learned and 81.8% for the ones kept aside. Both studies point the same way: with a strong embedder and a few hundred questions, a learned query map has little to add, and the acceptance test is what keeps sleep from making retrieval worse.</w:t>
      </w:r>
    </w:p>
    <w:p>
      <w:pPr>
        <w:pStyle w:val="Heading3"/>
      </w:pPr>
      <w:r>
        <w:t>Cost on the Device (Research Question v)</w:t>
      </w:r>
    </w:p>
    <w:p>
      <w:pPr/>
      <w:r>
        <w:t xml:space="preserve">On machine A, median end-to-end latency was 188 ms for the 0.5B model alone and 375 ms with CAMR. The engine added a median of 187 ms and about 536 prompt tokens. Peak memory was 712 MB for the engine and 1987 MB for the model runtime, and the store file was 47.8 MB. NFR-02 was </w:t>
      </w:r>
      <w:r>
        <w:rPr>
          <w:b/>
        </w:rPr>
        <w:t>not met</w:t>
      </w:r>
      <w:r>
        <w:t>: retrieval was 56% of answer time against a 10% target. In isolation the engine's retrieval took 29 ms (embedding 21.5 ms, search 6.2 ms, bridging 1.2 ms, packing 0.4 ms). The rest was contention between the embedder and the model runtime for the same four cores. Partitioning the threads cut the p90 from 157 ms to 50 ms. Because a 0.5B model generates in about 180 ms, the 10% target is reachable only for models whose generation takes 450 ms or more, roughly 1.5B parameters and above on this CPU.</w:t>
      </w:r>
    </w:p>
    <w:p>
      <w:pPr/>
      <w:r>
        <w:t>The large local alternative behaved worse on the same device. gpt-oss:20b decoded at about 6.3 tokens/s and needed 19.5–38 s per answer. When a 0.7 GB process ran beside it, it collapsed to 0.4–0.9 tokens/s as its memory-mapped weights were evicted. On a 16 GB device, a small model with external memory is the practical design, not merely the cheaper one.</w:t>
      </w:r>
    </w:p>
    <w:p>
      <w:pPr>
        <w:pStyle w:val="Heading3"/>
      </w:pPr>
      <w:r>
        <w:t>Responsiveness of the Application</w:t>
      </w:r>
    </w:p>
    <w:p>
      <w:pPr/>
      <w:r>
        <w:t>The benchmark profile above measured the engine. A user of CAMR Personal waits for something else: the first word of the answer. Three changes were made to shorten that wait, and each was measured with real models through Ollama on the same 4-core CPU class (</w:t>
      </w:r>
      <w:r>
        <w:rPr>
          <w:rFonts w:ascii="Courier New" w:hAnsi="Courier New"/>
          <w:sz w:val="22"/>
        </w:rPr>
        <w:t>scripts/app_latency.py</w:t>
      </w:r>
      <w:r>
        <w:t xml:space="preserve">, results in </w:t>
      </w:r>
      <w:r>
        <w:rPr>
          <w:rFonts w:ascii="Courier New" w:hAnsi="Courier New"/>
          <w:sz w:val="22"/>
        </w:rPr>
        <w:t>docs/results/app_latency.json</w:t>
      </w:r>
      <w:r>
        <w:t xml:space="preserve">). (1) </w:t>
      </w:r>
      <w:r>
        <w:rPr>
          <w:b/>
        </w:rPr>
        <w:t>Warm-up.</w:t>
      </w:r>
      <w:r>
        <w:t xml:space="preserve"> Ollama loads a model on first use, which dominated the first answer. The app now loads the chosen model in the background when it starts and when the user switches model, while the user is still typing. (2) </w:t>
      </w:r>
      <w:r>
        <w:rPr>
          <w:b/>
        </w:rPr>
        <w:t>Time to first word</w:t>
      </w:r>
      <w:r>
        <w:t xml:space="preserve"> is recorded for every answer and shown under it, because streaming makes this, not the total time, the wait a user notices. (3) </w:t>
      </w:r>
      <w:r>
        <w:rPr>
          <w:b/>
        </w:rPr>
        <w:t>Query-embedding cache.</w:t>
      </w:r>
      <w:r>
        <w:t xml:space="preserve"> A repeated question reuses its embedding instead of calling the embedding model again. The memory held 282 notes: the five demonstration notes and the PopQA documents, with six questions per setting.</w:t>
      </w:r>
    </w:p>
    <w:p>
      <w:pPr>
        <w:pStyle w:val="TabCaption"/>
      </w:pPr>
      <w:r>
        <w:t>Table 5.45: Time a CAMR Personal user waits, per model (budget 384 tokens; medians over six questions)</w:t>
      </w:r>
    </w:p>
    <w:tbl>
      <w:tblPr>
        <w:tblStyle w:val="TableGrid"/>
        <w:tblW w:type="auto" w:w="0"/>
        <w:jc w:val="center"/>
        <w:tblLayout w:type="fixed"/>
        <w:tblLook w:firstColumn="1" w:firstRow="1" w:lastColumn="0" w:lastRow="0" w:noHBand="0" w:noVBand="1" w:val="04A0"/>
      </w:tblPr>
      <w:tblGrid>
        <w:gridCol w:w="1361"/>
        <w:gridCol w:w="1077"/>
        <w:gridCol w:w="1077"/>
        <w:gridCol w:w="1077"/>
        <w:gridCol w:w="1077"/>
        <w:gridCol w:w="1077"/>
        <w:gridCol w:w="1134"/>
        <w:gridCol w:w="1077"/>
      </w:tblGrid>
      <w:tr>
        <w:trPr>
          <w:tblHeader/>
        </w:trPr>
        <w:tc>
          <w:tcPr>
            <w:tcW w:type="dxa" w:w="1361"/>
          </w:tcPr>
          <w:p>
            <w:pPr>
              <w:spacing w:line="240" w:lineRule="auto" w:after="40" w:before="40"/>
              <w:jc w:val="left"/>
            </w:pPr>
            <w:r>
              <w:rPr>
                <w:b/>
                <w:sz w:val="17"/>
              </w:rPr>
              <w:t>Model</w:t>
            </w:r>
          </w:p>
        </w:tc>
        <w:tc>
          <w:tcPr>
            <w:tcW w:type="dxa" w:w="1077"/>
          </w:tcPr>
          <w:p>
            <w:pPr>
              <w:spacing w:line="240" w:lineRule="auto" w:after="40" w:before="40"/>
              <w:jc w:val="left"/>
            </w:pPr>
            <w:r>
              <w:rPr>
                <w:b/>
                <w:sz w:val="17"/>
              </w:rPr>
              <w:t>First word after reboot</w:t>
            </w:r>
          </w:p>
        </w:tc>
        <w:tc>
          <w:tcPr>
            <w:tcW w:type="dxa" w:w="1077"/>
          </w:tcPr>
          <w:p>
            <w:pPr>
              <w:spacing w:line="240" w:lineRule="auto" w:after="40" w:before="40"/>
              <w:jc w:val="left"/>
            </w:pPr>
            <w:r>
              <w:rPr>
                <w:b/>
                <w:sz w:val="17"/>
              </w:rPr>
              <w:t>First word, cold (cached file)</w:t>
            </w:r>
          </w:p>
        </w:tc>
        <w:tc>
          <w:tcPr>
            <w:tcW w:type="dxa" w:w="1077"/>
          </w:tcPr>
          <w:p>
            <w:pPr>
              <w:spacing w:line="240" w:lineRule="auto" w:after="40" w:before="40"/>
              <w:jc w:val="left"/>
            </w:pPr>
            <w:r>
              <w:rPr>
                <w:b/>
                <w:sz w:val="17"/>
              </w:rPr>
              <w:t>First word after warm-up</w:t>
            </w:r>
          </w:p>
        </w:tc>
        <w:tc>
          <w:tcPr>
            <w:tcW w:type="dxa" w:w="1077"/>
          </w:tcPr>
          <w:p>
            <w:pPr>
              <w:spacing w:line="240" w:lineRule="auto" w:after="40" w:before="40"/>
              <w:jc w:val="left"/>
            </w:pPr>
            <w:r>
              <w:rPr>
                <w:b/>
                <w:sz w:val="17"/>
              </w:rPr>
              <w:t>Warm-up (in background)</w:t>
            </w:r>
          </w:p>
        </w:tc>
        <w:tc>
          <w:tcPr>
            <w:tcW w:type="dxa" w:w="1077"/>
          </w:tcPr>
          <w:p>
            <w:pPr>
              <w:spacing w:line="240" w:lineRule="auto" w:after="40" w:before="40"/>
              <w:jc w:val="left"/>
            </w:pPr>
            <w:r>
              <w:rPr>
                <w:b/>
                <w:sz w:val="17"/>
              </w:rPr>
              <w:t>First word, typical</w:t>
            </w:r>
          </w:p>
        </w:tc>
        <w:tc>
          <w:tcPr>
            <w:tcW w:type="dxa" w:w="1134"/>
          </w:tcPr>
          <w:p>
            <w:pPr>
              <w:spacing w:line="240" w:lineRule="auto" w:after="40" w:before="40"/>
              <w:jc w:val="left"/>
            </w:pPr>
            <w:r>
              <w:rPr>
                <w:b/>
                <w:sz w:val="17"/>
              </w:rPr>
              <w:t>Whole answer, typical</w:t>
            </w:r>
          </w:p>
        </w:tc>
        <w:tc>
          <w:tcPr>
            <w:tcW w:type="dxa" w:w="1077"/>
          </w:tcPr>
          <w:p>
            <w:pPr>
              <w:spacing w:line="240" w:lineRule="auto" w:after="40" w:before="40"/>
              <w:jc w:val="left"/>
            </w:pPr>
            <w:r>
              <w:rPr>
                <w:b/>
                <w:sz w:val="17"/>
              </w:rPr>
              <w:t>Memory lookup</w:t>
            </w:r>
          </w:p>
        </w:tc>
      </w:tr>
      <w:tr>
        <w:tc>
          <w:tcPr>
            <w:tcW w:type="dxa" w:w="1361"/>
          </w:tcPr>
          <w:p>
            <w:pPr>
              <w:spacing w:line="240" w:lineRule="auto" w:after="40" w:before="40"/>
              <w:jc w:val="left"/>
            </w:pPr>
            <w:r>
              <w:rPr>
                <w:sz w:val="17"/>
              </w:rPr>
              <w:t>qwen2.5:0.5b</w:t>
            </w:r>
          </w:p>
        </w:tc>
        <w:tc>
          <w:tcPr>
            <w:tcW w:type="dxa" w:w="1077"/>
          </w:tcPr>
          <w:p>
            <w:pPr>
              <w:spacing w:line="240" w:lineRule="auto" w:after="40" w:before="40"/>
              <w:jc w:val="left"/>
            </w:pPr>
            <w:r>
              <w:rPr>
                <w:sz w:val="17"/>
              </w:rPr>
              <w:t>2.4 s</w:t>
            </w:r>
          </w:p>
        </w:tc>
        <w:tc>
          <w:tcPr>
            <w:tcW w:type="dxa" w:w="1077"/>
          </w:tcPr>
          <w:p>
            <w:pPr>
              <w:spacing w:line="240" w:lineRule="auto" w:after="40" w:before="40"/>
              <w:jc w:val="left"/>
            </w:pPr>
            <w:r>
              <w:rPr>
                <w:sz w:val="17"/>
              </w:rPr>
              <w:t>1.9 s</w:t>
            </w:r>
          </w:p>
        </w:tc>
        <w:tc>
          <w:tcPr>
            <w:tcW w:type="dxa" w:w="1077"/>
          </w:tcPr>
          <w:p>
            <w:pPr>
              <w:spacing w:line="240" w:lineRule="auto" w:after="40" w:before="40"/>
              <w:jc w:val="left"/>
            </w:pPr>
            <w:r>
              <w:rPr>
                <w:sz w:val="17"/>
              </w:rPr>
              <w:t>0.6 s</w:t>
            </w:r>
          </w:p>
        </w:tc>
        <w:tc>
          <w:tcPr>
            <w:tcW w:type="dxa" w:w="1077"/>
          </w:tcPr>
          <w:p>
            <w:pPr>
              <w:spacing w:line="240" w:lineRule="auto" w:after="40" w:before="40"/>
              <w:jc w:val="left"/>
            </w:pPr>
            <w:r>
              <w:rPr>
                <w:sz w:val="17"/>
              </w:rPr>
              <w:t>1.0 s</w:t>
            </w:r>
          </w:p>
        </w:tc>
        <w:tc>
          <w:tcPr>
            <w:tcW w:type="dxa" w:w="1077"/>
          </w:tcPr>
          <w:p>
            <w:pPr>
              <w:spacing w:line="240" w:lineRule="auto" w:after="40" w:before="40"/>
              <w:jc w:val="left"/>
            </w:pPr>
            <w:r>
              <w:rPr>
                <w:sz w:val="17"/>
              </w:rPr>
              <w:t>0.44 s</w:t>
            </w:r>
          </w:p>
        </w:tc>
        <w:tc>
          <w:tcPr>
            <w:tcW w:type="dxa" w:w="1134"/>
          </w:tcPr>
          <w:p>
            <w:pPr>
              <w:spacing w:line="240" w:lineRule="auto" w:after="40" w:before="40"/>
              <w:jc w:val="left"/>
            </w:pPr>
            <w:r>
              <w:rPr>
                <w:sz w:val="17"/>
              </w:rPr>
              <w:t>0.8 s</w:t>
            </w:r>
          </w:p>
        </w:tc>
        <w:tc>
          <w:tcPr>
            <w:tcW w:type="dxa" w:w="1077"/>
          </w:tcPr>
          <w:p>
            <w:pPr>
              <w:spacing w:line="240" w:lineRule="auto" w:after="40" w:before="40"/>
              <w:jc w:val="left"/>
            </w:pPr>
            <w:r>
              <w:rPr>
                <w:sz w:val="17"/>
              </w:rPr>
              <w:t>218 ms</w:t>
            </w:r>
          </w:p>
        </w:tc>
      </w:tr>
      <w:tr>
        <w:tc>
          <w:tcPr>
            <w:tcW w:type="dxa" w:w="1361"/>
          </w:tcPr>
          <w:p>
            <w:pPr>
              <w:spacing w:line="240" w:lineRule="auto" w:after="40" w:before="40"/>
              <w:jc w:val="left"/>
            </w:pPr>
            <w:r>
              <w:rPr>
                <w:sz w:val="17"/>
              </w:rPr>
              <w:t>qwen2.5:1.5b</w:t>
            </w:r>
          </w:p>
        </w:tc>
        <w:tc>
          <w:tcPr>
            <w:tcW w:type="dxa" w:w="1077"/>
          </w:tcPr>
          <w:p>
            <w:pPr>
              <w:spacing w:line="240" w:lineRule="auto" w:after="40" w:before="40"/>
              <w:jc w:val="left"/>
            </w:pPr>
            <w:r>
              <w:rPr>
                <w:sz w:val="17"/>
              </w:rPr>
              <w:t>16.8 s</w:t>
            </w:r>
          </w:p>
        </w:tc>
        <w:tc>
          <w:tcPr>
            <w:tcW w:type="dxa" w:w="1077"/>
          </w:tcPr>
          <w:p>
            <w:pPr>
              <w:spacing w:line="240" w:lineRule="auto" w:after="40" w:before="40"/>
              <w:jc w:val="left"/>
            </w:pPr>
            <w:r>
              <w:rPr>
                <w:sz w:val="17"/>
              </w:rPr>
              <w:t>2.4 s</w:t>
            </w:r>
          </w:p>
        </w:tc>
        <w:tc>
          <w:tcPr>
            <w:tcW w:type="dxa" w:w="1077"/>
          </w:tcPr>
          <w:p>
            <w:pPr>
              <w:spacing w:line="240" w:lineRule="auto" w:after="40" w:before="40"/>
              <w:jc w:val="left"/>
            </w:pPr>
            <w:r>
              <w:rPr>
                <w:sz w:val="17"/>
              </w:rPr>
              <w:t>0.9 s</w:t>
            </w:r>
          </w:p>
        </w:tc>
        <w:tc>
          <w:tcPr>
            <w:tcW w:type="dxa" w:w="1077"/>
          </w:tcPr>
          <w:p>
            <w:pPr>
              <w:spacing w:line="240" w:lineRule="auto" w:after="40" w:before="40"/>
              <w:jc w:val="left"/>
            </w:pPr>
            <w:r>
              <w:rPr>
                <w:sz w:val="17"/>
              </w:rPr>
              <w:t>1.3 s</w:t>
            </w:r>
          </w:p>
        </w:tc>
        <w:tc>
          <w:tcPr>
            <w:tcW w:type="dxa" w:w="1077"/>
          </w:tcPr>
          <w:p>
            <w:pPr>
              <w:spacing w:line="240" w:lineRule="auto" w:after="40" w:before="40"/>
              <w:jc w:val="left"/>
            </w:pPr>
            <w:r>
              <w:rPr>
                <w:sz w:val="17"/>
              </w:rPr>
              <w:t>0.55 s</w:t>
            </w:r>
          </w:p>
        </w:tc>
        <w:tc>
          <w:tcPr>
            <w:tcW w:type="dxa" w:w="1134"/>
          </w:tcPr>
          <w:p>
            <w:pPr>
              <w:spacing w:line="240" w:lineRule="auto" w:after="40" w:before="40"/>
              <w:jc w:val="left"/>
            </w:pPr>
            <w:r>
              <w:rPr>
                <w:sz w:val="17"/>
              </w:rPr>
              <w:t>1.7 s</w:t>
            </w:r>
          </w:p>
        </w:tc>
        <w:tc>
          <w:tcPr>
            <w:tcW w:type="dxa" w:w="1077"/>
          </w:tcPr>
          <w:p>
            <w:pPr>
              <w:spacing w:line="240" w:lineRule="auto" w:after="40" w:before="40"/>
              <w:jc w:val="left"/>
            </w:pPr>
            <w:r>
              <w:rPr>
                <w:sz w:val="17"/>
              </w:rPr>
              <w:t>243 ms</w:t>
            </w:r>
          </w:p>
        </w:tc>
      </w:tr>
      <w:tr>
        <w:tc>
          <w:tcPr>
            <w:tcW w:type="dxa" w:w="1361"/>
          </w:tcPr>
          <w:p>
            <w:pPr>
              <w:spacing w:line="240" w:lineRule="auto" w:after="40" w:before="40"/>
              <w:jc w:val="left"/>
            </w:pPr>
            <w:r>
              <w:rPr>
                <w:sz w:val="17"/>
              </w:rPr>
              <w:t>llama3.2:3b</w:t>
            </w:r>
          </w:p>
        </w:tc>
        <w:tc>
          <w:tcPr>
            <w:tcW w:type="dxa" w:w="1077"/>
          </w:tcPr>
          <w:p>
            <w:pPr>
              <w:spacing w:line="240" w:lineRule="auto" w:after="40" w:before="40"/>
              <w:jc w:val="left"/>
            </w:pPr>
            <w:r>
              <w:rPr>
                <w:sz w:val="17"/>
              </w:rPr>
              <w:t>172.7 s</w:t>
            </w:r>
          </w:p>
        </w:tc>
        <w:tc>
          <w:tcPr>
            <w:tcW w:type="dxa" w:w="1077"/>
          </w:tcPr>
          <w:p>
            <w:pPr>
              <w:spacing w:line="240" w:lineRule="auto" w:after="40" w:before="40"/>
              <w:jc w:val="left"/>
            </w:pPr>
            <w:r>
              <w:rPr>
                <w:sz w:val="17"/>
              </w:rPr>
              <w:t>5.0 s</w:t>
            </w:r>
          </w:p>
        </w:tc>
        <w:tc>
          <w:tcPr>
            <w:tcW w:type="dxa" w:w="1077"/>
          </w:tcPr>
          <w:p>
            <w:pPr>
              <w:spacing w:line="240" w:lineRule="auto" w:after="40" w:before="40"/>
              <w:jc w:val="left"/>
            </w:pPr>
            <w:r>
              <w:rPr>
                <w:sz w:val="17"/>
              </w:rPr>
              <w:t>1.7 s</w:t>
            </w:r>
          </w:p>
        </w:tc>
        <w:tc>
          <w:tcPr>
            <w:tcW w:type="dxa" w:w="1077"/>
          </w:tcPr>
          <w:p>
            <w:pPr>
              <w:spacing w:line="240" w:lineRule="auto" w:after="40" w:before="40"/>
              <w:jc w:val="left"/>
            </w:pPr>
            <w:r>
              <w:rPr>
                <w:sz w:val="17"/>
              </w:rPr>
              <w:t>2.4 s</w:t>
            </w:r>
          </w:p>
        </w:tc>
        <w:tc>
          <w:tcPr>
            <w:tcW w:type="dxa" w:w="1077"/>
          </w:tcPr>
          <w:p>
            <w:pPr>
              <w:spacing w:line="240" w:lineRule="auto" w:after="40" w:before="40"/>
              <w:jc w:val="left"/>
            </w:pPr>
            <w:r>
              <w:rPr>
                <w:sz w:val="17"/>
              </w:rPr>
              <w:t>0.85 s</w:t>
            </w:r>
          </w:p>
        </w:tc>
        <w:tc>
          <w:tcPr>
            <w:tcW w:type="dxa" w:w="1134"/>
          </w:tcPr>
          <w:p>
            <w:pPr>
              <w:spacing w:line="240" w:lineRule="auto" w:after="40" w:before="40"/>
              <w:jc w:val="left"/>
            </w:pPr>
            <w:r>
              <w:rPr>
                <w:sz w:val="17"/>
              </w:rPr>
              <w:t>2.6 s</w:t>
            </w:r>
          </w:p>
        </w:tc>
        <w:tc>
          <w:tcPr>
            <w:tcW w:type="dxa" w:w="1077"/>
          </w:tcPr>
          <w:p>
            <w:pPr>
              <w:spacing w:line="240" w:lineRule="auto" w:after="40" w:before="40"/>
              <w:jc w:val="left"/>
            </w:pPr>
            <w:r>
              <w:rPr>
                <w:sz w:val="17"/>
              </w:rPr>
              <w:t>263 ms</w:t>
            </w:r>
          </w:p>
        </w:tc>
      </w:tr>
    </w:tbl>
    <w:p>
      <w:pPr>
        <w:spacing w:after="0"/>
      </w:pPr>
    </w:p>
    <w:p>
      <w:pPr>
        <w:keepNext/>
        <w:jc w:val="center"/>
      </w:pPr>
      <w:r>
        <w:drawing>
          <wp:inline xmlns:a="http://schemas.openxmlformats.org/drawingml/2006/main" xmlns:pic="http://schemas.openxmlformats.org/drawingml/2006/picture">
            <wp:extent cx="5040000" cy="3335237"/>
            <wp:docPr id="69" name="Picture 69"/>
            <wp:cNvGraphicFramePr>
              <a:graphicFrameLocks noChangeAspect="1"/>
            </wp:cNvGraphicFramePr>
            <a:graphic>
              <a:graphicData uri="http://schemas.openxmlformats.org/drawingml/2006/picture">
                <pic:pic>
                  <pic:nvPicPr>
                    <pic:cNvPr id="0" name="app_latency.png"/>
                    <pic:cNvPicPr/>
                  </pic:nvPicPr>
                  <pic:blipFill>
                    <a:blip r:embed="rId112"/>
                    <a:stretch>
                      <a:fillRect/>
                    </a:stretch>
                  </pic:blipFill>
                  <pic:spPr>
                    <a:xfrm>
                      <a:off x="0" y="0"/>
                      <a:ext cx="5040000" cy="3335237"/>
                    </a:xfrm>
                    <a:prstGeom prst="rect"/>
                  </pic:spPr>
                </pic:pic>
              </a:graphicData>
            </a:graphic>
          </wp:inline>
        </w:drawing>
      </w:r>
    </w:p>
    <w:p>
      <w:pPr>
        <w:pStyle w:val="FigCaption"/>
      </w:pPr>
      <w:r>
        <w:t>Figure 5.69: Time to the first word: cold start, after the app's warm-up, and a typical answer</w:t>
      </w:r>
    </w:p>
    <w:p>
      <w:pPr>
        <w:pStyle w:val="TabCaption"/>
      </w:pPr>
      <w:r>
        <w:t>Table 5.46: Effect of the memory budget on waiting time (medians)</w:t>
      </w:r>
    </w:p>
    <w:tbl>
      <w:tblPr>
        <w:tblStyle w:val="TableGrid"/>
        <w:tblW w:type="auto" w:w="0"/>
        <w:jc w:val="center"/>
        <w:tblLayout w:type="fixed"/>
        <w:tblLook w:firstColumn="1" w:firstRow="1" w:lastColumn="0" w:lastRow="0" w:noHBand="0" w:noVBand="1" w:val="04A0"/>
      </w:tblPr>
      <w:tblGrid>
        <w:gridCol w:w="1928"/>
        <w:gridCol w:w="1474"/>
        <w:gridCol w:w="1587"/>
        <w:gridCol w:w="1701"/>
        <w:gridCol w:w="1701"/>
      </w:tblGrid>
      <w:tr>
        <w:trPr>
          <w:tblHeader/>
        </w:trPr>
        <w:tc>
          <w:tcPr>
            <w:tcW w:type="dxa" w:w="1928"/>
          </w:tcPr>
          <w:p>
            <w:pPr>
              <w:spacing w:line="240" w:lineRule="auto" w:after="40" w:before="40"/>
              <w:jc w:val="left"/>
            </w:pPr>
            <w:r>
              <w:rPr>
                <w:b/>
                <w:sz w:val="18"/>
              </w:rPr>
              <w:t>Model</w:t>
            </w:r>
          </w:p>
        </w:tc>
        <w:tc>
          <w:tcPr>
            <w:tcW w:type="dxa" w:w="1474"/>
          </w:tcPr>
          <w:p>
            <w:pPr>
              <w:spacing w:line="240" w:lineRule="auto" w:after="40" w:before="40"/>
              <w:jc w:val="left"/>
            </w:pPr>
            <w:r>
              <w:rPr>
                <w:b/>
                <w:sz w:val="18"/>
              </w:rPr>
              <w:t>Budget (tokens)</w:t>
            </w:r>
          </w:p>
        </w:tc>
        <w:tc>
          <w:tcPr>
            <w:tcW w:type="dxa" w:w="1587"/>
          </w:tcPr>
          <w:p>
            <w:pPr>
              <w:spacing w:line="240" w:lineRule="auto" w:after="40" w:before="40"/>
              <w:jc w:val="left"/>
            </w:pPr>
            <w:r>
              <w:rPr>
                <w:b/>
                <w:sz w:val="18"/>
              </w:rPr>
              <w:t>Prompt tokens</w:t>
            </w:r>
          </w:p>
        </w:tc>
        <w:tc>
          <w:tcPr>
            <w:tcW w:type="dxa" w:w="1701"/>
          </w:tcPr>
          <w:p>
            <w:pPr>
              <w:spacing w:line="240" w:lineRule="auto" w:after="40" w:before="40"/>
              <w:jc w:val="left"/>
            </w:pPr>
            <w:r>
              <w:rPr>
                <w:b/>
                <w:sz w:val="18"/>
              </w:rPr>
              <w:t>First word</w:t>
            </w:r>
          </w:p>
        </w:tc>
        <w:tc>
          <w:tcPr>
            <w:tcW w:type="dxa" w:w="1701"/>
          </w:tcPr>
          <w:p>
            <w:pPr>
              <w:spacing w:line="240" w:lineRule="auto" w:after="40" w:before="40"/>
              <w:jc w:val="left"/>
            </w:pPr>
            <w:r>
              <w:rPr>
                <w:b/>
                <w:sz w:val="18"/>
              </w:rPr>
              <w:t>Whole answer</w:t>
            </w:r>
          </w:p>
        </w:tc>
      </w:tr>
      <w:tr>
        <w:tc>
          <w:tcPr>
            <w:tcW w:type="dxa" w:w="1928"/>
          </w:tcPr>
          <w:p>
            <w:pPr>
              <w:spacing w:line="240" w:lineRule="auto" w:after="40" w:before="40"/>
              <w:jc w:val="left"/>
            </w:pPr>
            <w:r>
              <w:rPr>
                <w:sz w:val="18"/>
              </w:rPr>
              <w:t>qwen2.5:0.5b</w:t>
            </w:r>
          </w:p>
        </w:tc>
        <w:tc>
          <w:tcPr>
            <w:tcW w:type="dxa" w:w="1474"/>
          </w:tcPr>
          <w:p>
            <w:pPr>
              <w:spacing w:line="240" w:lineRule="auto" w:after="40" w:before="40"/>
              <w:jc w:val="left"/>
            </w:pPr>
            <w:r>
              <w:rPr>
                <w:sz w:val="18"/>
              </w:rPr>
              <w:t>128</w:t>
            </w:r>
          </w:p>
        </w:tc>
        <w:tc>
          <w:tcPr>
            <w:tcW w:type="dxa" w:w="1587"/>
          </w:tcPr>
          <w:p>
            <w:pPr>
              <w:spacing w:line="240" w:lineRule="auto" w:after="40" w:before="40"/>
              <w:jc w:val="left"/>
            </w:pPr>
            <w:r>
              <w:rPr>
                <w:sz w:val="18"/>
              </w:rPr>
              <w:t>168</w:t>
            </w:r>
          </w:p>
        </w:tc>
        <w:tc>
          <w:tcPr>
            <w:tcW w:type="dxa" w:w="1701"/>
          </w:tcPr>
          <w:p>
            <w:pPr>
              <w:spacing w:line="240" w:lineRule="auto" w:after="40" w:before="40"/>
              <w:jc w:val="left"/>
            </w:pPr>
            <w:r>
              <w:rPr>
                <w:sz w:val="18"/>
              </w:rPr>
              <w:t>0.41 s</w:t>
            </w:r>
          </w:p>
        </w:tc>
        <w:tc>
          <w:tcPr>
            <w:tcW w:type="dxa" w:w="1701"/>
          </w:tcPr>
          <w:p>
            <w:pPr>
              <w:spacing w:line="240" w:lineRule="auto" w:after="40" w:before="40"/>
              <w:jc w:val="left"/>
            </w:pPr>
            <w:r>
              <w:rPr>
                <w:sz w:val="18"/>
              </w:rPr>
              <w:t>0.8 s</w:t>
            </w:r>
          </w:p>
        </w:tc>
      </w:tr>
      <w:tr>
        <w:tc>
          <w:tcPr>
            <w:tcW w:type="dxa" w:w="1928"/>
          </w:tcPr>
          <w:p>
            <w:pPr>
              <w:spacing w:line="240" w:lineRule="auto" w:after="40" w:before="40"/>
              <w:jc w:val="left"/>
            </w:pPr>
            <w:r>
              <w:rPr>
                <w:sz w:val="18"/>
              </w:rPr>
              <w:t>qwen2.5:0.5b</w:t>
            </w:r>
          </w:p>
        </w:tc>
        <w:tc>
          <w:tcPr>
            <w:tcW w:type="dxa" w:w="1474"/>
          </w:tcPr>
          <w:p>
            <w:pPr>
              <w:spacing w:line="240" w:lineRule="auto" w:after="40" w:before="40"/>
              <w:jc w:val="left"/>
            </w:pPr>
            <w:r>
              <w:rPr>
                <w:sz w:val="18"/>
              </w:rPr>
              <w:t>384</w:t>
            </w:r>
          </w:p>
        </w:tc>
        <w:tc>
          <w:tcPr>
            <w:tcW w:type="dxa" w:w="1587"/>
          </w:tcPr>
          <w:p>
            <w:pPr>
              <w:spacing w:line="240" w:lineRule="auto" w:after="40" w:before="40"/>
              <w:jc w:val="left"/>
            </w:pPr>
            <w:r>
              <w:rPr>
                <w:sz w:val="18"/>
              </w:rPr>
              <w:t>168</w:t>
            </w:r>
          </w:p>
        </w:tc>
        <w:tc>
          <w:tcPr>
            <w:tcW w:type="dxa" w:w="1701"/>
          </w:tcPr>
          <w:p>
            <w:pPr>
              <w:spacing w:line="240" w:lineRule="auto" w:after="40" w:before="40"/>
              <w:jc w:val="left"/>
            </w:pPr>
            <w:r>
              <w:rPr>
                <w:sz w:val="18"/>
              </w:rPr>
              <w:t>0.44 s</w:t>
            </w:r>
          </w:p>
        </w:tc>
        <w:tc>
          <w:tcPr>
            <w:tcW w:type="dxa" w:w="1701"/>
          </w:tcPr>
          <w:p>
            <w:pPr>
              <w:spacing w:line="240" w:lineRule="auto" w:after="40" w:before="40"/>
              <w:jc w:val="left"/>
            </w:pPr>
            <w:r>
              <w:rPr>
                <w:sz w:val="18"/>
              </w:rPr>
              <w:t>0.8 s</w:t>
            </w:r>
          </w:p>
        </w:tc>
      </w:tr>
      <w:tr>
        <w:tc>
          <w:tcPr>
            <w:tcW w:type="dxa" w:w="1928"/>
          </w:tcPr>
          <w:p>
            <w:pPr>
              <w:spacing w:line="240" w:lineRule="auto" w:after="40" w:before="40"/>
              <w:jc w:val="left"/>
            </w:pPr>
            <w:r>
              <w:rPr>
                <w:sz w:val="18"/>
              </w:rPr>
              <w:t>qwen2.5:0.5b</w:t>
            </w:r>
          </w:p>
        </w:tc>
        <w:tc>
          <w:tcPr>
            <w:tcW w:type="dxa" w:w="1474"/>
          </w:tcPr>
          <w:p>
            <w:pPr>
              <w:spacing w:line="240" w:lineRule="auto" w:after="40" w:before="40"/>
              <w:jc w:val="left"/>
            </w:pPr>
            <w:r>
              <w:rPr>
                <w:sz w:val="18"/>
              </w:rPr>
              <w:t>768</w:t>
            </w:r>
          </w:p>
        </w:tc>
        <w:tc>
          <w:tcPr>
            <w:tcW w:type="dxa" w:w="1587"/>
          </w:tcPr>
          <w:p>
            <w:pPr>
              <w:spacing w:line="240" w:lineRule="auto" w:after="40" w:before="40"/>
              <w:jc w:val="left"/>
            </w:pPr>
            <w:r>
              <w:rPr>
                <w:sz w:val="18"/>
              </w:rPr>
              <w:t>168</w:t>
            </w:r>
          </w:p>
        </w:tc>
        <w:tc>
          <w:tcPr>
            <w:tcW w:type="dxa" w:w="1701"/>
          </w:tcPr>
          <w:p>
            <w:pPr>
              <w:spacing w:line="240" w:lineRule="auto" w:after="40" w:before="40"/>
              <w:jc w:val="left"/>
            </w:pPr>
            <w:r>
              <w:rPr>
                <w:sz w:val="18"/>
              </w:rPr>
              <w:t>0.42 s</w:t>
            </w:r>
          </w:p>
        </w:tc>
        <w:tc>
          <w:tcPr>
            <w:tcW w:type="dxa" w:w="1701"/>
          </w:tcPr>
          <w:p>
            <w:pPr>
              <w:spacing w:line="240" w:lineRule="auto" w:after="40" w:before="40"/>
              <w:jc w:val="left"/>
            </w:pPr>
            <w:r>
              <w:rPr>
                <w:sz w:val="18"/>
              </w:rPr>
              <w:t>0.8 s</w:t>
            </w:r>
          </w:p>
        </w:tc>
      </w:tr>
      <w:tr>
        <w:tc>
          <w:tcPr>
            <w:tcW w:type="dxa" w:w="1928"/>
          </w:tcPr>
          <w:p>
            <w:pPr>
              <w:spacing w:line="240" w:lineRule="auto" w:after="40" w:before="40"/>
              <w:jc w:val="left"/>
            </w:pPr>
            <w:r>
              <w:rPr>
                <w:sz w:val="18"/>
              </w:rPr>
              <w:t>qwen2.5:1.5b</w:t>
            </w:r>
          </w:p>
        </w:tc>
        <w:tc>
          <w:tcPr>
            <w:tcW w:type="dxa" w:w="1474"/>
          </w:tcPr>
          <w:p>
            <w:pPr>
              <w:spacing w:line="240" w:lineRule="auto" w:after="40" w:before="40"/>
              <w:jc w:val="left"/>
            </w:pPr>
            <w:r>
              <w:rPr>
                <w:sz w:val="18"/>
              </w:rPr>
              <w:t>128</w:t>
            </w:r>
          </w:p>
        </w:tc>
        <w:tc>
          <w:tcPr>
            <w:tcW w:type="dxa" w:w="1587"/>
          </w:tcPr>
          <w:p>
            <w:pPr>
              <w:spacing w:line="240" w:lineRule="auto" w:after="40" w:before="40"/>
              <w:jc w:val="left"/>
            </w:pPr>
            <w:r>
              <w:rPr>
                <w:sz w:val="18"/>
              </w:rPr>
              <w:t>168</w:t>
            </w:r>
          </w:p>
        </w:tc>
        <w:tc>
          <w:tcPr>
            <w:tcW w:type="dxa" w:w="1701"/>
          </w:tcPr>
          <w:p>
            <w:pPr>
              <w:spacing w:line="240" w:lineRule="auto" w:after="40" w:before="40"/>
              <w:jc w:val="left"/>
            </w:pPr>
            <w:r>
              <w:rPr>
                <w:sz w:val="18"/>
              </w:rPr>
              <w:t>0.57 s</w:t>
            </w:r>
          </w:p>
        </w:tc>
        <w:tc>
          <w:tcPr>
            <w:tcW w:type="dxa" w:w="1701"/>
          </w:tcPr>
          <w:p>
            <w:pPr>
              <w:spacing w:line="240" w:lineRule="auto" w:after="40" w:before="40"/>
              <w:jc w:val="left"/>
            </w:pPr>
            <w:r>
              <w:rPr>
                <w:sz w:val="18"/>
              </w:rPr>
              <w:t>1.8 s</w:t>
            </w:r>
          </w:p>
        </w:tc>
      </w:tr>
      <w:tr>
        <w:tc>
          <w:tcPr>
            <w:tcW w:type="dxa" w:w="1928"/>
          </w:tcPr>
          <w:p>
            <w:pPr>
              <w:spacing w:line="240" w:lineRule="auto" w:after="40" w:before="40"/>
              <w:jc w:val="left"/>
            </w:pPr>
            <w:r>
              <w:rPr>
                <w:sz w:val="18"/>
              </w:rPr>
              <w:t>qwen2.5:1.5b</w:t>
            </w:r>
          </w:p>
        </w:tc>
        <w:tc>
          <w:tcPr>
            <w:tcW w:type="dxa" w:w="1474"/>
          </w:tcPr>
          <w:p>
            <w:pPr>
              <w:spacing w:line="240" w:lineRule="auto" w:after="40" w:before="40"/>
              <w:jc w:val="left"/>
            </w:pPr>
            <w:r>
              <w:rPr>
                <w:sz w:val="18"/>
              </w:rPr>
              <w:t>384</w:t>
            </w:r>
          </w:p>
        </w:tc>
        <w:tc>
          <w:tcPr>
            <w:tcW w:type="dxa" w:w="1587"/>
          </w:tcPr>
          <w:p>
            <w:pPr>
              <w:spacing w:line="240" w:lineRule="auto" w:after="40" w:before="40"/>
              <w:jc w:val="left"/>
            </w:pPr>
            <w:r>
              <w:rPr>
                <w:sz w:val="18"/>
              </w:rPr>
              <w:t>168</w:t>
            </w:r>
          </w:p>
        </w:tc>
        <w:tc>
          <w:tcPr>
            <w:tcW w:type="dxa" w:w="1701"/>
          </w:tcPr>
          <w:p>
            <w:pPr>
              <w:spacing w:line="240" w:lineRule="auto" w:after="40" w:before="40"/>
              <w:jc w:val="left"/>
            </w:pPr>
            <w:r>
              <w:rPr>
                <w:sz w:val="18"/>
              </w:rPr>
              <w:t>0.55 s</w:t>
            </w:r>
          </w:p>
        </w:tc>
        <w:tc>
          <w:tcPr>
            <w:tcW w:type="dxa" w:w="1701"/>
          </w:tcPr>
          <w:p>
            <w:pPr>
              <w:spacing w:line="240" w:lineRule="auto" w:after="40" w:before="40"/>
              <w:jc w:val="left"/>
            </w:pPr>
            <w:r>
              <w:rPr>
                <w:sz w:val="18"/>
              </w:rPr>
              <w:t>1.7 s</w:t>
            </w:r>
          </w:p>
        </w:tc>
      </w:tr>
      <w:tr>
        <w:tc>
          <w:tcPr>
            <w:tcW w:type="dxa" w:w="1928"/>
          </w:tcPr>
          <w:p>
            <w:pPr>
              <w:spacing w:line="240" w:lineRule="auto" w:after="40" w:before="40"/>
              <w:jc w:val="left"/>
            </w:pPr>
            <w:r>
              <w:rPr>
                <w:sz w:val="18"/>
              </w:rPr>
              <w:t>qwen2.5:1.5b</w:t>
            </w:r>
          </w:p>
        </w:tc>
        <w:tc>
          <w:tcPr>
            <w:tcW w:type="dxa" w:w="1474"/>
          </w:tcPr>
          <w:p>
            <w:pPr>
              <w:spacing w:line="240" w:lineRule="auto" w:after="40" w:before="40"/>
              <w:jc w:val="left"/>
            </w:pPr>
            <w:r>
              <w:rPr>
                <w:sz w:val="18"/>
              </w:rPr>
              <w:t>768</w:t>
            </w:r>
          </w:p>
        </w:tc>
        <w:tc>
          <w:tcPr>
            <w:tcW w:type="dxa" w:w="1587"/>
          </w:tcPr>
          <w:p>
            <w:pPr>
              <w:spacing w:line="240" w:lineRule="auto" w:after="40" w:before="40"/>
              <w:jc w:val="left"/>
            </w:pPr>
            <w:r>
              <w:rPr>
                <w:sz w:val="18"/>
              </w:rPr>
              <w:t>168</w:t>
            </w:r>
          </w:p>
        </w:tc>
        <w:tc>
          <w:tcPr>
            <w:tcW w:type="dxa" w:w="1701"/>
          </w:tcPr>
          <w:p>
            <w:pPr>
              <w:spacing w:line="240" w:lineRule="auto" w:after="40" w:before="40"/>
              <w:jc w:val="left"/>
            </w:pPr>
            <w:r>
              <w:rPr>
                <w:sz w:val="18"/>
              </w:rPr>
              <w:t>0.51 s</w:t>
            </w:r>
          </w:p>
        </w:tc>
        <w:tc>
          <w:tcPr>
            <w:tcW w:type="dxa" w:w="1701"/>
          </w:tcPr>
          <w:p>
            <w:pPr>
              <w:spacing w:line="240" w:lineRule="auto" w:after="40" w:before="40"/>
              <w:jc w:val="left"/>
            </w:pPr>
            <w:r>
              <w:rPr>
                <w:sz w:val="18"/>
              </w:rPr>
              <w:t>1.6 s</w:t>
            </w:r>
          </w:p>
        </w:tc>
      </w:tr>
      <w:tr>
        <w:tc>
          <w:tcPr>
            <w:tcW w:type="dxa" w:w="1928"/>
          </w:tcPr>
          <w:p>
            <w:pPr>
              <w:spacing w:line="240" w:lineRule="auto" w:after="40" w:before="40"/>
              <w:jc w:val="left"/>
            </w:pPr>
            <w:r>
              <w:rPr>
                <w:sz w:val="18"/>
              </w:rPr>
              <w:t>llama3.2:3b</w:t>
            </w:r>
          </w:p>
        </w:tc>
        <w:tc>
          <w:tcPr>
            <w:tcW w:type="dxa" w:w="1474"/>
          </w:tcPr>
          <w:p>
            <w:pPr>
              <w:spacing w:line="240" w:lineRule="auto" w:after="40" w:before="40"/>
              <w:jc w:val="left"/>
            </w:pPr>
            <w:r>
              <w:rPr>
                <w:sz w:val="18"/>
              </w:rPr>
              <w:t>128</w:t>
            </w:r>
          </w:p>
        </w:tc>
        <w:tc>
          <w:tcPr>
            <w:tcW w:type="dxa" w:w="1587"/>
          </w:tcPr>
          <w:p>
            <w:pPr>
              <w:spacing w:line="240" w:lineRule="auto" w:after="40" w:before="40"/>
              <w:jc w:val="left"/>
            </w:pPr>
            <w:r>
              <w:rPr>
                <w:sz w:val="18"/>
              </w:rPr>
              <w:t>160</w:t>
            </w:r>
          </w:p>
        </w:tc>
        <w:tc>
          <w:tcPr>
            <w:tcW w:type="dxa" w:w="1701"/>
          </w:tcPr>
          <w:p>
            <w:pPr>
              <w:spacing w:line="240" w:lineRule="auto" w:after="40" w:before="40"/>
              <w:jc w:val="left"/>
            </w:pPr>
            <w:r>
              <w:rPr>
                <w:sz w:val="18"/>
              </w:rPr>
              <w:t>0.78 s</w:t>
            </w:r>
          </w:p>
        </w:tc>
        <w:tc>
          <w:tcPr>
            <w:tcW w:type="dxa" w:w="1701"/>
          </w:tcPr>
          <w:p>
            <w:pPr>
              <w:spacing w:line="240" w:lineRule="auto" w:after="40" w:before="40"/>
              <w:jc w:val="left"/>
            </w:pPr>
            <w:r>
              <w:rPr>
                <w:sz w:val="18"/>
              </w:rPr>
              <w:t>2.4 s</w:t>
            </w:r>
          </w:p>
        </w:tc>
      </w:tr>
      <w:tr>
        <w:tc>
          <w:tcPr>
            <w:tcW w:type="dxa" w:w="1928"/>
          </w:tcPr>
          <w:p>
            <w:pPr>
              <w:spacing w:line="240" w:lineRule="auto" w:after="40" w:before="40"/>
              <w:jc w:val="left"/>
            </w:pPr>
            <w:r>
              <w:rPr>
                <w:sz w:val="18"/>
              </w:rPr>
              <w:t>llama3.2:3b</w:t>
            </w:r>
          </w:p>
        </w:tc>
        <w:tc>
          <w:tcPr>
            <w:tcW w:type="dxa" w:w="1474"/>
          </w:tcPr>
          <w:p>
            <w:pPr>
              <w:spacing w:line="240" w:lineRule="auto" w:after="40" w:before="40"/>
              <w:jc w:val="left"/>
            </w:pPr>
            <w:r>
              <w:rPr>
                <w:sz w:val="18"/>
              </w:rPr>
              <w:t>384</w:t>
            </w:r>
          </w:p>
        </w:tc>
        <w:tc>
          <w:tcPr>
            <w:tcW w:type="dxa" w:w="1587"/>
          </w:tcPr>
          <w:p>
            <w:pPr>
              <w:spacing w:line="240" w:lineRule="auto" w:after="40" w:before="40"/>
              <w:jc w:val="left"/>
            </w:pPr>
            <w:r>
              <w:rPr>
                <w:sz w:val="18"/>
              </w:rPr>
              <w:t>160</w:t>
            </w:r>
          </w:p>
        </w:tc>
        <w:tc>
          <w:tcPr>
            <w:tcW w:type="dxa" w:w="1701"/>
          </w:tcPr>
          <w:p>
            <w:pPr>
              <w:spacing w:line="240" w:lineRule="auto" w:after="40" w:before="40"/>
              <w:jc w:val="left"/>
            </w:pPr>
            <w:r>
              <w:rPr>
                <w:sz w:val="18"/>
              </w:rPr>
              <w:t>0.85 s</w:t>
            </w:r>
          </w:p>
        </w:tc>
        <w:tc>
          <w:tcPr>
            <w:tcW w:type="dxa" w:w="1701"/>
          </w:tcPr>
          <w:p>
            <w:pPr>
              <w:spacing w:line="240" w:lineRule="auto" w:after="40" w:before="40"/>
              <w:jc w:val="left"/>
            </w:pPr>
            <w:r>
              <w:rPr>
                <w:sz w:val="18"/>
              </w:rPr>
              <w:t>2.6 s</w:t>
            </w:r>
          </w:p>
        </w:tc>
      </w:tr>
      <w:tr>
        <w:tc>
          <w:tcPr>
            <w:tcW w:type="dxa" w:w="1928"/>
          </w:tcPr>
          <w:p>
            <w:pPr>
              <w:spacing w:line="240" w:lineRule="auto" w:after="40" w:before="40"/>
              <w:jc w:val="left"/>
            </w:pPr>
            <w:r>
              <w:rPr>
                <w:sz w:val="18"/>
              </w:rPr>
              <w:t>llama3.2:3b</w:t>
            </w:r>
          </w:p>
        </w:tc>
        <w:tc>
          <w:tcPr>
            <w:tcW w:type="dxa" w:w="1474"/>
          </w:tcPr>
          <w:p>
            <w:pPr>
              <w:spacing w:line="240" w:lineRule="auto" w:after="40" w:before="40"/>
              <w:jc w:val="left"/>
            </w:pPr>
            <w:r>
              <w:rPr>
                <w:sz w:val="18"/>
              </w:rPr>
              <w:t>768</w:t>
            </w:r>
          </w:p>
        </w:tc>
        <w:tc>
          <w:tcPr>
            <w:tcW w:type="dxa" w:w="1587"/>
          </w:tcPr>
          <w:p>
            <w:pPr>
              <w:spacing w:line="240" w:lineRule="auto" w:after="40" w:before="40"/>
              <w:jc w:val="left"/>
            </w:pPr>
            <w:r>
              <w:rPr>
                <w:sz w:val="18"/>
              </w:rPr>
              <w:t>160</w:t>
            </w:r>
          </w:p>
        </w:tc>
        <w:tc>
          <w:tcPr>
            <w:tcW w:type="dxa" w:w="1701"/>
          </w:tcPr>
          <w:p>
            <w:pPr>
              <w:spacing w:line="240" w:lineRule="auto" w:after="40" w:before="40"/>
              <w:jc w:val="left"/>
            </w:pPr>
            <w:r>
              <w:rPr>
                <w:sz w:val="18"/>
              </w:rPr>
              <w:t>0.82 s</w:t>
            </w:r>
          </w:p>
        </w:tc>
        <w:tc>
          <w:tcPr>
            <w:tcW w:type="dxa" w:w="1701"/>
          </w:tcPr>
          <w:p>
            <w:pPr>
              <w:spacing w:line="240" w:lineRule="auto" w:after="40" w:before="40"/>
              <w:jc w:val="left"/>
            </w:pPr>
            <w:r>
              <w:rPr>
                <w:sz w:val="18"/>
              </w:rPr>
              <w:t>2.4 s</w:t>
            </w:r>
          </w:p>
        </w:tc>
      </w:tr>
    </w:tbl>
    <w:p>
      <w:pPr>
        <w:spacing w:after="0"/>
      </w:pPr>
    </w:p>
    <w:p>
      <w:pPr/>
      <w:r>
        <w:rPr>
          <w:b/>
        </w:rPr>
        <w:t>Warm-up.</w:t>
      </w:r>
      <w:r>
        <w:t xml:space="preserve"> With the model unloaded but its file in the operating system's cache, the first word took 1.9 → 0.6 s, 2.4 → 0.9 s, 5.0 → 1.7 s for qwen2.5:0.5b, qwen2.5:1.5b, llama3.2:3b once the app had warmed the model, which it does while the user types. After a reboot, when the weights must be read from disk, the cold first answer took 173 s for llama3.2:3b on this container's disk; warm-up moves that load out of the conversation, but cannot hide it if the user asks before it finishes. The first warmed answer is still slower than a typical one because nothing of the prompt has been processed yet. </w:t>
      </w:r>
      <w:r>
        <w:rPr>
          <w:b/>
        </w:rPr>
        <w:t>Budget.</w:t>
      </w:r>
      <w:r>
        <w:t xml:space="preserve"> The budget made no measurable difference here: on personal notes, gating admitted only the one or two notes that matched, so every budget sent the same prompt (about 168 tokens) and the budget never bound. It matters when many notes are relevant, as in the benchmarks (section 5.8.8). </w:t>
      </w:r>
      <w:r>
        <w:rPr>
          <w:b/>
        </w:rPr>
        <w:t>Lookup.</w:t>
      </w:r>
      <w:r>
        <w:t xml:space="preserve"> Inside a conversation the memory lookup took a median of 218–263 ms, against 48 ms with nothing else running: the embedding model and the chat model share the same four cores, the contention already diagnosed in section 5.8.17. A repeated question skipped the embedding and took 2.8 ms instead of 189 ms. Growing memory 21-fold, from 282 to 5,976 notes, raised the lookup only from 48 to 57 ms (vector search 2 → 11 ms), so memory can keep growing well beyond the model's context window without the assistant becoming noticeably slower. In every case the user sees the first word in under 2 s once the model is loaded.</w:t>
      </w:r>
    </w:p>
    <w:p>
      <w:pPr>
        <w:pStyle w:val="TabCaption"/>
      </w:pPr>
      <w:r>
        <w:t>Table 5.47: Memory lookup time as memory grows (nomic-embed-text through Ollama)</w:t>
      </w:r>
    </w:p>
    <w:tbl>
      <w:tblPr>
        <w:tblStyle w:val="TableGrid"/>
        <w:tblW w:type="auto" w:w="0"/>
        <w:jc w:val="center"/>
        <w:tblLayout w:type="fixed"/>
        <w:tblLook w:firstColumn="1" w:firstRow="1" w:lastColumn="0" w:lastRow="0" w:noHBand="0" w:noVBand="1" w:val="04A0"/>
      </w:tblPr>
      <w:tblGrid>
        <w:gridCol w:w="2381"/>
        <w:gridCol w:w="1361"/>
        <w:gridCol w:w="1701"/>
        <w:gridCol w:w="1814"/>
        <w:gridCol w:w="1814"/>
      </w:tblGrid>
      <w:tr>
        <w:trPr>
          <w:tblHeader/>
        </w:trPr>
        <w:tc>
          <w:tcPr>
            <w:tcW w:type="dxa" w:w="2381"/>
          </w:tcPr>
          <w:p>
            <w:pPr>
              <w:spacing w:line="240" w:lineRule="auto" w:after="40" w:before="40"/>
              <w:jc w:val="left"/>
            </w:pPr>
            <w:r>
              <w:rPr>
                <w:b/>
                <w:sz w:val="18"/>
              </w:rPr>
              <w:t>Memory</w:t>
            </w:r>
          </w:p>
        </w:tc>
        <w:tc>
          <w:tcPr>
            <w:tcW w:type="dxa" w:w="1361"/>
          </w:tcPr>
          <w:p>
            <w:pPr>
              <w:spacing w:line="240" w:lineRule="auto" w:after="40" w:before="40"/>
              <w:jc w:val="left"/>
            </w:pPr>
            <w:r>
              <w:rPr>
                <w:b/>
                <w:sz w:val="18"/>
              </w:rPr>
              <w:t>Notes</w:t>
            </w:r>
          </w:p>
        </w:tc>
        <w:tc>
          <w:tcPr>
            <w:tcW w:type="dxa" w:w="1701"/>
          </w:tcPr>
          <w:p>
            <w:pPr>
              <w:spacing w:line="240" w:lineRule="auto" w:after="40" w:before="40"/>
              <w:jc w:val="left"/>
            </w:pPr>
            <w:r>
              <w:rPr>
                <w:b/>
                <w:sz w:val="18"/>
              </w:rPr>
              <w:t>Lookup (median)</w:t>
            </w:r>
          </w:p>
        </w:tc>
        <w:tc>
          <w:tcPr>
            <w:tcW w:type="dxa" w:w="1814"/>
          </w:tcPr>
          <w:p>
            <w:pPr>
              <w:spacing w:line="240" w:lineRule="auto" w:after="40" w:before="40"/>
              <w:jc w:val="left"/>
            </w:pPr>
            <w:r>
              <w:rPr>
                <w:b/>
                <w:sz w:val="18"/>
              </w:rPr>
              <w:t>of which embedding</w:t>
            </w:r>
          </w:p>
        </w:tc>
        <w:tc>
          <w:tcPr>
            <w:tcW w:type="dxa" w:w="1814"/>
          </w:tcPr>
          <w:p>
            <w:pPr>
              <w:spacing w:line="240" w:lineRule="auto" w:after="40" w:before="40"/>
              <w:jc w:val="left"/>
            </w:pPr>
            <w:r>
              <w:rPr>
                <w:b/>
                <w:sz w:val="18"/>
              </w:rPr>
              <w:t>of which vector search</w:t>
            </w:r>
          </w:p>
        </w:tc>
      </w:tr>
      <w:tr>
        <w:tc>
          <w:tcPr>
            <w:tcW w:type="dxa" w:w="2381"/>
          </w:tcPr>
          <w:p>
            <w:pPr>
              <w:spacing w:line="240" w:lineRule="auto" w:after="40" w:before="40"/>
              <w:jc w:val="left"/>
            </w:pPr>
            <w:r>
              <w:rPr>
                <w:sz w:val="18"/>
              </w:rPr>
              <w:t>Demonstration + PopQA</w:t>
            </w:r>
          </w:p>
        </w:tc>
        <w:tc>
          <w:tcPr>
            <w:tcW w:type="dxa" w:w="1361"/>
          </w:tcPr>
          <w:p>
            <w:pPr>
              <w:spacing w:line="240" w:lineRule="auto" w:after="40" w:before="40"/>
              <w:jc w:val="left"/>
            </w:pPr>
            <w:r>
              <w:rPr>
                <w:sz w:val="18"/>
              </w:rPr>
              <w:t>282</w:t>
            </w:r>
          </w:p>
        </w:tc>
        <w:tc>
          <w:tcPr>
            <w:tcW w:type="dxa" w:w="1701"/>
          </w:tcPr>
          <w:p>
            <w:pPr>
              <w:spacing w:line="240" w:lineRule="auto" w:after="40" w:before="40"/>
              <w:jc w:val="left"/>
            </w:pPr>
            <w:r>
              <w:rPr>
                <w:sz w:val="18"/>
              </w:rPr>
              <w:t>48 ms</w:t>
            </w:r>
          </w:p>
        </w:tc>
        <w:tc>
          <w:tcPr>
            <w:tcW w:type="dxa" w:w="1814"/>
          </w:tcPr>
          <w:p>
            <w:pPr>
              <w:spacing w:line="240" w:lineRule="auto" w:after="40" w:before="40"/>
              <w:jc w:val="left"/>
            </w:pPr>
            <w:r>
              <w:rPr>
                <w:sz w:val="18"/>
              </w:rPr>
              <w:t>45 ms</w:t>
            </w:r>
          </w:p>
        </w:tc>
        <w:tc>
          <w:tcPr>
            <w:tcW w:type="dxa" w:w="1814"/>
          </w:tcPr>
          <w:p>
            <w:pPr>
              <w:spacing w:line="240" w:lineRule="auto" w:after="40" w:before="40"/>
              <w:jc w:val="left"/>
            </w:pPr>
            <w:r>
              <w:rPr>
                <w:sz w:val="18"/>
              </w:rPr>
              <w:t>2.1 ms</w:t>
            </w:r>
          </w:p>
        </w:tc>
      </w:tr>
      <w:tr>
        <w:tc>
          <w:tcPr>
            <w:tcW w:type="dxa" w:w="2381"/>
          </w:tcPr>
          <w:p>
            <w:pPr>
              <w:spacing w:line="240" w:lineRule="auto" w:after="40" w:before="40"/>
              <w:jc w:val="left"/>
            </w:pPr>
            <w:r>
              <w:rPr>
                <w:sz w:val="18"/>
              </w:rPr>
              <w:t>+ HotpotQA paragraphs</w:t>
            </w:r>
          </w:p>
        </w:tc>
        <w:tc>
          <w:tcPr>
            <w:tcW w:type="dxa" w:w="1361"/>
          </w:tcPr>
          <w:p>
            <w:pPr>
              <w:spacing w:line="240" w:lineRule="auto" w:after="40" w:before="40"/>
              <w:jc w:val="left"/>
            </w:pPr>
            <w:r>
              <w:rPr>
                <w:sz w:val="18"/>
              </w:rPr>
              <w:t>5,976</w:t>
            </w:r>
          </w:p>
        </w:tc>
        <w:tc>
          <w:tcPr>
            <w:tcW w:type="dxa" w:w="1701"/>
          </w:tcPr>
          <w:p>
            <w:pPr>
              <w:spacing w:line="240" w:lineRule="auto" w:after="40" w:before="40"/>
              <w:jc w:val="left"/>
            </w:pPr>
            <w:r>
              <w:rPr>
                <w:sz w:val="18"/>
              </w:rPr>
              <w:t>57 ms</w:t>
            </w:r>
          </w:p>
        </w:tc>
        <w:tc>
          <w:tcPr>
            <w:tcW w:type="dxa" w:w="1814"/>
          </w:tcPr>
          <w:p>
            <w:pPr>
              <w:spacing w:line="240" w:lineRule="auto" w:after="40" w:before="40"/>
              <w:jc w:val="left"/>
            </w:pPr>
            <w:r>
              <w:rPr>
                <w:sz w:val="18"/>
              </w:rPr>
              <w:t>42 ms</w:t>
            </w:r>
          </w:p>
        </w:tc>
        <w:tc>
          <w:tcPr>
            <w:tcW w:type="dxa" w:w="1814"/>
          </w:tcPr>
          <w:p>
            <w:pPr>
              <w:spacing w:line="240" w:lineRule="auto" w:after="40" w:before="40"/>
              <w:jc w:val="left"/>
            </w:pPr>
            <w:r>
              <w:rPr>
                <w:sz w:val="18"/>
              </w:rPr>
              <w:t>11.3 ms</w:t>
            </w:r>
          </w:p>
        </w:tc>
      </w:tr>
      <w:tr>
        <w:tc>
          <w:tcPr>
            <w:tcW w:type="dxa" w:w="2381"/>
          </w:tcPr>
          <w:p>
            <w:pPr>
              <w:spacing w:line="240" w:lineRule="auto" w:after="40" w:before="40"/>
              <w:jc w:val="left"/>
            </w:pPr>
            <w:r>
              <w:rPr>
                <w:sz w:val="18"/>
              </w:rPr>
              <w:t>Repeated question (cache)</w:t>
            </w:r>
          </w:p>
        </w:tc>
        <w:tc>
          <w:tcPr>
            <w:tcW w:type="dxa" w:w="1361"/>
          </w:tcPr>
          <w:p>
            <w:pPr>
              <w:spacing w:line="240" w:lineRule="auto" w:after="40" w:before="40"/>
              <w:jc w:val="left"/>
            </w:pPr>
            <w:r>
              <w:rPr>
                <w:sz w:val="18"/>
              </w:rPr>
              <w:t>—</w:t>
            </w:r>
          </w:p>
        </w:tc>
        <w:tc>
          <w:tcPr>
            <w:tcW w:type="dxa" w:w="1701"/>
          </w:tcPr>
          <w:p>
            <w:pPr>
              <w:spacing w:line="240" w:lineRule="auto" w:after="40" w:before="40"/>
              <w:jc w:val="left"/>
            </w:pPr>
            <w:r>
              <w:rPr>
                <w:sz w:val="18"/>
              </w:rPr>
              <w:t>2.8 ms</w:t>
            </w:r>
          </w:p>
        </w:tc>
        <w:tc>
          <w:tcPr>
            <w:tcW w:type="dxa" w:w="1814"/>
          </w:tcPr>
          <w:p>
            <w:pPr>
              <w:spacing w:line="240" w:lineRule="auto" w:after="40" w:before="40"/>
              <w:jc w:val="left"/>
            </w:pPr>
            <w:r>
              <w:rPr>
                <w:sz w:val="18"/>
              </w:rPr>
              <w:t>0 (cached)</w:t>
            </w:r>
          </w:p>
        </w:tc>
        <w:tc>
          <w:tcPr>
            <w:tcW w:type="dxa" w:w="1814"/>
          </w:tcPr>
          <w:p>
            <w:pPr>
              <w:spacing w:line="240" w:lineRule="auto" w:after="40" w:before="40"/>
              <w:jc w:val="left"/>
            </w:pPr>
            <w:r>
              <w:rPr>
                <w:sz w:val="18"/>
              </w:rPr>
              <w:t>—</w:t>
            </w:r>
          </w:p>
        </w:tc>
      </w:tr>
    </w:tbl>
    <w:p>
      <w:pPr>
        <w:spacing w:after="0"/>
      </w:pPr>
    </w:p>
    <w:p>
      <w:pPr>
        <w:pStyle w:val="Heading3"/>
      </w:pPr>
      <w:r>
        <w:t>Alignment with the Proposal (Chapter 1)</w:t>
      </w:r>
    </w:p>
    <w:p>
      <w:pPr/>
      <w:r>
        <w:t>Each objective and research question of Chapter 1 was checked against what was built and measured. All five research questions are answered (section 6.2). Where the work departed from the proposal, the departure, its reason and its effect on the findings are recorded in Table 5.48, so that no deviation is hidden in the results.</w:t>
      </w:r>
    </w:p>
    <w:p>
      <w:pPr>
        <w:pStyle w:val="TabCaption"/>
      </w:pPr>
      <w:r>
        <w:t>Table 5.48: Deviations from the approved proposal and their effect</w:t>
      </w:r>
    </w:p>
    <w:tbl>
      <w:tblPr>
        <w:tblStyle w:val="TableGrid"/>
        <w:tblW w:type="auto" w:w="0"/>
        <w:jc w:val="center"/>
        <w:tblLayout w:type="fixed"/>
        <w:tblLook w:firstColumn="1" w:firstRow="1" w:lastColumn="0" w:lastRow="0" w:noHBand="0" w:noVBand="1" w:val="04A0"/>
      </w:tblPr>
      <w:tblGrid>
        <w:gridCol w:w="2041"/>
        <w:gridCol w:w="2268"/>
        <w:gridCol w:w="2268"/>
        <w:gridCol w:w="2438"/>
      </w:tblGrid>
      <w:tr>
        <w:trPr>
          <w:tblHeader/>
        </w:trPr>
        <w:tc>
          <w:tcPr>
            <w:tcW w:type="dxa" w:w="2041"/>
          </w:tcPr>
          <w:p>
            <w:pPr>
              <w:spacing w:line="240" w:lineRule="auto" w:after="40" w:before="40"/>
              <w:jc w:val="left"/>
            </w:pPr>
            <w:r>
              <w:rPr>
                <w:b/>
                <w:sz w:val="17"/>
              </w:rPr>
              <w:t>Proposal (Chapter 1)</w:t>
            </w:r>
          </w:p>
        </w:tc>
        <w:tc>
          <w:tcPr>
            <w:tcW w:type="dxa" w:w="2268"/>
          </w:tcPr>
          <w:p>
            <w:pPr>
              <w:spacing w:line="240" w:lineRule="auto" w:after="40" w:before="40"/>
              <w:jc w:val="left"/>
            </w:pPr>
            <w:r>
              <w:rPr>
                <w:b/>
                <w:sz w:val="17"/>
              </w:rPr>
              <w:t>What was done</w:t>
            </w:r>
          </w:p>
        </w:tc>
        <w:tc>
          <w:tcPr>
            <w:tcW w:type="dxa" w:w="2268"/>
          </w:tcPr>
          <w:p>
            <w:pPr>
              <w:spacing w:line="240" w:lineRule="auto" w:after="40" w:before="40"/>
              <w:jc w:val="left"/>
            </w:pPr>
            <w:r>
              <w:rPr>
                <w:b/>
                <w:sz w:val="17"/>
              </w:rPr>
              <w:t>Reason</w:t>
            </w:r>
          </w:p>
        </w:tc>
        <w:tc>
          <w:tcPr>
            <w:tcW w:type="dxa" w:w="2438"/>
          </w:tcPr>
          <w:p>
            <w:pPr>
              <w:spacing w:line="240" w:lineRule="auto" w:after="40" w:before="40"/>
              <w:jc w:val="left"/>
            </w:pPr>
            <w:r>
              <w:rPr>
                <w:b/>
                <w:sz w:val="17"/>
              </w:rPr>
              <w:t>Effect on the findings</w:t>
            </w:r>
          </w:p>
        </w:tc>
      </w:tr>
      <w:tr>
        <w:tc>
          <w:tcPr>
            <w:tcW w:type="dxa" w:w="2041"/>
          </w:tcPr>
          <w:p>
            <w:pPr>
              <w:spacing w:line="240" w:lineRule="auto" w:after="40" w:before="40"/>
              <w:jc w:val="left"/>
            </w:pPr>
            <w:r>
              <w:rPr>
                <w:sz w:val="17"/>
              </w:rPr>
              <w:t xml:space="preserve">Obj. ii: a write policy that </w:t>
            </w:r>
            <w:r>
              <w:rPr>
                <w:i/>
                <w:sz w:val="17"/>
              </w:rPr>
              <w:t>distils</w:t>
            </w:r>
            <w:r>
              <w:rPr>
                <w:sz w:val="17"/>
              </w:rPr>
              <w:t xml:space="preserve"> interactions into compact notes</w:t>
            </w:r>
          </w:p>
        </w:tc>
        <w:tc>
          <w:tcPr>
            <w:tcW w:type="dxa" w:w="2268"/>
          </w:tcPr>
          <w:p>
            <w:pPr>
              <w:spacing w:line="240" w:lineRule="auto" w:after="40" w:before="40"/>
              <w:jc w:val="left"/>
            </w:pPr>
            <w:r>
              <w:rPr>
                <w:sz w:val="17"/>
              </w:rPr>
              <w:t>Distilling (structured) policy implemented and unit-tested; experiments used verbatim notes</w:t>
            </w:r>
          </w:p>
        </w:tc>
        <w:tc>
          <w:tcPr>
            <w:tcW w:type="dxa" w:w="2268"/>
          </w:tcPr>
          <w:p>
            <w:pPr>
              <w:spacing w:line="240" w:lineRule="auto" w:after="40" w:before="40"/>
              <w:jc w:val="left"/>
            </w:pPr>
            <w:r>
              <w:rPr>
                <w:sz w:val="17"/>
              </w:rPr>
              <w:t>Benchmark documents are already compact; distilling would add a model call per note and a confound to the retrieval study</w:t>
            </w:r>
          </w:p>
        </w:tc>
        <w:tc>
          <w:tcPr>
            <w:tcW w:type="dxa" w:w="2438"/>
          </w:tcPr>
          <w:p>
            <w:pPr>
              <w:spacing w:line="240" w:lineRule="auto" w:after="40" w:before="40"/>
              <w:jc w:val="left"/>
            </w:pPr>
            <w:r>
              <w:rPr>
                <w:sz w:val="17"/>
              </w:rPr>
              <w:t>Results describe verbatim memory; distillation is untested at scale</w:t>
            </w:r>
          </w:p>
        </w:tc>
      </w:tr>
      <w:tr>
        <w:tc>
          <w:tcPr>
            <w:tcW w:type="dxa" w:w="2041"/>
          </w:tcPr>
          <w:p>
            <w:pPr>
              <w:spacing w:line="240" w:lineRule="auto" w:after="40" w:before="40"/>
              <w:jc w:val="left"/>
            </w:pPr>
            <w:r>
              <w:rPr>
                <w:sz w:val="17"/>
              </w:rPr>
              <w:t xml:space="preserve">Obj. ii: rank notes by similarity, recency </w:t>
            </w:r>
            <w:r>
              <w:rPr>
                <w:i/>
                <w:sz w:val="17"/>
              </w:rPr>
              <w:t>and</w:t>
            </w:r>
            <w:r>
              <w:rPr>
                <w:sz w:val="17"/>
              </w:rPr>
              <w:t xml:space="preserve"> importance (Eq. 4.1)</w:t>
            </w:r>
          </w:p>
        </w:tc>
        <w:tc>
          <w:tcPr>
            <w:tcW w:type="dxa" w:w="2268"/>
          </w:tcPr>
          <w:p>
            <w:pPr>
              <w:spacing w:line="240" w:lineRule="auto" w:after="40" w:before="40"/>
              <w:jc w:val="left"/>
            </w:pPr>
            <w:r>
              <w:rPr>
                <w:sz w:val="17"/>
              </w:rPr>
              <w:t>Eq. 4.1 implemented and evaluated; the default became similarity + gating + bridging</w:t>
            </w:r>
          </w:p>
        </w:tc>
        <w:tc>
          <w:tcPr>
            <w:tcW w:type="dxa" w:w="2268"/>
          </w:tcPr>
          <w:p>
            <w:pPr>
              <w:spacing w:line="240" w:lineRule="auto" w:after="40" w:before="40"/>
              <w:jc w:val="left"/>
            </w:pPr>
            <w:r>
              <w:rPr>
                <w:sz w:val="17"/>
              </w:rPr>
              <w:t>Eq. 4.1 lowered full-support recall by 1.2–5.4 points (5.8.1)</w:t>
            </w:r>
          </w:p>
        </w:tc>
        <w:tc>
          <w:tcPr>
            <w:tcW w:type="dxa" w:w="2438"/>
          </w:tcPr>
          <w:p>
            <w:pPr>
              <w:spacing w:line="240" w:lineRule="auto" w:after="40" w:before="40"/>
              <w:jc w:val="left"/>
            </w:pPr>
            <w:r>
              <w:rPr>
                <w:sz w:val="17"/>
              </w:rPr>
              <w:t>A measured improvement on the proposal; recency is untested on sessioned data</w:t>
            </w:r>
          </w:p>
        </w:tc>
      </w:tr>
      <w:tr>
        <w:tc>
          <w:tcPr>
            <w:tcW w:type="dxa" w:w="2041"/>
          </w:tcPr>
          <w:p>
            <w:pPr>
              <w:spacing w:line="240" w:lineRule="auto" w:after="40" w:before="40"/>
              <w:jc w:val="left"/>
            </w:pPr>
            <w:r>
              <w:rPr>
                <w:sz w:val="17"/>
              </w:rPr>
              <w:t>Obj. iii and scope: one physical consumer laptop as the device</w:t>
            </w:r>
          </w:p>
        </w:tc>
        <w:tc>
          <w:tcPr>
            <w:tcW w:type="dxa" w:w="2268"/>
          </w:tcPr>
          <w:p>
            <w:pPr>
              <w:spacing w:line="240" w:lineRule="auto" w:after="40" w:before="40"/>
              <w:jc w:val="left"/>
            </w:pPr>
            <w:r>
              <w:rPr>
                <w:sz w:val="17"/>
              </w:rPr>
              <w:t>CPU-only cloud containers of laptop class (4 vCPU, 16 GB, no GPU), fully specified</w:t>
            </w:r>
          </w:p>
        </w:tc>
        <w:tc>
          <w:tcPr>
            <w:tcW w:type="dxa" w:w="2268"/>
          </w:tcPr>
          <w:p>
            <w:pPr>
              <w:spacing w:line="240" w:lineRule="auto" w:after="40" w:before="40"/>
              <w:jc w:val="left"/>
            </w:pPr>
            <w:r>
              <w:rPr>
                <w:sz w:val="17"/>
              </w:rPr>
              <w:t>Several identical machines were needed to run the 19-model sweep in time</w:t>
            </w:r>
          </w:p>
        </w:tc>
        <w:tc>
          <w:tcPr>
            <w:tcW w:type="dxa" w:w="2438"/>
          </w:tcPr>
          <w:p>
            <w:pPr>
              <w:spacing w:line="240" w:lineRule="auto" w:after="40" w:before="40"/>
              <w:jc w:val="left"/>
            </w:pPr>
            <w:r>
              <w:rPr>
                <w:sz w:val="17"/>
              </w:rPr>
              <w:t>Accuracy transfers (greedy, deterministic engine); latency is indicative, as limitation 1 expected</w:t>
            </w:r>
          </w:p>
        </w:tc>
      </w:tr>
      <w:tr>
        <w:tc>
          <w:tcPr>
            <w:tcW w:type="dxa" w:w="2041"/>
          </w:tcPr>
          <w:p>
            <w:pPr>
              <w:spacing w:line="240" w:lineRule="auto" w:after="40" w:before="40"/>
              <w:jc w:val="left"/>
            </w:pPr>
            <w:r>
              <w:rPr>
                <w:sz w:val="17"/>
              </w:rPr>
              <w:t>Scope: small models of 1–3B parameters</w:t>
            </w:r>
          </w:p>
        </w:tc>
        <w:tc>
          <w:tcPr>
            <w:tcW w:type="dxa" w:w="2268"/>
          </w:tcPr>
          <w:p>
            <w:pPr>
              <w:spacing w:line="240" w:lineRule="auto" w:after="40" w:before="40"/>
              <w:jc w:val="left"/>
            </w:pPr>
            <w:r>
              <w:rPr>
                <w:sz w:val="17"/>
              </w:rPr>
              <w:t>All 1–3B models tested, plus 0.5B and 7–14.8B</w:t>
            </w:r>
          </w:p>
        </w:tc>
        <w:tc>
          <w:tcPr>
            <w:tcW w:type="dxa" w:w="2268"/>
          </w:tcPr>
          <w:p>
            <w:pPr>
              <w:spacing w:line="240" w:lineRule="auto" w:after="40" w:before="40"/>
              <w:jc w:val="left"/>
            </w:pPr>
            <w:r>
              <w:rPr>
                <w:sz w:val="17"/>
              </w:rPr>
              <w:t>To find where the useful size range starts and ends</w:t>
            </w:r>
          </w:p>
        </w:tc>
        <w:tc>
          <w:tcPr>
            <w:tcW w:type="dxa" w:w="2438"/>
          </w:tcPr>
          <w:p>
            <w:pPr>
              <w:spacing w:line="240" w:lineRule="auto" w:after="40" w:before="40"/>
              <w:jc w:val="left"/>
            </w:pPr>
            <w:r>
              <w:rPr>
                <w:sz w:val="17"/>
              </w:rPr>
              <w:t>An extension: confirms 1.5–4B as the range that suits the engine (5.8.10)</w:t>
            </w:r>
          </w:p>
        </w:tc>
      </w:tr>
      <w:tr>
        <w:tc>
          <w:tcPr>
            <w:tcW w:type="dxa" w:w="2041"/>
          </w:tcPr>
          <w:p>
            <w:pPr>
              <w:spacing w:line="240" w:lineRule="auto" w:after="40" w:before="40"/>
              <w:jc w:val="left"/>
            </w:pPr>
            <w:r>
              <w:rPr>
                <w:sz w:val="17"/>
              </w:rPr>
              <w:t>Scope: a read-only inspector, not an end-user application</w:t>
            </w:r>
          </w:p>
        </w:tc>
        <w:tc>
          <w:tcPr>
            <w:tcW w:type="dxa" w:w="2268"/>
          </w:tcPr>
          <w:p>
            <w:pPr>
              <w:spacing w:line="240" w:lineRule="auto" w:after="40" w:before="40"/>
              <w:jc w:val="left"/>
            </w:pPr>
            <w:r>
              <w:rPr>
                <w:sz w:val="17"/>
              </w:rPr>
              <w:t>Inspector delivered as scoped; CAMR Personal added after the experiments</w:t>
            </w:r>
          </w:p>
        </w:tc>
        <w:tc>
          <w:tcPr>
            <w:tcW w:type="dxa" w:w="2268"/>
          </w:tcPr>
          <w:p>
            <w:pPr>
              <w:spacing w:line="240" w:lineRule="auto" w:after="40" w:before="40"/>
              <w:jc w:val="left"/>
            </w:pPr>
            <w:r>
              <w:rPr>
                <w:sz w:val="17"/>
              </w:rPr>
              <w:t>To put the findings in users' hands and collect feedback</w:t>
            </w:r>
          </w:p>
        </w:tc>
        <w:tc>
          <w:tcPr>
            <w:tcW w:type="dxa" w:w="2438"/>
          </w:tcPr>
          <w:p>
            <w:pPr>
              <w:spacing w:line="240" w:lineRule="auto" w:after="40" w:before="40"/>
              <w:jc w:val="left"/>
            </w:pPr>
            <w:r>
              <w:rPr>
                <w:sz w:val="17"/>
              </w:rPr>
              <w:t>An extension; it adds no claim to the research results</w:t>
            </w:r>
          </w:p>
        </w:tc>
      </w:tr>
      <w:tr>
        <w:tc>
          <w:tcPr>
            <w:tcW w:type="dxa" w:w="2041"/>
          </w:tcPr>
          <w:p>
            <w:pPr>
              <w:spacing w:line="240" w:lineRule="auto" w:after="40" w:before="40"/>
              <w:jc w:val="left"/>
            </w:pPr>
            <w:r>
              <w:rPr>
                <w:sz w:val="17"/>
              </w:rPr>
              <w:t>Delimitation: no training or fine-tuning of any language model</w:t>
            </w:r>
          </w:p>
        </w:tc>
        <w:tc>
          <w:tcPr>
            <w:tcW w:type="dxa" w:w="2268"/>
          </w:tcPr>
          <w:p>
            <w:pPr>
              <w:spacing w:line="240" w:lineRule="auto" w:after="40" w:before="40"/>
              <w:jc w:val="left"/>
            </w:pPr>
            <w:r>
              <w:rPr>
                <w:sz w:val="17"/>
              </w:rPr>
              <w:t xml:space="preserve">CAMR trains none. One LoRA adapter was trained as a </w:t>
            </w:r>
            <w:r>
              <w:rPr>
                <w:i/>
                <w:sz w:val="17"/>
              </w:rPr>
              <w:t>comparison baseline</w:t>
            </w:r>
            <w:r>
              <w:rPr>
                <w:sz w:val="17"/>
              </w:rPr>
              <w:t xml:space="preserve"> only (section 5.8.13)</w:t>
            </w:r>
          </w:p>
        </w:tc>
        <w:tc>
          <w:tcPr>
            <w:tcW w:type="dxa" w:w="2268"/>
          </w:tcPr>
          <w:p>
            <w:pPr>
              <w:spacing w:line="240" w:lineRule="auto" w:after="40" w:before="40"/>
              <w:jc w:val="left"/>
            </w:pPr>
            <w:r>
              <w:rPr>
                <w:sz w:val="17"/>
              </w:rPr>
              <w:t>To test the problem statement's argument against fine-tuning with evidence</w:t>
            </w:r>
          </w:p>
        </w:tc>
        <w:tc>
          <w:tcPr>
            <w:tcW w:type="dxa" w:w="2438"/>
          </w:tcPr>
          <w:p>
            <w:pPr>
              <w:spacing w:line="240" w:lineRule="auto" w:after="40" w:before="40"/>
              <w:jc w:val="left"/>
            </w:pPr>
            <w:r>
              <w:rPr>
                <w:sz w:val="17"/>
              </w:rPr>
              <w:t>Strengthens RQ ii; the engine's own claims are unchanged (frozen weights)</w:t>
            </w:r>
          </w:p>
        </w:tc>
      </w:tr>
      <w:tr>
        <w:tc>
          <w:tcPr>
            <w:tcW w:type="dxa" w:w="2041"/>
          </w:tcPr>
          <w:p>
            <w:pPr>
              <w:spacing w:line="240" w:lineRule="auto" w:after="40" w:before="40"/>
              <w:jc w:val="left"/>
            </w:pPr>
            <w:r>
              <w:rPr>
                <w:sz w:val="17"/>
              </w:rPr>
              <w:t>Delimitation: no port to mobile phones</w:t>
            </w:r>
          </w:p>
        </w:tc>
        <w:tc>
          <w:tcPr>
            <w:tcW w:type="dxa" w:w="2268"/>
          </w:tcPr>
          <w:p>
            <w:pPr>
              <w:spacing w:line="240" w:lineRule="auto" w:after="40" w:before="40"/>
              <w:jc w:val="left"/>
            </w:pPr>
            <w:r>
              <w:rPr>
                <w:sz w:val="17"/>
              </w:rPr>
              <w:t>No mobile results are reported; an unrun Android prototype is described as future work (6.4)</w:t>
            </w:r>
          </w:p>
        </w:tc>
        <w:tc>
          <w:tcPr>
            <w:tcW w:type="dxa" w:w="2268"/>
          </w:tcPr>
          <w:p>
            <w:pPr>
              <w:spacing w:line="240" w:lineRule="auto" w:after="40" w:before="40"/>
              <w:jc w:val="left"/>
            </w:pPr>
            <w:r>
              <w:rPr>
                <w:sz w:val="17"/>
              </w:rPr>
              <w:t>Kept within the delimitation</w:t>
            </w:r>
          </w:p>
        </w:tc>
        <w:tc>
          <w:tcPr>
            <w:tcW w:type="dxa" w:w="2438"/>
          </w:tcPr>
          <w:p>
            <w:pPr>
              <w:spacing w:line="240" w:lineRule="auto" w:after="40" w:before="40"/>
              <w:jc w:val="left"/>
            </w:pPr>
            <w:r>
              <w:rPr>
                <w:sz w:val="17"/>
              </w:rPr>
              <w:t>None</w:t>
            </w:r>
          </w:p>
        </w:tc>
      </w:tr>
      <w:tr>
        <w:tc>
          <w:tcPr>
            <w:tcW w:type="dxa" w:w="2041"/>
          </w:tcPr>
          <w:p>
            <w:pPr>
              <w:spacing w:line="240" w:lineRule="auto" w:after="40" w:before="40"/>
              <w:jc w:val="left"/>
            </w:pPr>
            <w:r>
              <w:rPr>
                <w:sz w:val="17"/>
              </w:rPr>
              <w:t>NFR-02: retrieval ≤ 10% of answer time</w:t>
            </w:r>
          </w:p>
        </w:tc>
        <w:tc>
          <w:tcPr>
            <w:tcW w:type="dxa" w:w="2268"/>
          </w:tcPr>
          <w:p>
            <w:pPr>
              <w:spacing w:line="240" w:lineRule="auto" w:after="40" w:before="40"/>
              <w:jc w:val="left"/>
            </w:pPr>
            <w:r>
              <w:rPr>
                <w:sz w:val="17"/>
              </w:rPr>
              <w:t>Measured and reported as not met for 0.5B; diagnosed</w:t>
            </w:r>
          </w:p>
        </w:tc>
        <w:tc>
          <w:tcPr>
            <w:tcW w:type="dxa" w:w="2268"/>
          </w:tcPr>
          <w:p>
            <w:pPr>
              <w:spacing w:line="240" w:lineRule="auto" w:after="40" w:before="40"/>
              <w:jc w:val="left"/>
            </w:pPr>
            <w:r>
              <w:rPr>
                <w:sz w:val="17"/>
              </w:rPr>
              <w:t>A 0.5B model answers in about 180 ms</w:t>
            </w:r>
          </w:p>
        </w:tc>
        <w:tc>
          <w:tcPr>
            <w:tcW w:type="dxa" w:w="2438"/>
          </w:tcPr>
          <w:p>
            <w:pPr>
              <w:spacing w:line="240" w:lineRule="auto" w:after="40" w:before="40"/>
              <w:jc w:val="left"/>
            </w:pPr>
            <w:r>
              <w:rPr>
                <w:sz w:val="17"/>
              </w:rPr>
              <w:t>Met only for models of about 1.5B and above (5.8.17)</w:t>
            </w:r>
          </w:p>
        </w:tc>
      </w:tr>
    </w:tbl>
    <w:p>
      <w:pPr>
        <w:spacing w:after="0"/>
      </w:pPr>
    </w:p>
    <w:p>
      <w:pPr>
        <w:pStyle w:val="Heading3"/>
      </w:pPr>
      <w:r>
        <w:t>Limitations</w:t>
      </w:r>
    </w:p>
    <w:p>
      <w:pPr>
        <w:pStyle w:val="ListParagraph"/>
        <w:ind w:left="567" w:hanging="340"/>
      </w:pPr>
      <w:r>
        <w:t>i.</w:t>
        <w:tab/>
      </w:r>
      <w:r>
        <w:rPr>
          <w:b/>
        </w:rPr>
        <w:t>Sample size.</w:t>
      </w:r>
      <w:r>
        <w:t xml:space="preserve"> Pilot samples were 30/30/12 questions per benchmark. One question is 3.3 points, so differences of one or two questions are within noise. Confidence intervals are reported for gap closed. The multi-hop results were confirmed on 200 questions, and the retrieval study used 500 questions per benchmark; the single-hop and reasoning results rest on the pilot sample.</w:t>
      </w:r>
    </w:p>
    <w:p>
      <w:pPr>
        <w:pStyle w:val="ListParagraph"/>
        <w:ind w:left="567" w:hanging="340"/>
      </w:pPr>
      <w:r>
        <w:t>ii.</w:t>
        <w:tab/>
      </w:r>
      <w:r>
        <w:rPr>
          <w:b/>
        </w:rPr>
        <w:t>Stochastic cloud ceiling.</w:t>
      </w:r>
      <w:r>
        <w:t xml:space="preserve"> Kimi accepts only temperature 1, so its scores are single samples. Small-model floors also varied between repeats (20/30 identical answers), so floors are best read as a range.</w:t>
      </w:r>
    </w:p>
    <w:p>
      <w:pPr>
        <w:pStyle w:val="ListParagraph"/>
        <w:ind w:left="567" w:hanging="340"/>
      </w:pPr>
      <w:r>
        <w:t>iii.</w:t>
        <w:tab/>
      </w:r>
      <w:r>
        <w:rPr>
          <w:b/>
        </w:rPr>
        <w:t>Oracle-like PopQA corpus.</w:t>
      </w:r>
      <w:r>
        <w:t xml:space="preserve"> PopQA documents are the subject's own Wikipedia summary, which favours retrieval. HotpotQA, with eight distractors per question and extra distractor paragraphs, is the more realistic test.</w:t>
      </w:r>
    </w:p>
    <w:p>
      <w:pPr>
        <w:pStyle w:val="ListParagraph"/>
        <w:ind w:left="567" w:hanging="340"/>
      </w:pPr>
      <w:r>
        <w:t>iv.</w:t>
        <w:tab/>
      </w:r>
      <w:r>
        <w:rPr>
          <w:b/>
        </w:rPr>
        <w:t>Benchmark questions are independent.</w:t>
      </w:r>
      <w:r>
        <w:t xml:space="preserve"> Recency could not show a benefit. A sessioned benchmark (e.g. LongMemEval) would be needed to evaluate it fairly.</w:t>
      </w:r>
    </w:p>
    <w:p>
      <w:pPr>
        <w:pStyle w:val="ListParagraph"/>
        <w:ind w:left="567" w:hanging="340"/>
      </w:pPr>
      <w:r>
        <w:t>v.</w:t>
        <w:tab/>
      </w:r>
      <w:r>
        <w:rPr>
          <w:b/>
        </w:rPr>
        <w:t>Write policy.</w:t>
      </w:r>
      <w:r>
        <w:t xml:space="preserve"> Only verbatim notes were evaluated end to end. The structured policy is implemented and tested but was not run at scale.</w:t>
      </w:r>
    </w:p>
    <w:p>
      <w:pPr>
        <w:pStyle w:val="ListParagraph"/>
        <w:ind w:left="567" w:hanging="340"/>
      </w:pPr>
      <w:r>
        <w:t>vi.</w:t>
        <w:tab/>
      </w:r>
      <w:r>
        <w:rPr>
          <w:b/>
        </w:rPr>
        <w:t>Hardware.</w:t>
      </w:r>
      <w:r>
        <w:t xml:space="preserve"> All measurements are from CPU cloud containers of laptop class, not from a physical laptop or phone. Decode speeds differ between machines.</w:t>
      </w:r>
    </w:p>
    <w:p>
      <w:pPr>
        <w:pStyle w:val="ListParagraph"/>
        <w:ind w:left="567" w:hanging="340"/>
      </w:pPr>
      <w:r>
        <w:t>vii.</w:t>
        <w:tab/>
      </w:r>
      <w:r>
        <w:rPr>
          <w:b/>
        </w:rPr>
        <w:t>No user study yet.</w:t>
      </w:r>
      <w:r>
        <w:t xml:space="preserve"> The application was tested for correct and safe behaviour, not for usefulness or usability with real users.</w:t>
      </w:r>
    </w:p>
    <w:p>
      <w:pPr>
        <w:pStyle w:val="ListParagraph"/>
        <w:ind w:left="567" w:hanging="340"/>
      </w:pPr>
      <w:r>
        <w:t>viii.</w:t>
        <w:tab/>
      </w:r>
      <w:r>
        <w:rPr>
          <w:b/>
        </w:rPr>
        <w:t>Policy learning.</w:t>
      </w:r>
      <w:r>
        <w:t xml:space="preserve"> The router was trained on 144 questions with costs set by the researcher. Even after cross-validated tuning, its accuracy is statistically equal to always using the cloud model; the robust result is equal accuracy with most questions kept on the device and much lower latency. Fold-to-fold variation was larger than the differences between hyperparameter settings.</w:t>
      </w:r>
    </w:p>
    <w:p>
      <w:pPr>
        <w:pStyle w:val="ListParagraph"/>
        <w:ind w:left="567" w:hanging="340"/>
      </w:pPr>
      <w:r>
        <w:t>ix.</w:t>
        <w:tab/>
      </w:r>
      <w:r>
        <w:rPr>
          <w:b/>
        </w:rPr>
        <w:t>Fine-tuning baseline.</w:t>
      </w:r>
      <w:r>
        <w:t xml:space="preserve"> One base model (0.5B), one unsupervised training format family and a CPU float32 runtime were tested; supervised question–answer data or a larger model could fine-tune better. The comparison shows what a user's own device can do with the same documents, not the limit of fine-tuning.</w:t>
      </w:r>
    </w:p>
    <w:p>
      <w:pPr>
        <w:pStyle w:val="ListParagraph"/>
        <w:ind w:left="567" w:hanging="340"/>
      </w:pPr>
      <w:r>
        <w:t>x.</w:t>
        <w:tab/>
      </w:r>
      <w:r>
        <w:rPr>
          <w:b/>
        </w:rPr>
        <w:t>Live scenarios.</w:t>
      </w:r>
      <w:r>
        <w:t xml:space="preserve"> The application scenarios are five hand-designed conversations, run once each with one model; they illustrate behaviour and failure modes and are not a statistical evaluation.</w:t>
      </w:r>
    </w:p>
    <w:p>
      <w:pPr/>
      <w:r>
        <w:t>Conclusions, recommendations and future work, including feedback from real users of CAMR Personal and a phone version of the assistant, are presented in Chapter 6.</w:t>
      </w:r>
    </w:p>
    <w:sectPr w:rsidR="009639C5">
      <w:headerReference w:type="default" r:id="rId36"/>
      <w:footerReference w:type="even" r:id="rId37"/>
      <w:footerReference w:type="default" r:id="rId38"/>
      <w:headerReference w:type="first" r:id="rId39"/>
      <w:footerReference w:type="first" r:id="rId40"/>
      <w:pgSz w:w="11906" w:h="16838"/>
      <w:pgMar w:top="1440" w:right="1440" w:bottom="1440" w:left="1440" w:header="708" w:footer="708" w:gutter="0"/>
      <w:pgNumType w:start="1" w:fmt="decimal"/>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7F2C8A" w14:textId="77777777" w:rsidR="00D21A3A" w:rsidRDefault="00D21A3A">
      <w:pPr>
        <w:spacing w:after="0" w:line="240" w:lineRule="auto"/>
      </w:pPr>
      <w:r>
        <w:separator/>
      </w:r>
    </w:p>
  </w:endnote>
  <w:endnote w:type="continuationSeparator" w:id="0">
    <w:p w14:paraId="10DF2C33" w14:textId="77777777" w:rsidR="00D21A3A" w:rsidRDefault="00D21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6577C" w14:textId="77777777" w:rsidR="009639C5" w:rsidRDefault="00963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E560E" w14:textId="77777777" w:rsidR="009639C5" w:rsidRDefault="00000000">
    <w:pPr>
      <w:jc w:val="center"/>
    </w:pPr>
    <w:r>
      <w:fldChar w:fldCharType="begin"/>
    </w:r>
    <w:r>
      <w:instrText xml:space="preserve"> PAGE </w:instrText>
    </w:r>
    <w:r>
      <w:fldChar w:fldCharType="separate"/>
    </w:r>
    <w:r>
      <w:t>x</w:t>
    </w:r>
    <w:proofErr w:type="spellStart"/>
    <w:r>
      <w:t>i</w:t>
    </w:r>
    <w:proofErr w:type="spellEnd"/>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0DF4CD" w14:textId="77777777" w:rsidR="009639C5" w:rsidRDefault="009639C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DB135" w14:textId="77777777" w:rsidR="009639C5" w:rsidRDefault="009639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199208"/>
      <w:docPartObj>
        <w:docPartGallery w:val="Page Numbers (Bottom of Page)"/>
        <w:docPartUnique/>
      </w:docPartObj>
    </w:sdtPr>
    <w:sdtContent>
      <w:p w14:paraId="4000890B" w14:textId="77777777" w:rsidR="009639C5" w:rsidRDefault="00000000">
        <w:pPr>
          <w:pStyle w:val="Footer"/>
          <w:jc w:val="center"/>
        </w:pPr>
        <w:r>
          <w:fldChar w:fldCharType="begin"/>
        </w:r>
        <w:r>
          <w:instrText xml:space="preserve"> PAGE </w:instrText>
        </w:r>
        <w:r>
          <w:fldChar w:fldCharType="separate"/>
        </w:r>
        <w:r>
          <w:t>30</w:t>
        </w:r>
        <w:r>
          <w:fldChar w:fldCharType="end"/>
        </w:r>
      </w:p>
    </w:sdtContent>
  </w:sdt>
  <w:p w14:paraId="6F964249" w14:textId="77777777" w:rsidR="009639C5" w:rsidRDefault="009639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1AE0BB" w14:textId="77777777" w:rsidR="009639C5" w:rsidRDefault="009639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FAD5D8" w14:textId="77777777" w:rsidR="00D21A3A" w:rsidRDefault="00D21A3A">
      <w:pPr>
        <w:spacing w:after="0" w:line="240" w:lineRule="auto"/>
      </w:pPr>
      <w:r>
        <w:separator/>
      </w:r>
    </w:p>
  </w:footnote>
  <w:footnote w:type="continuationSeparator" w:id="0">
    <w:p w14:paraId="62441820" w14:textId="77777777" w:rsidR="00D21A3A" w:rsidRDefault="00D21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5FB65" w14:textId="77777777" w:rsidR="009639C5" w:rsidRDefault="009639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6DC2A1" w14:textId="77777777" w:rsidR="009639C5" w:rsidRDefault="009639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82867E" w14:textId="77777777" w:rsidR="009639C5" w:rsidRDefault="009639C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417D4A" w14:textId="77777777" w:rsidR="009639C5" w:rsidRDefault="009639C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2869D" w14:textId="77777777" w:rsidR="009639C5" w:rsidRDefault="009639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A91BA4"/>
    <w:multiLevelType w:val="multilevel"/>
    <w:tmpl w:val="0CF43DC0"/>
    <w:lvl w:ilvl="0">
      <w:start w:val="1"/>
      <w:numFmt w:val="decimal"/>
      <w:pStyle w:val="ListNumber4"/>
      <w:lvlText w:val="%1."/>
      <w:lvlJc w:val="left"/>
      <w:pPr>
        <w:tabs>
          <w:tab w:val="num" w:pos="1440"/>
        </w:tabs>
        <w:ind w:left="144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B23186"/>
    <w:multiLevelType w:val="multilevel"/>
    <w:tmpl w:val="214A9B28"/>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FC33CF2"/>
    <w:multiLevelType w:val="multilevel"/>
    <w:tmpl w:val="8B0E2FB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6BE06E2"/>
    <w:multiLevelType w:val="multilevel"/>
    <w:tmpl w:val="6AA21F4E"/>
    <w:lvl w:ilvl="0">
      <w:start w:val="1"/>
      <w:numFmt w:val="decimal"/>
      <w:lvlText w:val="Chapter %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CC36F20"/>
    <w:multiLevelType w:val="multilevel"/>
    <w:tmpl w:val="C21A14B8"/>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F685CBA"/>
    <w:multiLevelType w:val="multilevel"/>
    <w:tmpl w:val="2DDCCDB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43E7177"/>
    <w:multiLevelType w:val="multilevel"/>
    <w:tmpl w:val="78ACDA8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8FE1A6B"/>
    <w:multiLevelType w:val="multilevel"/>
    <w:tmpl w:val="7514F9F4"/>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ADE1A9E"/>
    <w:multiLevelType w:val="multilevel"/>
    <w:tmpl w:val="89B09BCC"/>
    <w:lvl w:ilvl="0">
      <w:start w:val="1"/>
      <w:numFmt w:val="bullet"/>
      <w:pStyle w:val="ListBullet5"/>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491C060E"/>
    <w:multiLevelType w:val="multilevel"/>
    <w:tmpl w:val="F434F5C0"/>
    <w:lvl w:ilvl="0">
      <w:start w:val="1"/>
      <w:numFmt w:val="lowerRoman"/>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BBA57B3"/>
    <w:multiLevelType w:val="multilevel"/>
    <w:tmpl w:val="557A975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20146E4"/>
    <w:multiLevelType w:val="multilevel"/>
    <w:tmpl w:val="A56A40EE"/>
    <w:lvl w:ilvl="0">
      <w:start w:val="1"/>
      <w:numFmt w:val="decimal"/>
      <w:pStyle w:val="ListNumber5"/>
      <w:lvlText w:val="%1."/>
      <w:lvlJc w:val="left"/>
      <w:pPr>
        <w:tabs>
          <w:tab w:val="num" w:pos="1800"/>
        </w:tabs>
        <w:ind w:left="180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4BC67C9"/>
    <w:multiLevelType w:val="multilevel"/>
    <w:tmpl w:val="B32AF22C"/>
    <w:lvl w:ilvl="0">
      <w:start w:val="1"/>
      <w:numFmt w:val="bullet"/>
      <w:pStyle w:val="ListBullet4"/>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91827CD"/>
    <w:multiLevelType w:val="multilevel"/>
    <w:tmpl w:val="28D2756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690115DC"/>
    <w:multiLevelType w:val="multilevel"/>
    <w:tmpl w:val="B5BEF08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B5F4499"/>
    <w:multiLevelType w:val="multilevel"/>
    <w:tmpl w:val="AA3AF45A"/>
    <w:lvl w:ilvl="0">
      <w:start w:val="1"/>
      <w:numFmt w:val="decimal"/>
      <w:pStyle w:val="Heading1"/>
      <w:lvlText w:val="Chapter %1:"/>
      <w:lvlJc w:val="left"/>
      <w:pPr>
        <w:tabs>
          <w:tab w:val="num" w:pos="0"/>
        </w:tabs>
        <w:ind w:left="360" w:hanging="360"/>
      </w:pPr>
    </w:lvl>
    <w:lvl w:ilvl="1">
      <w:start w:val="1"/>
      <w:numFmt w:val="decimal"/>
      <w:pStyle w:val="Heading2"/>
      <w:lvlText w:val="%1.%2"/>
      <w:lvlJc w:val="left"/>
      <w:pPr>
        <w:tabs>
          <w:tab w:val="num" w:pos="0"/>
        </w:tabs>
        <w:ind w:left="576"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num w:numId="1" w16cid:durableId="1181511659">
    <w:abstractNumId w:val="15"/>
    <w:lvlOverride w:ilvl="0">
      <w:startOverride w:val="5"/>
    </w:lvlOverride>
  </w:num>
  <w:num w:numId="2" w16cid:durableId="66346886">
    <w:abstractNumId w:val="3"/>
  </w:num>
  <w:num w:numId="3" w16cid:durableId="207423796">
    <w:abstractNumId w:val="9"/>
  </w:num>
  <w:num w:numId="4" w16cid:durableId="55401635">
    <w:abstractNumId w:val="1"/>
  </w:num>
  <w:num w:numId="5" w16cid:durableId="1965428629">
    <w:abstractNumId w:val="4"/>
  </w:num>
  <w:num w:numId="6" w16cid:durableId="938297824">
    <w:abstractNumId w:val="7"/>
  </w:num>
  <w:num w:numId="7" w16cid:durableId="2103258503">
    <w:abstractNumId w:val="5"/>
  </w:num>
  <w:num w:numId="8" w16cid:durableId="794103920">
    <w:abstractNumId w:val="2"/>
  </w:num>
  <w:num w:numId="9" w16cid:durableId="1102264170">
    <w:abstractNumId w:val="10"/>
  </w:num>
  <w:num w:numId="10" w16cid:durableId="195244161">
    <w:abstractNumId w:val="12"/>
  </w:num>
  <w:num w:numId="11" w16cid:durableId="1851674459">
    <w:abstractNumId w:val="8"/>
  </w:num>
  <w:num w:numId="12" w16cid:durableId="318536722">
    <w:abstractNumId w:val="14"/>
  </w:num>
  <w:num w:numId="13" w16cid:durableId="1104882439">
    <w:abstractNumId w:val="6"/>
  </w:num>
  <w:num w:numId="14" w16cid:durableId="883172983">
    <w:abstractNumId w:val="13"/>
  </w:num>
  <w:num w:numId="15" w16cid:durableId="351415500">
    <w:abstractNumId w:val="0"/>
  </w:num>
  <w:num w:numId="16" w16cid:durableId="260602333">
    <w:abstractNumId w:val="11"/>
  </w:num>
  <w:num w:numId="17" w16cid:durableId="382288803">
    <w:abstractNumId w:val="4"/>
    <w:lvlOverride w:ilvl="0">
      <w:startOverride w:val="1"/>
    </w:lvlOverride>
  </w:num>
  <w:num w:numId="18" w16cid:durableId="1253929549">
    <w:abstractNumId w:val="4"/>
  </w:num>
  <w:num w:numId="19" w16cid:durableId="828447014">
    <w:abstractNumId w:val="4"/>
  </w:num>
  <w:num w:numId="20" w16cid:durableId="466902141">
    <w:abstractNumId w:val="4"/>
  </w:num>
  <w:num w:numId="21" w16cid:durableId="1946303806">
    <w:abstractNumId w:val="4"/>
  </w:num>
  <w:num w:numId="22" w16cid:durableId="531695731">
    <w:abstractNumId w:val="7"/>
    <w:lvlOverride w:ilvl="0">
      <w:startOverride w:val="1"/>
    </w:lvlOverride>
  </w:num>
  <w:num w:numId="23" w16cid:durableId="1503083222">
    <w:abstractNumId w:val="7"/>
  </w:num>
  <w:num w:numId="24" w16cid:durableId="1213274336">
    <w:abstractNumId w:val="7"/>
  </w:num>
  <w:num w:numId="25" w16cid:durableId="1786382730">
    <w:abstractNumId w:val="7"/>
  </w:num>
  <w:num w:numId="26" w16cid:durableId="1698004020">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9C5"/>
    <w:rsid w:val="000002ED"/>
    <w:rsid w:val="00010F1B"/>
    <w:rsid w:val="000F2DD4"/>
    <w:rsid w:val="001D7718"/>
    <w:rsid w:val="001E4A38"/>
    <w:rsid w:val="001F5924"/>
    <w:rsid w:val="002209FB"/>
    <w:rsid w:val="00220C66"/>
    <w:rsid w:val="002473E4"/>
    <w:rsid w:val="00290A21"/>
    <w:rsid w:val="0029330D"/>
    <w:rsid w:val="002A10C5"/>
    <w:rsid w:val="002B6599"/>
    <w:rsid w:val="002D1CE8"/>
    <w:rsid w:val="002E2DDB"/>
    <w:rsid w:val="003201CF"/>
    <w:rsid w:val="00353EAE"/>
    <w:rsid w:val="00361B7D"/>
    <w:rsid w:val="00366CDC"/>
    <w:rsid w:val="003C3696"/>
    <w:rsid w:val="00412563"/>
    <w:rsid w:val="0041791C"/>
    <w:rsid w:val="0048095C"/>
    <w:rsid w:val="005902D8"/>
    <w:rsid w:val="005A1630"/>
    <w:rsid w:val="0060785F"/>
    <w:rsid w:val="006B1444"/>
    <w:rsid w:val="00702F44"/>
    <w:rsid w:val="00712D1E"/>
    <w:rsid w:val="007E5F98"/>
    <w:rsid w:val="00892271"/>
    <w:rsid w:val="008F5F42"/>
    <w:rsid w:val="009639C5"/>
    <w:rsid w:val="00980F25"/>
    <w:rsid w:val="009A4226"/>
    <w:rsid w:val="009B3F8C"/>
    <w:rsid w:val="009C4174"/>
    <w:rsid w:val="00A33BEF"/>
    <w:rsid w:val="00A665CB"/>
    <w:rsid w:val="00AA7E00"/>
    <w:rsid w:val="00AC479C"/>
    <w:rsid w:val="00B1662E"/>
    <w:rsid w:val="00B206FF"/>
    <w:rsid w:val="00B210D1"/>
    <w:rsid w:val="00B524D1"/>
    <w:rsid w:val="00B97593"/>
    <w:rsid w:val="00BB4A64"/>
    <w:rsid w:val="00BF1DE0"/>
    <w:rsid w:val="00D01BFB"/>
    <w:rsid w:val="00D21A3A"/>
    <w:rsid w:val="00D46969"/>
    <w:rsid w:val="00D969B5"/>
    <w:rsid w:val="00E32BF1"/>
    <w:rsid w:val="00E76F1A"/>
    <w:rsid w:val="00EA5A4B"/>
    <w:rsid w:val="00F44A6A"/>
    <w:rsid w:val="00F76246"/>
    <w:rsid w:val="00FC4397"/>
    <w:rsid w:val="00FD7A1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4A165CCA"/>
  <w15:docId w15:val="{F69FCB86-7534-104D-83B2-7B1A834FE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D35"/>
    <w:pPr>
      <w:spacing w:after="16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C27754"/>
    <w:pPr>
      <w:keepNext/>
      <w:keepLines/>
      <w:numPr>
        <w:numId w:val="1"/>
      </w:numPr>
      <w:spacing w:before="240" w:after="0"/>
      <w:jc w:val="center"/>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27754"/>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F670B"/>
    <w:pPr>
      <w:keepNext/>
      <w:keepLines/>
      <w:numPr>
        <w:ilvl w:val="2"/>
        <w:numId w:val="1"/>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95D35"/>
  </w:style>
  <w:style w:type="character" w:customStyle="1" w:styleId="FooterChar">
    <w:name w:val="Footer Char"/>
    <w:basedOn w:val="DefaultParagraphFont"/>
    <w:link w:val="Footer"/>
    <w:uiPriority w:val="99"/>
    <w:qFormat/>
    <w:rsid w:val="00195D35"/>
  </w:style>
  <w:style w:type="character" w:customStyle="1" w:styleId="Heading1Char">
    <w:name w:val="Heading 1 Char"/>
    <w:basedOn w:val="DefaultParagraphFont"/>
    <w:link w:val="Heading1"/>
    <w:uiPriority w:val="9"/>
    <w:qFormat/>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qFormat/>
    <w:rsid w:val="00C27754"/>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qFormat/>
    <w:rsid w:val="004F670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qFormat/>
    <w:rsid w:val="00C27754"/>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qFormat/>
    <w:rsid w:val="00C27754"/>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qFormat/>
    <w:rsid w:val="00C2775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qFormat/>
    <w:rsid w:val="00C2775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qFormat/>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qFormat/>
    <w:rsid w:val="00C27754"/>
    <w:rPr>
      <w:rFonts w:asciiTheme="majorHAnsi" w:eastAsiaTheme="majorEastAsia" w:hAnsiTheme="majorHAnsi" w:cstheme="majorBidi"/>
      <w:i/>
      <w:iCs/>
      <w:color w:val="272727" w:themeColor="text1" w:themeTint="D8"/>
      <w:sz w:val="21"/>
      <w:szCs w:val="21"/>
    </w:rPr>
  </w:style>
  <w:style w:type="character" w:customStyle="1" w:styleId="KevinChar">
    <w:name w:val="Kevin Char"/>
    <w:basedOn w:val="DefaultParagraphFont"/>
    <w:link w:val="Kevin"/>
    <w:qFormat/>
    <w:rsid w:val="001F5924"/>
    <w:rPr>
      <w:rFonts w:ascii="Times New Roman" w:eastAsiaTheme="majorEastAsia" w:hAnsi="Times New Roman" w:cstheme="majorBidi"/>
      <w:bCs/>
      <w:noProof/>
      <w:sz w:val="24"/>
      <w:szCs w:val="32"/>
    </w:rPr>
  </w:style>
  <w:style w:type="character" w:styleId="Hyperlink">
    <w:name w:val="Hyperlink"/>
    <w:basedOn w:val="DefaultParagraphFont"/>
    <w:uiPriority w:val="99"/>
    <w:unhideWhenUsed/>
    <w:rsid w:val="00923B20"/>
    <w:rPr>
      <w:color w:val="0563C1" w:themeColor="hyperlink"/>
      <w:u w:val="single"/>
    </w:rPr>
  </w:style>
  <w:style w:type="character" w:customStyle="1" w:styleId="FootnoteCharacters">
    <w:name w:val="Footnote Characters"/>
    <w:qFormat/>
    <w:rsid w:val="0070557E"/>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sid w:val="0070557E"/>
    <w:rPr>
      <w:sz w:val="20"/>
      <w:szCs w:val="20"/>
    </w:rPr>
  </w:style>
  <w:style w:type="character" w:customStyle="1" w:styleId="EndnoteCharacters">
    <w:name w:val="Endnote Characters"/>
    <w:qFormat/>
    <w:rsid w:val="0070557E"/>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sid w:val="0070557E"/>
    <w:rPr>
      <w:sz w:val="20"/>
      <w:szCs w:val="20"/>
    </w:rPr>
  </w:style>
  <w:style w:type="character" w:customStyle="1" w:styleId="IndexLink">
    <w:name w:val="Index Link"/>
    <w:qFormat/>
    <w:rsid w:val="0070557E"/>
  </w:style>
  <w:style w:type="character" w:customStyle="1" w:styleId="citation-31">
    <w:name w:val="citation-31"/>
    <w:basedOn w:val="DefaultParagraphFont"/>
    <w:qFormat/>
    <w:rsid w:val="0070557E"/>
  </w:style>
  <w:style w:type="character" w:customStyle="1" w:styleId="citation-30">
    <w:name w:val="citation-30"/>
    <w:basedOn w:val="DefaultParagraphFont"/>
    <w:qFormat/>
    <w:rsid w:val="0070557E"/>
  </w:style>
  <w:style w:type="character" w:customStyle="1" w:styleId="citation-29">
    <w:name w:val="citation-29"/>
    <w:basedOn w:val="DefaultParagraphFont"/>
    <w:qFormat/>
    <w:rsid w:val="0070557E"/>
  </w:style>
  <w:style w:type="character" w:customStyle="1" w:styleId="citation-28">
    <w:name w:val="citation-28"/>
    <w:basedOn w:val="DefaultParagraphFont"/>
    <w:qFormat/>
    <w:rsid w:val="0070557E"/>
  </w:style>
  <w:style w:type="character" w:customStyle="1" w:styleId="citation-27">
    <w:name w:val="citation-27"/>
    <w:basedOn w:val="DefaultParagraphFont"/>
    <w:qFormat/>
    <w:rsid w:val="0070557E"/>
  </w:style>
  <w:style w:type="character" w:customStyle="1" w:styleId="citation-26">
    <w:name w:val="citation-26"/>
    <w:basedOn w:val="DefaultParagraphFont"/>
    <w:qFormat/>
    <w:rsid w:val="0070557E"/>
  </w:style>
  <w:style w:type="character" w:customStyle="1" w:styleId="BodyTextChar">
    <w:name w:val="Body Text Char"/>
    <w:basedOn w:val="DefaultParagraphFont"/>
    <w:link w:val="BodyText"/>
    <w:qFormat/>
    <w:rsid w:val="0070557E"/>
    <w:rPr>
      <w:rFonts w:ascii="Times New Roman" w:eastAsia="Times New Roman" w:hAnsi="Times New Roman" w:cs="Times New Roman"/>
      <w:sz w:val="24"/>
      <w:szCs w:val="24"/>
      <w:lang w:val="en-US" w:eastAsia="zh-CN" w:bidi="hi-IN"/>
    </w:rPr>
  </w:style>
  <w:style w:type="character" w:customStyle="1" w:styleId="TitleChar">
    <w:name w:val="Title Char"/>
    <w:basedOn w:val="DefaultParagraphFont"/>
    <w:link w:val="Title"/>
    <w:uiPriority w:val="10"/>
    <w:qFormat/>
    <w:rsid w:val="0070557E"/>
    <w:rPr>
      <w:rFonts w:ascii="Liberation Sans" w:eastAsia="Noto Sans CJK SC" w:hAnsi="Liberation Sans" w:cs="FreeSans"/>
      <w:sz w:val="56"/>
      <w:szCs w:val="56"/>
      <w:lang w:val="en-US" w:eastAsia="zh-CN" w:bidi="hi-IN"/>
    </w:rPr>
  </w:style>
  <w:style w:type="character" w:customStyle="1" w:styleId="FootnoteTextChar1">
    <w:name w:val="Footnote Text Char1"/>
    <w:basedOn w:val="DefaultParagraphFont"/>
    <w:uiPriority w:val="99"/>
    <w:semiHidden/>
    <w:qFormat/>
    <w:rsid w:val="0070557E"/>
    <w:rPr>
      <w:rFonts w:ascii="Times New Roman" w:hAnsi="Times New Roman"/>
      <w:sz w:val="20"/>
      <w:szCs w:val="20"/>
    </w:rPr>
  </w:style>
  <w:style w:type="character" w:customStyle="1" w:styleId="EndnoteTextChar1">
    <w:name w:val="Endnote Text Char1"/>
    <w:basedOn w:val="DefaultParagraphFont"/>
    <w:uiPriority w:val="99"/>
    <w:semiHidden/>
    <w:qFormat/>
    <w:rsid w:val="0070557E"/>
    <w:rPr>
      <w:rFonts w:ascii="Times New Roman" w:hAnsi="Times New Roman"/>
      <w:sz w:val="20"/>
      <w:szCs w:val="20"/>
    </w:rPr>
  </w:style>
  <w:style w:type="character" w:customStyle="1" w:styleId="BalloonTextChar">
    <w:name w:val="Balloon Text Char"/>
    <w:basedOn w:val="DefaultParagraphFont"/>
    <w:link w:val="BalloonText"/>
    <w:uiPriority w:val="99"/>
    <w:semiHidden/>
    <w:qFormat/>
    <w:rsid w:val="0070557E"/>
    <w:rPr>
      <w:rFonts w:ascii="Times New Roman" w:eastAsia="Times New Roman" w:hAnsi="Times New Roman" w:cs="Mangal"/>
      <w:sz w:val="18"/>
      <w:szCs w:val="16"/>
      <w:lang w:val="en-US" w:eastAsia="zh-CN" w:bidi="hi-IN"/>
    </w:rPr>
  </w:style>
  <w:style w:type="character" w:customStyle="1" w:styleId="BodyText2Char">
    <w:name w:val="Body Text 2 Char"/>
    <w:basedOn w:val="DefaultParagraphFont"/>
    <w:link w:val="BodyText2"/>
    <w:uiPriority w:val="99"/>
    <w:semiHidden/>
    <w:qFormat/>
    <w:rsid w:val="0070557E"/>
    <w:rPr>
      <w:rFonts w:ascii="Times New Roman" w:eastAsia="Times New Roman" w:hAnsi="Times New Roman" w:cs="Mangal"/>
      <w:sz w:val="24"/>
      <w:szCs w:val="21"/>
      <w:lang w:val="en-US" w:eastAsia="zh-CN" w:bidi="hi-IN"/>
    </w:rPr>
  </w:style>
  <w:style w:type="character" w:customStyle="1" w:styleId="BodyText3Char">
    <w:name w:val="Body Text 3 Char"/>
    <w:basedOn w:val="DefaultParagraphFont"/>
    <w:link w:val="BodyText3"/>
    <w:uiPriority w:val="99"/>
    <w:semiHidden/>
    <w:qFormat/>
    <w:rsid w:val="0070557E"/>
    <w:rPr>
      <w:rFonts w:ascii="Times New Roman" w:eastAsia="Times New Roman" w:hAnsi="Times New Roman" w:cs="Mangal"/>
      <w:sz w:val="16"/>
      <w:szCs w:val="14"/>
      <w:lang w:val="en-US" w:eastAsia="zh-CN" w:bidi="hi-IN"/>
    </w:rPr>
  </w:style>
  <w:style w:type="character" w:customStyle="1" w:styleId="BodyTextFirstIndentChar">
    <w:name w:val="Body Text First Indent Char"/>
    <w:basedOn w:val="BodyTextChar"/>
    <w:link w:val="BodyTextFirstIndent"/>
    <w:uiPriority w:val="99"/>
    <w:semiHidden/>
    <w:qFormat/>
    <w:rsid w:val="0070557E"/>
    <w:rPr>
      <w:rFonts w:ascii="Times New Roman" w:eastAsia="Times New Roman" w:hAnsi="Times New Roman" w:cs="Mangal"/>
      <w:sz w:val="24"/>
      <w:szCs w:val="21"/>
      <w:lang w:val="en-US" w:eastAsia="zh-CN" w:bidi="hi-IN"/>
    </w:rPr>
  </w:style>
  <w:style w:type="character" w:customStyle="1" w:styleId="BodyTextIndentChar">
    <w:name w:val="Body Text Indent Char"/>
    <w:basedOn w:val="DefaultParagraphFont"/>
    <w:link w:val="BodyTextIndent"/>
    <w:uiPriority w:val="99"/>
    <w:semiHidden/>
    <w:qFormat/>
    <w:rsid w:val="0070557E"/>
    <w:rPr>
      <w:rFonts w:ascii="Times New Roman" w:eastAsia="Times New Roman" w:hAnsi="Times New Roman" w:cs="Mangal"/>
      <w:sz w:val="24"/>
      <w:szCs w:val="21"/>
      <w:lang w:val="en-US" w:eastAsia="zh-CN" w:bidi="hi-IN"/>
    </w:rPr>
  </w:style>
  <w:style w:type="character" w:customStyle="1" w:styleId="BodyTextFirstIndent2Char">
    <w:name w:val="Body Text First Indent 2 Char"/>
    <w:basedOn w:val="BodyTextIndentChar"/>
    <w:link w:val="BodyTextFirstIndent2"/>
    <w:uiPriority w:val="99"/>
    <w:semiHidden/>
    <w:qFormat/>
    <w:rsid w:val="0070557E"/>
    <w:rPr>
      <w:rFonts w:ascii="Times New Roman" w:eastAsia="Times New Roman" w:hAnsi="Times New Roman" w:cs="Mangal"/>
      <w:sz w:val="24"/>
      <w:szCs w:val="21"/>
      <w:lang w:val="en-US" w:eastAsia="zh-CN" w:bidi="hi-IN"/>
    </w:rPr>
  </w:style>
  <w:style w:type="character" w:customStyle="1" w:styleId="BodyTextIndent2Char">
    <w:name w:val="Body Text Indent 2 Char"/>
    <w:basedOn w:val="DefaultParagraphFont"/>
    <w:link w:val="BodyTextIndent2"/>
    <w:uiPriority w:val="99"/>
    <w:semiHidden/>
    <w:qFormat/>
    <w:rsid w:val="0070557E"/>
    <w:rPr>
      <w:rFonts w:ascii="Times New Roman" w:eastAsia="Times New Roman" w:hAnsi="Times New Roman" w:cs="Mangal"/>
      <w:sz w:val="24"/>
      <w:szCs w:val="21"/>
      <w:lang w:val="en-US" w:eastAsia="zh-CN" w:bidi="hi-IN"/>
    </w:rPr>
  </w:style>
  <w:style w:type="character" w:customStyle="1" w:styleId="BodyTextIndent3Char">
    <w:name w:val="Body Text Indent 3 Char"/>
    <w:basedOn w:val="DefaultParagraphFont"/>
    <w:link w:val="BodyTextIndent3"/>
    <w:uiPriority w:val="99"/>
    <w:semiHidden/>
    <w:qFormat/>
    <w:rsid w:val="0070557E"/>
    <w:rPr>
      <w:rFonts w:ascii="Times New Roman" w:eastAsia="Times New Roman" w:hAnsi="Times New Roman" w:cs="Mangal"/>
      <w:sz w:val="16"/>
      <w:szCs w:val="14"/>
      <w:lang w:val="en-US" w:eastAsia="zh-CN" w:bidi="hi-IN"/>
    </w:rPr>
  </w:style>
  <w:style w:type="character" w:styleId="BookTitle">
    <w:name w:val="Book Title"/>
    <w:basedOn w:val="DefaultParagraphFont"/>
    <w:uiPriority w:val="33"/>
    <w:qFormat/>
    <w:rsid w:val="0070557E"/>
    <w:rPr>
      <w:b/>
      <w:bCs/>
      <w:i/>
      <w:iCs/>
      <w:spacing w:val="5"/>
    </w:rPr>
  </w:style>
  <w:style w:type="character" w:customStyle="1" w:styleId="ClosingChar">
    <w:name w:val="Closing Char"/>
    <w:basedOn w:val="DefaultParagraphFont"/>
    <w:link w:val="Closing"/>
    <w:uiPriority w:val="99"/>
    <w:semiHidden/>
    <w:qFormat/>
    <w:rsid w:val="0070557E"/>
    <w:rPr>
      <w:rFonts w:ascii="Times New Roman" w:eastAsia="Times New Roman" w:hAnsi="Times New Roman" w:cs="Mangal"/>
      <w:sz w:val="24"/>
      <w:szCs w:val="21"/>
      <w:lang w:val="en-US" w:eastAsia="zh-CN" w:bidi="hi-IN"/>
    </w:rPr>
  </w:style>
  <w:style w:type="character" w:styleId="CommentReference">
    <w:name w:val="annotation reference"/>
    <w:basedOn w:val="DefaultParagraphFont"/>
    <w:uiPriority w:val="99"/>
    <w:semiHidden/>
    <w:unhideWhenUsed/>
    <w:qFormat/>
    <w:rsid w:val="0070557E"/>
    <w:rPr>
      <w:sz w:val="16"/>
      <w:szCs w:val="16"/>
    </w:rPr>
  </w:style>
  <w:style w:type="character" w:customStyle="1" w:styleId="CommentTextChar">
    <w:name w:val="Comment Text Char"/>
    <w:basedOn w:val="DefaultParagraphFont"/>
    <w:link w:val="CommentText"/>
    <w:uiPriority w:val="99"/>
    <w:semiHidden/>
    <w:qFormat/>
    <w:rsid w:val="0070557E"/>
    <w:rPr>
      <w:rFonts w:ascii="Times New Roman" w:eastAsia="Times New Roman" w:hAnsi="Times New Roman" w:cs="Mangal"/>
      <w:sz w:val="20"/>
      <w:szCs w:val="18"/>
      <w:lang w:val="en-US" w:eastAsia="zh-CN" w:bidi="hi-IN"/>
    </w:rPr>
  </w:style>
  <w:style w:type="character" w:customStyle="1" w:styleId="CommentSubjectChar">
    <w:name w:val="Comment Subject Char"/>
    <w:basedOn w:val="CommentTextChar"/>
    <w:link w:val="CommentSubject"/>
    <w:uiPriority w:val="99"/>
    <w:semiHidden/>
    <w:qFormat/>
    <w:rsid w:val="0070557E"/>
    <w:rPr>
      <w:rFonts w:ascii="Times New Roman" w:eastAsia="Times New Roman" w:hAnsi="Times New Roman" w:cs="Mangal"/>
      <w:b/>
      <w:bCs/>
      <w:sz w:val="20"/>
      <w:szCs w:val="18"/>
      <w:lang w:val="en-US" w:eastAsia="zh-CN" w:bidi="hi-IN"/>
    </w:rPr>
  </w:style>
  <w:style w:type="character" w:customStyle="1" w:styleId="DateChar">
    <w:name w:val="Date Char"/>
    <w:basedOn w:val="DefaultParagraphFont"/>
    <w:link w:val="Date"/>
    <w:uiPriority w:val="99"/>
    <w:semiHidden/>
    <w:qFormat/>
    <w:rsid w:val="0070557E"/>
    <w:rPr>
      <w:rFonts w:ascii="Times New Roman" w:eastAsia="Times New Roman" w:hAnsi="Times New Roman" w:cs="Mangal"/>
      <w:sz w:val="24"/>
      <w:szCs w:val="21"/>
      <w:lang w:val="en-US" w:eastAsia="zh-CN" w:bidi="hi-IN"/>
    </w:rPr>
  </w:style>
  <w:style w:type="character" w:customStyle="1" w:styleId="DocumentMapChar">
    <w:name w:val="Document Map Char"/>
    <w:basedOn w:val="DefaultParagraphFont"/>
    <w:link w:val="DocumentMap"/>
    <w:uiPriority w:val="99"/>
    <w:semiHidden/>
    <w:qFormat/>
    <w:rsid w:val="0070557E"/>
    <w:rPr>
      <w:rFonts w:ascii="Helvetica" w:eastAsia="Times New Roman" w:hAnsi="Helvetica" w:cs="Mangal"/>
      <w:sz w:val="26"/>
      <w:szCs w:val="23"/>
      <w:lang w:val="en-US" w:eastAsia="zh-CN" w:bidi="hi-IN"/>
    </w:rPr>
  </w:style>
  <w:style w:type="character" w:customStyle="1" w:styleId="E-mailSignatureChar">
    <w:name w:val="E-mail Signature Char"/>
    <w:basedOn w:val="DefaultParagraphFont"/>
    <w:link w:val="E-mailSignature"/>
    <w:uiPriority w:val="99"/>
    <w:semiHidden/>
    <w:qFormat/>
    <w:rsid w:val="0070557E"/>
    <w:rPr>
      <w:rFonts w:ascii="Times New Roman" w:eastAsia="Times New Roman" w:hAnsi="Times New Roman" w:cs="Mangal"/>
      <w:sz w:val="24"/>
      <w:szCs w:val="21"/>
      <w:lang w:val="en-US" w:eastAsia="zh-CN" w:bidi="hi-IN"/>
    </w:rPr>
  </w:style>
  <w:style w:type="character" w:styleId="Emphasis">
    <w:name w:val="Emphasis"/>
    <w:basedOn w:val="DefaultParagraphFont"/>
    <w:uiPriority w:val="20"/>
    <w:qFormat/>
    <w:rsid w:val="0070557E"/>
    <w:rPr>
      <w:i/>
      <w:iCs/>
    </w:rPr>
  </w:style>
  <w:style w:type="character" w:styleId="FollowedHyperlink">
    <w:name w:val="FollowedHyperlink"/>
    <w:basedOn w:val="DefaultParagraphFont"/>
    <w:uiPriority w:val="99"/>
    <w:semiHidden/>
    <w:unhideWhenUsed/>
    <w:rsid w:val="0070557E"/>
    <w:rPr>
      <w:color w:val="954F72" w:themeColor="followedHyperlink"/>
      <w:u w:val="single"/>
    </w:rPr>
  </w:style>
  <w:style w:type="character" w:styleId="Hashtag">
    <w:name w:val="Hashtag"/>
    <w:basedOn w:val="DefaultParagraphFont"/>
    <w:uiPriority w:val="99"/>
    <w:semiHidden/>
    <w:unhideWhenUsed/>
    <w:qFormat/>
    <w:rsid w:val="0070557E"/>
    <w:rPr>
      <w:color w:val="2B579A"/>
      <w:shd w:val="clear" w:color="auto" w:fill="E1DFDD"/>
    </w:rPr>
  </w:style>
  <w:style w:type="character" w:styleId="HTMLAcronym">
    <w:name w:val="HTML Acronym"/>
    <w:basedOn w:val="DefaultParagraphFont"/>
    <w:uiPriority w:val="99"/>
    <w:semiHidden/>
    <w:unhideWhenUsed/>
    <w:qFormat/>
    <w:rsid w:val="0070557E"/>
  </w:style>
  <w:style w:type="character" w:customStyle="1" w:styleId="HTMLAddressChar">
    <w:name w:val="HTML Address Char"/>
    <w:basedOn w:val="DefaultParagraphFont"/>
    <w:link w:val="HTMLAddress"/>
    <w:uiPriority w:val="99"/>
    <w:semiHidden/>
    <w:qFormat/>
    <w:rsid w:val="0070557E"/>
    <w:rPr>
      <w:rFonts w:ascii="Times New Roman" w:eastAsia="Times New Roman" w:hAnsi="Times New Roman" w:cs="Mangal"/>
      <w:i/>
      <w:iCs/>
      <w:sz w:val="24"/>
      <w:szCs w:val="21"/>
      <w:lang w:val="en-US" w:eastAsia="zh-CN" w:bidi="hi-IN"/>
    </w:rPr>
  </w:style>
  <w:style w:type="character" w:styleId="HTMLCite">
    <w:name w:val="HTML Cite"/>
    <w:basedOn w:val="DefaultParagraphFont"/>
    <w:uiPriority w:val="99"/>
    <w:semiHidden/>
    <w:unhideWhenUsed/>
    <w:qFormat/>
    <w:rsid w:val="0070557E"/>
    <w:rPr>
      <w:i/>
      <w:iCs/>
    </w:rPr>
  </w:style>
  <w:style w:type="character" w:styleId="HTMLCode">
    <w:name w:val="HTML Code"/>
    <w:basedOn w:val="DefaultParagraphFont"/>
    <w:uiPriority w:val="99"/>
    <w:semiHidden/>
    <w:unhideWhenUsed/>
    <w:qFormat/>
    <w:rsid w:val="0070557E"/>
    <w:rPr>
      <w:rFonts w:ascii="Consolas" w:hAnsi="Consolas" w:cs="Consolas"/>
      <w:sz w:val="20"/>
      <w:szCs w:val="20"/>
    </w:rPr>
  </w:style>
  <w:style w:type="character" w:styleId="HTMLDefinition">
    <w:name w:val="HTML Definition"/>
    <w:basedOn w:val="DefaultParagraphFont"/>
    <w:uiPriority w:val="99"/>
    <w:semiHidden/>
    <w:unhideWhenUsed/>
    <w:qFormat/>
    <w:rsid w:val="0070557E"/>
    <w:rPr>
      <w:i/>
      <w:iCs/>
    </w:rPr>
  </w:style>
  <w:style w:type="character" w:styleId="HTMLKeyboard">
    <w:name w:val="HTML Keyboard"/>
    <w:basedOn w:val="DefaultParagraphFont"/>
    <w:uiPriority w:val="99"/>
    <w:semiHidden/>
    <w:unhideWhenUsed/>
    <w:qFormat/>
    <w:rsid w:val="0070557E"/>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qFormat/>
    <w:rsid w:val="0070557E"/>
    <w:rPr>
      <w:rFonts w:ascii="Consolas" w:eastAsia="Times New Roman" w:hAnsi="Consolas" w:cs="Mangal"/>
      <w:sz w:val="20"/>
      <w:szCs w:val="18"/>
      <w:lang w:val="en-US" w:eastAsia="zh-CN" w:bidi="hi-IN"/>
    </w:rPr>
  </w:style>
  <w:style w:type="character" w:styleId="HTMLSample">
    <w:name w:val="HTML Sample"/>
    <w:basedOn w:val="DefaultParagraphFont"/>
    <w:uiPriority w:val="99"/>
    <w:semiHidden/>
    <w:unhideWhenUsed/>
    <w:qFormat/>
    <w:rsid w:val="0070557E"/>
    <w:rPr>
      <w:rFonts w:ascii="Consolas" w:hAnsi="Consolas" w:cs="Consolas"/>
      <w:sz w:val="24"/>
      <w:szCs w:val="24"/>
    </w:rPr>
  </w:style>
  <w:style w:type="character" w:styleId="HTMLTypewriter">
    <w:name w:val="HTML Typewriter"/>
    <w:basedOn w:val="DefaultParagraphFont"/>
    <w:uiPriority w:val="99"/>
    <w:semiHidden/>
    <w:unhideWhenUsed/>
    <w:qFormat/>
    <w:rsid w:val="0070557E"/>
    <w:rPr>
      <w:rFonts w:ascii="Consolas" w:hAnsi="Consolas" w:cs="Consolas"/>
      <w:sz w:val="20"/>
      <w:szCs w:val="20"/>
    </w:rPr>
  </w:style>
  <w:style w:type="character" w:styleId="HTMLVariable">
    <w:name w:val="HTML Variable"/>
    <w:basedOn w:val="DefaultParagraphFont"/>
    <w:uiPriority w:val="99"/>
    <w:semiHidden/>
    <w:unhideWhenUsed/>
    <w:qFormat/>
    <w:rsid w:val="0070557E"/>
    <w:rPr>
      <w:i/>
      <w:iCs/>
    </w:rPr>
  </w:style>
  <w:style w:type="character" w:styleId="IntenseEmphasis">
    <w:name w:val="Intense Emphasis"/>
    <w:basedOn w:val="DefaultParagraphFont"/>
    <w:uiPriority w:val="21"/>
    <w:qFormat/>
    <w:rsid w:val="0070557E"/>
    <w:rPr>
      <w:i/>
      <w:iCs/>
      <w:color w:val="4472C4" w:themeColor="accent1"/>
    </w:rPr>
  </w:style>
  <w:style w:type="character" w:customStyle="1" w:styleId="IntenseQuoteChar">
    <w:name w:val="Intense Quote Char"/>
    <w:basedOn w:val="DefaultParagraphFont"/>
    <w:link w:val="IntenseQuote"/>
    <w:uiPriority w:val="30"/>
    <w:qFormat/>
    <w:rsid w:val="0070557E"/>
    <w:rPr>
      <w:rFonts w:ascii="Times New Roman" w:eastAsia="Times New Roman" w:hAnsi="Times New Roman" w:cs="Mangal"/>
      <w:i/>
      <w:iCs/>
      <w:color w:val="4472C4" w:themeColor="accent1"/>
      <w:sz w:val="24"/>
      <w:szCs w:val="21"/>
      <w:lang w:val="en-US" w:eastAsia="zh-CN" w:bidi="hi-IN"/>
    </w:rPr>
  </w:style>
  <w:style w:type="character" w:styleId="IntenseReference">
    <w:name w:val="Intense Reference"/>
    <w:basedOn w:val="DefaultParagraphFont"/>
    <w:uiPriority w:val="32"/>
    <w:qFormat/>
    <w:rsid w:val="0070557E"/>
    <w:rPr>
      <w:b/>
      <w:bCs/>
      <w:smallCaps/>
      <w:color w:val="4472C4" w:themeColor="accent1"/>
      <w:spacing w:val="5"/>
    </w:rPr>
  </w:style>
  <w:style w:type="character" w:styleId="LineNumber">
    <w:name w:val="line number"/>
    <w:basedOn w:val="DefaultParagraphFont"/>
    <w:uiPriority w:val="99"/>
    <w:semiHidden/>
    <w:unhideWhenUsed/>
    <w:rsid w:val="0070557E"/>
  </w:style>
  <w:style w:type="character" w:customStyle="1" w:styleId="MacroTextChar">
    <w:name w:val="Macro Text Char"/>
    <w:basedOn w:val="DefaultParagraphFont"/>
    <w:link w:val="MacroText"/>
    <w:uiPriority w:val="99"/>
    <w:semiHidden/>
    <w:qFormat/>
    <w:rsid w:val="0070557E"/>
    <w:rPr>
      <w:rFonts w:ascii="Consolas" w:eastAsia="Times New Roman" w:hAnsi="Consolas" w:cs="Mangal"/>
      <w:sz w:val="20"/>
      <w:szCs w:val="18"/>
      <w:lang w:val="en-US" w:eastAsia="zh-CN" w:bidi="hi-IN"/>
    </w:rPr>
  </w:style>
  <w:style w:type="character" w:styleId="Mention">
    <w:name w:val="Mention"/>
    <w:basedOn w:val="DefaultParagraphFont"/>
    <w:uiPriority w:val="99"/>
    <w:semiHidden/>
    <w:unhideWhenUsed/>
    <w:qFormat/>
    <w:rsid w:val="0070557E"/>
    <w:rPr>
      <w:color w:val="2B579A"/>
      <w:shd w:val="clear" w:color="auto" w:fill="E1DFDD"/>
    </w:rPr>
  </w:style>
  <w:style w:type="character" w:customStyle="1" w:styleId="MessageHeaderChar">
    <w:name w:val="Message Header Char"/>
    <w:basedOn w:val="DefaultParagraphFont"/>
    <w:link w:val="MessageHeader"/>
    <w:uiPriority w:val="99"/>
    <w:semiHidden/>
    <w:qFormat/>
    <w:rsid w:val="0070557E"/>
    <w:rPr>
      <w:rFonts w:asciiTheme="majorHAnsi" w:eastAsiaTheme="majorEastAsia" w:hAnsiTheme="majorHAnsi" w:cs="Mangal"/>
      <w:sz w:val="24"/>
      <w:szCs w:val="21"/>
      <w:shd w:val="clear" w:color="auto" w:fill="CCCCCC"/>
      <w:lang w:val="en-US" w:eastAsia="zh-CN" w:bidi="hi-IN"/>
    </w:rPr>
  </w:style>
  <w:style w:type="character" w:customStyle="1" w:styleId="NoteHeadingChar">
    <w:name w:val="Note Heading Char"/>
    <w:basedOn w:val="DefaultParagraphFont"/>
    <w:link w:val="NoteHeading"/>
    <w:uiPriority w:val="99"/>
    <w:semiHidden/>
    <w:qFormat/>
    <w:rsid w:val="0070557E"/>
    <w:rPr>
      <w:rFonts w:ascii="Times New Roman" w:eastAsia="Times New Roman" w:hAnsi="Times New Roman" w:cs="Mangal"/>
      <w:sz w:val="24"/>
      <w:szCs w:val="21"/>
      <w:lang w:val="en-US" w:eastAsia="zh-CN" w:bidi="hi-IN"/>
    </w:rPr>
  </w:style>
  <w:style w:type="character" w:styleId="PageNumber">
    <w:name w:val="page number"/>
    <w:basedOn w:val="DefaultParagraphFont"/>
    <w:uiPriority w:val="99"/>
    <w:semiHidden/>
    <w:unhideWhenUsed/>
    <w:rsid w:val="0070557E"/>
  </w:style>
  <w:style w:type="character" w:styleId="PlaceholderText">
    <w:name w:val="Placeholder Text"/>
    <w:basedOn w:val="DefaultParagraphFont"/>
    <w:uiPriority w:val="99"/>
    <w:semiHidden/>
    <w:qFormat/>
    <w:rsid w:val="0070557E"/>
    <w:rPr>
      <w:color w:val="666666"/>
    </w:rPr>
  </w:style>
  <w:style w:type="character" w:customStyle="1" w:styleId="PlainTextChar">
    <w:name w:val="Plain Text Char"/>
    <w:basedOn w:val="DefaultParagraphFont"/>
    <w:link w:val="PlainText"/>
    <w:uiPriority w:val="99"/>
    <w:semiHidden/>
    <w:qFormat/>
    <w:rsid w:val="0070557E"/>
    <w:rPr>
      <w:rFonts w:ascii="Consolas" w:eastAsia="Times New Roman" w:hAnsi="Consolas" w:cs="Mangal"/>
      <w:sz w:val="21"/>
      <w:szCs w:val="19"/>
      <w:lang w:val="en-US" w:eastAsia="zh-CN" w:bidi="hi-IN"/>
    </w:rPr>
  </w:style>
  <w:style w:type="character" w:customStyle="1" w:styleId="QuoteChar">
    <w:name w:val="Quote Char"/>
    <w:basedOn w:val="DefaultParagraphFont"/>
    <w:link w:val="Quote"/>
    <w:uiPriority w:val="29"/>
    <w:qFormat/>
    <w:rsid w:val="0070557E"/>
    <w:rPr>
      <w:rFonts w:ascii="Times New Roman" w:eastAsia="Times New Roman" w:hAnsi="Times New Roman" w:cs="Mangal"/>
      <w:i/>
      <w:iCs/>
      <w:color w:val="404040" w:themeColor="text1" w:themeTint="BF"/>
      <w:sz w:val="24"/>
      <w:szCs w:val="21"/>
      <w:lang w:val="en-US" w:eastAsia="zh-CN" w:bidi="hi-IN"/>
    </w:rPr>
  </w:style>
  <w:style w:type="character" w:customStyle="1" w:styleId="SalutationChar">
    <w:name w:val="Salutation Char"/>
    <w:basedOn w:val="DefaultParagraphFont"/>
    <w:link w:val="Salutation"/>
    <w:uiPriority w:val="99"/>
    <w:semiHidden/>
    <w:qFormat/>
    <w:rsid w:val="0070557E"/>
    <w:rPr>
      <w:rFonts w:ascii="Times New Roman" w:eastAsia="Times New Roman" w:hAnsi="Times New Roman" w:cs="Mangal"/>
      <w:sz w:val="24"/>
      <w:szCs w:val="21"/>
      <w:lang w:val="en-US" w:eastAsia="zh-CN" w:bidi="hi-IN"/>
    </w:rPr>
  </w:style>
  <w:style w:type="character" w:customStyle="1" w:styleId="SignatureChar">
    <w:name w:val="Signature Char"/>
    <w:basedOn w:val="DefaultParagraphFont"/>
    <w:link w:val="Signature"/>
    <w:uiPriority w:val="99"/>
    <w:semiHidden/>
    <w:qFormat/>
    <w:rsid w:val="0070557E"/>
    <w:rPr>
      <w:rFonts w:ascii="Times New Roman" w:eastAsia="Times New Roman" w:hAnsi="Times New Roman" w:cs="Mangal"/>
      <w:sz w:val="24"/>
      <w:szCs w:val="21"/>
      <w:lang w:val="en-US" w:eastAsia="zh-CN" w:bidi="hi-IN"/>
    </w:rPr>
  </w:style>
  <w:style w:type="character" w:styleId="SmartHyperlink">
    <w:name w:val="Smart Hyperlink"/>
    <w:basedOn w:val="DefaultParagraphFont"/>
    <w:uiPriority w:val="99"/>
    <w:semiHidden/>
    <w:unhideWhenUsed/>
    <w:qFormat/>
    <w:rsid w:val="0070557E"/>
    <w:rPr>
      <w:u w:val="dotted"/>
    </w:rPr>
  </w:style>
  <w:style w:type="character" w:styleId="SmartLink">
    <w:name w:val="Smart Link"/>
    <w:basedOn w:val="DefaultParagraphFont"/>
    <w:uiPriority w:val="99"/>
    <w:semiHidden/>
    <w:unhideWhenUsed/>
    <w:qFormat/>
    <w:rsid w:val="0070557E"/>
    <w:rPr>
      <w:color w:val="0000FF"/>
      <w:u w:val="single"/>
      <w:shd w:val="clear" w:color="auto" w:fill="F3F2F1"/>
    </w:rPr>
  </w:style>
  <w:style w:type="character" w:styleId="Strong">
    <w:name w:val="Strong"/>
    <w:basedOn w:val="DefaultParagraphFont"/>
    <w:uiPriority w:val="22"/>
    <w:qFormat/>
    <w:rsid w:val="0070557E"/>
    <w:rPr>
      <w:b/>
      <w:bCs/>
    </w:rPr>
  </w:style>
  <w:style w:type="character" w:customStyle="1" w:styleId="SubtitleChar">
    <w:name w:val="Subtitle Char"/>
    <w:basedOn w:val="DefaultParagraphFont"/>
    <w:link w:val="Subtitle"/>
    <w:uiPriority w:val="11"/>
    <w:qFormat/>
    <w:rsid w:val="0070557E"/>
    <w:rPr>
      <w:rFonts w:eastAsiaTheme="minorEastAsia" w:cs="Mangal"/>
      <w:color w:val="5A5A5A" w:themeColor="text1" w:themeTint="A5"/>
      <w:spacing w:val="15"/>
      <w:szCs w:val="20"/>
      <w:lang w:val="en-US" w:eastAsia="zh-CN" w:bidi="hi-IN"/>
    </w:rPr>
  </w:style>
  <w:style w:type="character" w:styleId="SubtleEmphasis">
    <w:name w:val="Subtle Emphasis"/>
    <w:basedOn w:val="DefaultParagraphFont"/>
    <w:uiPriority w:val="19"/>
    <w:qFormat/>
    <w:rsid w:val="0070557E"/>
    <w:rPr>
      <w:i/>
      <w:iCs/>
      <w:color w:val="404040" w:themeColor="text1" w:themeTint="BF"/>
    </w:rPr>
  </w:style>
  <w:style w:type="character" w:styleId="SubtleReference">
    <w:name w:val="Subtle Reference"/>
    <w:basedOn w:val="DefaultParagraphFont"/>
    <w:uiPriority w:val="31"/>
    <w:qFormat/>
    <w:rsid w:val="0070557E"/>
    <w:rPr>
      <w:smallCaps/>
      <w:color w:val="5A5A5A" w:themeColor="text1" w:themeTint="A5"/>
    </w:rPr>
  </w:style>
  <w:style w:type="character" w:styleId="UnresolvedMention">
    <w:name w:val="Unresolved Mention"/>
    <w:basedOn w:val="DefaultParagraphFont"/>
    <w:uiPriority w:val="99"/>
    <w:semiHidden/>
    <w:unhideWhenUsed/>
    <w:qFormat/>
    <w:rsid w:val="0070557E"/>
    <w:rPr>
      <w:color w:val="605E5C"/>
      <w:shd w:val="clear" w:color="auto" w:fill="E1DFDD"/>
    </w:rPr>
  </w:style>
  <w:style w:type="paragraph" w:customStyle="1" w:styleId="Heading">
    <w:name w:val="Heading"/>
    <w:basedOn w:val="Normal"/>
    <w:next w:val="BodyText"/>
    <w:qFormat/>
    <w:rsid w:val="0070557E"/>
    <w:pPr>
      <w:keepNext/>
      <w:spacing w:before="240" w:after="120" w:line="240" w:lineRule="auto"/>
      <w:jc w:val="left"/>
    </w:pPr>
    <w:rPr>
      <w:rFonts w:ascii="Liberation Sans" w:eastAsia="Noto Sans CJK SC" w:hAnsi="Liberation Sans" w:cs="FreeSans"/>
      <w:sz w:val="28"/>
      <w:szCs w:val="28"/>
      <w:lang w:eastAsia="zh-CN" w:bidi="hi-IN"/>
    </w:rPr>
  </w:style>
  <w:style w:type="paragraph" w:styleId="BodyText">
    <w:name w:val="Body Text"/>
    <w:basedOn w:val="Normal"/>
    <w:link w:val="BodyTextChar"/>
    <w:rsid w:val="0070557E"/>
    <w:pPr>
      <w:spacing w:after="140" w:line="276" w:lineRule="auto"/>
      <w:jc w:val="left"/>
    </w:pPr>
    <w:rPr>
      <w:rFonts w:eastAsia="Times New Roman" w:cs="Times New Roman"/>
      <w:szCs w:val="24"/>
      <w:lang w:eastAsia="zh-CN" w:bidi="hi-IN"/>
    </w:rPr>
  </w:style>
  <w:style w:type="paragraph" w:styleId="List">
    <w:name w:val="List"/>
    <w:basedOn w:val="BodyText"/>
    <w:rsid w:val="0070557E"/>
    <w:rPr>
      <w:rFonts w:cs="FreeSans"/>
    </w:rPr>
  </w:style>
  <w:style w:type="paragraph" w:styleId="Caption">
    <w:name w:val="caption"/>
    <w:basedOn w:val="Normal"/>
    <w:next w:val="Normal"/>
    <w:unhideWhenUsed/>
    <w:qFormat/>
    <w:rsid w:val="00923B20"/>
    <w:pPr>
      <w:spacing w:after="200" w:line="240" w:lineRule="auto"/>
    </w:pPr>
    <w:rPr>
      <w:i/>
      <w:iCs/>
      <w:color w:val="44546A" w:themeColor="text2"/>
      <w:sz w:val="18"/>
      <w:szCs w:val="18"/>
    </w:rPr>
  </w:style>
  <w:style w:type="paragraph" w:customStyle="1" w:styleId="Index">
    <w:name w:val="Index"/>
    <w:basedOn w:val="Normal"/>
    <w:qFormat/>
    <w:rsid w:val="0070557E"/>
    <w:pPr>
      <w:suppressLineNumbers/>
      <w:spacing w:after="0" w:line="240" w:lineRule="auto"/>
      <w:jc w:val="left"/>
    </w:pPr>
    <w:rPr>
      <w:rFonts w:eastAsia="Times New Roman" w:cs="FreeSans"/>
      <w:szCs w:val="24"/>
      <w:lang w:eastAsia="zh-CN" w:bidi="hi-IN"/>
    </w:rPr>
  </w:style>
  <w:style w:type="paragraph" w:customStyle="1" w:styleId="HeaderandFooter">
    <w:name w:val="Header and Footer"/>
    <w:basedOn w:val="Normal"/>
    <w:qFormat/>
    <w:rsid w:val="0070557E"/>
    <w:pPr>
      <w:spacing w:after="0" w:line="240" w:lineRule="auto"/>
      <w:jc w:val="left"/>
    </w:pPr>
    <w:rPr>
      <w:rFonts w:eastAsia="Times New Roman" w:cs="Times New Roman"/>
      <w:szCs w:val="24"/>
      <w:lang w:eastAsia="zh-CN" w:bidi="hi-IN"/>
    </w:rPr>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paragraph" w:styleId="Footer">
    <w:name w:val="footer"/>
    <w:basedOn w:val="Normal"/>
    <w:link w:val="FooterChar"/>
    <w:unhideWhenUsed/>
    <w:rsid w:val="00195D35"/>
    <w:pPr>
      <w:tabs>
        <w:tab w:val="center" w:pos="4513"/>
        <w:tab w:val="right" w:pos="9026"/>
      </w:tabs>
      <w:spacing w:after="0" w:line="240" w:lineRule="auto"/>
    </w:pPr>
  </w:style>
  <w:style w:type="paragraph" w:customStyle="1" w:styleId="Kevin">
    <w:name w:val="Kevin"/>
    <w:basedOn w:val="Heading1"/>
    <w:link w:val="KevinChar"/>
    <w:autoRedefine/>
    <w:qFormat/>
    <w:rsid w:val="001F5924"/>
    <w:pPr>
      <w:numPr>
        <w:numId w:val="0"/>
      </w:numPr>
      <w:jc w:val="both"/>
    </w:pPr>
    <w:rPr>
      <w:b w:val="0"/>
      <w:bCs/>
      <w:noProof/>
    </w:rPr>
  </w:style>
  <w:style w:type="paragraph" w:styleId="IndexHeading">
    <w:name w:val="index heading"/>
    <w:basedOn w:val="Normal"/>
    <w:next w:val="Index1"/>
    <w:uiPriority w:val="99"/>
    <w:semiHidden/>
    <w:unhideWhenUsed/>
    <w:rsid w:val="0070557E"/>
    <w:pPr>
      <w:spacing w:after="0" w:line="240" w:lineRule="auto"/>
      <w:jc w:val="left"/>
    </w:pPr>
    <w:rPr>
      <w:rFonts w:asciiTheme="majorHAnsi" w:eastAsiaTheme="majorEastAsia" w:hAnsiTheme="majorHAnsi" w:cs="Mangal"/>
      <w:b/>
      <w:bCs/>
      <w:szCs w:val="21"/>
      <w:lang w:eastAsia="zh-CN" w:bidi="hi-IN"/>
    </w:r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92271"/>
    <w:pPr>
      <w:tabs>
        <w:tab w:val="right" w:leader="dot" w:pos="8784"/>
      </w:tabs>
      <w:spacing w:after="0"/>
      <w:jc w:val="left"/>
    </w:pPr>
  </w:style>
  <w:style w:type="paragraph" w:styleId="TOC2">
    <w:name w:val="toc 2"/>
    <w:basedOn w:val="Normal"/>
    <w:next w:val="Normal"/>
    <w:autoRedefine/>
    <w:uiPriority w:val="39"/>
    <w:unhideWhenUsed/>
    <w:rsid w:val="00923B20"/>
    <w:pPr>
      <w:tabs>
        <w:tab w:val="right" w:leader="dot" w:pos="8784"/>
      </w:tabs>
      <w:spacing w:after="0"/>
      <w:ind w:left="288"/>
      <w:jc w:val="left"/>
    </w:pPr>
  </w:style>
  <w:style w:type="paragraph" w:styleId="TOC3">
    <w:name w:val="toc 3"/>
    <w:basedOn w:val="Normal"/>
    <w:next w:val="Normal"/>
    <w:autoRedefine/>
    <w:uiPriority w:val="39"/>
    <w:unhideWhenUsed/>
    <w:rsid w:val="00923B20"/>
    <w:pPr>
      <w:tabs>
        <w:tab w:val="right" w:leader="dot" w:pos="8784"/>
      </w:tabs>
      <w:spacing w:after="0"/>
      <w:ind w:left="576"/>
      <w:jc w:val="left"/>
    </w:p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qFormat/>
    <w:rsid w:val="00686AED"/>
    <w:pPr>
      <w:ind w:left="720"/>
      <w:contextualSpacing/>
    </w:pPr>
  </w:style>
  <w:style w:type="paragraph" w:styleId="Revision">
    <w:name w:val="Revision"/>
    <w:uiPriority w:val="99"/>
    <w:semiHidden/>
    <w:qFormat/>
    <w:rsid w:val="002408E6"/>
    <w:rPr>
      <w:rFonts w:ascii="Times New Roman" w:hAnsi="Times New Roman"/>
      <w:sz w:val="24"/>
    </w:rPr>
  </w:style>
  <w:style w:type="paragraph" w:styleId="Bibliography">
    <w:name w:val="Bibliography"/>
    <w:basedOn w:val="Normal"/>
    <w:next w:val="Normal"/>
    <w:uiPriority w:val="37"/>
    <w:unhideWhenUsed/>
    <w:qFormat/>
    <w:rsid w:val="00330B10"/>
    <w:pPr>
      <w:spacing w:after="0" w:line="240" w:lineRule="auto"/>
      <w:ind w:left="720" w:hanging="720"/>
    </w:pPr>
    <w:rPr>
      <w:rFonts w:cs="Times New Roman"/>
    </w:rPr>
  </w:style>
  <w:style w:type="paragraph" w:styleId="Title">
    <w:name w:val="Title"/>
    <w:basedOn w:val="Heading"/>
    <w:link w:val="TitleChar"/>
    <w:uiPriority w:val="10"/>
    <w:qFormat/>
    <w:rsid w:val="0070557E"/>
    <w:rPr>
      <w:sz w:val="56"/>
      <w:szCs w:val="56"/>
    </w:rPr>
  </w:style>
  <w:style w:type="paragraph" w:customStyle="1" w:styleId="StrongEmphasis">
    <w:name w:val="Strong Emphasis"/>
    <w:qFormat/>
    <w:rsid w:val="0070557E"/>
    <w:rPr>
      <w:rFonts w:ascii="Times New Roman" w:eastAsia="Times New Roman" w:hAnsi="Times New Roman" w:cs="Times New Roman"/>
      <w:b/>
      <w:bCs/>
      <w:sz w:val="24"/>
      <w:szCs w:val="24"/>
      <w:lang w:eastAsia="zh-CN" w:bidi="hi-IN"/>
    </w:rPr>
  </w:style>
  <w:style w:type="paragraph" w:styleId="FootnoteText">
    <w:name w:val="footnote text"/>
    <w:basedOn w:val="Normal"/>
    <w:link w:val="FootnoteTextChar"/>
    <w:uiPriority w:val="99"/>
    <w:semiHidden/>
    <w:unhideWhenUsed/>
    <w:rsid w:val="0070557E"/>
    <w:pPr>
      <w:spacing w:after="0" w:line="240" w:lineRule="auto"/>
      <w:jc w:val="left"/>
    </w:pPr>
    <w:rPr>
      <w:rFonts w:asciiTheme="minorHAnsi" w:hAnsiTheme="minorHAnsi"/>
      <w:sz w:val="20"/>
      <w:szCs w:val="20"/>
    </w:rPr>
  </w:style>
  <w:style w:type="paragraph" w:styleId="EndnoteText">
    <w:name w:val="endnote text"/>
    <w:basedOn w:val="Normal"/>
    <w:link w:val="EndnoteTextChar"/>
    <w:uiPriority w:val="99"/>
    <w:semiHidden/>
    <w:unhideWhenUsed/>
    <w:rsid w:val="0070557E"/>
    <w:pPr>
      <w:spacing w:after="0" w:line="240" w:lineRule="auto"/>
      <w:jc w:val="left"/>
    </w:pPr>
    <w:rPr>
      <w:rFonts w:asciiTheme="minorHAnsi" w:hAnsiTheme="minorHAnsi"/>
      <w:sz w:val="20"/>
      <w:szCs w:val="20"/>
    </w:rPr>
  </w:style>
  <w:style w:type="paragraph" w:customStyle="1" w:styleId="FigCaption">
    <w:name w:val="FigCaption"/>
    <w:qFormat/>
    <w:rsid w:val="0070557E"/>
    <w:pPr>
      <w:spacing w:before="120" w:after="240" w:line="280" w:lineRule="exact"/>
      <w:jc w:val="center"/>
    </w:pPr>
    <w:rPr>
      <w:rFonts w:ascii="Times New Roman" w:eastAsia="Times New Roman" w:hAnsi="Times New Roman" w:cs="Times New Roman"/>
      <w:color w:val="000000"/>
      <w:lang w:eastAsia="zh-CN" w:bidi="hi-IN"/>
    </w:rPr>
  </w:style>
  <w:style w:type="paragraph" w:customStyle="1" w:styleId="TabCaption">
    <w:name w:val="TabCaption"/>
    <w:qFormat/>
    <w:rsid w:val="0070557E"/>
    <w:pPr>
      <w:keepNext/>
      <w:spacing w:before="120" w:after="240" w:line="280" w:lineRule="exact"/>
      <w:jc w:val="center"/>
    </w:pPr>
    <w:rPr>
      <w:rFonts w:ascii="Times New Roman" w:eastAsia="Times New Roman" w:hAnsi="Times New Roman" w:cs="Times New Roman"/>
      <w:color w:val="000000"/>
      <w:lang w:eastAsia="zh-CN" w:bidi="hi-IN"/>
    </w:rPr>
  </w:style>
  <w:style w:type="paragraph" w:customStyle="1" w:styleId="EqCaption">
    <w:name w:val="EqCaption"/>
    <w:qFormat/>
    <w:rsid w:val="0070557E"/>
    <w:pPr>
      <w:spacing w:before="120" w:after="240" w:line="280" w:lineRule="exact"/>
      <w:jc w:val="center"/>
    </w:pPr>
    <w:rPr>
      <w:rFonts w:ascii="Times New Roman" w:eastAsia="Times New Roman" w:hAnsi="Times New Roman" w:cs="Times New Roman"/>
      <w:color w:val="000000"/>
      <w:lang w:eastAsia="zh-CN" w:bidi="hi-IN"/>
    </w:rPr>
  </w:style>
  <w:style w:type="paragraph" w:styleId="NormalWeb">
    <w:name w:val="Normal (Web)"/>
    <w:basedOn w:val="Normal"/>
    <w:uiPriority w:val="99"/>
    <w:unhideWhenUsed/>
    <w:qFormat/>
    <w:rsid w:val="0070557E"/>
    <w:pPr>
      <w:spacing w:beforeAutospacing="1" w:afterAutospacing="1" w:line="240" w:lineRule="auto"/>
      <w:jc w:val="left"/>
    </w:pPr>
    <w:rPr>
      <w:rFonts w:eastAsia="Times New Roman" w:cs="Times New Roman"/>
      <w:szCs w:val="24"/>
    </w:rPr>
  </w:style>
  <w:style w:type="paragraph" w:customStyle="1" w:styleId="HeaderLeft">
    <w:name w:val="Header Left"/>
    <w:basedOn w:val="Header"/>
    <w:qFormat/>
    <w:rsid w:val="0070557E"/>
    <w:pPr>
      <w:tabs>
        <w:tab w:val="clear" w:pos="4513"/>
        <w:tab w:val="clear" w:pos="9026"/>
        <w:tab w:val="center" w:pos="4680"/>
        <w:tab w:val="right" w:pos="9360"/>
      </w:tabs>
      <w:jc w:val="left"/>
    </w:pPr>
    <w:rPr>
      <w:rFonts w:eastAsia="Times New Roman" w:cs="Mangal"/>
      <w:szCs w:val="21"/>
      <w:lang w:eastAsia="zh-CN" w:bidi="hi-IN"/>
    </w:rPr>
  </w:style>
  <w:style w:type="paragraph" w:customStyle="1" w:styleId="Bibliography1">
    <w:name w:val="Bibliography 1"/>
    <w:basedOn w:val="Index"/>
    <w:qFormat/>
    <w:rsid w:val="0070557E"/>
    <w:pPr>
      <w:tabs>
        <w:tab w:val="right" w:leader="dot" w:pos="9026"/>
      </w:tabs>
      <w:spacing w:line="360" w:lineRule="atLeast"/>
      <w:ind w:left="720" w:hanging="720"/>
    </w:pPr>
    <w:rPr>
      <w:rFonts w:cs="Times New Roman"/>
    </w:rPr>
  </w:style>
  <w:style w:type="paragraph" w:styleId="BalloonText">
    <w:name w:val="Balloon Text"/>
    <w:basedOn w:val="Normal"/>
    <w:link w:val="BalloonTextChar"/>
    <w:uiPriority w:val="99"/>
    <w:semiHidden/>
    <w:unhideWhenUsed/>
    <w:qFormat/>
    <w:rsid w:val="0070557E"/>
    <w:pPr>
      <w:spacing w:after="0" w:line="240" w:lineRule="auto"/>
      <w:jc w:val="left"/>
    </w:pPr>
    <w:rPr>
      <w:rFonts w:eastAsia="Times New Roman" w:cs="Mangal"/>
      <w:sz w:val="18"/>
      <w:szCs w:val="16"/>
      <w:lang w:eastAsia="zh-CN" w:bidi="hi-IN"/>
    </w:rPr>
  </w:style>
  <w:style w:type="paragraph" w:styleId="BlockText">
    <w:name w:val="Block Text"/>
    <w:basedOn w:val="Normal"/>
    <w:uiPriority w:val="99"/>
    <w:semiHidden/>
    <w:unhideWhenUsed/>
    <w:qFormat/>
    <w:rsid w:val="0070557E"/>
    <w:pPr>
      <w:pBdr>
        <w:top w:val="single" w:sz="2" w:space="10" w:color="4472C4" w:themeColor="accent1"/>
        <w:left w:val="single" w:sz="2" w:space="10" w:color="4472C4" w:themeColor="accent1"/>
        <w:bottom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Mangal"/>
      <w:i/>
      <w:iCs/>
      <w:color w:val="4472C4" w:themeColor="accent1"/>
      <w:szCs w:val="21"/>
      <w:lang w:eastAsia="zh-CN" w:bidi="hi-IN"/>
    </w:rPr>
  </w:style>
  <w:style w:type="paragraph" w:styleId="BodyText2">
    <w:name w:val="Body Text 2"/>
    <w:basedOn w:val="Normal"/>
    <w:link w:val="BodyText2Char"/>
    <w:uiPriority w:val="99"/>
    <w:semiHidden/>
    <w:unhideWhenUsed/>
    <w:qFormat/>
    <w:rsid w:val="0070557E"/>
    <w:pPr>
      <w:spacing w:after="120" w:line="480" w:lineRule="auto"/>
      <w:jc w:val="left"/>
    </w:pPr>
    <w:rPr>
      <w:rFonts w:eastAsia="Times New Roman" w:cs="Mangal"/>
      <w:szCs w:val="21"/>
      <w:lang w:eastAsia="zh-CN" w:bidi="hi-IN"/>
    </w:rPr>
  </w:style>
  <w:style w:type="paragraph" w:styleId="BodyText3">
    <w:name w:val="Body Text 3"/>
    <w:basedOn w:val="Normal"/>
    <w:link w:val="BodyText3Char"/>
    <w:uiPriority w:val="99"/>
    <w:semiHidden/>
    <w:unhideWhenUsed/>
    <w:qFormat/>
    <w:rsid w:val="0070557E"/>
    <w:pPr>
      <w:spacing w:after="120" w:line="240" w:lineRule="auto"/>
      <w:jc w:val="left"/>
    </w:pPr>
    <w:rPr>
      <w:rFonts w:eastAsia="Times New Roman" w:cs="Mangal"/>
      <w:sz w:val="16"/>
      <w:szCs w:val="14"/>
      <w:lang w:eastAsia="zh-CN" w:bidi="hi-IN"/>
    </w:rPr>
  </w:style>
  <w:style w:type="paragraph" w:styleId="BodyTextFirstIndent">
    <w:name w:val="Body Text First Indent"/>
    <w:basedOn w:val="BodyText"/>
    <w:link w:val="BodyTextFirstIndentChar"/>
    <w:uiPriority w:val="99"/>
    <w:semiHidden/>
    <w:unhideWhenUsed/>
    <w:rsid w:val="0070557E"/>
    <w:pPr>
      <w:spacing w:after="0" w:line="240" w:lineRule="auto"/>
      <w:ind w:firstLine="360"/>
    </w:pPr>
    <w:rPr>
      <w:rFonts w:cs="Mangal"/>
      <w:szCs w:val="21"/>
    </w:rPr>
  </w:style>
  <w:style w:type="paragraph" w:styleId="BodyTextIndent">
    <w:name w:val="Body Text Indent"/>
    <w:basedOn w:val="Normal"/>
    <w:link w:val="BodyTextIndentChar"/>
    <w:uiPriority w:val="99"/>
    <w:semiHidden/>
    <w:unhideWhenUsed/>
    <w:rsid w:val="0070557E"/>
    <w:pPr>
      <w:spacing w:after="120" w:line="240" w:lineRule="auto"/>
      <w:ind w:left="360"/>
      <w:jc w:val="left"/>
    </w:pPr>
    <w:rPr>
      <w:rFonts w:eastAsia="Times New Roman" w:cs="Mangal"/>
      <w:szCs w:val="21"/>
      <w:lang w:eastAsia="zh-CN" w:bidi="hi-IN"/>
    </w:rPr>
  </w:style>
  <w:style w:type="paragraph" w:styleId="BodyTextFirstIndent2">
    <w:name w:val="Body Text First Indent 2"/>
    <w:basedOn w:val="BodyTextIndent"/>
    <w:link w:val="BodyTextFirstIndent2Char"/>
    <w:uiPriority w:val="99"/>
    <w:semiHidden/>
    <w:unhideWhenUsed/>
    <w:qFormat/>
    <w:rsid w:val="0070557E"/>
    <w:pPr>
      <w:spacing w:after="0"/>
      <w:ind w:firstLine="360"/>
    </w:pPr>
  </w:style>
  <w:style w:type="paragraph" w:styleId="BodyTextIndent2">
    <w:name w:val="Body Text Indent 2"/>
    <w:basedOn w:val="Normal"/>
    <w:link w:val="BodyTextIndent2Char"/>
    <w:uiPriority w:val="99"/>
    <w:semiHidden/>
    <w:unhideWhenUsed/>
    <w:qFormat/>
    <w:rsid w:val="0070557E"/>
    <w:pPr>
      <w:spacing w:after="120" w:line="480" w:lineRule="auto"/>
      <w:ind w:left="360"/>
      <w:jc w:val="left"/>
    </w:pPr>
    <w:rPr>
      <w:rFonts w:eastAsia="Times New Roman" w:cs="Mangal"/>
      <w:szCs w:val="21"/>
      <w:lang w:eastAsia="zh-CN" w:bidi="hi-IN"/>
    </w:rPr>
  </w:style>
  <w:style w:type="paragraph" w:styleId="BodyTextIndent3">
    <w:name w:val="Body Text Indent 3"/>
    <w:basedOn w:val="Normal"/>
    <w:link w:val="BodyTextIndent3Char"/>
    <w:uiPriority w:val="99"/>
    <w:semiHidden/>
    <w:unhideWhenUsed/>
    <w:qFormat/>
    <w:rsid w:val="0070557E"/>
    <w:pPr>
      <w:spacing w:after="120" w:line="240" w:lineRule="auto"/>
      <w:ind w:left="360"/>
      <w:jc w:val="left"/>
    </w:pPr>
    <w:rPr>
      <w:rFonts w:eastAsia="Times New Roman" w:cs="Mangal"/>
      <w:sz w:val="16"/>
      <w:szCs w:val="14"/>
      <w:lang w:eastAsia="zh-CN" w:bidi="hi-IN"/>
    </w:rPr>
  </w:style>
  <w:style w:type="paragraph" w:styleId="Closing">
    <w:name w:val="Closing"/>
    <w:basedOn w:val="Normal"/>
    <w:link w:val="ClosingChar"/>
    <w:uiPriority w:val="99"/>
    <w:semiHidden/>
    <w:unhideWhenUsed/>
    <w:rsid w:val="0070557E"/>
    <w:pPr>
      <w:spacing w:after="0" w:line="240" w:lineRule="auto"/>
      <w:ind w:left="4320"/>
      <w:jc w:val="left"/>
    </w:pPr>
    <w:rPr>
      <w:rFonts w:eastAsia="Times New Roman" w:cs="Mangal"/>
      <w:szCs w:val="21"/>
      <w:lang w:eastAsia="zh-CN" w:bidi="hi-IN"/>
    </w:rPr>
  </w:style>
  <w:style w:type="paragraph" w:styleId="CommentText">
    <w:name w:val="annotation text"/>
    <w:basedOn w:val="Normal"/>
    <w:link w:val="CommentTextChar"/>
    <w:uiPriority w:val="99"/>
    <w:semiHidden/>
    <w:unhideWhenUsed/>
    <w:rsid w:val="0070557E"/>
    <w:pPr>
      <w:spacing w:after="0" w:line="240" w:lineRule="auto"/>
      <w:jc w:val="left"/>
    </w:pPr>
    <w:rPr>
      <w:rFonts w:eastAsia="Times New Roman" w:cs="Mangal"/>
      <w:sz w:val="20"/>
      <w:szCs w:val="18"/>
      <w:lang w:eastAsia="zh-CN" w:bidi="hi-IN"/>
    </w:rPr>
  </w:style>
  <w:style w:type="paragraph" w:styleId="CommentSubject">
    <w:name w:val="annotation subject"/>
    <w:basedOn w:val="CommentText"/>
    <w:next w:val="CommentText"/>
    <w:link w:val="CommentSubjectChar"/>
    <w:uiPriority w:val="99"/>
    <w:semiHidden/>
    <w:unhideWhenUsed/>
    <w:qFormat/>
    <w:rsid w:val="0070557E"/>
    <w:rPr>
      <w:b/>
      <w:bCs/>
    </w:rPr>
  </w:style>
  <w:style w:type="paragraph" w:styleId="Date">
    <w:name w:val="Date"/>
    <w:basedOn w:val="Normal"/>
    <w:next w:val="Normal"/>
    <w:link w:val="DateChar"/>
    <w:uiPriority w:val="99"/>
    <w:semiHidden/>
    <w:unhideWhenUsed/>
    <w:qFormat/>
    <w:rsid w:val="0070557E"/>
    <w:pPr>
      <w:spacing w:after="0" w:line="240" w:lineRule="auto"/>
      <w:jc w:val="left"/>
    </w:pPr>
    <w:rPr>
      <w:rFonts w:eastAsia="Times New Roman" w:cs="Mangal"/>
      <w:szCs w:val="21"/>
      <w:lang w:eastAsia="zh-CN" w:bidi="hi-IN"/>
    </w:rPr>
  </w:style>
  <w:style w:type="paragraph" w:styleId="DocumentMap">
    <w:name w:val="Document Map"/>
    <w:basedOn w:val="Normal"/>
    <w:link w:val="DocumentMapChar"/>
    <w:uiPriority w:val="99"/>
    <w:semiHidden/>
    <w:unhideWhenUsed/>
    <w:qFormat/>
    <w:rsid w:val="0070557E"/>
    <w:pPr>
      <w:spacing w:after="0" w:line="240" w:lineRule="auto"/>
      <w:jc w:val="left"/>
    </w:pPr>
    <w:rPr>
      <w:rFonts w:ascii="Helvetica" w:eastAsia="Times New Roman" w:hAnsi="Helvetica" w:cs="Mangal"/>
      <w:sz w:val="26"/>
      <w:szCs w:val="23"/>
      <w:lang w:eastAsia="zh-CN" w:bidi="hi-IN"/>
    </w:rPr>
  </w:style>
  <w:style w:type="paragraph" w:styleId="E-mailSignature">
    <w:name w:val="E-mail Signature"/>
    <w:basedOn w:val="Normal"/>
    <w:link w:val="E-mailSignatureChar"/>
    <w:uiPriority w:val="99"/>
    <w:semiHidden/>
    <w:unhideWhenUsed/>
    <w:qFormat/>
    <w:rsid w:val="0070557E"/>
    <w:pPr>
      <w:spacing w:after="0" w:line="240" w:lineRule="auto"/>
      <w:jc w:val="left"/>
    </w:pPr>
    <w:rPr>
      <w:rFonts w:eastAsia="Times New Roman" w:cs="Mangal"/>
      <w:szCs w:val="21"/>
      <w:lang w:eastAsia="zh-CN" w:bidi="hi-IN"/>
    </w:rPr>
  </w:style>
  <w:style w:type="paragraph" w:styleId="EnvelopeAddress">
    <w:name w:val="envelope address"/>
    <w:basedOn w:val="Normal"/>
    <w:uiPriority w:val="99"/>
    <w:semiHidden/>
    <w:unhideWhenUsed/>
    <w:rsid w:val="0070557E"/>
    <w:pPr>
      <w:spacing w:after="0" w:line="240" w:lineRule="auto"/>
      <w:ind w:left="2880"/>
      <w:jc w:val="left"/>
    </w:pPr>
    <w:rPr>
      <w:rFonts w:asciiTheme="majorHAnsi" w:eastAsiaTheme="majorEastAsia" w:hAnsiTheme="majorHAnsi" w:cs="Mangal"/>
      <w:szCs w:val="21"/>
      <w:lang w:eastAsia="zh-CN" w:bidi="hi-IN"/>
    </w:rPr>
  </w:style>
  <w:style w:type="paragraph" w:styleId="EnvelopeReturn">
    <w:name w:val="envelope return"/>
    <w:basedOn w:val="Normal"/>
    <w:uiPriority w:val="99"/>
    <w:semiHidden/>
    <w:unhideWhenUsed/>
    <w:rsid w:val="0070557E"/>
    <w:pPr>
      <w:spacing w:after="0" w:line="240" w:lineRule="auto"/>
      <w:jc w:val="left"/>
    </w:pPr>
    <w:rPr>
      <w:rFonts w:asciiTheme="majorHAnsi" w:eastAsiaTheme="majorEastAsia" w:hAnsiTheme="majorHAnsi" w:cs="Mangal"/>
      <w:sz w:val="20"/>
      <w:szCs w:val="18"/>
      <w:lang w:eastAsia="zh-CN" w:bidi="hi-IN"/>
    </w:rPr>
  </w:style>
  <w:style w:type="paragraph" w:styleId="HTMLAddress">
    <w:name w:val="HTML Address"/>
    <w:basedOn w:val="Normal"/>
    <w:link w:val="HTMLAddressChar"/>
    <w:uiPriority w:val="99"/>
    <w:semiHidden/>
    <w:unhideWhenUsed/>
    <w:qFormat/>
    <w:rsid w:val="0070557E"/>
    <w:pPr>
      <w:spacing w:after="0" w:line="240" w:lineRule="auto"/>
      <w:jc w:val="left"/>
    </w:pPr>
    <w:rPr>
      <w:rFonts w:eastAsia="Times New Roman" w:cs="Mangal"/>
      <w:i/>
      <w:iCs/>
      <w:szCs w:val="21"/>
      <w:lang w:eastAsia="zh-CN" w:bidi="hi-IN"/>
    </w:rPr>
  </w:style>
  <w:style w:type="paragraph" w:styleId="HTMLPreformatted">
    <w:name w:val="HTML Preformatted"/>
    <w:basedOn w:val="Normal"/>
    <w:link w:val="HTMLPreformattedChar"/>
    <w:uiPriority w:val="99"/>
    <w:semiHidden/>
    <w:unhideWhenUsed/>
    <w:qFormat/>
    <w:rsid w:val="0070557E"/>
    <w:pPr>
      <w:spacing w:after="0" w:line="240" w:lineRule="auto"/>
      <w:jc w:val="left"/>
    </w:pPr>
    <w:rPr>
      <w:rFonts w:ascii="Consolas" w:eastAsia="Times New Roman" w:hAnsi="Consolas" w:cs="Mangal"/>
      <w:sz w:val="20"/>
      <w:szCs w:val="18"/>
      <w:lang w:eastAsia="zh-CN" w:bidi="hi-IN"/>
    </w:rPr>
  </w:style>
  <w:style w:type="paragraph" w:styleId="Index1">
    <w:name w:val="index 1"/>
    <w:basedOn w:val="Normal"/>
    <w:next w:val="Normal"/>
    <w:autoRedefine/>
    <w:uiPriority w:val="99"/>
    <w:semiHidden/>
    <w:unhideWhenUsed/>
    <w:rsid w:val="0070557E"/>
    <w:pPr>
      <w:spacing w:after="0" w:line="240" w:lineRule="auto"/>
      <w:ind w:left="240" w:hanging="240"/>
      <w:jc w:val="left"/>
    </w:pPr>
    <w:rPr>
      <w:rFonts w:eastAsia="Times New Roman" w:cs="Mangal"/>
      <w:szCs w:val="21"/>
      <w:lang w:eastAsia="zh-CN" w:bidi="hi-IN"/>
    </w:rPr>
  </w:style>
  <w:style w:type="paragraph" w:styleId="Index2">
    <w:name w:val="index 2"/>
    <w:basedOn w:val="Normal"/>
    <w:next w:val="Normal"/>
    <w:autoRedefine/>
    <w:uiPriority w:val="99"/>
    <w:semiHidden/>
    <w:unhideWhenUsed/>
    <w:rsid w:val="0070557E"/>
    <w:pPr>
      <w:spacing w:after="0" w:line="240" w:lineRule="auto"/>
      <w:ind w:left="480" w:hanging="240"/>
      <w:jc w:val="left"/>
    </w:pPr>
    <w:rPr>
      <w:rFonts w:eastAsia="Times New Roman" w:cs="Mangal"/>
      <w:szCs w:val="21"/>
      <w:lang w:eastAsia="zh-CN" w:bidi="hi-IN"/>
    </w:rPr>
  </w:style>
  <w:style w:type="paragraph" w:styleId="Index3">
    <w:name w:val="index 3"/>
    <w:basedOn w:val="Normal"/>
    <w:next w:val="Normal"/>
    <w:autoRedefine/>
    <w:uiPriority w:val="99"/>
    <w:semiHidden/>
    <w:unhideWhenUsed/>
    <w:rsid w:val="0070557E"/>
    <w:pPr>
      <w:spacing w:after="0" w:line="240" w:lineRule="auto"/>
      <w:ind w:left="720" w:hanging="240"/>
      <w:jc w:val="left"/>
    </w:pPr>
    <w:rPr>
      <w:rFonts w:eastAsia="Times New Roman" w:cs="Mangal"/>
      <w:szCs w:val="21"/>
      <w:lang w:eastAsia="zh-CN" w:bidi="hi-IN"/>
    </w:rPr>
  </w:style>
  <w:style w:type="paragraph" w:styleId="Index4">
    <w:name w:val="index 4"/>
    <w:basedOn w:val="Normal"/>
    <w:next w:val="Normal"/>
    <w:autoRedefine/>
    <w:uiPriority w:val="99"/>
    <w:semiHidden/>
    <w:unhideWhenUsed/>
    <w:qFormat/>
    <w:rsid w:val="0070557E"/>
    <w:pPr>
      <w:spacing w:after="0" w:line="240" w:lineRule="auto"/>
      <w:ind w:left="960" w:hanging="240"/>
      <w:jc w:val="left"/>
    </w:pPr>
    <w:rPr>
      <w:rFonts w:eastAsia="Times New Roman" w:cs="Mangal"/>
      <w:szCs w:val="21"/>
      <w:lang w:eastAsia="zh-CN" w:bidi="hi-IN"/>
    </w:rPr>
  </w:style>
  <w:style w:type="paragraph" w:styleId="Index5">
    <w:name w:val="index 5"/>
    <w:basedOn w:val="Normal"/>
    <w:next w:val="Normal"/>
    <w:autoRedefine/>
    <w:uiPriority w:val="99"/>
    <w:semiHidden/>
    <w:unhideWhenUsed/>
    <w:qFormat/>
    <w:rsid w:val="0070557E"/>
    <w:pPr>
      <w:spacing w:after="0" w:line="240" w:lineRule="auto"/>
      <w:ind w:left="1200" w:hanging="240"/>
      <w:jc w:val="left"/>
    </w:pPr>
    <w:rPr>
      <w:rFonts w:eastAsia="Times New Roman" w:cs="Mangal"/>
      <w:szCs w:val="21"/>
      <w:lang w:eastAsia="zh-CN" w:bidi="hi-IN"/>
    </w:rPr>
  </w:style>
  <w:style w:type="paragraph" w:styleId="Index6">
    <w:name w:val="index 6"/>
    <w:basedOn w:val="Normal"/>
    <w:next w:val="Normal"/>
    <w:autoRedefine/>
    <w:uiPriority w:val="99"/>
    <w:semiHidden/>
    <w:unhideWhenUsed/>
    <w:qFormat/>
    <w:rsid w:val="0070557E"/>
    <w:pPr>
      <w:spacing w:after="0" w:line="240" w:lineRule="auto"/>
      <w:ind w:left="1440" w:hanging="240"/>
      <w:jc w:val="left"/>
    </w:pPr>
    <w:rPr>
      <w:rFonts w:eastAsia="Times New Roman" w:cs="Mangal"/>
      <w:szCs w:val="21"/>
      <w:lang w:eastAsia="zh-CN" w:bidi="hi-IN"/>
    </w:rPr>
  </w:style>
  <w:style w:type="paragraph" w:styleId="Index7">
    <w:name w:val="index 7"/>
    <w:basedOn w:val="Normal"/>
    <w:next w:val="Normal"/>
    <w:autoRedefine/>
    <w:uiPriority w:val="99"/>
    <w:semiHidden/>
    <w:unhideWhenUsed/>
    <w:qFormat/>
    <w:rsid w:val="0070557E"/>
    <w:pPr>
      <w:spacing w:after="0" w:line="240" w:lineRule="auto"/>
      <w:ind w:left="1680" w:hanging="240"/>
      <w:jc w:val="left"/>
    </w:pPr>
    <w:rPr>
      <w:rFonts w:eastAsia="Times New Roman" w:cs="Mangal"/>
      <w:szCs w:val="21"/>
      <w:lang w:eastAsia="zh-CN" w:bidi="hi-IN"/>
    </w:rPr>
  </w:style>
  <w:style w:type="paragraph" w:styleId="Index8">
    <w:name w:val="index 8"/>
    <w:basedOn w:val="Normal"/>
    <w:next w:val="Normal"/>
    <w:autoRedefine/>
    <w:uiPriority w:val="99"/>
    <w:semiHidden/>
    <w:unhideWhenUsed/>
    <w:qFormat/>
    <w:rsid w:val="0070557E"/>
    <w:pPr>
      <w:spacing w:after="0" w:line="240" w:lineRule="auto"/>
      <w:ind w:left="1920" w:hanging="240"/>
      <w:jc w:val="left"/>
    </w:pPr>
    <w:rPr>
      <w:rFonts w:eastAsia="Times New Roman" w:cs="Mangal"/>
      <w:szCs w:val="21"/>
      <w:lang w:eastAsia="zh-CN" w:bidi="hi-IN"/>
    </w:rPr>
  </w:style>
  <w:style w:type="paragraph" w:styleId="Index9">
    <w:name w:val="index 9"/>
    <w:basedOn w:val="Normal"/>
    <w:next w:val="Normal"/>
    <w:autoRedefine/>
    <w:uiPriority w:val="99"/>
    <w:semiHidden/>
    <w:unhideWhenUsed/>
    <w:qFormat/>
    <w:rsid w:val="0070557E"/>
    <w:pPr>
      <w:spacing w:after="0" w:line="240" w:lineRule="auto"/>
      <w:ind w:left="2160" w:hanging="240"/>
      <w:jc w:val="left"/>
    </w:pPr>
    <w:rPr>
      <w:rFonts w:eastAsia="Times New Roman" w:cs="Mangal"/>
      <w:szCs w:val="21"/>
      <w:lang w:eastAsia="zh-CN" w:bidi="hi-IN"/>
    </w:rPr>
  </w:style>
  <w:style w:type="paragraph" w:styleId="IntenseQuote">
    <w:name w:val="Intense Quote"/>
    <w:basedOn w:val="Normal"/>
    <w:next w:val="Normal"/>
    <w:link w:val="IntenseQuoteChar"/>
    <w:uiPriority w:val="30"/>
    <w:qFormat/>
    <w:rsid w:val="0070557E"/>
    <w:pPr>
      <w:pBdr>
        <w:top w:val="single" w:sz="4" w:space="10" w:color="4472C4" w:themeColor="accent1"/>
        <w:bottom w:val="single" w:sz="4" w:space="10" w:color="4472C4" w:themeColor="accent1"/>
      </w:pBdr>
      <w:spacing w:before="360" w:after="360" w:line="240" w:lineRule="auto"/>
      <w:ind w:left="864" w:right="864"/>
      <w:jc w:val="center"/>
    </w:pPr>
    <w:rPr>
      <w:rFonts w:eastAsia="Times New Roman" w:cs="Mangal"/>
      <w:i/>
      <w:iCs/>
      <w:color w:val="4472C4" w:themeColor="accent1"/>
      <w:szCs w:val="21"/>
      <w:lang w:eastAsia="zh-CN" w:bidi="hi-IN"/>
    </w:rPr>
  </w:style>
  <w:style w:type="paragraph" w:styleId="List2">
    <w:name w:val="List 2"/>
    <w:basedOn w:val="Normal"/>
    <w:uiPriority w:val="99"/>
    <w:semiHidden/>
    <w:unhideWhenUsed/>
    <w:qFormat/>
    <w:rsid w:val="0070557E"/>
    <w:pPr>
      <w:spacing w:after="0" w:line="240" w:lineRule="auto"/>
      <w:ind w:left="720" w:hanging="360"/>
      <w:contextualSpacing/>
      <w:jc w:val="left"/>
    </w:pPr>
    <w:rPr>
      <w:rFonts w:eastAsia="Times New Roman" w:cs="Mangal"/>
      <w:szCs w:val="21"/>
      <w:lang w:eastAsia="zh-CN" w:bidi="hi-IN"/>
    </w:rPr>
  </w:style>
  <w:style w:type="paragraph" w:styleId="List3">
    <w:name w:val="List 3"/>
    <w:basedOn w:val="Normal"/>
    <w:uiPriority w:val="99"/>
    <w:semiHidden/>
    <w:unhideWhenUsed/>
    <w:qFormat/>
    <w:rsid w:val="0070557E"/>
    <w:pPr>
      <w:spacing w:after="0" w:line="240" w:lineRule="auto"/>
      <w:ind w:left="1080" w:hanging="360"/>
      <w:contextualSpacing/>
      <w:jc w:val="left"/>
    </w:pPr>
    <w:rPr>
      <w:rFonts w:eastAsia="Times New Roman" w:cs="Mangal"/>
      <w:szCs w:val="21"/>
      <w:lang w:eastAsia="zh-CN" w:bidi="hi-IN"/>
    </w:rPr>
  </w:style>
  <w:style w:type="paragraph" w:styleId="List4">
    <w:name w:val="List 4"/>
    <w:basedOn w:val="Normal"/>
    <w:uiPriority w:val="99"/>
    <w:semiHidden/>
    <w:unhideWhenUsed/>
    <w:qFormat/>
    <w:rsid w:val="0070557E"/>
    <w:pPr>
      <w:spacing w:after="0" w:line="240" w:lineRule="auto"/>
      <w:ind w:left="1440" w:hanging="360"/>
      <w:contextualSpacing/>
      <w:jc w:val="left"/>
    </w:pPr>
    <w:rPr>
      <w:rFonts w:eastAsia="Times New Roman" w:cs="Mangal"/>
      <w:szCs w:val="21"/>
      <w:lang w:eastAsia="zh-CN" w:bidi="hi-IN"/>
    </w:rPr>
  </w:style>
  <w:style w:type="paragraph" w:styleId="List5">
    <w:name w:val="List 5"/>
    <w:basedOn w:val="Normal"/>
    <w:uiPriority w:val="99"/>
    <w:semiHidden/>
    <w:unhideWhenUsed/>
    <w:qFormat/>
    <w:rsid w:val="0070557E"/>
    <w:pPr>
      <w:spacing w:after="0" w:line="240" w:lineRule="auto"/>
      <w:ind w:left="1800" w:hanging="360"/>
      <w:contextualSpacing/>
      <w:jc w:val="left"/>
    </w:pPr>
    <w:rPr>
      <w:rFonts w:eastAsia="Times New Roman" w:cs="Mangal"/>
      <w:szCs w:val="21"/>
      <w:lang w:eastAsia="zh-CN" w:bidi="hi-IN"/>
    </w:rPr>
  </w:style>
  <w:style w:type="paragraph" w:styleId="ListBullet">
    <w:name w:val="List Bullet"/>
    <w:basedOn w:val="Normal"/>
    <w:uiPriority w:val="99"/>
    <w:semiHidden/>
    <w:unhideWhenUsed/>
    <w:rsid w:val="0070557E"/>
    <w:pPr>
      <w:numPr>
        <w:numId w:val="7"/>
      </w:numPr>
      <w:spacing w:after="0" w:line="240" w:lineRule="auto"/>
      <w:ind w:left="0" w:firstLine="0"/>
      <w:contextualSpacing/>
      <w:jc w:val="left"/>
    </w:pPr>
    <w:rPr>
      <w:rFonts w:eastAsia="Times New Roman" w:cs="Mangal"/>
      <w:szCs w:val="21"/>
      <w:lang w:eastAsia="zh-CN" w:bidi="hi-IN"/>
    </w:rPr>
  </w:style>
  <w:style w:type="paragraph" w:styleId="ListBullet2">
    <w:name w:val="List Bullet 2"/>
    <w:basedOn w:val="Normal"/>
    <w:uiPriority w:val="99"/>
    <w:semiHidden/>
    <w:unhideWhenUsed/>
    <w:rsid w:val="0070557E"/>
    <w:pPr>
      <w:numPr>
        <w:numId w:val="8"/>
      </w:numPr>
      <w:tabs>
        <w:tab w:val="clear" w:pos="720"/>
      </w:tabs>
      <w:spacing w:after="0" w:line="240" w:lineRule="auto"/>
      <w:ind w:left="0" w:firstLine="0"/>
      <w:contextualSpacing/>
      <w:jc w:val="left"/>
    </w:pPr>
    <w:rPr>
      <w:rFonts w:eastAsia="Times New Roman" w:cs="Mangal"/>
      <w:szCs w:val="21"/>
      <w:lang w:eastAsia="zh-CN" w:bidi="hi-IN"/>
    </w:rPr>
  </w:style>
  <w:style w:type="paragraph" w:styleId="ListBullet3">
    <w:name w:val="List Bullet 3"/>
    <w:basedOn w:val="Normal"/>
    <w:uiPriority w:val="99"/>
    <w:semiHidden/>
    <w:unhideWhenUsed/>
    <w:rsid w:val="0070557E"/>
    <w:pPr>
      <w:numPr>
        <w:numId w:val="9"/>
      </w:numPr>
      <w:spacing w:after="0" w:line="240" w:lineRule="auto"/>
      <w:ind w:left="0" w:firstLine="0"/>
      <w:contextualSpacing/>
      <w:jc w:val="left"/>
    </w:pPr>
    <w:rPr>
      <w:rFonts w:eastAsia="Times New Roman" w:cs="Mangal"/>
      <w:szCs w:val="21"/>
      <w:lang w:eastAsia="zh-CN" w:bidi="hi-IN"/>
    </w:rPr>
  </w:style>
  <w:style w:type="paragraph" w:styleId="ListBullet4">
    <w:name w:val="List Bullet 4"/>
    <w:basedOn w:val="Normal"/>
    <w:uiPriority w:val="99"/>
    <w:semiHidden/>
    <w:unhideWhenUsed/>
    <w:rsid w:val="0070557E"/>
    <w:pPr>
      <w:numPr>
        <w:numId w:val="10"/>
      </w:numPr>
      <w:spacing w:after="0" w:line="240" w:lineRule="auto"/>
      <w:ind w:left="0" w:firstLine="0"/>
      <w:contextualSpacing/>
      <w:jc w:val="left"/>
    </w:pPr>
    <w:rPr>
      <w:rFonts w:eastAsia="Times New Roman" w:cs="Mangal"/>
      <w:szCs w:val="21"/>
      <w:lang w:eastAsia="zh-CN" w:bidi="hi-IN"/>
    </w:rPr>
  </w:style>
  <w:style w:type="paragraph" w:styleId="ListBullet5">
    <w:name w:val="List Bullet 5"/>
    <w:basedOn w:val="Normal"/>
    <w:uiPriority w:val="99"/>
    <w:semiHidden/>
    <w:unhideWhenUsed/>
    <w:rsid w:val="0070557E"/>
    <w:pPr>
      <w:numPr>
        <w:numId w:val="11"/>
      </w:numPr>
      <w:spacing w:after="0" w:line="240" w:lineRule="auto"/>
      <w:ind w:left="0" w:firstLine="0"/>
      <w:contextualSpacing/>
      <w:jc w:val="left"/>
    </w:pPr>
    <w:rPr>
      <w:rFonts w:eastAsia="Times New Roman" w:cs="Mangal"/>
      <w:szCs w:val="21"/>
      <w:lang w:eastAsia="zh-CN" w:bidi="hi-IN"/>
    </w:rPr>
  </w:style>
  <w:style w:type="paragraph" w:styleId="ListContinue">
    <w:name w:val="List Continue"/>
    <w:basedOn w:val="Normal"/>
    <w:uiPriority w:val="99"/>
    <w:semiHidden/>
    <w:unhideWhenUsed/>
    <w:rsid w:val="0070557E"/>
    <w:pPr>
      <w:spacing w:after="120" w:line="240" w:lineRule="auto"/>
      <w:ind w:left="360"/>
      <w:contextualSpacing/>
      <w:jc w:val="left"/>
    </w:pPr>
    <w:rPr>
      <w:rFonts w:eastAsia="Times New Roman" w:cs="Mangal"/>
      <w:szCs w:val="21"/>
      <w:lang w:eastAsia="zh-CN" w:bidi="hi-IN"/>
    </w:rPr>
  </w:style>
  <w:style w:type="paragraph" w:styleId="ListContinue2">
    <w:name w:val="List Continue 2"/>
    <w:basedOn w:val="Normal"/>
    <w:uiPriority w:val="99"/>
    <w:semiHidden/>
    <w:unhideWhenUsed/>
    <w:rsid w:val="0070557E"/>
    <w:pPr>
      <w:spacing w:after="120" w:line="240" w:lineRule="auto"/>
      <w:ind w:left="720"/>
      <w:contextualSpacing/>
      <w:jc w:val="left"/>
    </w:pPr>
    <w:rPr>
      <w:rFonts w:eastAsia="Times New Roman" w:cs="Mangal"/>
      <w:szCs w:val="21"/>
      <w:lang w:eastAsia="zh-CN" w:bidi="hi-IN"/>
    </w:rPr>
  </w:style>
  <w:style w:type="paragraph" w:styleId="ListContinue3">
    <w:name w:val="List Continue 3"/>
    <w:basedOn w:val="Normal"/>
    <w:uiPriority w:val="99"/>
    <w:semiHidden/>
    <w:unhideWhenUsed/>
    <w:rsid w:val="0070557E"/>
    <w:pPr>
      <w:spacing w:after="120" w:line="240" w:lineRule="auto"/>
      <w:ind w:left="1080"/>
      <w:contextualSpacing/>
      <w:jc w:val="left"/>
    </w:pPr>
    <w:rPr>
      <w:rFonts w:eastAsia="Times New Roman" w:cs="Mangal"/>
      <w:szCs w:val="21"/>
      <w:lang w:eastAsia="zh-CN" w:bidi="hi-IN"/>
    </w:rPr>
  </w:style>
  <w:style w:type="paragraph" w:styleId="ListContinue4">
    <w:name w:val="List Continue 4"/>
    <w:basedOn w:val="Normal"/>
    <w:uiPriority w:val="99"/>
    <w:semiHidden/>
    <w:unhideWhenUsed/>
    <w:rsid w:val="0070557E"/>
    <w:pPr>
      <w:spacing w:after="120" w:line="240" w:lineRule="auto"/>
      <w:ind w:left="1440"/>
      <w:contextualSpacing/>
      <w:jc w:val="left"/>
    </w:pPr>
    <w:rPr>
      <w:rFonts w:eastAsia="Times New Roman" w:cs="Mangal"/>
      <w:szCs w:val="21"/>
      <w:lang w:eastAsia="zh-CN" w:bidi="hi-IN"/>
    </w:rPr>
  </w:style>
  <w:style w:type="paragraph" w:styleId="ListContinue5">
    <w:name w:val="List Continue 5"/>
    <w:basedOn w:val="Normal"/>
    <w:uiPriority w:val="99"/>
    <w:semiHidden/>
    <w:unhideWhenUsed/>
    <w:rsid w:val="0070557E"/>
    <w:pPr>
      <w:spacing w:after="120" w:line="240" w:lineRule="auto"/>
      <w:ind w:left="1800"/>
      <w:contextualSpacing/>
      <w:jc w:val="left"/>
    </w:pPr>
    <w:rPr>
      <w:rFonts w:eastAsia="Times New Roman" w:cs="Mangal"/>
      <w:szCs w:val="21"/>
      <w:lang w:eastAsia="zh-CN" w:bidi="hi-IN"/>
    </w:rPr>
  </w:style>
  <w:style w:type="paragraph" w:styleId="ListNumber">
    <w:name w:val="List Number"/>
    <w:basedOn w:val="Normal"/>
    <w:uiPriority w:val="99"/>
    <w:semiHidden/>
    <w:unhideWhenUsed/>
    <w:rsid w:val="0070557E"/>
    <w:pPr>
      <w:numPr>
        <w:numId w:val="12"/>
      </w:numPr>
      <w:spacing w:after="0" w:line="240" w:lineRule="auto"/>
      <w:ind w:left="0" w:firstLine="0"/>
      <w:contextualSpacing/>
      <w:jc w:val="left"/>
    </w:pPr>
    <w:rPr>
      <w:rFonts w:eastAsia="Times New Roman" w:cs="Mangal"/>
      <w:szCs w:val="21"/>
      <w:lang w:eastAsia="zh-CN" w:bidi="hi-IN"/>
    </w:rPr>
  </w:style>
  <w:style w:type="paragraph" w:styleId="ListNumber2">
    <w:name w:val="List Number 2"/>
    <w:basedOn w:val="Normal"/>
    <w:uiPriority w:val="99"/>
    <w:semiHidden/>
    <w:unhideWhenUsed/>
    <w:rsid w:val="0070557E"/>
    <w:pPr>
      <w:numPr>
        <w:numId w:val="13"/>
      </w:numPr>
      <w:tabs>
        <w:tab w:val="clear" w:pos="720"/>
      </w:tabs>
      <w:spacing w:after="0" w:line="240" w:lineRule="auto"/>
      <w:ind w:left="0" w:firstLine="0"/>
      <w:contextualSpacing/>
      <w:jc w:val="left"/>
    </w:pPr>
    <w:rPr>
      <w:rFonts w:eastAsia="Times New Roman" w:cs="Mangal"/>
      <w:szCs w:val="21"/>
      <w:lang w:eastAsia="zh-CN" w:bidi="hi-IN"/>
    </w:rPr>
  </w:style>
  <w:style w:type="paragraph" w:styleId="ListNumber3">
    <w:name w:val="List Number 3"/>
    <w:basedOn w:val="Normal"/>
    <w:uiPriority w:val="99"/>
    <w:semiHidden/>
    <w:unhideWhenUsed/>
    <w:rsid w:val="0070557E"/>
    <w:pPr>
      <w:numPr>
        <w:numId w:val="14"/>
      </w:numPr>
      <w:spacing w:after="0" w:line="240" w:lineRule="auto"/>
      <w:ind w:left="0" w:firstLine="0"/>
      <w:contextualSpacing/>
      <w:jc w:val="left"/>
    </w:pPr>
    <w:rPr>
      <w:rFonts w:eastAsia="Times New Roman" w:cs="Mangal"/>
      <w:szCs w:val="21"/>
      <w:lang w:eastAsia="zh-CN" w:bidi="hi-IN"/>
    </w:rPr>
  </w:style>
  <w:style w:type="paragraph" w:styleId="ListNumber4">
    <w:name w:val="List Number 4"/>
    <w:basedOn w:val="Normal"/>
    <w:uiPriority w:val="99"/>
    <w:semiHidden/>
    <w:unhideWhenUsed/>
    <w:rsid w:val="0070557E"/>
    <w:pPr>
      <w:numPr>
        <w:numId w:val="15"/>
      </w:numPr>
      <w:spacing w:after="0" w:line="240" w:lineRule="auto"/>
      <w:ind w:left="0" w:firstLine="0"/>
      <w:contextualSpacing/>
      <w:jc w:val="left"/>
    </w:pPr>
    <w:rPr>
      <w:rFonts w:eastAsia="Times New Roman" w:cs="Mangal"/>
      <w:szCs w:val="21"/>
      <w:lang w:eastAsia="zh-CN" w:bidi="hi-IN"/>
    </w:rPr>
  </w:style>
  <w:style w:type="paragraph" w:styleId="ListNumber5">
    <w:name w:val="List Number 5"/>
    <w:basedOn w:val="Normal"/>
    <w:uiPriority w:val="99"/>
    <w:semiHidden/>
    <w:unhideWhenUsed/>
    <w:rsid w:val="0070557E"/>
    <w:pPr>
      <w:numPr>
        <w:numId w:val="16"/>
      </w:numPr>
      <w:spacing w:after="0" w:line="240" w:lineRule="auto"/>
      <w:ind w:left="0" w:firstLine="0"/>
      <w:contextualSpacing/>
      <w:jc w:val="left"/>
    </w:pPr>
    <w:rPr>
      <w:rFonts w:eastAsia="Times New Roman" w:cs="Mangal"/>
      <w:szCs w:val="21"/>
      <w:lang w:eastAsia="zh-CN" w:bidi="hi-IN"/>
    </w:rPr>
  </w:style>
  <w:style w:type="paragraph" w:styleId="MacroText">
    <w:name w:val="macro"/>
    <w:link w:val="MacroTextChar"/>
    <w:uiPriority w:val="99"/>
    <w:semiHidden/>
    <w:unhideWhenUsed/>
    <w:qFormat/>
    <w:rsid w:val="0070557E"/>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Mangal"/>
      <w:sz w:val="20"/>
      <w:szCs w:val="18"/>
      <w:lang w:eastAsia="zh-CN" w:bidi="hi-IN"/>
    </w:rPr>
  </w:style>
  <w:style w:type="paragraph" w:styleId="MessageHeader">
    <w:name w:val="Message Header"/>
    <w:basedOn w:val="Normal"/>
    <w:link w:val="MessageHeaderChar"/>
    <w:uiPriority w:val="99"/>
    <w:semiHidden/>
    <w:unhideWhenUsed/>
    <w:qFormat/>
    <w:rsid w:val="0070557E"/>
    <w:pPr>
      <w:pBdr>
        <w:top w:val="single" w:sz="6" w:space="1" w:color="000000"/>
        <w:left w:val="single" w:sz="6" w:space="1" w:color="000000"/>
        <w:bottom w:val="single" w:sz="6" w:space="1" w:color="000000"/>
        <w:right w:val="single" w:sz="6" w:space="1" w:color="000000"/>
      </w:pBdr>
      <w:shd w:val="pct20" w:color="auto" w:fill="auto"/>
      <w:spacing w:after="0" w:line="240" w:lineRule="auto"/>
      <w:ind w:left="1080" w:hanging="1080"/>
      <w:jc w:val="left"/>
    </w:pPr>
    <w:rPr>
      <w:rFonts w:asciiTheme="majorHAnsi" w:eastAsiaTheme="majorEastAsia" w:hAnsiTheme="majorHAnsi" w:cs="Mangal"/>
      <w:szCs w:val="21"/>
      <w:lang w:eastAsia="zh-CN" w:bidi="hi-IN"/>
    </w:rPr>
  </w:style>
  <w:style w:type="paragraph" w:styleId="NoSpacing">
    <w:name w:val="No Spacing"/>
    <w:uiPriority w:val="1"/>
    <w:qFormat/>
    <w:rsid w:val="0070557E"/>
    <w:rPr>
      <w:rFonts w:ascii="Times New Roman" w:eastAsia="Times New Roman" w:hAnsi="Times New Roman" w:cs="Mangal"/>
      <w:sz w:val="24"/>
      <w:szCs w:val="21"/>
      <w:lang w:eastAsia="zh-CN" w:bidi="hi-IN"/>
    </w:rPr>
  </w:style>
  <w:style w:type="paragraph" w:styleId="NormalIndent">
    <w:name w:val="Normal Indent"/>
    <w:basedOn w:val="Normal"/>
    <w:uiPriority w:val="99"/>
    <w:semiHidden/>
    <w:unhideWhenUsed/>
    <w:qFormat/>
    <w:rsid w:val="0070557E"/>
    <w:pPr>
      <w:spacing w:after="0" w:line="240" w:lineRule="auto"/>
      <w:ind w:left="720"/>
      <w:jc w:val="left"/>
    </w:pPr>
    <w:rPr>
      <w:rFonts w:eastAsia="Times New Roman" w:cs="Mangal"/>
      <w:szCs w:val="21"/>
      <w:lang w:eastAsia="zh-CN" w:bidi="hi-IN"/>
    </w:rPr>
  </w:style>
  <w:style w:type="paragraph" w:styleId="NoteHeading">
    <w:name w:val="Note Heading"/>
    <w:basedOn w:val="Normal"/>
    <w:next w:val="Normal"/>
    <w:link w:val="NoteHeadingChar"/>
    <w:uiPriority w:val="99"/>
    <w:semiHidden/>
    <w:unhideWhenUsed/>
    <w:qFormat/>
    <w:rsid w:val="0070557E"/>
    <w:pPr>
      <w:spacing w:after="0" w:line="240" w:lineRule="auto"/>
      <w:jc w:val="left"/>
    </w:pPr>
    <w:rPr>
      <w:rFonts w:eastAsia="Times New Roman" w:cs="Mangal"/>
      <w:szCs w:val="21"/>
      <w:lang w:eastAsia="zh-CN" w:bidi="hi-IN"/>
    </w:rPr>
  </w:style>
  <w:style w:type="paragraph" w:styleId="PlainText">
    <w:name w:val="Plain Text"/>
    <w:basedOn w:val="Normal"/>
    <w:link w:val="PlainTextChar"/>
    <w:uiPriority w:val="99"/>
    <w:semiHidden/>
    <w:unhideWhenUsed/>
    <w:qFormat/>
    <w:rsid w:val="0070557E"/>
    <w:pPr>
      <w:spacing w:after="0" w:line="240" w:lineRule="auto"/>
      <w:jc w:val="left"/>
    </w:pPr>
    <w:rPr>
      <w:rFonts w:ascii="Consolas" w:eastAsia="Times New Roman" w:hAnsi="Consolas" w:cs="Mangal"/>
      <w:sz w:val="21"/>
      <w:szCs w:val="19"/>
      <w:lang w:eastAsia="zh-CN" w:bidi="hi-IN"/>
    </w:rPr>
  </w:style>
  <w:style w:type="paragraph" w:styleId="Quote">
    <w:name w:val="Quote"/>
    <w:basedOn w:val="Normal"/>
    <w:next w:val="Normal"/>
    <w:link w:val="QuoteChar"/>
    <w:uiPriority w:val="29"/>
    <w:qFormat/>
    <w:rsid w:val="0070557E"/>
    <w:pPr>
      <w:spacing w:before="200" w:line="240" w:lineRule="auto"/>
      <w:ind w:left="864" w:right="864"/>
      <w:jc w:val="center"/>
    </w:pPr>
    <w:rPr>
      <w:rFonts w:eastAsia="Times New Roman" w:cs="Mangal"/>
      <w:i/>
      <w:iCs/>
      <w:color w:val="404040" w:themeColor="text1" w:themeTint="BF"/>
      <w:szCs w:val="21"/>
      <w:lang w:eastAsia="zh-CN" w:bidi="hi-IN"/>
    </w:rPr>
  </w:style>
  <w:style w:type="paragraph" w:styleId="Salutation">
    <w:name w:val="Salutation"/>
    <w:basedOn w:val="Normal"/>
    <w:next w:val="Normal"/>
    <w:link w:val="SalutationChar"/>
    <w:uiPriority w:val="99"/>
    <w:semiHidden/>
    <w:unhideWhenUsed/>
    <w:rsid w:val="0070557E"/>
    <w:pPr>
      <w:spacing w:after="0" w:line="240" w:lineRule="auto"/>
      <w:jc w:val="left"/>
    </w:pPr>
    <w:rPr>
      <w:rFonts w:eastAsia="Times New Roman" w:cs="Mangal"/>
      <w:szCs w:val="21"/>
      <w:lang w:eastAsia="zh-CN" w:bidi="hi-IN"/>
    </w:rPr>
  </w:style>
  <w:style w:type="paragraph" w:styleId="Signature">
    <w:name w:val="Signature"/>
    <w:basedOn w:val="Normal"/>
    <w:link w:val="SignatureChar"/>
    <w:uiPriority w:val="99"/>
    <w:semiHidden/>
    <w:unhideWhenUsed/>
    <w:rsid w:val="0070557E"/>
    <w:pPr>
      <w:spacing w:after="0" w:line="240" w:lineRule="auto"/>
      <w:ind w:left="4320"/>
      <w:jc w:val="left"/>
    </w:pPr>
    <w:rPr>
      <w:rFonts w:eastAsia="Times New Roman" w:cs="Mangal"/>
      <w:szCs w:val="21"/>
      <w:lang w:eastAsia="zh-CN" w:bidi="hi-IN"/>
    </w:rPr>
  </w:style>
  <w:style w:type="paragraph" w:styleId="Subtitle">
    <w:name w:val="Subtitle"/>
    <w:basedOn w:val="Normal"/>
    <w:next w:val="Normal"/>
    <w:link w:val="SubtitleChar"/>
    <w:uiPriority w:val="11"/>
    <w:qFormat/>
    <w:rsid w:val="0070557E"/>
    <w:pPr>
      <w:spacing w:line="240" w:lineRule="auto"/>
      <w:jc w:val="left"/>
    </w:pPr>
    <w:rPr>
      <w:rFonts w:asciiTheme="minorHAnsi" w:eastAsiaTheme="minorEastAsia" w:hAnsiTheme="minorHAnsi" w:cs="Mangal"/>
      <w:color w:val="5A5A5A" w:themeColor="text1" w:themeTint="A5"/>
      <w:spacing w:val="15"/>
      <w:sz w:val="22"/>
      <w:szCs w:val="20"/>
      <w:lang w:eastAsia="zh-CN" w:bidi="hi-IN"/>
    </w:rPr>
  </w:style>
  <w:style w:type="paragraph" w:styleId="TableofAuthorities">
    <w:name w:val="table of authorities"/>
    <w:basedOn w:val="Normal"/>
    <w:next w:val="Normal"/>
    <w:uiPriority w:val="99"/>
    <w:semiHidden/>
    <w:unhideWhenUsed/>
    <w:rsid w:val="0070557E"/>
    <w:pPr>
      <w:spacing w:after="0" w:line="240" w:lineRule="auto"/>
      <w:ind w:left="240" w:hanging="240"/>
      <w:jc w:val="left"/>
    </w:pPr>
    <w:rPr>
      <w:rFonts w:eastAsia="Times New Roman" w:cs="Mangal"/>
      <w:szCs w:val="21"/>
      <w:lang w:eastAsia="zh-CN" w:bidi="hi-IN"/>
    </w:rPr>
  </w:style>
  <w:style w:type="paragraph" w:styleId="TOAHeading">
    <w:name w:val="toa heading"/>
    <w:basedOn w:val="Normal"/>
    <w:next w:val="Normal"/>
    <w:uiPriority w:val="99"/>
    <w:semiHidden/>
    <w:unhideWhenUsed/>
    <w:qFormat/>
    <w:rsid w:val="0070557E"/>
    <w:pPr>
      <w:spacing w:before="120" w:after="0" w:line="240" w:lineRule="auto"/>
      <w:jc w:val="left"/>
    </w:pPr>
    <w:rPr>
      <w:rFonts w:asciiTheme="majorHAnsi" w:eastAsiaTheme="majorEastAsia" w:hAnsiTheme="majorHAnsi" w:cs="Mangal"/>
      <w:b/>
      <w:bCs/>
      <w:szCs w:val="21"/>
      <w:lang w:eastAsia="zh-CN" w:bidi="hi-IN"/>
    </w:rPr>
  </w:style>
  <w:style w:type="paragraph" w:styleId="TOC4">
    <w:name w:val="toc 4"/>
    <w:basedOn w:val="Normal"/>
    <w:next w:val="Normal"/>
    <w:autoRedefine/>
    <w:uiPriority w:val="39"/>
    <w:unhideWhenUsed/>
    <w:rsid w:val="0070557E"/>
    <w:pPr>
      <w:spacing w:after="100" w:line="240" w:lineRule="auto"/>
      <w:ind w:left="720"/>
      <w:jc w:val="left"/>
    </w:pPr>
    <w:rPr>
      <w:rFonts w:eastAsia="Times New Roman" w:cs="Mangal"/>
      <w:szCs w:val="21"/>
      <w:lang w:eastAsia="zh-CN" w:bidi="hi-IN"/>
    </w:rPr>
  </w:style>
  <w:style w:type="paragraph" w:styleId="TOC5">
    <w:name w:val="toc 5"/>
    <w:basedOn w:val="Normal"/>
    <w:next w:val="Normal"/>
    <w:autoRedefine/>
    <w:uiPriority w:val="39"/>
    <w:unhideWhenUsed/>
    <w:rsid w:val="0070557E"/>
    <w:pPr>
      <w:spacing w:after="100" w:line="240" w:lineRule="auto"/>
      <w:ind w:left="960"/>
      <w:jc w:val="left"/>
    </w:pPr>
    <w:rPr>
      <w:rFonts w:eastAsia="Times New Roman" w:cs="Mangal"/>
      <w:szCs w:val="21"/>
      <w:lang w:eastAsia="zh-CN" w:bidi="hi-IN"/>
    </w:rPr>
  </w:style>
  <w:style w:type="paragraph" w:styleId="TOC6">
    <w:name w:val="toc 6"/>
    <w:basedOn w:val="Normal"/>
    <w:next w:val="Normal"/>
    <w:autoRedefine/>
    <w:uiPriority w:val="39"/>
    <w:unhideWhenUsed/>
    <w:rsid w:val="0070557E"/>
    <w:pPr>
      <w:spacing w:after="100" w:line="240" w:lineRule="auto"/>
      <w:ind w:left="1200"/>
      <w:jc w:val="left"/>
    </w:pPr>
    <w:rPr>
      <w:rFonts w:eastAsia="Times New Roman" w:cs="Mangal"/>
      <w:szCs w:val="21"/>
      <w:lang w:eastAsia="zh-CN" w:bidi="hi-IN"/>
    </w:rPr>
  </w:style>
  <w:style w:type="paragraph" w:styleId="TOC7">
    <w:name w:val="toc 7"/>
    <w:basedOn w:val="Normal"/>
    <w:next w:val="Normal"/>
    <w:autoRedefine/>
    <w:uiPriority w:val="39"/>
    <w:unhideWhenUsed/>
    <w:rsid w:val="0070557E"/>
    <w:pPr>
      <w:spacing w:after="100" w:line="240" w:lineRule="auto"/>
      <w:ind w:left="1440"/>
      <w:jc w:val="left"/>
    </w:pPr>
    <w:rPr>
      <w:rFonts w:eastAsia="Times New Roman" w:cs="Mangal"/>
      <w:szCs w:val="21"/>
      <w:lang w:eastAsia="zh-CN" w:bidi="hi-IN"/>
    </w:rPr>
  </w:style>
  <w:style w:type="paragraph" w:styleId="TOC8">
    <w:name w:val="toc 8"/>
    <w:basedOn w:val="Normal"/>
    <w:next w:val="Normal"/>
    <w:autoRedefine/>
    <w:uiPriority w:val="39"/>
    <w:unhideWhenUsed/>
    <w:rsid w:val="0070557E"/>
    <w:pPr>
      <w:spacing w:after="100" w:line="240" w:lineRule="auto"/>
      <w:ind w:left="1680"/>
      <w:jc w:val="left"/>
    </w:pPr>
    <w:rPr>
      <w:rFonts w:eastAsia="Times New Roman" w:cs="Mangal"/>
      <w:szCs w:val="21"/>
      <w:lang w:eastAsia="zh-CN" w:bidi="hi-IN"/>
    </w:rPr>
  </w:style>
  <w:style w:type="paragraph" w:styleId="TOC9">
    <w:name w:val="toc 9"/>
    <w:basedOn w:val="Normal"/>
    <w:next w:val="Normal"/>
    <w:autoRedefine/>
    <w:uiPriority w:val="39"/>
    <w:unhideWhenUsed/>
    <w:rsid w:val="0070557E"/>
    <w:pPr>
      <w:spacing w:after="100" w:line="240" w:lineRule="auto"/>
      <w:ind w:left="1920"/>
      <w:jc w:val="left"/>
    </w:pPr>
    <w:rPr>
      <w:rFonts w:eastAsia="Times New Roman" w:cs="Mangal"/>
      <w:szCs w:val="21"/>
      <w:lang w:eastAsia="zh-CN" w:bidi="hi-IN"/>
    </w:rPr>
  </w:style>
  <w:style w:type="paragraph" w:customStyle="1" w:styleId="FrontMatterHeading">
    <w:name w:val="Front Matter Heading"/>
    <w:basedOn w:val="Heading1"/>
    <w:qFormat/>
    <w:rsid w:val="0070557E"/>
    <w:pPr>
      <w:keepLines w:val="0"/>
      <w:numPr>
        <w:numId w:val="0"/>
      </w:numPr>
      <w:spacing w:before="200" w:after="160" w:line="360" w:lineRule="exact"/>
    </w:pPr>
    <w:rPr>
      <w:rFonts w:eastAsia="Times New Roman" w:cs="Times New Roman"/>
      <w:bCs/>
      <w:color w:val="000000"/>
      <w:szCs w:val="24"/>
    </w:rPr>
  </w:style>
  <w:style w:type="numbering" w:styleId="111111">
    <w:name w:val="Outline List 2"/>
    <w:uiPriority w:val="99"/>
    <w:semiHidden/>
    <w:unhideWhenUsed/>
    <w:qFormat/>
    <w:rsid w:val="0070557E"/>
  </w:style>
  <w:style w:type="numbering" w:styleId="1ai">
    <w:name w:val="Outline List 1"/>
    <w:uiPriority w:val="99"/>
    <w:semiHidden/>
    <w:unhideWhenUsed/>
    <w:qFormat/>
    <w:rsid w:val="0070557E"/>
  </w:style>
  <w:style w:type="numbering" w:styleId="ArticleSection">
    <w:name w:val="Outline List 3"/>
    <w:uiPriority w:val="99"/>
    <w:semiHidden/>
    <w:unhideWhenUsed/>
    <w:qFormat/>
    <w:rsid w:val="0070557E"/>
  </w:style>
  <w:style w:type="table" w:styleId="TableGrid">
    <w:name w:val="Table Grid"/>
    <w:basedOn w:val="TableNormal"/>
    <w:uiPriority w:val="39"/>
    <w:rsid w:val="00C15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ColorfulGrid">
    <w:name w:val="Colorful Grid"/>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70557E"/>
    <w:rPr>
      <w:color w:val="000000" w:themeColor="text1"/>
      <w:sz w:val="24"/>
      <w:szCs w:val="24"/>
      <w:lang w:eastAsia="zh-CN" w:bidi="hi-IN"/>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70557E"/>
    <w:rPr>
      <w:color w:val="000000" w:themeColor="text1"/>
      <w:sz w:val="24"/>
      <w:szCs w:val="24"/>
      <w:lang w:eastAsia="zh-CN" w:bidi="hi-IN"/>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4472C4" w:themeColor="accent1"/>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ED7D31" w:themeColor="accent2"/>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5A5A5" w:themeColor="accent3"/>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FFC000" w:themeColor="accent4"/>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5B9BD5" w:themeColor="accent5"/>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70557E"/>
    <w:rPr>
      <w:color w:val="000000" w:themeColor="text1"/>
      <w:sz w:val="24"/>
      <w:szCs w:val="24"/>
      <w:lang w:eastAsia="zh-CN" w:bidi="hi-IN"/>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70AD47" w:themeColor="accent6"/>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70557E"/>
    <w:rPr>
      <w:color w:val="FFFFFF" w:themeColor="background1"/>
      <w:sz w:val="24"/>
      <w:szCs w:val="24"/>
      <w:lang w:eastAsia="zh-CN" w:bidi="hi-IN"/>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
    <w:name w:val="Grid Table 1 Light"/>
    <w:basedOn w:val="TableNormal"/>
    <w:uiPriority w:val="46"/>
    <w:rsid w:val="0070557E"/>
    <w:rPr>
      <w:sz w:val="24"/>
      <w:szCs w:val="24"/>
      <w:lang w:eastAsia="zh-CN" w:bidi="hi-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0557E"/>
    <w:rPr>
      <w:sz w:val="24"/>
      <w:szCs w:val="24"/>
      <w:lang w:eastAsia="zh-CN" w:bidi="hi-I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4472C4" w:themeColor="accent1"/>
        </w:tcBorders>
      </w:tcPr>
    </w:tblStylePr>
    <w:tblStylePr w:type="lastRow">
      <w:rPr>
        <w:b/>
        <w:bCs/>
      </w:rPr>
      <w:tblPr/>
      <w:tcPr>
        <w:tcBorders>
          <w:top w:val="double" w:sz="2" w:space="0" w:color="4472C4" w:themeColor="accen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70557E"/>
    <w:rPr>
      <w:sz w:val="24"/>
      <w:szCs w:val="24"/>
      <w:lang w:eastAsia="zh-CN" w:bidi="hi-IN"/>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0557E"/>
    <w:rPr>
      <w:sz w:val="24"/>
      <w:szCs w:val="24"/>
      <w:lang w:eastAsia="zh-CN" w:bidi="hi-I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A5A5A5" w:themeColor="accent3"/>
        </w:tcBorders>
      </w:tcPr>
    </w:tblStylePr>
    <w:tblStylePr w:type="lastRow">
      <w:rPr>
        <w:b/>
        <w:bCs/>
      </w:rPr>
      <w:tblPr/>
      <w:tcPr>
        <w:tcBorders>
          <w:top w:val="double" w:sz="2" w:space="0" w:color="A5A5A5" w:themeColor="accent3"/>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0557E"/>
    <w:rPr>
      <w:sz w:val="24"/>
      <w:szCs w:val="24"/>
      <w:lang w:eastAsia="zh-CN" w:bidi="hi-IN"/>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C000" w:themeColor="accent4"/>
        </w:tcBorders>
      </w:tcPr>
    </w:tblStylePr>
    <w:tblStylePr w:type="lastRow">
      <w:rPr>
        <w:b/>
        <w:bCs/>
      </w:rPr>
      <w:tblPr/>
      <w:tcPr>
        <w:tcBorders>
          <w:top w:val="double" w:sz="2" w:space="0" w:color="FFC000" w:themeColor="accent4"/>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0557E"/>
    <w:rPr>
      <w:sz w:val="24"/>
      <w:szCs w:val="24"/>
      <w:lang w:eastAsia="zh-CN" w:bidi="hi-IN"/>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5B9BD5" w:themeColor="accent5"/>
        </w:tcBorders>
      </w:tcPr>
    </w:tblStylePr>
    <w:tblStylePr w:type="lastRow">
      <w:rPr>
        <w:b/>
        <w:bCs/>
      </w:rPr>
      <w:tblPr/>
      <w:tcPr>
        <w:tcBorders>
          <w:top w:val="double" w:sz="2" w:space="0" w:color="5B9BD5" w:themeColor="accent5"/>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70557E"/>
    <w:rPr>
      <w:sz w:val="24"/>
      <w:szCs w:val="24"/>
      <w:lang w:eastAsia="zh-CN" w:bidi="hi-IN"/>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GridTable2">
    <w:name w:val="Grid Table 2"/>
    <w:basedOn w:val="TableNormal"/>
    <w:uiPriority w:val="47"/>
    <w:rsid w:val="0070557E"/>
    <w:rPr>
      <w:sz w:val="24"/>
      <w:szCs w:val="24"/>
      <w:lang w:eastAsia="zh-CN" w:bidi="hi-I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70557E"/>
    <w:rPr>
      <w:sz w:val="24"/>
      <w:szCs w:val="24"/>
      <w:lang w:eastAsia="zh-CN" w:bidi="hi-IN"/>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70557E"/>
    <w:rPr>
      <w:sz w:val="24"/>
      <w:szCs w:val="24"/>
      <w:lang w:eastAsia="zh-CN" w:bidi="hi-I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70557E"/>
    <w:rPr>
      <w:sz w:val="24"/>
      <w:szCs w:val="24"/>
      <w:lang w:eastAsia="zh-CN" w:bidi="hi-IN"/>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70557E"/>
    <w:rPr>
      <w:sz w:val="24"/>
      <w:szCs w:val="24"/>
      <w:lang w:eastAsia="zh-CN" w:bidi="hi-IN"/>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70557E"/>
    <w:rPr>
      <w:sz w:val="24"/>
      <w:szCs w:val="24"/>
      <w:lang w:eastAsia="zh-CN" w:bidi="hi-IN"/>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70557E"/>
    <w:rPr>
      <w:sz w:val="24"/>
      <w:szCs w:val="24"/>
      <w:lang w:eastAsia="zh-CN" w:bidi="hi-IN"/>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70557E"/>
    <w:rPr>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3-Accent1">
    <w:name w:val="Grid Table 3 Accent 1"/>
    <w:basedOn w:val="TableNormal"/>
    <w:uiPriority w:val="48"/>
    <w:rsid w:val="0070557E"/>
    <w:rPr>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3-Accent2">
    <w:name w:val="Grid Table 3 Accent 2"/>
    <w:basedOn w:val="TableNormal"/>
    <w:uiPriority w:val="48"/>
    <w:rsid w:val="0070557E"/>
    <w:rPr>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3-Accent3">
    <w:name w:val="Grid Table 3 Accent 3"/>
    <w:basedOn w:val="TableNormal"/>
    <w:uiPriority w:val="48"/>
    <w:rsid w:val="0070557E"/>
    <w:rPr>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ridTable3-Accent4">
    <w:name w:val="Grid Table 3 Accent 4"/>
    <w:basedOn w:val="TableNormal"/>
    <w:uiPriority w:val="48"/>
    <w:rsid w:val="0070557E"/>
    <w:rPr>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styleId="GridTable3-Accent5">
    <w:name w:val="Grid Table 3 Accent 5"/>
    <w:basedOn w:val="TableNormal"/>
    <w:uiPriority w:val="48"/>
    <w:rsid w:val="0070557E"/>
    <w:rPr>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5B9BD5" w:themeColor="accent5"/>
        </w:tcBorders>
      </w:tcPr>
    </w:tblStylePr>
    <w:tblStylePr w:type="nwCell">
      <w:tblPr/>
      <w:tcPr>
        <w:tcBorders>
          <w:bottom w:val="single" w:sz="4" w:space="0" w:color="5B9BD5" w:themeColor="accent5"/>
        </w:tcBorders>
      </w:tcPr>
    </w:tblStylePr>
    <w:tblStylePr w:type="seCell">
      <w:tblPr/>
      <w:tcPr>
        <w:tcBorders>
          <w:top w:val="single" w:sz="4" w:space="0" w:color="5B9BD5" w:themeColor="accent5"/>
        </w:tcBorders>
      </w:tcPr>
    </w:tblStylePr>
    <w:tblStylePr w:type="swCell">
      <w:tblPr/>
      <w:tcPr>
        <w:tcBorders>
          <w:top w:val="single" w:sz="4" w:space="0" w:color="5B9BD5" w:themeColor="accent5"/>
        </w:tcBorders>
      </w:tcPr>
    </w:tblStylePr>
  </w:style>
  <w:style w:type="table" w:styleId="GridTable3-Accent6">
    <w:name w:val="Grid Table 3 Accent 6"/>
    <w:basedOn w:val="TableNormal"/>
    <w:uiPriority w:val="48"/>
    <w:rsid w:val="0070557E"/>
    <w:rPr>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GridTable4">
    <w:name w:val="Grid Table 4"/>
    <w:basedOn w:val="TableNormal"/>
    <w:uiPriority w:val="49"/>
    <w:rsid w:val="0070557E"/>
    <w:rPr>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70557E"/>
    <w:rPr>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70557E"/>
    <w:rPr>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70557E"/>
    <w:rPr>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70557E"/>
    <w:rPr>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70557E"/>
    <w:rPr>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70557E"/>
    <w:rPr>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70557E"/>
    <w:rPr>
      <w:sz w:val="24"/>
      <w:szCs w:val="24"/>
      <w:lang w:eastAsia="zh-CN"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70557E"/>
    <w:rPr>
      <w:color w:val="000000" w:themeColor="text1"/>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70557E"/>
    <w:rPr>
      <w:color w:val="2F5496" w:themeColor="accent1" w:themeShade="BF"/>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70557E"/>
    <w:rPr>
      <w:color w:val="C45911" w:themeColor="accent2" w:themeShade="BF"/>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70557E"/>
    <w:rPr>
      <w:color w:val="7B7B7B" w:themeColor="accent3" w:themeShade="BF"/>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70557E"/>
    <w:rPr>
      <w:color w:val="BF8F00" w:themeColor="accent4" w:themeShade="BF"/>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70557E"/>
    <w:rPr>
      <w:color w:val="2E74B5" w:themeColor="accent5" w:themeShade="BF"/>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70557E"/>
    <w:rPr>
      <w:color w:val="538135" w:themeColor="accent6" w:themeShade="BF"/>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70557E"/>
    <w:rPr>
      <w:color w:val="000000" w:themeColor="text1"/>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7Colorful-Accent1">
    <w:name w:val="Grid Table 7 Colorful Accent 1"/>
    <w:basedOn w:val="TableNormal"/>
    <w:uiPriority w:val="52"/>
    <w:rsid w:val="0070557E"/>
    <w:rPr>
      <w:color w:val="2F5496" w:themeColor="accent1" w:themeShade="BF"/>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7Colorful-Accent2">
    <w:name w:val="Grid Table 7 Colorful Accent 2"/>
    <w:basedOn w:val="TableNormal"/>
    <w:uiPriority w:val="52"/>
    <w:rsid w:val="0070557E"/>
    <w:rPr>
      <w:color w:val="C45911" w:themeColor="accent2" w:themeShade="BF"/>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7Colorful-Accent3">
    <w:name w:val="Grid Table 7 Colorful Accent 3"/>
    <w:basedOn w:val="TableNormal"/>
    <w:uiPriority w:val="52"/>
    <w:rsid w:val="0070557E"/>
    <w:rPr>
      <w:color w:val="7B7B7B" w:themeColor="accent3" w:themeShade="BF"/>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A5A5A5" w:themeColor="accent3"/>
        </w:tcBorders>
      </w:tcPr>
    </w:tblStylePr>
    <w:tblStylePr w:type="nwCell">
      <w:tblPr/>
      <w:tcPr>
        <w:tcBorders>
          <w:bottom w:val="single" w:sz="4" w:space="0" w:color="A5A5A5" w:themeColor="accent3"/>
        </w:tcBorders>
      </w:tcPr>
    </w:tblStylePr>
    <w:tblStylePr w:type="seCell">
      <w:tblPr/>
      <w:tcPr>
        <w:tcBorders>
          <w:top w:val="single" w:sz="4" w:space="0" w:color="A5A5A5" w:themeColor="accent3"/>
        </w:tcBorders>
      </w:tcPr>
    </w:tblStylePr>
    <w:tblStylePr w:type="swCell">
      <w:tblPr/>
      <w:tcPr>
        <w:tcBorders>
          <w:top w:val="single" w:sz="4" w:space="0" w:color="A5A5A5" w:themeColor="accent3"/>
        </w:tcBorders>
      </w:tcPr>
    </w:tblStylePr>
  </w:style>
  <w:style w:type="table" w:styleId="GridTable7Colorful-Accent4">
    <w:name w:val="Grid Table 7 Colorful Accent 4"/>
    <w:basedOn w:val="TableNormal"/>
    <w:uiPriority w:val="52"/>
    <w:rsid w:val="0070557E"/>
    <w:rPr>
      <w:color w:val="BF8F00" w:themeColor="accent4" w:themeShade="BF"/>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C000" w:themeColor="accent4"/>
        </w:tcBorders>
      </w:tcPr>
    </w:tblStylePr>
    <w:tblStylePr w:type="nwCell">
      <w:tblPr/>
      <w:tcPr>
        <w:tcBorders>
          <w:bottom w:val="single" w:sz="4" w:space="0" w:color="FFC000" w:themeColor="accent4"/>
        </w:tcBorders>
      </w:tcPr>
    </w:tblStylePr>
    <w:tblStylePr w:type="seCell">
      <w:tblPr/>
      <w:tcPr>
        <w:tcBorders>
          <w:top w:val="single" w:sz="4" w:space="0" w:color="FFC000" w:themeColor="accent4"/>
        </w:tcBorders>
      </w:tcPr>
    </w:tblStylePr>
    <w:tblStylePr w:type="swCell">
      <w:tblPr/>
      <w:tcPr>
        <w:tcBorders>
          <w:top w:val="single" w:sz="4" w:space="0" w:color="FFC000" w:themeColor="accent4"/>
        </w:tcBorders>
      </w:tcPr>
    </w:tblStylePr>
  </w:style>
  <w:style w:type="table" w:styleId="GridTable7Colorful-Accent5">
    <w:name w:val="Grid Table 7 Colorful Accent 5"/>
    <w:basedOn w:val="TableNormal"/>
    <w:uiPriority w:val="52"/>
    <w:rsid w:val="0070557E"/>
    <w:rPr>
      <w:color w:val="2E74B5" w:themeColor="accent5" w:themeShade="BF"/>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5B9BD5" w:themeColor="accent5"/>
        </w:tcBorders>
      </w:tcPr>
    </w:tblStylePr>
    <w:tblStylePr w:type="nwCell">
      <w:tblPr/>
      <w:tcPr>
        <w:tcBorders>
          <w:bottom w:val="single" w:sz="4" w:space="0" w:color="5B9BD5" w:themeColor="accent5"/>
        </w:tcBorders>
      </w:tcPr>
    </w:tblStylePr>
    <w:tblStylePr w:type="seCell">
      <w:tblPr/>
      <w:tcPr>
        <w:tcBorders>
          <w:top w:val="single" w:sz="4" w:space="0" w:color="5B9BD5" w:themeColor="accent5"/>
        </w:tcBorders>
      </w:tcPr>
    </w:tblStylePr>
    <w:tblStylePr w:type="swCell">
      <w:tblPr/>
      <w:tcPr>
        <w:tcBorders>
          <w:top w:val="single" w:sz="4" w:space="0" w:color="5B9BD5" w:themeColor="accent5"/>
        </w:tcBorders>
      </w:tcPr>
    </w:tblStylePr>
  </w:style>
  <w:style w:type="table" w:styleId="GridTable7Colorful-Accent6">
    <w:name w:val="Grid Table 7 Colorful Accent 6"/>
    <w:basedOn w:val="TableNormal"/>
    <w:uiPriority w:val="52"/>
    <w:rsid w:val="0070557E"/>
    <w:rPr>
      <w:color w:val="538135" w:themeColor="accent6" w:themeShade="BF"/>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70AD47" w:themeColor="accent6"/>
        </w:tcBorders>
      </w:tcPr>
    </w:tblStylePr>
    <w:tblStylePr w:type="nwCell">
      <w:tblPr/>
      <w:tcPr>
        <w:tcBorders>
          <w:bottom w:val="single" w:sz="4" w:space="0" w:color="70AD47" w:themeColor="accent6"/>
        </w:tcBorders>
      </w:tcPr>
    </w:tblStylePr>
    <w:tblStylePr w:type="seCell">
      <w:tblPr/>
      <w:tcPr>
        <w:tcBorders>
          <w:top w:val="single" w:sz="4" w:space="0" w:color="70AD47" w:themeColor="accent6"/>
        </w:tcBorders>
      </w:tcPr>
    </w:tblStylePr>
    <w:tblStylePr w:type="swCell">
      <w:tblPr/>
      <w:tcPr>
        <w:tcBorders>
          <w:top w:val="single" w:sz="4" w:space="0" w:color="70AD47" w:themeColor="accent6"/>
        </w:tcBorders>
      </w:tcPr>
    </w:tblStylePr>
  </w:style>
  <w:style w:type="table" w:styleId="LightGrid">
    <w:name w:val="Light Grid"/>
    <w:basedOn w:val="TableNormal"/>
    <w:uiPriority w:val="62"/>
    <w:semiHidden/>
    <w:unhideWhenUsed/>
    <w:rsid w:val="0070557E"/>
    <w:rPr>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70557E"/>
    <w:rPr>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70557E"/>
    <w:rPr>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70557E"/>
    <w:rPr>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70557E"/>
    <w:rPr>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70557E"/>
    <w:rPr>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70557E"/>
    <w:rPr>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70557E"/>
    <w:rPr>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70557E"/>
    <w:rPr>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70557E"/>
    <w:rPr>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70557E"/>
    <w:rPr>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70557E"/>
    <w:rPr>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70557E"/>
    <w:rPr>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70557E"/>
    <w:rPr>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70557E"/>
    <w:rPr>
      <w:color w:val="000000" w:themeColor="text1" w:themeShade="BF"/>
      <w:sz w:val="24"/>
      <w:szCs w:val="24"/>
      <w:lang w:eastAsia="zh-CN" w:bidi="hi-I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70557E"/>
    <w:rPr>
      <w:color w:val="2F5496" w:themeColor="accent1" w:themeShade="BF"/>
      <w:sz w:val="24"/>
      <w:szCs w:val="24"/>
      <w:lang w:eastAsia="zh-CN" w:bidi="hi-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70557E"/>
    <w:rPr>
      <w:color w:val="C45911" w:themeColor="accent2" w:themeShade="BF"/>
      <w:sz w:val="24"/>
      <w:szCs w:val="24"/>
      <w:lang w:eastAsia="zh-CN" w:bidi="hi-IN"/>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70557E"/>
    <w:rPr>
      <w:color w:val="7B7B7B" w:themeColor="accent3" w:themeShade="BF"/>
      <w:sz w:val="24"/>
      <w:szCs w:val="24"/>
      <w:lang w:eastAsia="zh-CN" w:bidi="hi-IN"/>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70557E"/>
    <w:rPr>
      <w:color w:val="BF8F00" w:themeColor="accent4" w:themeShade="BF"/>
      <w:sz w:val="24"/>
      <w:szCs w:val="24"/>
      <w:lang w:eastAsia="zh-CN" w:bidi="hi-IN"/>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70557E"/>
    <w:rPr>
      <w:color w:val="2E74B5" w:themeColor="accent5" w:themeShade="BF"/>
      <w:sz w:val="24"/>
      <w:szCs w:val="24"/>
      <w:lang w:eastAsia="zh-CN" w:bidi="hi-IN"/>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70557E"/>
    <w:rPr>
      <w:color w:val="538135" w:themeColor="accent6" w:themeShade="BF"/>
      <w:sz w:val="24"/>
      <w:szCs w:val="24"/>
      <w:lang w:eastAsia="zh-CN" w:bidi="hi-IN"/>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4472C4" w:themeColor="accent1"/>
        </w:tcBorders>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ED7D31" w:themeColor="accent2"/>
        </w:tcBorders>
      </w:tcPr>
    </w:tblStylePr>
    <w:tblStylePr w:type="lastRow">
      <w:rPr>
        <w:b/>
        <w:bCs/>
      </w:rPr>
      <w:tblPr/>
      <w:tcPr>
        <w:tcBorders>
          <w:top w:val="sing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FFC000" w:themeColor="accent4"/>
        </w:tcBorders>
      </w:tcPr>
    </w:tblStylePr>
    <w:tblStylePr w:type="lastRow">
      <w:rPr>
        <w:b/>
        <w:bCs/>
      </w:rPr>
      <w:tblPr/>
      <w:tcPr>
        <w:tcBorders>
          <w:top w:val="sing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5B9BD5" w:themeColor="accent5"/>
        </w:tcBorders>
      </w:tcPr>
    </w:tblStylePr>
    <w:tblStylePr w:type="lastRow">
      <w:rPr>
        <w:b/>
        <w:bCs/>
      </w:rPr>
      <w:tblPr/>
      <w:tcPr>
        <w:tcBorders>
          <w:top w:val="sing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70557E"/>
    <w:rPr>
      <w:sz w:val="24"/>
      <w:szCs w:val="24"/>
      <w:lang w:eastAsia="zh-CN" w:bidi="hi-IN"/>
    </w:rPr>
    <w:tblPr>
      <w:tblStyleRowBandSize w:val="1"/>
      <w:tblStyleColBandSize w:val="1"/>
    </w:tblPr>
    <w:tblStylePr w:type="firstRow">
      <w:rPr>
        <w:b/>
        <w:bCs/>
      </w:rPr>
      <w:tblPr/>
      <w:tcPr>
        <w:tcBorders>
          <w:bottom w:val="single" w:sz="4" w:space="0" w:color="70AD47" w:themeColor="accent6"/>
        </w:tcBorders>
      </w:tcPr>
    </w:tblStylePr>
    <w:tblStylePr w:type="lastRow">
      <w:rPr>
        <w:b/>
        <w:bCs/>
      </w:rPr>
      <w:tblPr/>
      <w:tcPr>
        <w:tcBorders>
          <w:top w:val="sing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70557E"/>
    <w:rPr>
      <w:sz w:val="24"/>
      <w:szCs w:val="24"/>
      <w:lang w:eastAsia="zh-CN" w:bidi="hi-I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70557E"/>
    <w:rPr>
      <w:sz w:val="24"/>
      <w:szCs w:val="24"/>
      <w:lang w:eastAsia="zh-CN" w:bidi="hi-IN"/>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70557E"/>
    <w:rPr>
      <w:sz w:val="24"/>
      <w:szCs w:val="24"/>
      <w:lang w:eastAsia="zh-CN" w:bidi="hi-IN"/>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70557E"/>
    <w:rPr>
      <w:sz w:val="24"/>
      <w:szCs w:val="24"/>
      <w:lang w:eastAsia="zh-CN" w:bidi="hi-IN"/>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70557E"/>
    <w:rPr>
      <w:sz w:val="24"/>
      <w:szCs w:val="24"/>
      <w:lang w:eastAsia="zh-CN" w:bidi="hi-IN"/>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70557E"/>
    <w:rPr>
      <w:sz w:val="24"/>
      <w:szCs w:val="24"/>
      <w:lang w:eastAsia="zh-CN" w:bidi="hi-IN"/>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70557E"/>
    <w:rPr>
      <w:sz w:val="24"/>
      <w:szCs w:val="24"/>
      <w:lang w:eastAsia="zh-CN" w:bidi="hi-IN"/>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70557E"/>
    <w:rPr>
      <w:sz w:val="24"/>
      <w:szCs w:val="24"/>
      <w:lang w:eastAsia="zh-CN" w:bidi="hi-I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70557E"/>
    <w:rPr>
      <w:sz w:val="24"/>
      <w:szCs w:val="24"/>
      <w:lang w:eastAsia="zh-CN" w:bidi="hi-IN"/>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70557E"/>
    <w:rPr>
      <w:sz w:val="24"/>
      <w:szCs w:val="24"/>
      <w:lang w:eastAsia="zh-CN" w:bidi="hi-I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70557E"/>
    <w:rPr>
      <w:sz w:val="24"/>
      <w:szCs w:val="24"/>
      <w:lang w:eastAsia="zh-CN" w:bidi="hi-IN"/>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70557E"/>
    <w:rPr>
      <w:sz w:val="24"/>
      <w:szCs w:val="24"/>
      <w:lang w:eastAsia="zh-CN" w:bidi="hi-IN"/>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70557E"/>
    <w:rPr>
      <w:sz w:val="24"/>
      <w:szCs w:val="24"/>
      <w:lang w:eastAsia="zh-CN" w:bidi="hi-IN"/>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70557E"/>
    <w:rPr>
      <w:sz w:val="24"/>
      <w:szCs w:val="24"/>
      <w:lang w:eastAsia="zh-CN" w:bidi="hi-IN"/>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70557E"/>
    <w:rPr>
      <w:sz w:val="24"/>
      <w:szCs w:val="24"/>
      <w:lang w:eastAsia="zh-CN" w:bidi="hi-I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70557E"/>
    <w:rPr>
      <w:sz w:val="24"/>
      <w:szCs w:val="24"/>
      <w:lang w:eastAsia="zh-CN" w:bidi="hi-I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70557E"/>
    <w:rPr>
      <w:sz w:val="24"/>
      <w:szCs w:val="24"/>
      <w:lang w:eastAsia="zh-CN" w:bidi="hi-I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70557E"/>
    <w:rPr>
      <w:sz w:val="24"/>
      <w:szCs w:val="24"/>
      <w:lang w:eastAsia="zh-CN" w:bidi="hi-IN"/>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70557E"/>
    <w:rPr>
      <w:sz w:val="24"/>
      <w:szCs w:val="24"/>
      <w:lang w:eastAsia="zh-CN" w:bidi="hi-IN"/>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70557E"/>
    <w:rPr>
      <w:sz w:val="24"/>
      <w:szCs w:val="24"/>
      <w:lang w:eastAsia="zh-CN" w:bidi="hi-IN"/>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70557E"/>
    <w:rPr>
      <w:sz w:val="24"/>
      <w:szCs w:val="24"/>
      <w:lang w:eastAsia="zh-CN" w:bidi="hi-IN"/>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70557E"/>
    <w:rPr>
      <w:color w:val="FFFFFF" w:themeColor="background1"/>
      <w:sz w:val="24"/>
      <w:szCs w:val="24"/>
      <w:lang w:eastAsia="zh-CN" w:bidi="hi-IN"/>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0557E"/>
    <w:rPr>
      <w:color w:val="FFFFFF" w:themeColor="background1"/>
      <w:sz w:val="24"/>
      <w:szCs w:val="24"/>
      <w:lang w:eastAsia="zh-CN" w:bidi="hi-IN"/>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70557E"/>
    <w:rPr>
      <w:color w:val="FFFFFF" w:themeColor="background1"/>
      <w:sz w:val="24"/>
      <w:szCs w:val="24"/>
      <w:lang w:eastAsia="zh-CN" w:bidi="hi-IN"/>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70557E"/>
    <w:rPr>
      <w:color w:val="FFFFFF" w:themeColor="background1"/>
      <w:sz w:val="24"/>
      <w:szCs w:val="24"/>
      <w:lang w:eastAsia="zh-CN" w:bidi="hi-IN"/>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70557E"/>
    <w:rPr>
      <w:color w:val="FFFFFF" w:themeColor="background1"/>
      <w:sz w:val="24"/>
      <w:szCs w:val="24"/>
      <w:lang w:eastAsia="zh-CN" w:bidi="hi-IN"/>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70557E"/>
    <w:rPr>
      <w:color w:val="FFFFFF" w:themeColor="background1"/>
      <w:sz w:val="24"/>
      <w:szCs w:val="24"/>
      <w:lang w:eastAsia="zh-CN" w:bidi="hi-IN"/>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70557E"/>
    <w:rPr>
      <w:color w:val="FFFFFF" w:themeColor="background1"/>
      <w:sz w:val="24"/>
      <w:szCs w:val="24"/>
      <w:lang w:eastAsia="zh-CN" w:bidi="hi-IN"/>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70557E"/>
    <w:rPr>
      <w:color w:val="000000" w:themeColor="text1"/>
      <w:sz w:val="24"/>
      <w:szCs w:val="24"/>
      <w:lang w:eastAsia="zh-CN" w:bidi="hi-I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70557E"/>
    <w:rPr>
      <w:color w:val="2F5496" w:themeColor="accent1" w:themeShade="BF"/>
      <w:sz w:val="24"/>
      <w:szCs w:val="24"/>
      <w:lang w:eastAsia="zh-CN" w:bidi="hi-IN"/>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70557E"/>
    <w:rPr>
      <w:color w:val="C45911" w:themeColor="accent2" w:themeShade="BF"/>
      <w:sz w:val="24"/>
      <w:szCs w:val="24"/>
      <w:lang w:eastAsia="zh-CN" w:bidi="hi-IN"/>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70557E"/>
    <w:rPr>
      <w:color w:val="7B7B7B" w:themeColor="accent3" w:themeShade="BF"/>
      <w:sz w:val="24"/>
      <w:szCs w:val="24"/>
      <w:lang w:eastAsia="zh-CN" w:bidi="hi-IN"/>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70557E"/>
    <w:rPr>
      <w:color w:val="BF8F00" w:themeColor="accent4" w:themeShade="BF"/>
      <w:sz w:val="24"/>
      <w:szCs w:val="24"/>
      <w:lang w:eastAsia="zh-CN" w:bidi="hi-IN"/>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70557E"/>
    <w:rPr>
      <w:color w:val="2E74B5" w:themeColor="accent5" w:themeShade="BF"/>
      <w:sz w:val="24"/>
      <w:szCs w:val="24"/>
      <w:lang w:eastAsia="zh-CN" w:bidi="hi-IN"/>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70557E"/>
    <w:rPr>
      <w:color w:val="538135" w:themeColor="accent6" w:themeShade="BF"/>
      <w:sz w:val="24"/>
      <w:szCs w:val="24"/>
      <w:lang w:eastAsia="zh-CN" w:bidi="hi-IN"/>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70557E"/>
    <w:rPr>
      <w:color w:val="000000" w:themeColor="text1"/>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70557E"/>
    <w:rPr>
      <w:color w:val="2F5496" w:themeColor="accent1"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70557E"/>
    <w:rPr>
      <w:color w:val="C45911" w:themeColor="accent2"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70557E"/>
    <w:rPr>
      <w:color w:val="7B7B7B" w:themeColor="accent3"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70557E"/>
    <w:rPr>
      <w:color w:val="BF8F00" w:themeColor="accent4"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70557E"/>
    <w:rPr>
      <w:color w:val="2E74B5" w:themeColor="accent5"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70557E"/>
    <w:rPr>
      <w:color w:val="538135" w:themeColor="accent6" w:themeShade="BF"/>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70557E"/>
    <w:rPr>
      <w:sz w:val="24"/>
      <w:szCs w:val="24"/>
      <w:lang w:eastAsia="zh-CN" w:bidi="hi-I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70557E"/>
    <w:rPr>
      <w:sz w:val="24"/>
      <w:szCs w:val="24"/>
      <w:lang w:eastAsia="zh-CN" w:bidi="hi-I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4472C4" w:themeColor="accent1"/>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70557E"/>
    <w:rPr>
      <w:sz w:val="24"/>
      <w:szCs w:val="24"/>
      <w:lang w:eastAsia="zh-CN" w:bidi="hi-I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ED7D31" w:themeColor="accent2"/>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70557E"/>
    <w:rPr>
      <w:sz w:val="24"/>
      <w:szCs w:val="24"/>
      <w:lang w:eastAsia="zh-CN" w:bidi="hi-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A5A5A5" w:themeColor="accent3"/>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70557E"/>
    <w:rPr>
      <w:sz w:val="24"/>
      <w:szCs w:val="24"/>
      <w:lang w:eastAsia="zh-CN" w:bidi="hi-I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000" w:themeColor="accent4"/>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70557E"/>
    <w:rPr>
      <w:sz w:val="24"/>
      <w:szCs w:val="24"/>
      <w:lang w:eastAsia="zh-CN" w:bidi="hi-I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5B9BD5" w:themeColor="accent5"/>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70557E"/>
    <w:rPr>
      <w:sz w:val="24"/>
      <w:szCs w:val="24"/>
      <w:lang w:eastAsia="zh-CN" w:bidi="hi-I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70AD47" w:themeColor="accent6"/>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70557E"/>
    <w:rPr>
      <w:sz w:val="24"/>
      <w:szCs w:val="24"/>
      <w:lang w:eastAsia="zh-CN" w:bidi="hi-I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70557E"/>
    <w:rPr>
      <w:color w:val="000000" w:themeColor="text1"/>
      <w:sz w:val="24"/>
      <w:szCs w:val="24"/>
      <w:lang w:eastAsia="zh-CN" w:bidi="hi-IN"/>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70557E"/>
    <w:rPr>
      <w:rFonts w:asciiTheme="majorHAnsi" w:eastAsiaTheme="majorEastAsia" w:hAnsiTheme="majorHAnsi" w:cstheme="majorBidi"/>
      <w:color w:val="000000" w:themeColor="text1"/>
      <w:sz w:val="24"/>
      <w:szCs w:val="24"/>
      <w:lang w:eastAsia="zh-CN" w:bidi="hi-IN"/>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70557E"/>
    <w:rPr>
      <w:sz w:val="24"/>
      <w:szCs w:val="24"/>
      <w:lang w:eastAsia="zh-CN" w:bidi="hi-I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70557E"/>
    <w:rPr>
      <w:sz w:val="24"/>
      <w:szCs w:val="24"/>
      <w:lang w:eastAsia="zh-CN" w:bidi="hi-IN"/>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70557E"/>
    <w:rPr>
      <w:sz w:val="24"/>
      <w:szCs w:val="24"/>
      <w:lang w:eastAsia="zh-CN" w:bidi="hi-IN"/>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70557E"/>
    <w:rPr>
      <w:sz w:val="24"/>
      <w:szCs w:val="24"/>
      <w:lang w:eastAsia="zh-CN" w:bidi="hi-IN"/>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70557E"/>
    <w:rPr>
      <w:sz w:val="24"/>
      <w:szCs w:val="24"/>
      <w:lang w:eastAsia="zh-CN" w:bidi="hi-IN"/>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70557E"/>
    <w:rPr>
      <w:sz w:val="24"/>
      <w:szCs w:val="24"/>
      <w:lang w:eastAsia="zh-CN" w:bidi="hi-IN"/>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70557E"/>
    <w:rPr>
      <w:sz w:val="24"/>
      <w:szCs w:val="24"/>
      <w:lang w:eastAsia="zh-CN" w:bidi="hi-IN"/>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70557E"/>
    <w:rPr>
      <w:sz w:val="24"/>
      <w:szCs w:val="24"/>
      <w:lang w:eastAsia="zh-CN" w:bidi="hi-I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2">
    <w:name w:val="Plain Table 2"/>
    <w:basedOn w:val="TableNormal"/>
    <w:uiPriority w:val="42"/>
    <w:rsid w:val="0070557E"/>
    <w:rPr>
      <w:sz w:val="24"/>
      <w:szCs w:val="24"/>
      <w:lang w:eastAsia="zh-CN" w:bidi="hi-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70557E"/>
    <w:rPr>
      <w:sz w:val="24"/>
      <w:szCs w:val="24"/>
      <w:lang w:eastAsia="zh-CN" w:bidi="hi-IN"/>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0557E"/>
    <w:rPr>
      <w:sz w:val="24"/>
      <w:szCs w:val="24"/>
      <w:lang w:eastAsia="zh-CN" w:bidi="hi-I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0557E"/>
    <w:rPr>
      <w:sz w:val="24"/>
      <w:szCs w:val="24"/>
      <w:lang w:eastAsia="zh-CN" w:bidi="hi-IN"/>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semiHidden/>
    <w:unhideWhenUsed/>
    <w:rsid w:val="0070557E"/>
    <w:rPr>
      <w:sz w:val="24"/>
      <w:szCs w:val="21"/>
      <w:lang w:eastAsia="zh-CN" w:bidi="hi-IN"/>
    </w:rPr>
    <w:tblPr/>
    <w:tcPr>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70557E"/>
    <w:rPr>
      <w:sz w:val="24"/>
      <w:szCs w:val="21"/>
      <w:lang w:eastAsia="zh-CN" w:bidi="hi-I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70557E"/>
    <w:rPr>
      <w:sz w:val="24"/>
      <w:szCs w:val="21"/>
      <w:lang w:eastAsia="zh-CN" w:bidi="hi-I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70557E"/>
    <w:rPr>
      <w:sz w:val="24"/>
      <w:szCs w:val="21"/>
      <w:lang w:eastAsia="zh-CN" w:bidi="hi-IN"/>
    </w:rPr>
    <w:tblPr>
      <w:tblBorders>
        <w:top w:val="single" w:sz="12" w:space="0" w:color="000000"/>
        <w:bottom w:val="single" w:sz="12" w:space="0" w:color="000000"/>
      </w:tblBorders>
    </w:tblPr>
    <w:tcPr>
      <w:shd w:val="clear" w:color="auto" w:fill="auto"/>
    </w:tcPr>
    <w:tblStylePr w:type="firstRow">
      <w:rPr>
        <w:i/>
      </w:rPr>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70557E"/>
    <w:rPr>
      <w:sz w:val="24"/>
      <w:szCs w:val="21"/>
      <w:lang w:eastAsia="zh-CN" w:bidi="hi-IN"/>
    </w:rPr>
    <w:tblPr>
      <w:tblBorders>
        <w:top w:val="single" w:sz="12" w:space="0" w:color="000000"/>
        <w:bottom w:val="single" w:sz="12"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rPr>
      <w:tblPr/>
      <w:tcPr>
        <w:tcBorders>
          <w:bottom w:val="single" w:sz="6" w:space="0" w:color="000000"/>
          <w:tl2br w:val="none" w:sz="0" w:space="0" w:color="auto"/>
          <w:tr2bl w:val="none" w:sz="0" w:space="0" w:color="auto"/>
        </w:tcBorders>
        <w:shd w:val="solid" w:color="00008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70557E"/>
    <w:rPr>
      <w:sz w:val="24"/>
      <w:szCs w:val="21"/>
      <w:lang w:eastAsia="zh-CN" w:bidi="hi-I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rPr>
      <w:tblPr/>
      <w:tcPr>
        <w:tcBorders>
          <w:bottom w:val="single" w:sz="6" w:space="0" w:color="000000"/>
          <w:tl2br w:val="none" w:sz="0" w:space="0" w:color="auto"/>
          <w:tr2bl w:val="none" w:sz="0" w:space="0" w:color="auto"/>
        </w:tcBorders>
        <w:shd w:val="pct50" w:color="000080" w:fill="FFFFFF"/>
      </w:tcPr>
    </w:tblStylePr>
    <w:tblStylePr w:type="lastRow">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70557E"/>
    <w:rPr>
      <w:sz w:val="24"/>
      <w:szCs w:val="21"/>
      <w:lang w:eastAsia="zh-CN" w:bidi="hi-IN"/>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rPr>
      <w:tblPr/>
      <w:tcPr>
        <w:tcBorders>
          <w:tl2br w:val="none" w:sz="0" w:space="0" w:color="auto"/>
          <w:tr2bl w:val="none" w:sz="0" w:space="0" w:color="auto"/>
        </w:tcBorders>
        <w:shd w:val="solid" w:color="000000" w:fill="FFFFFF"/>
      </w:tcPr>
    </w:tblStylePr>
    <w:tblStylePr w:type="firstCol">
      <w:rPr>
        <w:b/>
        <w:bCs/>
        <w:i/>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70557E"/>
    <w:rPr>
      <w:sz w:val="24"/>
      <w:szCs w:val="21"/>
      <w:lang w:eastAsia="zh-CN" w:bidi="hi-IN"/>
    </w:rPr>
    <w:tblPr>
      <w:tblBorders>
        <w:bottom w:val="single" w:sz="12" w:space="0" w:color="000000"/>
      </w:tblBorders>
    </w:tblPr>
    <w:tcPr>
      <w:shd w:val="pct20" w:color="FFFF00" w:fill="FFFFFF"/>
    </w:tcPr>
    <w:tblStylePr w:type="firstRow">
      <w:rPr>
        <w:b/>
        <w:bCs/>
        <w:i/>
      </w:rPr>
      <w:tblPr/>
      <w:tcPr>
        <w:tcBorders>
          <w:bottom w:val="single" w:sz="12" w:space="0" w:color="000000"/>
          <w:tl2br w:val="none" w:sz="0" w:space="0" w:color="auto"/>
          <w:tr2bl w:val="none" w:sz="0" w:space="0" w:color="auto"/>
        </w:tcBorders>
        <w:shd w:val="solid" w:color="800000" w:fill="FFFFFF"/>
      </w:tcPr>
    </w:tblStylePr>
    <w:tblStylePr w:type="firstCol">
      <w:rPr>
        <w:b/>
        <w:bCs/>
        <w:i/>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70557E"/>
    <w:rPr>
      <w:sz w:val="24"/>
      <w:szCs w:val="21"/>
      <w:lang w:eastAsia="zh-CN" w:bidi="hi-I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70557E"/>
    <w:rPr>
      <w:b/>
      <w:bCs/>
      <w:sz w:val="24"/>
      <w:szCs w:val="21"/>
      <w:lang w:eastAsia="zh-CN" w:bidi="hi-IN"/>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70557E"/>
    <w:rPr>
      <w:b/>
      <w:bCs/>
      <w:sz w:val="24"/>
      <w:szCs w:val="21"/>
      <w:lang w:eastAsia="zh-CN" w:bidi="hi-IN"/>
    </w:rPr>
    <w:tblPr>
      <w:tblStyleColBandSize w:val="1"/>
    </w:tblPr>
    <w:tblStylePr w:type="firstRow">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70557E"/>
    <w:rPr>
      <w:b/>
      <w:bCs/>
      <w:sz w:val="24"/>
      <w:szCs w:val="21"/>
      <w:lang w:eastAsia="zh-CN" w:bidi="hi-IN"/>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70557E"/>
    <w:rPr>
      <w:sz w:val="24"/>
      <w:szCs w:val="21"/>
      <w:lang w:eastAsia="zh-CN" w:bidi="hi-IN"/>
    </w:rPr>
    <w:tblPr>
      <w:tblStyleColBandSize w:val="1"/>
    </w:tblPr>
    <w:tblStylePr w:type="firstRow">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pct50" w:color="008080" w:fill="FFFFFF"/>
      </w:tcPr>
    </w:tblStylePr>
    <w:tblStylePr w:type="band2Vert">
      <w:tblPr/>
      <w:tcPr>
        <w:shd w:val="pct10" w:color="000000" w:fill="FFFFFF"/>
      </w:tcPr>
    </w:tblStylePr>
  </w:style>
  <w:style w:type="table" w:styleId="TableColumns5">
    <w:name w:val="Table Columns 5"/>
    <w:basedOn w:val="TableNormal"/>
    <w:uiPriority w:val="99"/>
    <w:semiHidden/>
    <w:unhideWhenUsed/>
    <w:rsid w:val="0070557E"/>
    <w:rPr>
      <w:sz w:val="24"/>
      <w:szCs w:val="21"/>
      <w:lang w:eastAsia="zh-CN" w:bidi="hi-I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shd w:val="solid" w:color="C0C0C0" w:fill="FFFFFF"/>
      </w:tcPr>
    </w:tblStylePr>
  </w:style>
  <w:style w:type="table" w:styleId="TableContemporary">
    <w:name w:val="Table Contemporary"/>
    <w:basedOn w:val="TableNormal"/>
    <w:uiPriority w:val="99"/>
    <w:semiHidden/>
    <w:unhideWhenUsed/>
    <w:rsid w:val="0070557E"/>
    <w:rPr>
      <w:sz w:val="24"/>
      <w:szCs w:val="21"/>
      <w:lang w:eastAsia="zh-CN" w:bidi="hi-IN"/>
    </w:rPr>
    <w:tblPr>
      <w:tblStyleRowBandSize w:val="1"/>
      <w:tblBorders>
        <w:insideH w:val="single" w:sz="18" w:space="0" w:color="FFFFFF"/>
        <w:insideV w:val="single" w:sz="18" w:space="0" w:color="FFFFFF"/>
      </w:tblBorders>
    </w:tblPr>
    <w:tblStylePr w:type="firstRow">
      <w:rPr>
        <w:b/>
        <w:bCs/>
      </w:rPr>
      <w:tblPr/>
      <w:tcPr>
        <w:tcBorders>
          <w:tl2br w:val="none" w:sz="0" w:space="0" w:color="auto"/>
          <w:tr2bl w:val="none" w:sz="0" w:space="0" w:color="auto"/>
        </w:tcBorders>
        <w:shd w:val="pct20" w:color="000000" w:fill="FFFFFF"/>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70557E"/>
    <w:rPr>
      <w:sz w:val="24"/>
      <w:szCs w:val="21"/>
      <w:lang w:eastAsia="zh-CN" w:bidi="hi-I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70557E"/>
    <w:rPr>
      <w:sz w:val="24"/>
      <w:szCs w:val="21"/>
      <w:lang w:eastAsia="zh-CN" w:bidi="hi-I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rPr>
      <w:tblPr/>
      <w:tcPr>
        <w:tcBorders>
          <w:tl2br w:val="none" w:sz="0" w:space="0" w:color="auto"/>
          <w:tr2bl w:val="none" w:sz="0" w:space="0" w:color="auto"/>
        </w:tcBorders>
      </w:tcPr>
    </w:tblStylePr>
    <w:tblStylePr w:type="lastCol">
      <w:rPr>
        <w:i/>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70557E"/>
    <w:rPr>
      <w:sz w:val="24"/>
      <w:szCs w:val="21"/>
      <w:lang w:eastAsia="zh-CN" w:bidi="hi-I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70557E"/>
    <w:rPr>
      <w:sz w:val="24"/>
      <w:szCs w:val="21"/>
      <w:lang w:eastAsia="zh-CN" w:bidi="hi-I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70557E"/>
    <w:rPr>
      <w:sz w:val="24"/>
      <w:szCs w:val="21"/>
      <w:lang w:eastAsia="zh-CN" w:bidi="hi-I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op w:val="single" w:sz="6" w:space="0" w:color="000000"/>
          <w:tl2br w:val="none" w:sz="0" w:space="0" w:color="auto"/>
          <w:tr2bl w:val="none" w:sz="0" w:space="0" w:color="auto"/>
        </w:tcBorders>
        <w:shd w:val="pct30" w:color="FFFF00" w:fill="FFFFFF"/>
      </w:tcPr>
    </w:tblStylePr>
    <w:tblStylePr w:type="lastCol">
      <w:rPr>
        <w:b/>
        <w:bCs/>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70557E"/>
    <w:rPr>
      <w:b/>
      <w:bCs/>
      <w:sz w:val="24"/>
      <w:szCs w:val="21"/>
      <w:lang w:eastAsia="zh-CN" w:bidi="hi-I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70557E"/>
    <w:rPr>
      <w:sz w:val="24"/>
      <w:szCs w:val="21"/>
      <w:lang w:eastAsia="zh-CN" w:bidi="hi-I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rPr>
      <w:tblPr/>
      <w:tcPr>
        <w:tcBorders>
          <w:tl2br w:val="none" w:sz="0" w:space="0" w:color="auto"/>
          <w:tr2bl w:val="none" w:sz="0" w:space="0" w:color="auto"/>
        </w:tcBorders>
        <w:shd w:val="solid" w:color="00008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Light">
    <w:name w:val="Grid Table Light"/>
    <w:basedOn w:val="TableNormal"/>
    <w:uiPriority w:val="40"/>
    <w:rsid w:val="0070557E"/>
    <w:rPr>
      <w:sz w:val="24"/>
      <w:szCs w:val="24"/>
      <w:lang w:eastAsia="zh-CN" w:bidi="hi-I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TableList1">
    <w:name w:val="Table List 1"/>
    <w:basedOn w:val="TableNormal"/>
    <w:uiPriority w:val="99"/>
    <w:semiHidden/>
    <w:unhideWhenUsed/>
    <w:rsid w:val="0070557E"/>
    <w:rPr>
      <w:sz w:val="24"/>
      <w:szCs w:val="21"/>
      <w:lang w:eastAsia="zh-CN" w:bidi="hi-I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solid" w:color="C0C0C0" w:fill="FFFFFF"/>
      </w:tcPr>
    </w:tblStylePr>
    <w:tblStylePr w:type="band2Horz">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70557E"/>
    <w:rPr>
      <w:sz w:val="24"/>
      <w:szCs w:val="21"/>
      <w:lang w:eastAsia="zh-CN" w:bidi="hi-IN"/>
    </w:rPr>
    <w:tblPr>
      <w:tblStyleRowBandSize w:val="2"/>
      <w:tblBorders>
        <w:bottom w:val="single" w:sz="12" w:space="0" w:color="808080"/>
      </w:tblBorders>
    </w:tblPr>
    <w:tblStylePr w:type="firstRow">
      <w:rPr>
        <w:b/>
        <w:bCs/>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0" w:color="00FF00" w:fill="FFFFFF"/>
      </w:tcPr>
    </w:tblStylePr>
    <w:tblStylePr w:type="band2Horz">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0557E"/>
    <w:rPr>
      <w:sz w:val="24"/>
      <w:szCs w:val="21"/>
      <w:lang w:eastAsia="zh-CN" w:bidi="hi-IN"/>
    </w:rPr>
    <w:tblPr>
      <w:tblBorders>
        <w:top w:val="single" w:sz="12" w:space="0" w:color="000000"/>
        <w:bottom w:val="single" w:sz="12"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70557E"/>
    <w:rPr>
      <w:sz w:val="24"/>
      <w:szCs w:val="21"/>
      <w:lang w:eastAsia="zh-CN" w:bidi="hi-I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70557E"/>
    <w:rPr>
      <w:sz w:val="24"/>
      <w:szCs w:val="21"/>
      <w:lang w:eastAsia="zh-CN" w:bidi="hi-I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70557E"/>
    <w:rPr>
      <w:sz w:val="24"/>
      <w:szCs w:val="21"/>
      <w:lang w:eastAsia="zh-CN" w:bidi="hi-I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70557E"/>
    <w:rPr>
      <w:sz w:val="24"/>
      <w:szCs w:val="21"/>
      <w:lang w:eastAsia="zh-CN" w:bidi="hi-I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70557E"/>
    <w:rPr>
      <w:sz w:val="24"/>
      <w:szCs w:val="21"/>
      <w:lang w:eastAsia="zh-CN" w:bidi="hi-I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70557E"/>
    <w:rPr>
      <w:sz w:val="24"/>
      <w:szCs w:val="21"/>
      <w:lang w:eastAsia="zh-CN" w:bidi="hi-I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70557E"/>
    <w:rPr>
      <w:sz w:val="24"/>
      <w:szCs w:val="21"/>
      <w:lang w:eastAsia="zh-CN" w:bidi="hi-IN"/>
    </w:rPr>
    <w:tblPr/>
    <w:tblStylePr w:type="firstRow">
      <w:rPr>
        <w:b/>
        <w:bCs/>
      </w:rPr>
      <w:tblPr/>
      <w:tcPr>
        <w:tcBorders>
          <w:bottom w:val="single" w:sz="12" w:space="0" w:color="000000"/>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70557E"/>
    <w:rPr>
      <w:sz w:val="24"/>
      <w:szCs w:val="21"/>
      <w:lang w:eastAsia="zh-CN" w:bidi="hi-I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70557E"/>
    <w:rPr>
      <w:sz w:val="24"/>
      <w:szCs w:val="21"/>
      <w:lang w:eastAsia="zh-CN" w:bidi="hi-I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70557E"/>
    <w:rPr>
      <w:sz w:val="24"/>
      <w:szCs w:val="21"/>
      <w:lang w:eastAsia="zh-CN" w:bidi="hi-I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70557E"/>
    <w:rPr>
      <w:sz w:val="24"/>
      <w:szCs w:val="21"/>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70557E"/>
    <w:rPr>
      <w:sz w:val="24"/>
      <w:szCs w:val="21"/>
      <w:lang w:eastAsia="zh-CN" w:bidi="hi-IN"/>
    </w:r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70557E"/>
    <w:rPr>
      <w:sz w:val="24"/>
      <w:szCs w:val="21"/>
      <w:lang w:eastAsia="zh-CN" w:bidi="hi-IN"/>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70557E"/>
    <w:rPr>
      <w:sz w:val="24"/>
      <w:szCs w:val="21"/>
      <w:lang w:eastAsia="zh-CN" w:bidi="hi-IN"/>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character" w:customStyle="1" w:styleId="animating6ta1u10">
    <w:name w:val="_animating_6ta1u_10"/>
    <w:basedOn w:val="DefaultParagraphFont"/>
    <w:rsid w:val="008922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20359">
      <w:bodyDiv w:val="1"/>
      <w:marLeft w:val="0"/>
      <w:marRight w:val="0"/>
      <w:marTop w:val="0"/>
      <w:marBottom w:val="0"/>
      <w:divBdr>
        <w:top w:val="none" w:sz="0" w:space="0" w:color="auto"/>
        <w:left w:val="none" w:sz="0" w:space="0" w:color="auto"/>
        <w:bottom w:val="none" w:sz="0" w:space="0" w:color="auto"/>
        <w:right w:val="none" w:sz="0" w:space="0" w:color="auto"/>
      </w:divBdr>
    </w:div>
    <w:div w:id="18698699">
      <w:bodyDiv w:val="1"/>
      <w:marLeft w:val="0"/>
      <w:marRight w:val="0"/>
      <w:marTop w:val="0"/>
      <w:marBottom w:val="0"/>
      <w:divBdr>
        <w:top w:val="none" w:sz="0" w:space="0" w:color="auto"/>
        <w:left w:val="none" w:sz="0" w:space="0" w:color="auto"/>
        <w:bottom w:val="none" w:sz="0" w:space="0" w:color="auto"/>
        <w:right w:val="none" w:sz="0" w:space="0" w:color="auto"/>
      </w:divBdr>
    </w:div>
    <w:div w:id="25643891">
      <w:bodyDiv w:val="1"/>
      <w:marLeft w:val="0"/>
      <w:marRight w:val="0"/>
      <w:marTop w:val="0"/>
      <w:marBottom w:val="0"/>
      <w:divBdr>
        <w:top w:val="none" w:sz="0" w:space="0" w:color="auto"/>
        <w:left w:val="none" w:sz="0" w:space="0" w:color="auto"/>
        <w:bottom w:val="none" w:sz="0" w:space="0" w:color="auto"/>
        <w:right w:val="none" w:sz="0" w:space="0" w:color="auto"/>
      </w:divBdr>
    </w:div>
    <w:div w:id="27607300">
      <w:bodyDiv w:val="1"/>
      <w:marLeft w:val="0"/>
      <w:marRight w:val="0"/>
      <w:marTop w:val="0"/>
      <w:marBottom w:val="0"/>
      <w:divBdr>
        <w:top w:val="none" w:sz="0" w:space="0" w:color="auto"/>
        <w:left w:val="none" w:sz="0" w:space="0" w:color="auto"/>
        <w:bottom w:val="none" w:sz="0" w:space="0" w:color="auto"/>
        <w:right w:val="none" w:sz="0" w:space="0" w:color="auto"/>
      </w:divBdr>
    </w:div>
    <w:div w:id="40440998">
      <w:bodyDiv w:val="1"/>
      <w:marLeft w:val="0"/>
      <w:marRight w:val="0"/>
      <w:marTop w:val="0"/>
      <w:marBottom w:val="0"/>
      <w:divBdr>
        <w:top w:val="none" w:sz="0" w:space="0" w:color="auto"/>
        <w:left w:val="none" w:sz="0" w:space="0" w:color="auto"/>
        <w:bottom w:val="none" w:sz="0" w:space="0" w:color="auto"/>
        <w:right w:val="none" w:sz="0" w:space="0" w:color="auto"/>
      </w:divBdr>
    </w:div>
    <w:div w:id="40787253">
      <w:bodyDiv w:val="1"/>
      <w:marLeft w:val="0"/>
      <w:marRight w:val="0"/>
      <w:marTop w:val="0"/>
      <w:marBottom w:val="0"/>
      <w:divBdr>
        <w:top w:val="none" w:sz="0" w:space="0" w:color="auto"/>
        <w:left w:val="none" w:sz="0" w:space="0" w:color="auto"/>
        <w:bottom w:val="none" w:sz="0" w:space="0" w:color="auto"/>
        <w:right w:val="none" w:sz="0" w:space="0" w:color="auto"/>
      </w:divBdr>
    </w:div>
    <w:div w:id="46879983">
      <w:bodyDiv w:val="1"/>
      <w:marLeft w:val="0"/>
      <w:marRight w:val="0"/>
      <w:marTop w:val="0"/>
      <w:marBottom w:val="0"/>
      <w:divBdr>
        <w:top w:val="none" w:sz="0" w:space="0" w:color="auto"/>
        <w:left w:val="none" w:sz="0" w:space="0" w:color="auto"/>
        <w:bottom w:val="none" w:sz="0" w:space="0" w:color="auto"/>
        <w:right w:val="none" w:sz="0" w:space="0" w:color="auto"/>
      </w:divBdr>
    </w:div>
    <w:div w:id="54553371">
      <w:bodyDiv w:val="1"/>
      <w:marLeft w:val="0"/>
      <w:marRight w:val="0"/>
      <w:marTop w:val="0"/>
      <w:marBottom w:val="0"/>
      <w:divBdr>
        <w:top w:val="none" w:sz="0" w:space="0" w:color="auto"/>
        <w:left w:val="none" w:sz="0" w:space="0" w:color="auto"/>
        <w:bottom w:val="none" w:sz="0" w:space="0" w:color="auto"/>
        <w:right w:val="none" w:sz="0" w:space="0" w:color="auto"/>
      </w:divBdr>
    </w:div>
    <w:div w:id="62071181">
      <w:marLeft w:val="480"/>
      <w:marRight w:val="0"/>
      <w:marTop w:val="0"/>
      <w:marBottom w:val="0"/>
      <w:divBdr>
        <w:top w:val="none" w:sz="0" w:space="0" w:color="auto"/>
        <w:left w:val="none" w:sz="0" w:space="0" w:color="auto"/>
        <w:bottom w:val="none" w:sz="0" w:space="0" w:color="auto"/>
        <w:right w:val="none" w:sz="0" w:space="0" w:color="auto"/>
      </w:divBdr>
    </w:div>
    <w:div w:id="81264977">
      <w:bodyDiv w:val="1"/>
      <w:marLeft w:val="0"/>
      <w:marRight w:val="0"/>
      <w:marTop w:val="0"/>
      <w:marBottom w:val="0"/>
      <w:divBdr>
        <w:top w:val="none" w:sz="0" w:space="0" w:color="auto"/>
        <w:left w:val="none" w:sz="0" w:space="0" w:color="auto"/>
        <w:bottom w:val="none" w:sz="0" w:space="0" w:color="auto"/>
        <w:right w:val="none" w:sz="0" w:space="0" w:color="auto"/>
      </w:divBdr>
    </w:div>
    <w:div w:id="86659437">
      <w:bodyDiv w:val="1"/>
      <w:marLeft w:val="0"/>
      <w:marRight w:val="0"/>
      <w:marTop w:val="0"/>
      <w:marBottom w:val="0"/>
      <w:divBdr>
        <w:top w:val="none" w:sz="0" w:space="0" w:color="auto"/>
        <w:left w:val="none" w:sz="0" w:space="0" w:color="auto"/>
        <w:bottom w:val="none" w:sz="0" w:space="0" w:color="auto"/>
        <w:right w:val="none" w:sz="0" w:space="0" w:color="auto"/>
      </w:divBdr>
    </w:div>
    <w:div w:id="115418412">
      <w:bodyDiv w:val="1"/>
      <w:marLeft w:val="0"/>
      <w:marRight w:val="0"/>
      <w:marTop w:val="0"/>
      <w:marBottom w:val="0"/>
      <w:divBdr>
        <w:top w:val="none" w:sz="0" w:space="0" w:color="auto"/>
        <w:left w:val="none" w:sz="0" w:space="0" w:color="auto"/>
        <w:bottom w:val="none" w:sz="0" w:space="0" w:color="auto"/>
        <w:right w:val="none" w:sz="0" w:space="0" w:color="auto"/>
      </w:divBdr>
    </w:div>
    <w:div w:id="125319691">
      <w:bodyDiv w:val="1"/>
      <w:marLeft w:val="0"/>
      <w:marRight w:val="0"/>
      <w:marTop w:val="0"/>
      <w:marBottom w:val="0"/>
      <w:divBdr>
        <w:top w:val="none" w:sz="0" w:space="0" w:color="auto"/>
        <w:left w:val="none" w:sz="0" w:space="0" w:color="auto"/>
        <w:bottom w:val="none" w:sz="0" w:space="0" w:color="auto"/>
        <w:right w:val="none" w:sz="0" w:space="0" w:color="auto"/>
      </w:divBdr>
    </w:div>
    <w:div w:id="154149343">
      <w:marLeft w:val="480"/>
      <w:marRight w:val="0"/>
      <w:marTop w:val="0"/>
      <w:marBottom w:val="0"/>
      <w:divBdr>
        <w:top w:val="none" w:sz="0" w:space="0" w:color="auto"/>
        <w:left w:val="none" w:sz="0" w:space="0" w:color="auto"/>
        <w:bottom w:val="none" w:sz="0" w:space="0" w:color="auto"/>
        <w:right w:val="none" w:sz="0" w:space="0" w:color="auto"/>
      </w:divBdr>
    </w:div>
    <w:div w:id="154879792">
      <w:marLeft w:val="480"/>
      <w:marRight w:val="0"/>
      <w:marTop w:val="0"/>
      <w:marBottom w:val="0"/>
      <w:divBdr>
        <w:top w:val="none" w:sz="0" w:space="0" w:color="auto"/>
        <w:left w:val="none" w:sz="0" w:space="0" w:color="auto"/>
        <w:bottom w:val="none" w:sz="0" w:space="0" w:color="auto"/>
        <w:right w:val="none" w:sz="0" w:space="0" w:color="auto"/>
      </w:divBdr>
    </w:div>
    <w:div w:id="165874373">
      <w:bodyDiv w:val="1"/>
      <w:marLeft w:val="0"/>
      <w:marRight w:val="0"/>
      <w:marTop w:val="0"/>
      <w:marBottom w:val="0"/>
      <w:divBdr>
        <w:top w:val="none" w:sz="0" w:space="0" w:color="auto"/>
        <w:left w:val="none" w:sz="0" w:space="0" w:color="auto"/>
        <w:bottom w:val="none" w:sz="0" w:space="0" w:color="auto"/>
        <w:right w:val="none" w:sz="0" w:space="0" w:color="auto"/>
      </w:divBdr>
    </w:div>
    <w:div w:id="181404346">
      <w:bodyDiv w:val="1"/>
      <w:marLeft w:val="0"/>
      <w:marRight w:val="0"/>
      <w:marTop w:val="0"/>
      <w:marBottom w:val="0"/>
      <w:divBdr>
        <w:top w:val="none" w:sz="0" w:space="0" w:color="auto"/>
        <w:left w:val="none" w:sz="0" w:space="0" w:color="auto"/>
        <w:bottom w:val="none" w:sz="0" w:space="0" w:color="auto"/>
        <w:right w:val="none" w:sz="0" w:space="0" w:color="auto"/>
      </w:divBdr>
    </w:div>
    <w:div w:id="183598638">
      <w:bodyDiv w:val="1"/>
      <w:marLeft w:val="0"/>
      <w:marRight w:val="0"/>
      <w:marTop w:val="0"/>
      <w:marBottom w:val="0"/>
      <w:divBdr>
        <w:top w:val="none" w:sz="0" w:space="0" w:color="auto"/>
        <w:left w:val="none" w:sz="0" w:space="0" w:color="auto"/>
        <w:bottom w:val="none" w:sz="0" w:space="0" w:color="auto"/>
        <w:right w:val="none" w:sz="0" w:space="0" w:color="auto"/>
      </w:divBdr>
    </w:div>
    <w:div w:id="189800308">
      <w:bodyDiv w:val="1"/>
      <w:marLeft w:val="0"/>
      <w:marRight w:val="0"/>
      <w:marTop w:val="0"/>
      <w:marBottom w:val="0"/>
      <w:divBdr>
        <w:top w:val="none" w:sz="0" w:space="0" w:color="auto"/>
        <w:left w:val="none" w:sz="0" w:space="0" w:color="auto"/>
        <w:bottom w:val="none" w:sz="0" w:space="0" w:color="auto"/>
        <w:right w:val="none" w:sz="0" w:space="0" w:color="auto"/>
      </w:divBdr>
    </w:div>
    <w:div w:id="196889490">
      <w:bodyDiv w:val="1"/>
      <w:marLeft w:val="0"/>
      <w:marRight w:val="0"/>
      <w:marTop w:val="0"/>
      <w:marBottom w:val="0"/>
      <w:divBdr>
        <w:top w:val="none" w:sz="0" w:space="0" w:color="auto"/>
        <w:left w:val="none" w:sz="0" w:space="0" w:color="auto"/>
        <w:bottom w:val="none" w:sz="0" w:space="0" w:color="auto"/>
        <w:right w:val="none" w:sz="0" w:space="0" w:color="auto"/>
      </w:divBdr>
    </w:div>
    <w:div w:id="199587534">
      <w:bodyDiv w:val="1"/>
      <w:marLeft w:val="0"/>
      <w:marRight w:val="0"/>
      <w:marTop w:val="0"/>
      <w:marBottom w:val="0"/>
      <w:divBdr>
        <w:top w:val="none" w:sz="0" w:space="0" w:color="auto"/>
        <w:left w:val="none" w:sz="0" w:space="0" w:color="auto"/>
        <w:bottom w:val="none" w:sz="0" w:space="0" w:color="auto"/>
        <w:right w:val="none" w:sz="0" w:space="0" w:color="auto"/>
      </w:divBdr>
    </w:div>
    <w:div w:id="200671543">
      <w:bodyDiv w:val="1"/>
      <w:marLeft w:val="0"/>
      <w:marRight w:val="0"/>
      <w:marTop w:val="0"/>
      <w:marBottom w:val="0"/>
      <w:divBdr>
        <w:top w:val="none" w:sz="0" w:space="0" w:color="auto"/>
        <w:left w:val="none" w:sz="0" w:space="0" w:color="auto"/>
        <w:bottom w:val="none" w:sz="0" w:space="0" w:color="auto"/>
        <w:right w:val="none" w:sz="0" w:space="0" w:color="auto"/>
      </w:divBdr>
    </w:div>
    <w:div w:id="206643397">
      <w:bodyDiv w:val="1"/>
      <w:marLeft w:val="0"/>
      <w:marRight w:val="0"/>
      <w:marTop w:val="0"/>
      <w:marBottom w:val="0"/>
      <w:divBdr>
        <w:top w:val="none" w:sz="0" w:space="0" w:color="auto"/>
        <w:left w:val="none" w:sz="0" w:space="0" w:color="auto"/>
        <w:bottom w:val="none" w:sz="0" w:space="0" w:color="auto"/>
        <w:right w:val="none" w:sz="0" w:space="0" w:color="auto"/>
      </w:divBdr>
    </w:div>
    <w:div w:id="228930405">
      <w:bodyDiv w:val="1"/>
      <w:marLeft w:val="0"/>
      <w:marRight w:val="0"/>
      <w:marTop w:val="0"/>
      <w:marBottom w:val="0"/>
      <w:divBdr>
        <w:top w:val="none" w:sz="0" w:space="0" w:color="auto"/>
        <w:left w:val="none" w:sz="0" w:space="0" w:color="auto"/>
        <w:bottom w:val="none" w:sz="0" w:space="0" w:color="auto"/>
        <w:right w:val="none" w:sz="0" w:space="0" w:color="auto"/>
      </w:divBdr>
    </w:div>
    <w:div w:id="233587641">
      <w:bodyDiv w:val="1"/>
      <w:marLeft w:val="0"/>
      <w:marRight w:val="0"/>
      <w:marTop w:val="0"/>
      <w:marBottom w:val="0"/>
      <w:divBdr>
        <w:top w:val="none" w:sz="0" w:space="0" w:color="auto"/>
        <w:left w:val="none" w:sz="0" w:space="0" w:color="auto"/>
        <w:bottom w:val="none" w:sz="0" w:space="0" w:color="auto"/>
        <w:right w:val="none" w:sz="0" w:space="0" w:color="auto"/>
      </w:divBdr>
    </w:div>
    <w:div w:id="239292328">
      <w:bodyDiv w:val="1"/>
      <w:marLeft w:val="0"/>
      <w:marRight w:val="0"/>
      <w:marTop w:val="0"/>
      <w:marBottom w:val="0"/>
      <w:divBdr>
        <w:top w:val="none" w:sz="0" w:space="0" w:color="auto"/>
        <w:left w:val="none" w:sz="0" w:space="0" w:color="auto"/>
        <w:bottom w:val="none" w:sz="0" w:space="0" w:color="auto"/>
        <w:right w:val="none" w:sz="0" w:space="0" w:color="auto"/>
      </w:divBdr>
    </w:div>
    <w:div w:id="243227440">
      <w:bodyDiv w:val="1"/>
      <w:marLeft w:val="0"/>
      <w:marRight w:val="0"/>
      <w:marTop w:val="0"/>
      <w:marBottom w:val="0"/>
      <w:divBdr>
        <w:top w:val="none" w:sz="0" w:space="0" w:color="auto"/>
        <w:left w:val="none" w:sz="0" w:space="0" w:color="auto"/>
        <w:bottom w:val="none" w:sz="0" w:space="0" w:color="auto"/>
        <w:right w:val="none" w:sz="0" w:space="0" w:color="auto"/>
      </w:divBdr>
    </w:div>
    <w:div w:id="257180705">
      <w:bodyDiv w:val="1"/>
      <w:marLeft w:val="0"/>
      <w:marRight w:val="0"/>
      <w:marTop w:val="0"/>
      <w:marBottom w:val="0"/>
      <w:divBdr>
        <w:top w:val="none" w:sz="0" w:space="0" w:color="auto"/>
        <w:left w:val="none" w:sz="0" w:space="0" w:color="auto"/>
        <w:bottom w:val="none" w:sz="0" w:space="0" w:color="auto"/>
        <w:right w:val="none" w:sz="0" w:space="0" w:color="auto"/>
      </w:divBdr>
    </w:div>
    <w:div w:id="266887755">
      <w:bodyDiv w:val="1"/>
      <w:marLeft w:val="0"/>
      <w:marRight w:val="0"/>
      <w:marTop w:val="0"/>
      <w:marBottom w:val="0"/>
      <w:divBdr>
        <w:top w:val="none" w:sz="0" w:space="0" w:color="auto"/>
        <w:left w:val="none" w:sz="0" w:space="0" w:color="auto"/>
        <w:bottom w:val="none" w:sz="0" w:space="0" w:color="auto"/>
        <w:right w:val="none" w:sz="0" w:space="0" w:color="auto"/>
      </w:divBdr>
    </w:div>
    <w:div w:id="271519630">
      <w:bodyDiv w:val="1"/>
      <w:marLeft w:val="0"/>
      <w:marRight w:val="0"/>
      <w:marTop w:val="0"/>
      <w:marBottom w:val="0"/>
      <w:divBdr>
        <w:top w:val="none" w:sz="0" w:space="0" w:color="auto"/>
        <w:left w:val="none" w:sz="0" w:space="0" w:color="auto"/>
        <w:bottom w:val="none" w:sz="0" w:space="0" w:color="auto"/>
        <w:right w:val="none" w:sz="0" w:space="0" w:color="auto"/>
      </w:divBdr>
    </w:div>
    <w:div w:id="277837319">
      <w:bodyDiv w:val="1"/>
      <w:marLeft w:val="0"/>
      <w:marRight w:val="0"/>
      <w:marTop w:val="0"/>
      <w:marBottom w:val="0"/>
      <w:divBdr>
        <w:top w:val="none" w:sz="0" w:space="0" w:color="auto"/>
        <w:left w:val="none" w:sz="0" w:space="0" w:color="auto"/>
        <w:bottom w:val="none" w:sz="0" w:space="0" w:color="auto"/>
        <w:right w:val="none" w:sz="0" w:space="0" w:color="auto"/>
      </w:divBdr>
    </w:div>
    <w:div w:id="328605421">
      <w:bodyDiv w:val="1"/>
      <w:marLeft w:val="0"/>
      <w:marRight w:val="0"/>
      <w:marTop w:val="0"/>
      <w:marBottom w:val="0"/>
      <w:divBdr>
        <w:top w:val="none" w:sz="0" w:space="0" w:color="auto"/>
        <w:left w:val="none" w:sz="0" w:space="0" w:color="auto"/>
        <w:bottom w:val="none" w:sz="0" w:space="0" w:color="auto"/>
        <w:right w:val="none" w:sz="0" w:space="0" w:color="auto"/>
      </w:divBdr>
    </w:div>
    <w:div w:id="332152497">
      <w:bodyDiv w:val="1"/>
      <w:marLeft w:val="0"/>
      <w:marRight w:val="0"/>
      <w:marTop w:val="0"/>
      <w:marBottom w:val="0"/>
      <w:divBdr>
        <w:top w:val="none" w:sz="0" w:space="0" w:color="auto"/>
        <w:left w:val="none" w:sz="0" w:space="0" w:color="auto"/>
        <w:bottom w:val="none" w:sz="0" w:space="0" w:color="auto"/>
        <w:right w:val="none" w:sz="0" w:space="0" w:color="auto"/>
      </w:divBdr>
    </w:div>
    <w:div w:id="347566690">
      <w:bodyDiv w:val="1"/>
      <w:marLeft w:val="0"/>
      <w:marRight w:val="0"/>
      <w:marTop w:val="0"/>
      <w:marBottom w:val="0"/>
      <w:divBdr>
        <w:top w:val="none" w:sz="0" w:space="0" w:color="auto"/>
        <w:left w:val="none" w:sz="0" w:space="0" w:color="auto"/>
        <w:bottom w:val="none" w:sz="0" w:space="0" w:color="auto"/>
        <w:right w:val="none" w:sz="0" w:space="0" w:color="auto"/>
      </w:divBdr>
    </w:div>
    <w:div w:id="358052057">
      <w:bodyDiv w:val="1"/>
      <w:marLeft w:val="0"/>
      <w:marRight w:val="0"/>
      <w:marTop w:val="0"/>
      <w:marBottom w:val="0"/>
      <w:divBdr>
        <w:top w:val="none" w:sz="0" w:space="0" w:color="auto"/>
        <w:left w:val="none" w:sz="0" w:space="0" w:color="auto"/>
        <w:bottom w:val="none" w:sz="0" w:space="0" w:color="auto"/>
        <w:right w:val="none" w:sz="0" w:space="0" w:color="auto"/>
      </w:divBdr>
    </w:div>
    <w:div w:id="359551934">
      <w:bodyDiv w:val="1"/>
      <w:marLeft w:val="0"/>
      <w:marRight w:val="0"/>
      <w:marTop w:val="0"/>
      <w:marBottom w:val="0"/>
      <w:divBdr>
        <w:top w:val="none" w:sz="0" w:space="0" w:color="auto"/>
        <w:left w:val="none" w:sz="0" w:space="0" w:color="auto"/>
        <w:bottom w:val="none" w:sz="0" w:space="0" w:color="auto"/>
        <w:right w:val="none" w:sz="0" w:space="0" w:color="auto"/>
      </w:divBdr>
    </w:div>
    <w:div w:id="371996594">
      <w:bodyDiv w:val="1"/>
      <w:marLeft w:val="0"/>
      <w:marRight w:val="0"/>
      <w:marTop w:val="0"/>
      <w:marBottom w:val="0"/>
      <w:divBdr>
        <w:top w:val="none" w:sz="0" w:space="0" w:color="auto"/>
        <w:left w:val="none" w:sz="0" w:space="0" w:color="auto"/>
        <w:bottom w:val="none" w:sz="0" w:space="0" w:color="auto"/>
        <w:right w:val="none" w:sz="0" w:space="0" w:color="auto"/>
      </w:divBdr>
    </w:div>
    <w:div w:id="380715111">
      <w:bodyDiv w:val="1"/>
      <w:marLeft w:val="0"/>
      <w:marRight w:val="0"/>
      <w:marTop w:val="0"/>
      <w:marBottom w:val="0"/>
      <w:divBdr>
        <w:top w:val="none" w:sz="0" w:space="0" w:color="auto"/>
        <w:left w:val="none" w:sz="0" w:space="0" w:color="auto"/>
        <w:bottom w:val="none" w:sz="0" w:space="0" w:color="auto"/>
        <w:right w:val="none" w:sz="0" w:space="0" w:color="auto"/>
      </w:divBdr>
    </w:div>
    <w:div w:id="388849264">
      <w:bodyDiv w:val="1"/>
      <w:marLeft w:val="0"/>
      <w:marRight w:val="0"/>
      <w:marTop w:val="0"/>
      <w:marBottom w:val="0"/>
      <w:divBdr>
        <w:top w:val="none" w:sz="0" w:space="0" w:color="auto"/>
        <w:left w:val="none" w:sz="0" w:space="0" w:color="auto"/>
        <w:bottom w:val="none" w:sz="0" w:space="0" w:color="auto"/>
        <w:right w:val="none" w:sz="0" w:space="0" w:color="auto"/>
      </w:divBdr>
    </w:div>
    <w:div w:id="390226341">
      <w:bodyDiv w:val="1"/>
      <w:marLeft w:val="0"/>
      <w:marRight w:val="0"/>
      <w:marTop w:val="0"/>
      <w:marBottom w:val="0"/>
      <w:divBdr>
        <w:top w:val="none" w:sz="0" w:space="0" w:color="auto"/>
        <w:left w:val="none" w:sz="0" w:space="0" w:color="auto"/>
        <w:bottom w:val="none" w:sz="0" w:space="0" w:color="auto"/>
        <w:right w:val="none" w:sz="0" w:space="0" w:color="auto"/>
      </w:divBdr>
    </w:div>
    <w:div w:id="391736641">
      <w:bodyDiv w:val="1"/>
      <w:marLeft w:val="0"/>
      <w:marRight w:val="0"/>
      <w:marTop w:val="0"/>
      <w:marBottom w:val="0"/>
      <w:divBdr>
        <w:top w:val="none" w:sz="0" w:space="0" w:color="auto"/>
        <w:left w:val="none" w:sz="0" w:space="0" w:color="auto"/>
        <w:bottom w:val="none" w:sz="0" w:space="0" w:color="auto"/>
        <w:right w:val="none" w:sz="0" w:space="0" w:color="auto"/>
      </w:divBdr>
    </w:div>
    <w:div w:id="399523050">
      <w:bodyDiv w:val="1"/>
      <w:marLeft w:val="0"/>
      <w:marRight w:val="0"/>
      <w:marTop w:val="0"/>
      <w:marBottom w:val="0"/>
      <w:divBdr>
        <w:top w:val="none" w:sz="0" w:space="0" w:color="auto"/>
        <w:left w:val="none" w:sz="0" w:space="0" w:color="auto"/>
        <w:bottom w:val="none" w:sz="0" w:space="0" w:color="auto"/>
        <w:right w:val="none" w:sz="0" w:space="0" w:color="auto"/>
      </w:divBdr>
    </w:div>
    <w:div w:id="408429006">
      <w:bodyDiv w:val="1"/>
      <w:marLeft w:val="0"/>
      <w:marRight w:val="0"/>
      <w:marTop w:val="0"/>
      <w:marBottom w:val="0"/>
      <w:divBdr>
        <w:top w:val="none" w:sz="0" w:space="0" w:color="auto"/>
        <w:left w:val="none" w:sz="0" w:space="0" w:color="auto"/>
        <w:bottom w:val="none" w:sz="0" w:space="0" w:color="auto"/>
        <w:right w:val="none" w:sz="0" w:space="0" w:color="auto"/>
      </w:divBdr>
    </w:div>
    <w:div w:id="411053448">
      <w:bodyDiv w:val="1"/>
      <w:marLeft w:val="0"/>
      <w:marRight w:val="0"/>
      <w:marTop w:val="0"/>
      <w:marBottom w:val="0"/>
      <w:divBdr>
        <w:top w:val="none" w:sz="0" w:space="0" w:color="auto"/>
        <w:left w:val="none" w:sz="0" w:space="0" w:color="auto"/>
        <w:bottom w:val="none" w:sz="0" w:space="0" w:color="auto"/>
        <w:right w:val="none" w:sz="0" w:space="0" w:color="auto"/>
      </w:divBdr>
    </w:div>
    <w:div w:id="436683269">
      <w:bodyDiv w:val="1"/>
      <w:marLeft w:val="0"/>
      <w:marRight w:val="0"/>
      <w:marTop w:val="0"/>
      <w:marBottom w:val="0"/>
      <w:divBdr>
        <w:top w:val="none" w:sz="0" w:space="0" w:color="auto"/>
        <w:left w:val="none" w:sz="0" w:space="0" w:color="auto"/>
        <w:bottom w:val="none" w:sz="0" w:space="0" w:color="auto"/>
        <w:right w:val="none" w:sz="0" w:space="0" w:color="auto"/>
      </w:divBdr>
    </w:div>
    <w:div w:id="449980336">
      <w:bodyDiv w:val="1"/>
      <w:marLeft w:val="0"/>
      <w:marRight w:val="0"/>
      <w:marTop w:val="0"/>
      <w:marBottom w:val="0"/>
      <w:divBdr>
        <w:top w:val="none" w:sz="0" w:space="0" w:color="auto"/>
        <w:left w:val="none" w:sz="0" w:space="0" w:color="auto"/>
        <w:bottom w:val="none" w:sz="0" w:space="0" w:color="auto"/>
        <w:right w:val="none" w:sz="0" w:space="0" w:color="auto"/>
      </w:divBdr>
    </w:div>
    <w:div w:id="453837250">
      <w:bodyDiv w:val="1"/>
      <w:marLeft w:val="0"/>
      <w:marRight w:val="0"/>
      <w:marTop w:val="0"/>
      <w:marBottom w:val="0"/>
      <w:divBdr>
        <w:top w:val="none" w:sz="0" w:space="0" w:color="auto"/>
        <w:left w:val="none" w:sz="0" w:space="0" w:color="auto"/>
        <w:bottom w:val="none" w:sz="0" w:space="0" w:color="auto"/>
        <w:right w:val="none" w:sz="0" w:space="0" w:color="auto"/>
      </w:divBdr>
    </w:div>
    <w:div w:id="458692791">
      <w:bodyDiv w:val="1"/>
      <w:marLeft w:val="0"/>
      <w:marRight w:val="0"/>
      <w:marTop w:val="0"/>
      <w:marBottom w:val="0"/>
      <w:divBdr>
        <w:top w:val="none" w:sz="0" w:space="0" w:color="auto"/>
        <w:left w:val="none" w:sz="0" w:space="0" w:color="auto"/>
        <w:bottom w:val="none" w:sz="0" w:space="0" w:color="auto"/>
        <w:right w:val="none" w:sz="0" w:space="0" w:color="auto"/>
      </w:divBdr>
    </w:div>
    <w:div w:id="474371529">
      <w:bodyDiv w:val="1"/>
      <w:marLeft w:val="0"/>
      <w:marRight w:val="0"/>
      <w:marTop w:val="0"/>
      <w:marBottom w:val="0"/>
      <w:divBdr>
        <w:top w:val="none" w:sz="0" w:space="0" w:color="auto"/>
        <w:left w:val="none" w:sz="0" w:space="0" w:color="auto"/>
        <w:bottom w:val="none" w:sz="0" w:space="0" w:color="auto"/>
        <w:right w:val="none" w:sz="0" w:space="0" w:color="auto"/>
      </w:divBdr>
    </w:div>
    <w:div w:id="486868022">
      <w:bodyDiv w:val="1"/>
      <w:marLeft w:val="0"/>
      <w:marRight w:val="0"/>
      <w:marTop w:val="0"/>
      <w:marBottom w:val="0"/>
      <w:divBdr>
        <w:top w:val="none" w:sz="0" w:space="0" w:color="auto"/>
        <w:left w:val="none" w:sz="0" w:space="0" w:color="auto"/>
        <w:bottom w:val="none" w:sz="0" w:space="0" w:color="auto"/>
        <w:right w:val="none" w:sz="0" w:space="0" w:color="auto"/>
      </w:divBdr>
    </w:div>
    <w:div w:id="487405197">
      <w:bodyDiv w:val="1"/>
      <w:marLeft w:val="0"/>
      <w:marRight w:val="0"/>
      <w:marTop w:val="0"/>
      <w:marBottom w:val="0"/>
      <w:divBdr>
        <w:top w:val="none" w:sz="0" w:space="0" w:color="auto"/>
        <w:left w:val="none" w:sz="0" w:space="0" w:color="auto"/>
        <w:bottom w:val="none" w:sz="0" w:space="0" w:color="auto"/>
        <w:right w:val="none" w:sz="0" w:space="0" w:color="auto"/>
      </w:divBdr>
    </w:div>
    <w:div w:id="487525315">
      <w:bodyDiv w:val="1"/>
      <w:marLeft w:val="0"/>
      <w:marRight w:val="0"/>
      <w:marTop w:val="0"/>
      <w:marBottom w:val="0"/>
      <w:divBdr>
        <w:top w:val="none" w:sz="0" w:space="0" w:color="auto"/>
        <w:left w:val="none" w:sz="0" w:space="0" w:color="auto"/>
        <w:bottom w:val="none" w:sz="0" w:space="0" w:color="auto"/>
        <w:right w:val="none" w:sz="0" w:space="0" w:color="auto"/>
      </w:divBdr>
    </w:div>
    <w:div w:id="501042789">
      <w:bodyDiv w:val="1"/>
      <w:marLeft w:val="0"/>
      <w:marRight w:val="0"/>
      <w:marTop w:val="0"/>
      <w:marBottom w:val="0"/>
      <w:divBdr>
        <w:top w:val="none" w:sz="0" w:space="0" w:color="auto"/>
        <w:left w:val="none" w:sz="0" w:space="0" w:color="auto"/>
        <w:bottom w:val="none" w:sz="0" w:space="0" w:color="auto"/>
        <w:right w:val="none" w:sz="0" w:space="0" w:color="auto"/>
      </w:divBdr>
    </w:div>
    <w:div w:id="504057992">
      <w:bodyDiv w:val="1"/>
      <w:marLeft w:val="0"/>
      <w:marRight w:val="0"/>
      <w:marTop w:val="0"/>
      <w:marBottom w:val="0"/>
      <w:divBdr>
        <w:top w:val="none" w:sz="0" w:space="0" w:color="auto"/>
        <w:left w:val="none" w:sz="0" w:space="0" w:color="auto"/>
        <w:bottom w:val="none" w:sz="0" w:space="0" w:color="auto"/>
        <w:right w:val="none" w:sz="0" w:space="0" w:color="auto"/>
      </w:divBdr>
    </w:div>
    <w:div w:id="505095835">
      <w:bodyDiv w:val="1"/>
      <w:marLeft w:val="0"/>
      <w:marRight w:val="0"/>
      <w:marTop w:val="0"/>
      <w:marBottom w:val="0"/>
      <w:divBdr>
        <w:top w:val="none" w:sz="0" w:space="0" w:color="auto"/>
        <w:left w:val="none" w:sz="0" w:space="0" w:color="auto"/>
        <w:bottom w:val="none" w:sz="0" w:space="0" w:color="auto"/>
        <w:right w:val="none" w:sz="0" w:space="0" w:color="auto"/>
      </w:divBdr>
    </w:div>
    <w:div w:id="511531828">
      <w:bodyDiv w:val="1"/>
      <w:marLeft w:val="0"/>
      <w:marRight w:val="0"/>
      <w:marTop w:val="0"/>
      <w:marBottom w:val="0"/>
      <w:divBdr>
        <w:top w:val="none" w:sz="0" w:space="0" w:color="auto"/>
        <w:left w:val="none" w:sz="0" w:space="0" w:color="auto"/>
        <w:bottom w:val="none" w:sz="0" w:space="0" w:color="auto"/>
        <w:right w:val="none" w:sz="0" w:space="0" w:color="auto"/>
      </w:divBdr>
    </w:div>
    <w:div w:id="514657963">
      <w:bodyDiv w:val="1"/>
      <w:marLeft w:val="0"/>
      <w:marRight w:val="0"/>
      <w:marTop w:val="0"/>
      <w:marBottom w:val="0"/>
      <w:divBdr>
        <w:top w:val="none" w:sz="0" w:space="0" w:color="auto"/>
        <w:left w:val="none" w:sz="0" w:space="0" w:color="auto"/>
        <w:bottom w:val="none" w:sz="0" w:space="0" w:color="auto"/>
        <w:right w:val="none" w:sz="0" w:space="0" w:color="auto"/>
      </w:divBdr>
    </w:div>
    <w:div w:id="516508729">
      <w:bodyDiv w:val="1"/>
      <w:marLeft w:val="0"/>
      <w:marRight w:val="0"/>
      <w:marTop w:val="0"/>
      <w:marBottom w:val="0"/>
      <w:divBdr>
        <w:top w:val="none" w:sz="0" w:space="0" w:color="auto"/>
        <w:left w:val="none" w:sz="0" w:space="0" w:color="auto"/>
        <w:bottom w:val="none" w:sz="0" w:space="0" w:color="auto"/>
        <w:right w:val="none" w:sz="0" w:space="0" w:color="auto"/>
      </w:divBdr>
    </w:div>
    <w:div w:id="526217554">
      <w:bodyDiv w:val="1"/>
      <w:marLeft w:val="0"/>
      <w:marRight w:val="0"/>
      <w:marTop w:val="0"/>
      <w:marBottom w:val="0"/>
      <w:divBdr>
        <w:top w:val="none" w:sz="0" w:space="0" w:color="auto"/>
        <w:left w:val="none" w:sz="0" w:space="0" w:color="auto"/>
        <w:bottom w:val="none" w:sz="0" w:space="0" w:color="auto"/>
        <w:right w:val="none" w:sz="0" w:space="0" w:color="auto"/>
      </w:divBdr>
    </w:div>
    <w:div w:id="533034678">
      <w:bodyDiv w:val="1"/>
      <w:marLeft w:val="0"/>
      <w:marRight w:val="0"/>
      <w:marTop w:val="0"/>
      <w:marBottom w:val="0"/>
      <w:divBdr>
        <w:top w:val="none" w:sz="0" w:space="0" w:color="auto"/>
        <w:left w:val="none" w:sz="0" w:space="0" w:color="auto"/>
        <w:bottom w:val="none" w:sz="0" w:space="0" w:color="auto"/>
        <w:right w:val="none" w:sz="0" w:space="0" w:color="auto"/>
      </w:divBdr>
    </w:div>
    <w:div w:id="538009444">
      <w:marLeft w:val="480"/>
      <w:marRight w:val="0"/>
      <w:marTop w:val="0"/>
      <w:marBottom w:val="0"/>
      <w:divBdr>
        <w:top w:val="none" w:sz="0" w:space="0" w:color="auto"/>
        <w:left w:val="none" w:sz="0" w:space="0" w:color="auto"/>
        <w:bottom w:val="none" w:sz="0" w:space="0" w:color="auto"/>
        <w:right w:val="none" w:sz="0" w:space="0" w:color="auto"/>
      </w:divBdr>
    </w:div>
    <w:div w:id="549614013">
      <w:marLeft w:val="480"/>
      <w:marRight w:val="0"/>
      <w:marTop w:val="0"/>
      <w:marBottom w:val="0"/>
      <w:divBdr>
        <w:top w:val="none" w:sz="0" w:space="0" w:color="auto"/>
        <w:left w:val="none" w:sz="0" w:space="0" w:color="auto"/>
        <w:bottom w:val="none" w:sz="0" w:space="0" w:color="auto"/>
        <w:right w:val="none" w:sz="0" w:space="0" w:color="auto"/>
      </w:divBdr>
    </w:div>
    <w:div w:id="555702880">
      <w:bodyDiv w:val="1"/>
      <w:marLeft w:val="0"/>
      <w:marRight w:val="0"/>
      <w:marTop w:val="0"/>
      <w:marBottom w:val="0"/>
      <w:divBdr>
        <w:top w:val="none" w:sz="0" w:space="0" w:color="auto"/>
        <w:left w:val="none" w:sz="0" w:space="0" w:color="auto"/>
        <w:bottom w:val="none" w:sz="0" w:space="0" w:color="auto"/>
        <w:right w:val="none" w:sz="0" w:space="0" w:color="auto"/>
      </w:divBdr>
    </w:div>
    <w:div w:id="557012204">
      <w:bodyDiv w:val="1"/>
      <w:marLeft w:val="0"/>
      <w:marRight w:val="0"/>
      <w:marTop w:val="0"/>
      <w:marBottom w:val="0"/>
      <w:divBdr>
        <w:top w:val="none" w:sz="0" w:space="0" w:color="auto"/>
        <w:left w:val="none" w:sz="0" w:space="0" w:color="auto"/>
        <w:bottom w:val="none" w:sz="0" w:space="0" w:color="auto"/>
        <w:right w:val="none" w:sz="0" w:space="0" w:color="auto"/>
      </w:divBdr>
    </w:div>
    <w:div w:id="557328732">
      <w:bodyDiv w:val="1"/>
      <w:marLeft w:val="0"/>
      <w:marRight w:val="0"/>
      <w:marTop w:val="0"/>
      <w:marBottom w:val="0"/>
      <w:divBdr>
        <w:top w:val="none" w:sz="0" w:space="0" w:color="auto"/>
        <w:left w:val="none" w:sz="0" w:space="0" w:color="auto"/>
        <w:bottom w:val="none" w:sz="0" w:space="0" w:color="auto"/>
        <w:right w:val="none" w:sz="0" w:space="0" w:color="auto"/>
      </w:divBdr>
    </w:div>
    <w:div w:id="563566178">
      <w:bodyDiv w:val="1"/>
      <w:marLeft w:val="0"/>
      <w:marRight w:val="0"/>
      <w:marTop w:val="0"/>
      <w:marBottom w:val="0"/>
      <w:divBdr>
        <w:top w:val="none" w:sz="0" w:space="0" w:color="auto"/>
        <w:left w:val="none" w:sz="0" w:space="0" w:color="auto"/>
        <w:bottom w:val="none" w:sz="0" w:space="0" w:color="auto"/>
        <w:right w:val="none" w:sz="0" w:space="0" w:color="auto"/>
      </w:divBdr>
    </w:div>
    <w:div w:id="572008481">
      <w:bodyDiv w:val="1"/>
      <w:marLeft w:val="0"/>
      <w:marRight w:val="0"/>
      <w:marTop w:val="0"/>
      <w:marBottom w:val="0"/>
      <w:divBdr>
        <w:top w:val="none" w:sz="0" w:space="0" w:color="auto"/>
        <w:left w:val="none" w:sz="0" w:space="0" w:color="auto"/>
        <w:bottom w:val="none" w:sz="0" w:space="0" w:color="auto"/>
        <w:right w:val="none" w:sz="0" w:space="0" w:color="auto"/>
      </w:divBdr>
    </w:div>
    <w:div w:id="576474849">
      <w:bodyDiv w:val="1"/>
      <w:marLeft w:val="0"/>
      <w:marRight w:val="0"/>
      <w:marTop w:val="0"/>
      <w:marBottom w:val="0"/>
      <w:divBdr>
        <w:top w:val="none" w:sz="0" w:space="0" w:color="auto"/>
        <w:left w:val="none" w:sz="0" w:space="0" w:color="auto"/>
        <w:bottom w:val="none" w:sz="0" w:space="0" w:color="auto"/>
        <w:right w:val="none" w:sz="0" w:space="0" w:color="auto"/>
      </w:divBdr>
    </w:div>
    <w:div w:id="588974014">
      <w:bodyDiv w:val="1"/>
      <w:marLeft w:val="0"/>
      <w:marRight w:val="0"/>
      <w:marTop w:val="0"/>
      <w:marBottom w:val="0"/>
      <w:divBdr>
        <w:top w:val="none" w:sz="0" w:space="0" w:color="auto"/>
        <w:left w:val="none" w:sz="0" w:space="0" w:color="auto"/>
        <w:bottom w:val="none" w:sz="0" w:space="0" w:color="auto"/>
        <w:right w:val="none" w:sz="0" w:space="0" w:color="auto"/>
      </w:divBdr>
    </w:div>
    <w:div w:id="601912971">
      <w:bodyDiv w:val="1"/>
      <w:marLeft w:val="0"/>
      <w:marRight w:val="0"/>
      <w:marTop w:val="0"/>
      <w:marBottom w:val="0"/>
      <w:divBdr>
        <w:top w:val="none" w:sz="0" w:space="0" w:color="auto"/>
        <w:left w:val="none" w:sz="0" w:space="0" w:color="auto"/>
        <w:bottom w:val="none" w:sz="0" w:space="0" w:color="auto"/>
        <w:right w:val="none" w:sz="0" w:space="0" w:color="auto"/>
      </w:divBdr>
    </w:div>
    <w:div w:id="606697003">
      <w:bodyDiv w:val="1"/>
      <w:marLeft w:val="0"/>
      <w:marRight w:val="0"/>
      <w:marTop w:val="0"/>
      <w:marBottom w:val="0"/>
      <w:divBdr>
        <w:top w:val="none" w:sz="0" w:space="0" w:color="auto"/>
        <w:left w:val="none" w:sz="0" w:space="0" w:color="auto"/>
        <w:bottom w:val="none" w:sz="0" w:space="0" w:color="auto"/>
        <w:right w:val="none" w:sz="0" w:space="0" w:color="auto"/>
      </w:divBdr>
    </w:div>
    <w:div w:id="625545068">
      <w:bodyDiv w:val="1"/>
      <w:marLeft w:val="0"/>
      <w:marRight w:val="0"/>
      <w:marTop w:val="0"/>
      <w:marBottom w:val="0"/>
      <w:divBdr>
        <w:top w:val="none" w:sz="0" w:space="0" w:color="auto"/>
        <w:left w:val="none" w:sz="0" w:space="0" w:color="auto"/>
        <w:bottom w:val="none" w:sz="0" w:space="0" w:color="auto"/>
        <w:right w:val="none" w:sz="0" w:space="0" w:color="auto"/>
      </w:divBdr>
    </w:div>
    <w:div w:id="633485665">
      <w:bodyDiv w:val="1"/>
      <w:marLeft w:val="0"/>
      <w:marRight w:val="0"/>
      <w:marTop w:val="0"/>
      <w:marBottom w:val="0"/>
      <w:divBdr>
        <w:top w:val="none" w:sz="0" w:space="0" w:color="auto"/>
        <w:left w:val="none" w:sz="0" w:space="0" w:color="auto"/>
        <w:bottom w:val="none" w:sz="0" w:space="0" w:color="auto"/>
        <w:right w:val="none" w:sz="0" w:space="0" w:color="auto"/>
      </w:divBdr>
    </w:div>
    <w:div w:id="642123186">
      <w:bodyDiv w:val="1"/>
      <w:marLeft w:val="0"/>
      <w:marRight w:val="0"/>
      <w:marTop w:val="0"/>
      <w:marBottom w:val="0"/>
      <w:divBdr>
        <w:top w:val="none" w:sz="0" w:space="0" w:color="auto"/>
        <w:left w:val="none" w:sz="0" w:space="0" w:color="auto"/>
        <w:bottom w:val="none" w:sz="0" w:space="0" w:color="auto"/>
        <w:right w:val="none" w:sz="0" w:space="0" w:color="auto"/>
      </w:divBdr>
    </w:div>
    <w:div w:id="642657890">
      <w:bodyDiv w:val="1"/>
      <w:marLeft w:val="0"/>
      <w:marRight w:val="0"/>
      <w:marTop w:val="0"/>
      <w:marBottom w:val="0"/>
      <w:divBdr>
        <w:top w:val="none" w:sz="0" w:space="0" w:color="auto"/>
        <w:left w:val="none" w:sz="0" w:space="0" w:color="auto"/>
        <w:bottom w:val="none" w:sz="0" w:space="0" w:color="auto"/>
        <w:right w:val="none" w:sz="0" w:space="0" w:color="auto"/>
      </w:divBdr>
    </w:div>
    <w:div w:id="642807277">
      <w:marLeft w:val="480"/>
      <w:marRight w:val="0"/>
      <w:marTop w:val="0"/>
      <w:marBottom w:val="0"/>
      <w:divBdr>
        <w:top w:val="none" w:sz="0" w:space="0" w:color="auto"/>
        <w:left w:val="none" w:sz="0" w:space="0" w:color="auto"/>
        <w:bottom w:val="none" w:sz="0" w:space="0" w:color="auto"/>
        <w:right w:val="none" w:sz="0" w:space="0" w:color="auto"/>
      </w:divBdr>
    </w:div>
    <w:div w:id="649792098">
      <w:bodyDiv w:val="1"/>
      <w:marLeft w:val="0"/>
      <w:marRight w:val="0"/>
      <w:marTop w:val="0"/>
      <w:marBottom w:val="0"/>
      <w:divBdr>
        <w:top w:val="none" w:sz="0" w:space="0" w:color="auto"/>
        <w:left w:val="none" w:sz="0" w:space="0" w:color="auto"/>
        <w:bottom w:val="none" w:sz="0" w:space="0" w:color="auto"/>
        <w:right w:val="none" w:sz="0" w:space="0" w:color="auto"/>
      </w:divBdr>
    </w:div>
    <w:div w:id="656302754">
      <w:marLeft w:val="480"/>
      <w:marRight w:val="0"/>
      <w:marTop w:val="0"/>
      <w:marBottom w:val="0"/>
      <w:divBdr>
        <w:top w:val="none" w:sz="0" w:space="0" w:color="auto"/>
        <w:left w:val="none" w:sz="0" w:space="0" w:color="auto"/>
        <w:bottom w:val="none" w:sz="0" w:space="0" w:color="auto"/>
        <w:right w:val="none" w:sz="0" w:space="0" w:color="auto"/>
      </w:divBdr>
    </w:div>
    <w:div w:id="661011165">
      <w:bodyDiv w:val="1"/>
      <w:marLeft w:val="0"/>
      <w:marRight w:val="0"/>
      <w:marTop w:val="0"/>
      <w:marBottom w:val="0"/>
      <w:divBdr>
        <w:top w:val="none" w:sz="0" w:space="0" w:color="auto"/>
        <w:left w:val="none" w:sz="0" w:space="0" w:color="auto"/>
        <w:bottom w:val="none" w:sz="0" w:space="0" w:color="auto"/>
        <w:right w:val="none" w:sz="0" w:space="0" w:color="auto"/>
      </w:divBdr>
    </w:div>
    <w:div w:id="663631447">
      <w:bodyDiv w:val="1"/>
      <w:marLeft w:val="0"/>
      <w:marRight w:val="0"/>
      <w:marTop w:val="0"/>
      <w:marBottom w:val="0"/>
      <w:divBdr>
        <w:top w:val="none" w:sz="0" w:space="0" w:color="auto"/>
        <w:left w:val="none" w:sz="0" w:space="0" w:color="auto"/>
        <w:bottom w:val="none" w:sz="0" w:space="0" w:color="auto"/>
        <w:right w:val="none" w:sz="0" w:space="0" w:color="auto"/>
      </w:divBdr>
    </w:div>
    <w:div w:id="667093888">
      <w:bodyDiv w:val="1"/>
      <w:marLeft w:val="0"/>
      <w:marRight w:val="0"/>
      <w:marTop w:val="0"/>
      <w:marBottom w:val="0"/>
      <w:divBdr>
        <w:top w:val="none" w:sz="0" w:space="0" w:color="auto"/>
        <w:left w:val="none" w:sz="0" w:space="0" w:color="auto"/>
        <w:bottom w:val="none" w:sz="0" w:space="0" w:color="auto"/>
        <w:right w:val="none" w:sz="0" w:space="0" w:color="auto"/>
      </w:divBdr>
    </w:div>
    <w:div w:id="688065286">
      <w:bodyDiv w:val="1"/>
      <w:marLeft w:val="0"/>
      <w:marRight w:val="0"/>
      <w:marTop w:val="0"/>
      <w:marBottom w:val="0"/>
      <w:divBdr>
        <w:top w:val="none" w:sz="0" w:space="0" w:color="auto"/>
        <w:left w:val="none" w:sz="0" w:space="0" w:color="auto"/>
        <w:bottom w:val="none" w:sz="0" w:space="0" w:color="auto"/>
        <w:right w:val="none" w:sz="0" w:space="0" w:color="auto"/>
      </w:divBdr>
    </w:div>
    <w:div w:id="698361129">
      <w:bodyDiv w:val="1"/>
      <w:marLeft w:val="0"/>
      <w:marRight w:val="0"/>
      <w:marTop w:val="0"/>
      <w:marBottom w:val="0"/>
      <w:divBdr>
        <w:top w:val="none" w:sz="0" w:space="0" w:color="auto"/>
        <w:left w:val="none" w:sz="0" w:space="0" w:color="auto"/>
        <w:bottom w:val="none" w:sz="0" w:space="0" w:color="auto"/>
        <w:right w:val="none" w:sz="0" w:space="0" w:color="auto"/>
      </w:divBdr>
    </w:div>
    <w:div w:id="704451732">
      <w:bodyDiv w:val="1"/>
      <w:marLeft w:val="0"/>
      <w:marRight w:val="0"/>
      <w:marTop w:val="0"/>
      <w:marBottom w:val="0"/>
      <w:divBdr>
        <w:top w:val="none" w:sz="0" w:space="0" w:color="auto"/>
        <w:left w:val="none" w:sz="0" w:space="0" w:color="auto"/>
        <w:bottom w:val="none" w:sz="0" w:space="0" w:color="auto"/>
        <w:right w:val="none" w:sz="0" w:space="0" w:color="auto"/>
      </w:divBdr>
    </w:div>
    <w:div w:id="706686151">
      <w:bodyDiv w:val="1"/>
      <w:marLeft w:val="0"/>
      <w:marRight w:val="0"/>
      <w:marTop w:val="0"/>
      <w:marBottom w:val="0"/>
      <w:divBdr>
        <w:top w:val="none" w:sz="0" w:space="0" w:color="auto"/>
        <w:left w:val="none" w:sz="0" w:space="0" w:color="auto"/>
        <w:bottom w:val="none" w:sz="0" w:space="0" w:color="auto"/>
        <w:right w:val="none" w:sz="0" w:space="0" w:color="auto"/>
      </w:divBdr>
    </w:div>
    <w:div w:id="732580758">
      <w:bodyDiv w:val="1"/>
      <w:marLeft w:val="0"/>
      <w:marRight w:val="0"/>
      <w:marTop w:val="0"/>
      <w:marBottom w:val="0"/>
      <w:divBdr>
        <w:top w:val="none" w:sz="0" w:space="0" w:color="auto"/>
        <w:left w:val="none" w:sz="0" w:space="0" w:color="auto"/>
        <w:bottom w:val="none" w:sz="0" w:space="0" w:color="auto"/>
        <w:right w:val="none" w:sz="0" w:space="0" w:color="auto"/>
      </w:divBdr>
    </w:div>
    <w:div w:id="734552248">
      <w:bodyDiv w:val="1"/>
      <w:marLeft w:val="0"/>
      <w:marRight w:val="0"/>
      <w:marTop w:val="0"/>
      <w:marBottom w:val="0"/>
      <w:divBdr>
        <w:top w:val="none" w:sz="0" w:space="0" w:color="auto"/>
        <w:left w:val="none" w:sz="0" w:space="0" w:color="auto"/>
        <w:bottom w:val="none" w:sz="0" w:space="0" w:color="auto"/>
        <w:right w:val="none" w:sz="0" w:space="0" w:color="auto"/>
      </w:divBdr>
    </w:div>
    <w:div w:id="736440768">
      <w:bodyDiv w:val="1"/>
      <w:marLeft w:val="0"/>
      <w:marRight w:val="0"/>
      <w:marTop w:val="0"/>
      <w:marBottom w:val="0"/>
      <w:divBdr>
        <w:top w:val="none" w:sz="0" w:space="0" w:color="auto"/>
        <w:left w:val="none" w:sz="0" w:space="0" w:color="auto"/>
        <w:bottom w:val="none" w:sz="0" w:space="0" w:color="auto"/>
        <w:right w:val="none" w:sz="0" w:space="0" w:color="auto"/>
      </w:divBdr>
    </w:div>
    <w:div w:id="739059623">
      <w:bodyDiv w:val="1"/>
      <w:marLeft w:val="0"/>
      <w:marRight w:val="0"/>
      <w:marTop w:val="0"/>
      <w:marBottom w:val="0"/>
      <w:divBdr>
        <w:top w:val="none" w:sz="0" w:space="0" w:color="auto"/>
        <w:left w:val="none" w:sz="0" w:space="0" w:color="auto"/>
        <w:bottom w:val="none" w:sz="0" w:space="0" w:color="auto"/>
        <w:right w:val="none" w:sz="0" w:space="0" w:color="auto"/>
      </w:divBdr>
    </w:div>
    <w:div w:id="742722753">
      <w:marLeft w:val="480"/>
      <w:marRight w:val="0"/>
      <w:marTop w:val="0"/>
      <w:marBottom w:val="0"/>
      <w:divBdr>
        <w:top w:val="none" w:sz="0" w:space="0" w:color="auto"/>
        <w:left w:val="none" w:sz="0" w:space="0" w:color="auto"/>
        <w:bottom w:val="none" w:sz="0" w:space="0" w:color="auto"/>
        <w:right w:val="none" w:sz="0" w:space="0" w:color="auto"/>
      </w:divBdr>
    </w:div>
    <w:div w:id="750469114">
      <w:bodyDiv w:val="1"/>
      <w:marLeft w:val="0"/>
      <w:marRight w:val="0"/>
      <w:marTop w:val="0"/>
      <w:marBottom w:val="0"/>
      <w:divBdr>
        <w:top w:val="none" w:sz="0" w:space="0" w:color="auto"/>
        <w:left w:val="none" w:sz="0" w:space="0" w:color="auto"/>
        <w:bottom w:val="none" w:sz="0" w:space="0" w:color="auto"/>
        <w:right w:val="none" w:sz="0" w:space="0" w:color="auto"/>
      </w:divBdr>
    </w:div>
    <w:div w:id="768084617">
      <w:bodyDiv w:val="1"/>
      <w:marLeft w:val="0"/>
      <w:marRight w:val="0"/>
      <w:marTop w:val="0"/>
      <w:marBottom w:val="0"/>
      <w:divBdr>
        <w:top w:val="none" w:sz="0" w:space="0" w:color="auto"/>
        <w:left w:val="none" w:sz="0" w:space="0" w:color="auto"/>
        <w:bottom w:val="none" w:sz="0" w:space="0" w:color="auto"/>
        <w:right w:val="none" w:sz="0" w:space="0" w:color="auto"/>
      </w:divBdr>
    </w:div>
    <w:div w:id="774593675">
      <w:bodyDiv w:val="1"/>
      <w:marLeft w:val="0"/>
      <w:marRight w:val="0"/>
      <w:marTop w:val="0"/>
      <w:marBottom w:val="0"/>
      <w:divBdr>
        <w:top w:val="none" w:sz="0" w:space="0" w:color="auto"/>
        <w:left w:val="none" w:sz="0" w:space="0" w:color="auto"/>
        <w:bottom w:val="none" w:sz="0" w:space="0" w:color="auto"/>
        <w:right w:val="none" w:sz="0" w:space="0" w:color="auto"/>
      </w:divBdr>
    </w:div>
    <w:div w:id="776558893">
      <w:marLeft w:val="480"/>
      <w:marRight w:val="0"/>
      <w:marTop w:val="0"/>
      <w:marBottom w:val="0"/>
      <w:divBdr>
        <w:top w:val="none" w:sz="0" w:space="0" w:color="auto"/>
        <w:left w:val="none" w:sz="0" w:space="0" w:color="auto"/>
        <w:bottom w:val="none" w:sz="0" w:space="0" w:color="auto"/>
        <w:right w:val="none" w:sz="0" w:space="0" w:color="auto"/>
      </w:divBdr>
    </w:div>
    <w:div w:id="778336007">
      <w:bodyDiv w:val="1"/>
      <w:marLeft w:val="0"/>
      <w:marRight w:val="0"/>
      <w:marTop w:val="0"/>
      <w:marBottom w:val="0"/>
      <w:divBdr>
        <w:top w:val="none" w:sz="0" w:space="0" w:color="auto"/>
        <w:left w:val="none" w:sz="0" w:space="0" w:color="auto"/>
        <w:bottom w:val="none" w:sz="0" w:space="0" w:color="auto"/>
        <w:right w:val="none" w:sz="0" w:space="0" w:color="auto"/>
      </w:divBdr>
    </w:div>
    <w:div w:id="794058162">
      <w:marLeft w:val="480"/>
      <w:marRight w:val="0"/>
      <w:marTop w:val="0"/>
      <w:marBottom w:val="0"/>
      <w:divBdr>
        <w:top w:val="none" w:sz="0" w:space="0" w:color="auto"/>
        <w:left w:val="none" w:sz="0" w:space="0" w:color="auto"/>
        <w:bottom w:val="none" w:sz="0" w:space="0" w:color="auto"/>
        <w:right w:val="none" w:sz="0" w:space="0" w:color="auto"/>
      </w:divBdr>
    </w:div>
    <w:div w:id="799349807">
      <w:marLeft w:val="480"/>
      <w:marRight w:val="0"/>
      <w:marTop w:val="0"/>
      <w:marBottom w:val="0"/>
      <w:divBdr>
        <w:top w:val="none" w:sz="0" w:space="0" w:color="auto"/>
        <w:left w:val="none" w:sz="0" w:space="0" w:color="auto"/>
        <w:bottom w:val="none" w:sz="0" w:space="0" w:color="auto"/>
        <w:right w:val="none" w:sz="0" w:space="0" w:color="auto"/>
      </w:divBdr>
    </w:div>
    <w:div w:id="807672217">
      <w:bodyDiv w:val="1"/>
      <w:marLeft w:val="0"/>
      <w:marRight w:val="0"/>
      <w:marTop w:val="0"/>
      <w:marBottom w:val="0"/>
      <w:divBdr>
        <w:top w:val="none" w:sz="0" w:space="0" w:color="auto"/>
        <w:left w:val="none" w:sz="0" w:space="0" w:color="auto"/>
        <w:bottom w:val="none" w:sz="0" w:space="0" w:color="auto"/>
        <w:right w:val="none" w:sz="0" w:space="0" w:color="auto"/>
      </w:divBdr>
    </w:div>
    <w:div w:id="837813630">
      <w:bodyDiv w:val="1"/>
      <w:marLeft w:val="0"/>
      <w:marRight w:val="0"/>
      <w:marTop w:val="0"/>
      <w:marBottom w:val="0"/>
      <w:divBdr>
        <w:top w:val="none" w:sz="0" w:space="0" w:color="auto"/>
        <w:left w:val="none" w:sz="0" w:space="0" w:color="auto"/>
        <w:bottom w:val="none" w:sz="0" w:space="0" w:color="auto"/>
        <w:right w:val="none" w:sz="0" w:space="0" w:color="auto"/>
      </w:divBdr>
    </w:div>
    <w:div w:id="851451452">
      <w:bodyDiv w:val="1"/>
      <w:marLeft w:val="0"/>
      <w:marRight w:val="0"/>
      <w:marTop w:val="0"/>
      <w:marBottom w:val="0"/>
      <w:divBdr>
        <w:top w:val="none" w:sz="0" w:space="0" w:color="auto"/>
        <w:left w:val="none" w:sz="0" w:space="0" w:color="auto"/>
        <w:bottom w:val="none" w:sz="0" w:space="0" w:color="auto"/>
        <w:right w:val="none" w:sz="0" w:space="0" w:color="auto"/>
      </w:divBdr>
    </w:div>
    <w:div w:id="862330862">
      <w:bodyDiv w:val="1"/>
      <w:marLeft w:val="0"/>
      <w:marRight w:val="0"/>
      <w:marTop w:val="0"/>
      <w:marBottom w:val="0"/>
      <w:divBdr>
        <w:top w:val="none" w:sz="0" w:space="0" w:color="auto"/>
        <w:left w:val="none" w:sz="0" w:space="0" w:color="auto"/>
        <w:bottom w:val="none" w:sz="0" w:space="0" w:color="auto"/>
        <w:right w:val="none" w:sz="0" w:space="0" w:color="auto"/>
      </w:divBdr>
    </w:div>
    <w:div w:id="871190795">
      <w:bodyDiv w:val="1"/>
      <w:marLeft w:val="0"/>
      <w:marRight w:val="0"/>
      <w:marTop w:val="0"/>
      <w:marBottom w:val="0"/>
      <w:divBdr>
        <w:top w:val="none" w:sz="0" w:space="0" w:color="auto"/>
        <w:left w:val="none" w:sz="0" w:space="0" w:color="auto"/>
        <w:bottom w:val="none" w:sz="0" w:space="0" w:color="auto"/>
        <w:right w:val="none" w:sz="0" w:space="0" w:color="auto"/>
      </w:divBdr>
    </w:div>
    <w:div w:id="874654558">
      <w:bodyDiv w:val="1"/>
      <w:marLeft w:val="0"/>
      <w:marRight w:val="0"/>
      <w:marTop w:val="0"/>
      <w:marBottom w:val="0"/>
      <w:divBdr>
        <w:top w:val="none" w:sz="0" w:space="0" w:color="auto"/>
        <w:left w:val="none" w:sz="0" w:space="0" w:color="auto"/>
        <w:bottom w:val="none" w:sz="0" w:space="0" w:color="auto"/>
        <w:right w:val="none" w:sz="0" w:space="0" w:color="auto"/>
      </w:divBdr>
    </w:div>
    <w:div w:id="877738195">
      <w:bodyDiv w:val="1"/>
      <w:marLeft w:val="0"/>
      <w:marRight w:val="0"/>
      <w:marTop w:val="0"/>
      <w:marBottom w:val="0"/>
      <w:divBdr>
        <w:top w:val="none" w:sz="0" w:space="0" w:color="auto"/>
        <w:left w:val="none" w:sz="0" w:space="0" w:color="auto"/>
        <w:bottom w:val="none" w:sz="0" w:space="0" w:color="auto"/>
        <w:right w:val="none" w:sz="0" w:space="0" w:color="auto"/>
      </w:divBdr>
    </w:div>
    <w:div w:id="897547910">
      <w:bodyDiv w:val="1"/>
      <w:marLeft w:val="0"/>
      <w:marRight w:val="0"/>
      <w:marTop w:val="0"/>
      <w:marBottom w:val="0"/>
      <w:divBdr>
        <w:top w:val="none" w:sz="0" w:space="0" w:color="auto"/>
        <w:left w:val="none" w:sz="0" w:space="0" w:color="auto"/>
        <w:bottom w:val="none" w:sz="0" w:space="0" w:color="auto"/>
        <w:right w:val="none" w:sz="0" w:space="0" w:color="auto"/>
      </w:divBdr>
    </w:div>
    <w:div w:id="900794737">
      <w:bodyDiv w:val="1"/>
      <w:marLeft w:val="0"/>
      <w:marRight w:val="0"/>
      <w:marTop w:val="0"/>
      <w:marBottom w:val="0"/>
      <w:divBdr>
        <w:top w:val="none" w:sz="0" w:space="0" w:color="auto"/>
        <w:left w:val="none" w:sz="0" w:space="0" w:color="auto"/>
        <w:bottom w:val="none" w:sz="0" w:space="0" w:color="auto"/>
        <w:right w:val="none" w:sz="0" w:space="0" w:color="auto"/>
      </w:divBdr>
    </w:div>
    <w:div w:id="904027644">
      <w:bodyDiv w:val="1"/>
      <w:marLeft w:val="0"/>
      <w:marRight w:val="0"/>
      <w:marTop w:val="0"/>
      <w:marBottom w:val="0"/>
      <w:divBdr>
        <w:top w:val="none" w:sz="0" w:space="0" w:color="auto"/>
        <w:left w:val="none" w:sz="0" w:space="0" w:color="auto"/>
        <w:bottom w:val="none" w:sz="0" w:space="0" w:color="auto"/>
        <w:right w:val="none" w:sz="0" w:space="0" w:color="auto"/>
      </w:divBdr>
    </w:div>
    <w:div w:id="910653535">
      <w:bodyDiv w:val="1"/>
      <w:marLeft w:val="0"/>
      <w:marRight w:val="0"/>
      <w:marTop w:val="0"/>
      <w:marBottom w:val="0"/>
      <w:divBdr>
        <w:top w:val="none" w:sz="0" w:space="0" w:color="auto"/>
        <w:left w:val="none" w:sz="0" w:space="0" w:color="auto"/>
        <w:bottom w:val="none" w:sz="0" w:space="0" w:color="auto"/>
        <w:right w:val="none" w:sz="0" w:space="0" w:color="auto"/>
      </w:divBdr>
    </w:div>
    <w:div w:id="917592128">
      <w:marLeft w:val="480"/>
      <w:marRight w:val="0"/>
      <w:marTop w:val="0"/>
      <w:marBottom w:val="0"/>
      <w:divBdr>
        <w:top w:val="none" w:sz="0" w:space="0" w:color="auto"/>
        <w:left w:val="none" w:sz="0" w:space="0" w:color="auto"/>
        <w:bottom w:val="none" w:sz="0" w:space="0" w:color="auto"/>
        <w:right w:val="none" w:sz="0" w:space="0" w:color="auto"/>
      </w:divBdr>
    </w:div>
    <w:div w:id="918052283">
      <w:bodyDiv w:val="1"/>
      <w:marLeft w:val="0"/>
      <w:marRight w:val="0"/>
      <w:marTop w:val="0"/>
      <w:marBottom w:val="0"/>
      <w:divBdr>
        <w:top w:val="none" w:sz="0" w:space="0" w:color="auto"/>
        <w:left w:val="none" w:sz="0" w:space="0" w:color="auto"/>
        <w:bottom w:val="none" w:sz="0" w:space="0" w:color="auto"/>
        <w:right w:val="none" w:sz="0" w:space="0" w:color="auto"/>
      </w:divBdr>
    </w:div>
    <w:div w:id="939949506">
      <w:bodyDiv w:val="1"/>
      <w:marLeft w:val="0"/>
      <w:marRight w:val="0"/>
      <w:marTop w:val="0"/>
      <w:marBottom w:val="0"/>
      <w:divBdr>
        <w:top w:val="none" w:sz="0" w:space="0" w:color="auto"/>
        <w:left w:val="none" w:sz="0" w:space="0" w:color="auto"/>
        <w:bottom w:val="none" w:sz="0" w:space="0" w:color="auto"/>
        <w:right w:val="none" w:sz="0" w:space="0" w:color="auto"/>
      </w:divBdr>
    </w:div>
    <w:div w:id="943919580">
      <w:bodyDiv w:val="1"/>
      <w:marLeft w:val="0"/>
      <w:marRight w:val="0"/>
      <w:marTop w:val="0"/>
      <w:marBottom w:val="0"/>
      <w:divBdr>
        <w:top w:val="none" w:sz="0" w:space="0" w:color="auto"/>
        <w:left w:val="none" w:sz="0" w:space="0" w:color="auto"/>
        <w:bottom w:val="none" w:sz="0" w:space="0" w:color="auto"/>
        <w:right w:val="none" w:sz="0" w:space="0" w:color="auto"/>
      </w:divBdr>
    </w:div>
    <w:div w:id="943994718">
      <w:bodyDiv w:val="1"/>
      <w:marLeft w:val="0"/>
      <w:marRight w:val="0"/>
      <w:marTop w:val="0"/>
      <w:marBottom w:val="0"/>
      <w:divBdr>
        <w:top w:val="none" w:sz="0" w:space="0" w:color="auto"/>
        <w:left w:val="none" w:sz="0" w:space="0" w:color="auto"/>
        <w:bottom w:val="none" w:sz="0" w:space="0" w:color="auto"/>
        <w:right w:val="none" w:sz="0" w:space="0" w:color="auto"/>
      </w:divBdr>
    </w:div>
    <w:div w:id="960382806">
      <w:bodyDiv w:val="1"/>
      <w:marLeft w:val="0"/>
      <w:marRight w:val="0"/>
      <w:marTop w:val="0"/>
      <w:marBottom w:val="0"/>
      <w:divBdr>
        <w:top w:val="none" w:sz="0" w:space="0" w:color="auto"/>
        <w:left w:val="none" w:sz="0" w:space="0" w:color="auto"/>
        <w:bottom w:val="none" w:sz="0" w:space="0" w:color="auto"/>
        <w:right w:val="none" w:sz="0" w:space="0" w:color="auto"/>
      </w:divBdr>
    </w:div>
    <w:div w:id="968971732">
      <w:bodyDiv w:val="1"/>
      <w:marLeft w:val="0"/>
      <w:marRight w:val="0"/>
      <w:marTop w:val="0"/>
      <w:marBottom w:val="0"/>
      <w:divBdr>
        <w:top w:val="none" w:sz="0" w:space="0" w:color="auto"/>
        <w:left w:val="none" w:sz="0" w:space="0" w:color="auto"/>
        <w:bottom w:val="none" w:sz="0" w:space="0" w:color="auto"/>
        <w:right w:val="none" w:sz="0" w:space="0" w:color="auto"/>
      </w:divBdr>
    </w:div>
    <w:div w:id="969433164">
      <w:bodyDiv w:val="1"/>
      <w:marLeft w:val="0"/>
      <w:marRight w:val="0"/>
      <w:marTop w:val="0"/>
      <w:marBottom w:val="0"/>
      <w:divBdr>
        <w:top w:val="none" w:sz="0" w:space="0" w:color="auto"/>
        <w:left w:val="none" w:sz="0" w:space="0" w:color="auto"/>
        <w:bottom w:val="none" w:sz="0" w:space="0" w:color="auto"/>
        <w:right w:val="none" w:sz="0" w:space="0" w:color="auto"/>
      </w:divBdr>
    </w:div>
    <w:div w:id="970478533">
      <w:bodyDiv w:val="1"/>
      <w:marLeft w:val="0"/>
      <w:marRight w:val="0"/>
      <w:marTop w:val="0"/>
      <w:marBottom w:val="0"/>
      <w:divBdr>
        <w:top w:val="none" w:sz="0" w:space="0" w:color="auto"/>
        <w:left w:val="none" w:sz="0" w:space="0" w:color="auto"/>
        <w:bottom w:val="none" w:sz="0" w:space="0" w:color="auto"/>
        <w:right w:val="none" w:sz="0" w:space="0" w:color="auto"/>
      </w:divBdr>
    </w:div>
    <w:div w:id="971325660">
      <w:bodyDiv w:val="1"/>
      <w:marLeft w:val="0"/>
      <w:marRight w:val="0"/>
      <w:marTop w:val="0"/>
      <w:marBottom w:val="0"/>
      <w:divBdr>
        <w:top w:val="none" w:sz="0" w:space="0" w:color="auto"/>
        <w:left w:val="none" w:sz="0" w:space="0" w:color="auto"/>
        <w:bottom w:val="none" w:sz="0" w:space="0" w:color="auto"/>
        <w:right w:val="none" w:sz="0" w:space="0" w:color="auto"/>
      </w:divBdr>
    </w:div>
    <w:div w:id="974942632">
      <w:bodyDiv w:val="1"/>
      <w:marLeft w:val="0"/>
      <w:marRight w:val="0"/>
      <w:marTop w:val="0"/>
      <w:marBottom w:val="0"/>
      <w:divBdr>
        <w:top w:val="none" w:sz="0" w:space="0" w:color="auto"/>
        <w:left w:val="none" w:sz="0" w:space="0" w:color="auto"/>
        <w:bottom w:val="none" w:sz="0" w:space="0" w:color="auto"/>
        <w:right w:val="none" w:sz="0" w:space="0" w:color="auto"/>
      </w:divBdr>
    </w:div>
    <w:div w:id="978614700">
      <w:bodyDiv w:val="1"/>
      <w:marLeft w:val="0"/>
      <w:marRight w:val="0"/>
      <w:marTop w:val="0"/>
      <w:marBottom w:val="0"/>
      <w:divBdr>
        <w:top w:val="none" w:sz="0" w:space="0" w:color="auto"/>
        <w:left w:val="none" w:sz="0" w:space="0" w:color="auto"/>
        <w:bottom w:val="none" w:sz="0" w:space="0" w:color="auto"/>
        <w:right w:val="none" w:sz="0" w:space="0" w:color="auto"/>
      </w:divBdr>
    </w:div>
    <w:div w:id="983659552">
      <w:bodyDiv w:val="1"/>
      <w:marLeft w:val="0"/>
      <w:marRight w:val="0"/>
      <w:marTop w:val="0"/>
      <w:marBottom w:val="0"/>
      <w:divBdr>
        <w:top w:val="none" w:sz="0" w:space="0" w:color="auto"/>
        <w:left w:val="none" w:sz="0" w:space="0" w:color="auto"/>
        <w:bottom w:val="none" w:sz="0" w:space="0" w:color="auto"/>
        <w:right w:val="none" w:sz="0" w:space="0" w:color="auto"/>
      </w:divBdr>
    </w:div>
    <w:div w:id="986856856">
      <w:bodyDiv w:val="1"/>
      <w:marLeft w:val="0"/>
      <w:marRight w:val="0"/>
      <w:marTop w:val="0"/>
      <w:marBottom w:val="0"/>
      <w:divBdr>
        <w:top w:val="none" w:sz="0" w:space="0" w:color="auto"/>
        <w:left w:val="none" w:sz="0" w:space="0" w:color="auto"/>
        <w:bottom w:val="none" w:sz="0" w:space="0" w:color="auto"/>
        <w:right w:val="none" w:sz="0" w:space="0" w:color="auto"/>
      </w:divBdr>
    </w:div>
    <w:div w:id="988092027">
      <w:bodyDiv w:val="1"/>
      <w:marLeft w:val="0"/>
      <w:marRight w:val="0"/>
      <w:marTop w:val="0"/>
      <w:marBottom w:val="0"/>
      <w:divBdr>
        <w:top w:val="none" w:sz="0" w:space="0" w:color="auto"/>
        <w:left w:val="none" w:sz="0" w:space="0" w:color="auto"/>
        <w:bottom w:val="none" w:sz="0" w:space="0" w:color="auto"/>
        <w:right w:val="none" w:sz="0" w:space="0" w:color="auto"/>
      </w:divBdr>
    </w:div>
    <w:div w:id="988174813">
      <w:bodyDiv w:val="1"/>
      <w:marLeft w:val="0"/>
      <w:marRight w:val="0"/>
      <w:marTop w:val="0"/>
      <w:marBottom w:val="0"/>
      <w:divBdr>
        <w:top w:val="none" w:sz="0" w:space="0" w:color="auto"/>
        <w:left w:val="none" w:sz="0" w:space="0" w:color="auto"/>
        <w:bottom w:val="none" w:sz="0" w:space="0" w:color="auto"/>
        <w:right w:val="none" w:sz="0" w:space="0" w:color="auto"/>
      </w:divBdr>
    </w:div>
    <w:div w:id="989166818">
      <w:bodyDiv w:val="1"/>
      <w:marLeft w:val="0"/>
      <w:marRight w:val="0"/>
      <w:marTop w:val="0"/>
      <w:marBottom w:val="0"/>
      <w:divBdr>
        <w:top w:val="none" w:sz="0" w:space="0" w:color="auto"/>
        <w:left w:val="none" w:sz="0" w:space="0" w:color="auto"/>
        <w:bottom w:val="none" w:sz="0" w:space="0" w:color="auto"/>
        <w:right w:val="none" w:sz="0" w:space="0" w:color="auto"/>
      </w:divBdr>
    </w:div>
    <w:div w:id="992372538">
      <w:bodyDiv w:val="1"/>
      <w:marLeft w:val="0"/>
      <w:marRight w:val="0"/>
      <w:marTop w:val="0"/>
      <w:marBottom w:val="0"/>
      <w:divBdr>
        <w:top w:val="none" w:sz="0" w:space="0" w:color="auto"/>
        <w:left w:val="none" w:sz="0" w:space="0" w:color="auto"/>
        <w:bottom w:val="none" w:sz="0" w:space="0" w:color="auto"/>
        <w:right w:val="none" w:sz="0" w:space="0" w:color="auto"/>
      </w:divBdr>
    </w:div>
    <w:div w:id="1006903320">
      <w:bodyDiv w:val="1"/>
      <w:marLeft w:val="0"/>
      <w:marRight w:val="0"/>
      <w:marTop w:val="0"/>
      <w:marBottom w:val="0"/>
      <w:divBdr>
        <w:top w:val="none" w:sz="0" w:space="0" w:color="auto"/>
        <w:left w:val="none" w:sz="0" w:space="0" w:color="auto"/>
        <w:bottom w:val="none" w:sz="0" w:space="0" w:color="auto"/>
        <w:right w:val="none" w:sz="0" w:space="0" w:color="auto"/>
      </w:divBdr>
    </w:div>
    <w:div w:id="1024553208">
      <w:bodyDiv w:val="1"/>
      <w:marLeft w:val="0"/>
      <w:marRight w:val="0"/>
      <w:marTop w:val="0"/>
      <w:marBottom w:val="0"/>
      <w:divBdr>
        <w:top w:val="none" w:sz="0" w:space="0" w:color="auto"/>
        <w:left w:val="none" w:sz="0" w:space="0" w:color="auto"/>
        <w:bottom w:val="none" w:sz="0" w:space="0" w:color="auto"/>
        <w:right w:val="none" w:sz="0" w:space="0" w:color="auto"/>
      </w:divBdr>
    </w:div>
    <w:div w:id="1025984582">
      <w:bodyDiv w:val="1"/>
      <w:marLeft w:val="0"/>
      <w:marRight w:val="0"/>
      <w:marTop w:val="0"/>
      <w:marBottom w:val="0"/>
      <w:divBdr>
        <w:top w:val="none" w:sz="0" w:space="0" w:color="auto"/>
        <w:left w:val="none" w:sz="0" w:space="0" w:color="auto"/>
        <w:bottom w:val="none" w:sz="0" w:space="0" w:color="auto"/>
        <w:right w:val="none" w:sz="0" w:space="0" w:color="auto"/>
      </w:divBdr>
    </w:div>
    <w:div w:id="1031414805">
      <w:bodyDiv w:val="1"/>
      <w:marLeft w:val="0"/>
      <w:marRight w:val="0"/>
      <w:marTop w:val="0"/>
      <w:marBottom w:val="0"/>
      <w:divBdr>
        <w:top w:val="none" w:sz="0" w:space="0" w:color="auto"/>
        <w:left w:val="none" w:sz="0" w:space="0" w:color="auto"/>
        <w:bottom w:val="none" w:sz="0" w:space="0" w:color="auto"/>
        <w:right w:val="none" w:sz="0" w:space="0" w:color="auto"/>
      </w:divBdr>
    </w:div>
    <w:div w:id="1046682661">
      <w:bodyDiv w:val="1"/>
      <w:marLeft w:val="0"/>
      <w:marRight w:val="0"/>
      <w:marTop w:val="0"/>
      <w:marBottom w:val="0"/>
      <w:divBdr>
        <w:top w:val="none" w:sz="0" w:space="0" w:color="auto"/>
        <w:left w:val="none" w:sz="0" w:space="0" w:color="auto"/>
        <w:bottom w:val="none" w:sz="0" w:space="0" w:color="auto"/>
        <w:right w:val="none" w:sz="0" w:space="0" w:color="auto"/>
      </w:divBdr>
    </w:div>
    <w:div w:id="1046756666">
      <w:bodyDiv w:val="1"/>
      <w:marLeft w:val="0"/>
      <w:marRight w:val="0"/>
      <w:marTop w:val="0"/>
      <w:marBottom w:val="0"/>
      <w:divBdr>
        <w:top w:val="none" w:sz="0" w:space="0" w:color="auto"/>
        <w:left w:val="none" w:sz="0" w:space="0" w:color="auto"/>
        <w:bottom w:val="none" w:sz="0" w:space="0" w:color="auto"/>
        <w:right w:val="none" w:sz="0" w:space="0" w:color="auto"/>
      </w:divBdr>
    </w:div>
    <w:div w:id="1051685050">
      <w:bodyDiv w:val="1"/>
      <w:marLeft w:val="0"/>
      <w:marRight w:val="0"/>
      <w:marTop w:val="0"/>
      <w:marBottom w:val="0"/>
      <w:divBdr>
        <w:top w:val="none" w:sz="0" w:space="0" w:color="auto"/>
        <w:left w:val="none" w:sz="0" w:space="0" w:color="auto"/>
        <w:bottom w:val="none" w:sz="0" w:space="0" w:color="auto"/>
        <w:right w:val="none" w:sz="0" w:space="0" w:color="auto"/>
      </w:divBdr>
    </w:div>
    <w:div w:id="1069109694">
      <w:bodyDiv w:val="1"/>
      <w:marLeft w:val="0"/>
      <w:marRight w:val="0"/>
      <w:marTop w:val="0"/>
      <w:marBottom w:val="0"/>
      <w:divBdr>
        <w:top w:val="none" w:sz="0" w:space="0" w:color="auto"/>
        <w:left w:val="none" w:sz="0" w:space="0" w:color="auto"/>
        <w:bottom w:val="none" w:sz="0" w:space="0" w:color="auto"/>
        <w:right w:val="none" w:sz="0" w:space="0" w:color="auto"/>
      </w:divBdr>
    </w:div>
    <w:div w:id="1077485370">
      <w:bodyDiv w:val="1"/>
      <w:marLeft w:val="0"/>
      <w:marRight w:val="0"/>
      <w:marTop w:val="0"/>
      <w:marBottom w:val="0"/>
      <w:divBdr>
        <w:top w:val="none" w:sz="0" w:space="0" w:color="auto"/>
        <w:left w:val="none" w:sz="0" w:space="0" w:color="auto"/>
        <w:bottom w:val="none" w:sz="0" w:space="0" w:color="auto"/>
        <w:right w:val="none" w:sz="0" w:space="0" w:color="auto"/>
      </w:divBdr>
    </w:div>
    <w:div w:id="1078558124">
      <w:bodyDiv w:val="1"/>
      <w:marLeft w:val="0"/>
      <w:marRight w:val="0"/>
      <w:marTop w:val="0"/>
      <w:marBottom w:val="0"/>
      <w:divBdr>
        <w:top w:val="none" w:sz="0" w:space="0" w:color="auto"/>
        <w:left w:val="none" w:sz="0" w:space="0" w:color="auto"/>
        <w:bottom w:val="none" w:sz="0" w:space="0" w:color="auto"/>
        <w:right w:val="none" w:sz="0" w:space="0" w:color="auto"/>
      </w:divBdr>
    </w:div>
    <w:div w:id="1079595627">
      <w:bodyDiv w:val="1"/>
      <w:marLeft w:val="0"/>
      <w:marRight w:val="0"/>
      <w:marTop w:val="0"/>
      <w:marBottom w:val="0"/>
      <w:divBdr>
        <w:top w:val="none" w:sz="0" w:space="0" w:color="auto"/>
        <w:left w:val="none" w:sz="0" w:space="0" w:color="auto"/>
        <w:bottom w:val="none" w:sz="0" w:space="0" w:color="auto"/>
        <w:right w:val="none" w:sz="0" w:space="0" w:color="auto"/>
      </w:divBdr>
    </w:div>
    <w:div w:id="1108433589">
      <w:marLeft w:val="480"/>
      <w:marRight w:val="0"/>
      <w:marTop w:val="0"/>
      <w:marBottom w:val="0"/>
      <w:divBdr>
        <w:top w:val="none" w:sz="0" w:space="0" w:color="auto"/>
        <w:left w:val="none" w:sz="0" w:space="0" w:color="auto"/>
        <w:bottom w:val="none" w:sz="0" w:space="0" w:color="auto"/>
        <w:right w:val="none" w:sz="0" w:space="0" w:color="auto"/>
      </w:divBdr>
    </w:div>
    <w:div w:id="1113862192">
      <w:bodyDiv w:val="1"/>
      <w:marLeft w:val="0"/>
      <w:marRight w:val="0"/>
      <w:marTop w:val="0"/>
      <w:marBottom w:val="0"/>
      <w:divBdr>
        <w:top w:val="none" w:sz="0" w:space="0" w:color="auto"/>
        <w:left w:val="none" w:sz="0" w:space="0" w:color="auto"/>
        <w:bottom w:val="none" w:sz="0" w:space="0" w:color="auto"/>
        <w:right w:val="none" w:sz="0" w:space="0" w:color="auto"/>
      </w:divBdr>
    </w:div>
    <w:div w:id="1117875697">
      <w:bodyDiv w:val="1"/>
      <w:marLeft w:val="0"/>
      <w:marRight w:val="0"/>
      <w:marTop w:val="0"/>
      <w:marBottom w:val="0"/>
      <w:divBdr>
        <w:top w:val="none" w:sz="0" w:space="0" w:color="auto"/>
        <w:left w:val="none" w:sz="0" w:space="0" w:color="auto"/>
        <w:bottom w:val="none" w:sz="0" w:space="0" w:color="auto"/>
        <w:right w:val="none" w:sz="0" w:space="0" w:color="auto"/>
      </w:divBdr>
    </w:div>
    <w:div w:id="1131826929">
      <w:bodyDiv w:val="1"/>
      <w:marLeft w:val="0"/>
      <w:marRight w:val="0"/>
      <w:marTop w:val="0"/>
      <w:marBottom w:val="0"/>
      <w:divBdr>
        <w:top w:val="none" w:sz="0" w:space="0" w:color="auto"/>
        <w:left w:val="none" w:sz="0" w:space="0" w:color="auto"/>
        <w:bottom w:val="none" w:sz="0" w:space="0" w:color="auto"/>
        <w:right w:val="none" w:sz="0" w:space="0" w:color="auto"/>
      </w:divBdr>
    </w:div>
    <w:div w:id="1132408710">
      <w:bodyDiv w:val="1"/>
      <w:marLeft w:val="0"/>
      <w:marRight w:val="0"/>
      <w:marTop w:val="0"/>
      <w:marBottom w:val="0"/>
      <w:divBdr>
        <w:top w:val="none" w:sz="0" w:space="0" w:color="auto"/>
        <w:left w:val="none" w:sz="0" w:space="0" w:color="auto"/>
        <w:bottom w:val="none" w:sz="0" w:space="0" w:color="auto"/>
        <w:right w:val="none" w:sz="0" w:space="0" w:color="auto"/>
      </w:divBdr>
    </w:div>
    <w:div w:id="1133399656">
      <w:bodyDiv w:val="1"/>
      <w:marLeft w:val="0"/>
      <w:marRight w:val="0"/>
      <w:marTop w:val="0"/>
      <w:marBottom w:val="0"/>
      <w:divBdr>
        <w:top w:val="none" w:sz="0" w:space="0" w:color="auto"/>
        <w:left w:val="none" w:sz="0" w:space="0" w:color="auto"/>
        <w:bottom w:val="none" w:sz="0" w:space="0" w:color="auto"/>
        <w:right w:val="none" w:sz="0" w:space="0" w:color="auto"/>
      </w:divBdr>
    </w:div>
    <w:div w:id="1161047540">
      <w:bodyDiv w:val="1"/>
      <w:marLeft w:val="0"/>
      <w:marRight w:val="0"/>
      <w:marTop w:val="0"/>
      <w:marBottom w:val="0"/>
      <w:divBdr>
        <w:top w:val="none" w:sz="0" w:space="0" w:color="auto"/>
        <w:left w:val="none" w:sz="0" w:space="0" w:color="auto"/>
        <w:bottom w:val="none" w:sz="0" w:space="0" w:color="auto"/>
        <w:right w:val="none" w:sz="0" w:space="0" w:color="auto"/>
      </w:divBdr>
    </w:div>
    <w:div w:id="1189291794">
      <w:bodyDiv w:val="1"/>
      <w:marLeft w:val="0"/>
      <w:marRight w:val="0"/>
      <w:marTop w:val="0"/>
      <w:marBottom w:val="0"/>
      <w:divBdr>
        <w:top w:val="none" w:sz="0" w:space="0" w:color="auto"/>
        <w:left w:val="none" w:sz="0" w:space="0" w:color="auto"/>
        <w:bottom w:val="none" w:sz="0" w:space="0" w:color="auto"/>
        <w:right w:val="none" w:sz="0" w:space="0" w:color="auto"/>
      </w:divBdr>
    </w:div>
    <w:div w:id="1215895541">
      <w:marLeft w:val="480"/>
      <w:marRight w:val="0"/>
      <w:marTop w:val="0"/>
      <w:marBottom w:val="0"/>
      <w:divBdr>
        <w:top w:val="none" w:sz="0" w:space="0" w:color="auto"/>
        <w:left w:val="none" w:sz="0" w:space="0" w:color="auto"/>
        <w:bottom w:val="none" w:sz="0" w:space="0" w:color="auto"/>
        <w:right w:val="none" w:sz="0" w:space="0" w:color="auto"/>
      </w:divBdr>
    </w:div>
    <w:div w:id="1216237995">
      <w:bodyDiv w:val="1"/>
      <w:marLeft w:val="0"/>
      <w:marRight w:val="0"/>
      <w:marTop w:val="0"/>
      <w:marBottom w:val="0"/>
      <w:divBdr>
        <w:top w:val="none" w:sz="0" w:space="0" w:color="auto"/>
        <w:left w:val="none" w:sz="0" w:space="0" w:color="auto"/>
        <w:bottom w:val="none" w:sz="0" w:space="0" w:color="auto"/>
        <w:right w:val="none" w:sz="0" w:space="0" w:color="auto"/>
      </w:divBdr>
    </w:div>
    <w:div w:id="1228300446">
      <w:bodyDiv w:val="1"/>
      <w:marLeft w:val="0"/>
      <w:marRight w:val="0"/>
      <w:marTop w:val="0"/>
      <w:marBottom w:val="0"/>
      <w:divBdr>
        <w:top w:val="none" w:sz="0" w:space="0" w:color="auto"/>
        <w:left w:val="none" w:sz="0" w:space="0" w:color="auto"/>
        <w:bottom w:val="none" w:sz="0" w:space="0" w:color="auto"/>
        <w:right w:val="none" w:sz="0" w:space="0" w:color="auto"/>
      </w:divBdr>
    </w:div>
    <w:div w:id="1229144268">
      <w:bodyDiv w:val="1"/>
      <w:marLeft w:val="0"/>
      <w:marRight w:val="0"/>
      <w:marTop w:val="0"/>
      <w:marBottom w:val="0"/>
      <w:divBdr>
        <w:top w:val="none" w:sz="0" w:space="0" w:color="auto"/>
        <w:left w:val="none" w:sz="0" w:space="0" w:color="auto"/>
        <w:bottom w:val="none" w:sz="0" w:space="0" w:color="auto"/>
        <w:right w:val="none" w:sz="0" w:space="0" w:color="auto"/>
      </w:divBdr>
    </w:div>
    <w:div w:id="1238055792">
      <w:bodyDiv w:val="1"/>
      <w:marLeft w:val="0"/>
      <w:marRight w:val="0"/>
      <w:marTop w:val="0"/>
      <w:marBottom w:val="0"/>
      <w:divBdr>
        <w:top w:val="none" w:sz="0" w:space="0" w:color="auto"/>
        <w:left w:val="none" w:sz="0" w:space="0" w:color="auto"/>
        <w:bottom w:val="none" w:sz="0" w:space="0" w:color="auto"/>
        <w:right w:val="none" w:sz="0" w:space="0" w:color="auto"/>
      </w:divBdr>
    </w:div>
    <w:div w:id="1238780574">
      <w:bodyDiv w:val="1"/>
      <w:marLeft w:val="0"/>
      <w:marRight w:val="0"/>
      <w:marTop w:val="0"/>
      <w:marBottom w:val="0"/>
      <w:divBdr>
        <w:top w:val="none" w:sz="0" w:space="0" w:color="auto"/>
        <w:left w:val="none" w:sz="0" w:space="0" w:color="auto"/>
        <w:bottom w:val="none" w:sz="0" w:space="0" w:color="auto"/>
        <w:right w:val="none" w:sz="0" w:space="0" w:color="auto"/>
      </w:divBdr>
    </w:div>
    <w:div w:id="1244102393">
      <w:bodyDiv w:val="1"/>
      <w:marLeft w:val="0"/>
      <w:marRight w:val="0"/>
      <w:marTop w:val="0"/>
      <w:marBottom w:val="0"/>
      <w:divBdr>
        <w:top w:val="none" w:sz="0" w:space="0" w:color="auto"/>
        <w:left w:val="none" w:sz="0" w:space="0" w:color="auto"/>
        <w:bottom w:val="none" w:sz="0" w:space="0" w:color="auto"/>
        <w:right w:val="none" w:sz="0" w:space="0" w:color="auto"/>
      </w:divBdr>
    </w:div>
    <w:div w:id="1249003642">
      <w:bodyDiv w:val="1"/>
      <w:marLeft w:val="0"/>
      <w:marRight w:val="0"/>
      <w:marTop w:val="0"/>
      <w:marBottom w:val="0"/>
      <w:divBdr>
        <w:top w:val="none" w:sz="0" w:space="0" w:color="auto"/>
        <w:left w:val="none" w:sz="0" w:space="0" w:color="auto"/>
        <w:bottom w:val="none" w:sz="0" w:space="0" w:color="auto"/>
        <w:right w:val="none" w:sz="0" w:space="0" w:color="auto"/>
      </w:divBdr>
    </w:div>
    <w:div w:id="1253245925">
      <w:bodyDiv w:val="1"/>
      <w:marLeft w:val="0"/>
      <w:marRight w:val="0"/>
      <w:marTop w:val="0"/>
      <w:marBottom w:val="0"/>
      <w:divBdr>
        <w:top w:val="none" w:sz="0" w:space="0" w:color="auto"/>
        <w:left w:val="none" w:sz="0" w:space="0" w:color="auto"/>
        <w:bottom w:val="none" w:sz="0" w:space="0" w:color="auto"/>
        <w:right w:val="none" w:sz="0" w:space="0" w:color="auto"/>
      </w:divBdr>
    </w:div>
    <w:div w:id="1264538481">
      <w:bodyDiv w:val="1"/>
      <w:marLeft w:val="0"/>
      <w:marRight w:val="0"/>
      <w:marTop w:val="0"/>
      <w:marBottom w:val="0"/>
      <w:divBdr>
        <w:top w:val="none" w:sz="0" w:space="0" w:color="auto"/>
        <w:left w:val="none" w:sz="0" w:space="0" w:color="auto"/>
        <w:bottom w:val="none" w:sz="0" w:space="0" w:color="auto"/>
        <w:right w:val="none" w:sz="0" w:space="0" w:color="auto"/>
      </w:divBdr>
    </w:div>
    <w:div w:id="1270047414">
      <w:marLeft w:val="480"/>
      <w:marRight w:val="0"/>
      <w:marTop w:val="0"/>
      <w:marBottom w:val="0"/>
      <w:divBdr>
        <w:top w:val="none" w:sz="0" w:space="0" w:color="auto"/>
        <w:left w:val="none" w:sz="0" w:space="0" w:color="auto"/>
        <w:bottom w:val="none" w:sz="0" w:space="0" w:color="auto"/>
        <w:right w:val="none" w:sz="0" w:space="0" w:color="auto"/>
      </w:divBdr>
    </w:div>
    <w:div w:id="1271281190">
      <w:bodyDiv w:val="1"/>
      <w:marLeft w:val="0"/>
      <w:marRight w:val="0"/>
      <w:marTop w:val="0"/>
      <w:marBottom w:val="0"/>
      <w:divBdr>
        <w:top w:val="none" w:sz="0" w:space="0" w:color="auto"/>
        <w:left w:val="none" w:sz="0" w:space="0" w:color="auto"/>
        <w:bottom w:val="none" w:sz="0" w:space="0" w:color="auto"/>
        <w:right w:val="none" w:sz="0" w:space="0" w:color="auto"/>
      </w:divBdr>
    </w:div>
    <w:div w:id="1275558279">
      <w:bodyDiv w:val="1"/>
      <w:marLeft w:val="0"/>
      <w:marRight w:val="0"/>
      <w:marTop w:val="0"/>
      <w:marBottom w:val="0"/>
      <w:divBdr>
        <w:top w:val="none" w:sz="0" w:space="0" w:color="auto"/>
        <w:left w:val="none" w:sz="0" w:space="0" w:color="auto"/>
        <w:bottom w:val="none" w:sz="0" w:space="0" w:color="auto"/>
        <w:right w:val="none" w:sz="0" w:space="0" w:color="auto"/>
      </w:divBdr>
    </w:div>
    <w:div w:id="1286425398">
      <w:bodyDiv w:val="1"/>
      <w:marLeft w:val="0"/>
      <w:marRight w:val="0"/>
      <w:marTop w:val="0"/>
      <w:marBottom w:val="0"/>
      <w:divBdr>
        <w:top w:val="none" w:sz="0" w:space="0" w:color="auto"/>
        <w:left w:val="none" w:sz="0" w:space="0" w:color="auto"/>
        <w:bottom w:val="none" w:sz="0" w:space="0" w:color="auto"/>
        <w:right w:val="none" w:sz="0" w:space="0" w:color="auto"/>
      </w:divBdr>
    </w:div>
    <w:div w:id="1293441343">
      <w:bodyDiv w:val="1"/>
      <w:marLeft w:val="0"/>
      <w:marRight w:val="0"/>
      <w:marTop w:val="0"/>
      <w:marBottom w:val="0"/>
      <w:divBdr>
        <w:top w:val="none" w:sz="0" w:space="0" w:color="auto"/>
        <w:left w:val="none" w:sz="0" w:space="0" w:color="auto"/>
        <w:bottom w:val="none" w:sz="0" w:space="0" w:color="auto"/>
        <w:right w:val="none" w:sz="0" w:space="0" w:color="auto"/>
      </w:divBdr>
    </w:div>
    <w:div w:id="1296136457">
      <w:bodyDiv w:val="1"/>
      <w:marLeft w:val="0"/>
      <w:marRight w:val="0"/>
      <w:marTop w:val="0"/>
      <w:marBottom w:val="0"/>
      <w:divBdr>
        <w:top w:val="none" w:sz="0" w:space="0" w:color="auto"/>
        <w:left w:val="none" w:sz="0" w:space="0" w:color="auto"/>
        <w:bottom w:val="none" w:sz="0" w:space="0" w:color="auto"/>
        <w:right w:val="none" w:sz="0" w:space="0" w:color="auto"/>
      </w:divBdr>
    </w:div>
    <w:div w:id="1298949651">
      <w:bodyDiv w:val="1"/>
      <w:marLeft w:val="0"/>
      <w:marRight w:val="0"/>
      <w:marTop w:val="0"/>
      <w:marBottom w:val="0"/>
      <w:divBdr>
        <w:top w:val="none" w:sz="0" w:space="0" w:color="auto"/>
        <w:left w:val="none" w:sz="0" w:space="0" w:color="auto"/>
        <w:bottom w:val="none" w:sz="0" w:space="0" w:color="auto"/>
        <w:right w:val="none" w:sz="0" w:space="0" w:color="auto"/>
      </w:divBdr>
    </w:div>
    <w:div w:id="1301380775">
      <w:bodyDiv w:val="1"/>
      <w:marLeft w:val="0"/>
      <w:marRight w:val="0"/>
      <w:marTop w:val="0"/>
      <w:marBottom w:val="0"/>
      <w:divBdr>
        <w:top w:val="none" w:sz="0" w:space="0" w:color="auto"/>
        <w:left w:val="none" w:sz="0" w:space="0" w:color="auto"/>
        <w:bottom w:val="none" w:sz="0" w:space="0" w:color="auto"/>
        <w:right w:val="none" w:sz="0" w:space="0" w:color="auto"/>
      </w:divBdr>
    </w:div>
    <w:div w:id="1302466087">
      <w:bodyDiv w:val="1"/>
      <w:marLeft w:val="0"/>
      <w:marRight w:val="0"/>
      <w:marTop w:val="0"/>
      <w:marBottom w:val="0"/>
      <w:divBdr>
        <w:top w:val="none" w:sz="0" w:space="0" w:color="auto"/>
        <w:left w:val="none" w:sz="0" w:space="0" w:color="auto"/>
        <w:bottom w:val="none" w:sz="0" w:space="0" w:color="auto"/>
        <w:right w:val="none" w:sz="0" w:space="0" w:color="auto"/>
      </w:divBdr>
    </w:div>
    <w:div w:id="1307659398">
      <w:bodyDiv w:val="1"/>
      <w:marLeft w:val="0"/>
      <w:marRight w:val="0"/>
      <w:marTop w:val="0"/>
      <w:marBottom w:val="0"/>
      <w:divBdr>
        <w:top w:val="none" w:sz="0" w:space="0" w:color="auto"/>
        <w:left w:val="none" w:sz="0" w:space="0" w:color="auto"/>
        <w:bottom w:val="none" w:sz="0" w:space="0" w:color="auto"/>
        <w:right w:val="none" w:sz="0" w:space="0" w:color="auto"/>
      </w:divBdr>
    </w:div>
    <w:div w:id="1316302793">
      <w:bodyDiv w:val="1"/>
      <w:marLeft w:val="0"/>
      <w:marRight w:val="0"/>
      <w:marTop w:val="0"/>
      <w:marBottom w:val="0"/>
      <w:divBdr>
        <w:top w:val="none" w:sz="0" w:space="0" w:color="auto"/>
        <w:left w:val="none" w:sz="0" w:space="0" w:color="auto"/>
        <w:bottom w:val="none" w:sz="0" w:space="0" w:color="auto"/>
        <w:right w:val="none" w:sz="0" w:space="0" w:color="auto"/>
      </w:divBdr>
    </w:div>
    <w:div w:id="1317106199">
      <w:bodyDiv w:val="1"/>
      <w:marLeft w:val="0"/>
      <w:marRight w:val="0"/>
      <w:marTop w:val="0"/>
      <w:marBottom w:val="0"/>
      <w:divBdr>
        <w:top w:val="none" w:sz="0" w:space="0" w:color="auto"/>
        <w:left w:val="none" w:sz="0" w:space="0" w:color="auto"/>
        <w:bottom w:val="none" w:sz="0" w:space="0" w:color="auto"/>
        <w:right w:val="none" w:sz="0" w:space="0" w:color="auto"/>
      </w:divBdr>
    </w:div>
    <w:div w:id="1323775879">
      <w:bodyDiv w:val="1"/>
      <w:marLeft w:val="0"/>
      <w:marRight w:val="0"/>
      <w:marTop w:val="0"/>
      <w:marBottom w:val="0"/>
      <w:divBdr>
        <w:top w:val="none" w:sz="0" w:space="0" w:color="auto"/>
        <w:left w:val="none" w:sz="0" w:space="0" w:color="auto"/>
        <w:bottom w:val="none" w:sz="0" w:space="0" w:color="auto"/>
        <w:right w:val="none" w:sz="0" w:space="0" w:color="auto"/>
      </w:divBdr>
    </w:div>
    <w:div w:id="1324969675">
      <w:bodyDiv w:val="1"/>
      <w:marLeft w:val="0"/>
      <w:marRight w:val="0"/>
      <w:marTop w:val="0"/>
      <w:marBottom w:val="0"/>
      <w:divBdr>
        <w:top w:val="none" w:sz="0" w:space="0" w:color="auto"/>
        <w:left w:val="none" w:sz="0" w:space="0" w:color="auto"/>
        <w:bottom w:val="none" w:sz="0" w:space="0" w:color="auto"/>
        <w:right w:val="none" w:sz="0" w:space="0" w:color="auto"/>
      </w:divBdr>
    </w:div>
    <w:div w:id="1328287261">
      <w:bodyDiv w:val="1"/>
      <w:marLeft w:val="0"/>
      <w:marRight w:val="0"/>
      <w:marTop w:val="0"/>
      <w:marBottom w:val="0"/>
      <w:divBdr>
        <w:top w:val="none" w:sz="0" w:space="0" w:color="auto"/>
        <w:left w:val="none" w:sz="0" w:space="0" w:color="auto"/>
        <w:bottom w:val="none" w:sz="0" w:space="0" w:color="auto"/>
        <w:right w:val="none" w:sz="0" w:space="0" w:color="auto"/>
      </w:divBdr>
    </w:div>
    <w:div w:id="1330790866">
      <w:bodyDiv w:val="1"/>
      <w:marLeft w:val="0"/>
      <w:marRight w:val="0"/>
      <w:marTop w:val="0"/>
      <w:marBottom w:val="0"/>
      <w:divBdr>
        <w:top w:val="none" w:sz="0" w:space="0" w:color="auto"/>
        <w:left w:val="none" w:sz="0" w:space="0" w:color="auto"/>
        <w:bottom w:val="none" w:sz="0" w:space="0" w:color="auto"/>
        <w:right w:val="none" w:sz="0" w:space="0" w:color="auto"/>
      </w:divBdr>
    </w:div>
    <w:div w:id="1338194158">
      <w:bodyDiv w:val="1"/>
      <w:marLeft w:val="0"/>
      <w:marRight w:val="0"/>
      <w:marTop w:val="0"/>
      <w:marBottom w:val="0"/>
      <w:divBdr>
        <w:top w:val="none" w:sz="0" w:space="0" w:color="auto"/>
        <w:left w:val="none" w:sz="0" w:space="0" w:color="auto"/>
        <w:bottom w:val="none" w:sz="0" w:space="0" w:color="auto"/>
        <w:right w:val="none" w:sz="0" w:space="0" w:color="auto"/>
      </w:divBdr>
    </w:div>
    <w:div w:id="1349212765">
      <w:bodyDiv w:val="1"/>
      <w:marLeft w:val="0"/>
      <w:marRight w:val="0"/>
      <w:marTop w:val="0"/>
      <w:marBottom w:val="0"/>
      <w:divBdr>
        <w:top w:val="none" w:sz="0" w:space="0" w:color="auto"/>
        <w:left w:val="none" w:sz="0" w:space="0" w:color="auto"/>
        <w:bottom w:val="none" w:sz="0" w:space="0" w:color="auto"/>
        <w:right w:val="none" w:sz="0" w:space="0" w:color="auto"/>
      </w:divBdr>
    </w:div>
    <w:div w:id="1359434044">
      <w:bodyDiv w:val="1"/>
      <w:marLeft w:val="0"/>
      <w:marRight w:val="0"/>
      <w:marTop w:val="0"/>
      <w:marBottom w:val="0"/>
      <w:divBdr>
        <w:top w:val="none" w:sz="0" w:space="0" w:color="auto"/>
        <w:left w:val="none" w:sz="0" w:space="0" w:color="auto"/>
        <w:bottom w:val="none" w:sz="0" w:space="0" w:color="auto"/>
        <w:right w:val="none" w:sz="0" w:space="0" w:color="auto"/>
      </w:divBdr>
    </w:div>
    <w:div w:id="1361273229">
      <w:marLeft w:val="480"/>
      <w:marRight w:val="0"/>
      <w:marTop w:val="0"/>
      <w:marBottom w:val="0"/>
      <w:divBdr>
        <w:top w:val="none" w:sz="0" w:space="0" w:color="auto"/>
        <w:left w:val="none" w:sz="0" w:space="0" w:color="auto"/>
        <w:bottom w:val="none" w:sz="0" w:space="0" w:color="auto"/>
        <w:right w:val="none" w:sz="0" w:space="0" w:color="auto"/>
      </w:divBdr>
    </w:div>
    <w:div w:id="1364742785">
      <w:bodyDiv w:val="1"/>
      <w:marLeft w:val="0"/>
      <w:marRight w:val="0"/>
      <w:marTop w:val="0"/>
      <w:marBottom w:val="0"/>
      <w:divBdr>
        <w:top w:val="none" w:sz="0" w:space="0" w:color="auto"/>
        <w:left w:val="none" w:sz="0" w:space="0" w:color="auto"/>
        <w:bottom w:val="none" w:sz="0" w:space="0" w:color="auto"/>
        <w:right w:val="none" w:sz="0" w:space="0" w:color="auto"/>
      </w:divBdr>
    </w:div>
    <w:div w:id="1367022934">
      <w:bodyDiv w:val="1"/>
      <w:marLeft w:val="0"/>
      <w:marRight w:val="0"/>
      <w:marTop w:val="0"/>
      <w:marBottom w:val="0"/>
      <w:divBdr>
        <w:top w:val="none" w:sz="0" w:space="0" w:color="auto"/>
        <w:left w:val="none" w:sz="0" w:space="0" w:color="auto"/>
        <w:bottom w:val="none" w:sz="0" w:space="0" w:color="auto"/>
        <w:right w:val="none" w:sz="0" w:space="0" w:color="auto"/>
      </w:divBdr>
    </w:div>
    <w:div w:id="1389501425">
      <w:bodyDiv w:val="1"/>
      <w:marLeft w:val="0"/>
      <w:marRight w:val="0"/>
      <w:marTop w:val="0"/>
      <w:marBottom w:val="0"/>
      <w:divBdr>
        <w:top w:val="none" w:sz="0" w:space="0" w:color="auto"/>
        <w:left w:val="none" w:sz="0" w:space="0" w:color="auto"/>
        <w:bottom w:val="none" w:sz="0" w:space="0" w:color="auto"/>
        <w:right w:val="none" w:sz="0" w:space="0" w:color="auto"/>
      </w:divBdr>
    </w:div>
    <w:div w:id="1391030573">
      <w:bodyDiv w:val="1"/>
      <w:marLeft w:val="0"/>
      <w:marRight w:val="0"/>
      <w:marTop w:val="0"/>
      <w:marBottom w:val="0"/>
      <w:divBdr>
        <w:top w:val="none" w:sz="0" w:space="0" w:color="auto"/>
        <w:left w:val="none" w:sz="0" w:space="0" w:color="auto"/>
        <w:bottom w:val="none" w:sz="0" w:space="0" w:color="auto"/>
        <w:right w:val="none" w:sz="0" w:space="0" w:color="auto"/>
      </w:divBdr>
    </w:div>
    <w:div w:id="1392535073">
      <w:bodyDiv w:val="1"/>
      <w:marLeft w:val="0"/>
      <w:marRight w:val="0"/>
      <w:marTop w:val="0"/>
      <w:marBottom w:val="0"/>
      <w:divBdr>
        <w:top w:val="none" w:sz="0" w:space="0" w:color="auto"/>
        <w:left w:val="none" w:sz="0" w:space="0" w:color="auto"/>
        <w:bottom w:val="none" w:sz="0" w:space="0" w:color="auto"/>
        <w:right w:val="none" w:sz="0" w:space="0" w:color="auto"/>
      </w:divBdr>
    </w:div>
    <w:div w:id="1411076828">
      <w:bodyDiv w:val="1"/>
      <w:marLeft w:val="0"/>
      <w:marRight w:val="0"/>
      <w:marTop w:val="0"/>
      <w:marBottom w:val="0"/>
      <w:divBdr>
        <w:top w:val="none" w:sz="0" w:space="0" w:color="auto"/>
        <w:left w:val="none" w:sz="0" w:space="0" w:color="auto"/>
        <w:bottom w:val="none" w:sz="0" w:space="0" w:color="auto"/>
        <w:right w:val="none" w:sz="0" w:space="0" w:color="auto"/>
      </w:divBdr>
    </w:div>
    <w:div w:id="1420759354">
      <w:bodyDiv w:val="1"/>
      <w:marLeft w:val="0"/>
      <w:marRight w:val="0"/>
      <w:marTop w:val="0"/>
      <w:marBottom w:val="0"/>
      <w:divBdr>
        <w:top w:val="none" w:sz="0" w:space="0" w:color="auto"/>
        <w:left w:val="none" w:sz="0" w:space="0" w:color="auto"/>
        <w:bottom w:val="none" w:sz="0" w:space="0" w:color="auto"/>
        <w:right w:val="none" w:sz="0" w:space="0" w:color="auto"/>
      </w:divBdr>
    </w:div>
    <w:div w:id="1421947683">
      <w:bodyDiv w:val="1"/>
      <w:marLeft w:val="0"/>
      <w:marRight w:val="0"/>
      <w:marTop w:val="0"/>
      <w:marBottom w:val="0"/>
      <w:divBdr>
        <w:top w:val="none" w:sz="0" w:space="0" w:color="auto"/>
        <w:left w:val="none" w:sz="0" w:space="0" w:color="auto"/>
        <w:bottom w:val="none" w:sz="0" w:space="0" w:color="auto"/>
        <w:right w:val="none" w:sz="0" w:space="0" w:color="auto"/>
      </w:divBdr>
    </w:div>
    <w:div w:id="1430076493">
      <w:bodyDiv w:val="1"/>
      <w:marLeft w:val="0"/>
      <w:marRight w:val="0"/>
      <w:marTop w:val="0"/>
      <w:marBottom w:val="0"/>
      <w:divBdr>
        <w:top w:val="none" w:sz="0" w:space="0" w:color="auto"/>
        <w:left w:val="none" w:sz="0" w:space="0" w:color="auto"/>
        <w:bottom w:val="none" w:sz="0" w:space="0" w:color="auto"/>
        <w:right w:val="none" w:sz="0" w:space="0" w:color="auto"/>
      </w:divBdr>
    </w:div>
    <w:div w:id="1440757893">
      <w:bodyDiv w:val="1"/>
      <w:marLeft w:val="0"/>
      <w:marRight w:val="0"/>
      <w:marTop w:val="0"/>
      <w:marBottom w:val="0"/>
      <w:divBdr>
        <w:top w:val="none" w:sz="0" w:space="0" w:color="auto"/>
        <w:left w:val="none" w:sz="0" w:space="0" w:color="auto"/>
        <w:bottom w:val="none" w:sz="0" w:space="0" w:color="auto"/>
        <w:right w:val="none" w:sz="0" w:space="0" w:color="auto"/>
      </w:divBdr>
    </w:div>
    <w:div w:id="1442408760">
      <w:bodyDiv w:val="1"/>
      <w:marLeft w:val="0"/>
      <w:marRight w:val="0"/>
      <w:marTop w:val="0"/>
      <w:marBottom w:val="0"/>
      <w:divBdr>
        <w:top w:val="none" w:sz="0" w:space="0" w:color="auto"/>
        <w:left w:val="none" w:sz="0" w:space="0" w:color="auto"/>
        <w:bottom w:val="none" w:sz="0" w:space="0" w:color="auto"/>
        <w:right w:val="none" w:sz="0" w:space="0" w:color="auto"/>
      </w:divBdr>
    </w:div>
    <w:div w:id="1443307643">
      <w:bodyDiv w:val="1"/>
      <w:marLeft w:val="0"/>
      <w:marRight w:val="0"/>
      <w:marTop w:val="0"/>
      <w:marBottom w:val="0"/>
      <w:divBdr>
        <w:top w:val="none" w:sz="0" w:space="0" w:color="auto"/>
        <w:left w:val="none" w:sz="0" w:space="0" w:color="auto"/>
        <w:bottom w:val="none" w:sz="0" w:space="0" w:color="auto"/>
        <w:right w:val="none" w:sz="0" w:space="0" w:color="auto"/>
      </w:divBdr>
    </w:div>
    <w:div w:id="1446844613">
      <w:bodyDiv w:val="1"/>
      <w:marLeft w:val="0"/>
      <w:marRight w:val="0"/>
      <w:marTop w:val="0"/>
      <w:marBottom w:val="0"/>
      <w:divBdr>
        <w:top w:val="none" w:sz="0" w:space="0" w:color="auto"/>
        <w:left w:val="none" w:sz="0" w:space="0" w:color="auto"/>
        <w:bottom w:val="none" w:sz="0" w:space="0" w:color="auto"/>
        <w:right w:val="none" w:sz="0" w:space="0" w:color="auto"/>
      </w:divBdr>
    </w:div>
    <w:div w:id="1452288814">
      <w:bodyDiv w:val="1"/>
      <w:marLeft w:val="0"/>
      <w:marRight w:val="0"/>
      <w:marTop w:val="0"/>
      <w:marBottom w:val="0"/>
      <w:divBdr>
        <w:top w:val="none" w:sz="0" w:space="0" w:color="auto"/>
        <w:left w:val="none" w:sz="0" w:space="0" w:color="auto"/>
        <w:bottom w:val="none" w:sz="0" w:space="0" w:color="auto"/>
        <w:right w:val="none" w:sz="0" w:space="0" w:color="auto"/>
      </w:divBdr>
    </w:div>
    <w:div w:id="1465462729">
      <w:bodyDiv w:val="1"/>
      <w:marLeft w:val="0"/>
      <w:marRight w:val="0"/>
      <w:marTop w:val="0"/>
      <w:marBottom w:val="0"/>
      <w:divBdr>
        <w:top w:val="none" w:sz="0" w:space="0" w:color="auto"/>
        <w:left w:val="none" w:sz="0" w:space="0" w:color="auto"/>
        <w:bottom w:val="none" w:sz="0" w:space="0" w:color="auto"/>
        <w:right w:val="none" w:sz="0" w:space="0" w:color="auto"/>
      </w:divBdr>
    </w:div>
    <w:div w:id="1476264233">
      <w:bodyDiv w:val="1"/>
      <w:marLeft w:val="0"/>
      <w:marRight w:val="0"/>
      <w:marTop w:val="0"/>
      <w:marBottom w:val="0"/>
      <w:divBdr>
        <w:top w:val="none" w:sz="0" w:space="0" w:color="auto"/>
        <w:left w:val="none" w:sz="0" w:space="0" w:color="auto"/>
        <w:bottom w:val="none" w:sz="0" w:space="0" w:color="auto"/>
        <w:right w:val="none" w:sz="0" w:space="0" w:color="auto"/>
      </w:divBdr>
    </w:div>
    <w:div w:id="1476483061">
      <w:bodyDiv w:val="1"/>
      <w:marLeft w:val="0"/>
      <w:marRight w:val="0"/>
      <w:marTop w:val="0"/>
      <w:marBottom w:val="0"/>
      <w:divBdr>
        <w:top w:val="none" w:sz="0" w:space="0" w:color="auto"/>
        <w:left w:val="none" w:sz="0" w:space="0" w:color="auto"/>
        <w:bottom w:val="none" w:sz="0" w:space="0" w:color="auto"/>
        <w:right w:val="none" w:sz="0" w:space="0" w:color="auto"/>
      </w:divBdr>
    </w:div>
    <w:div w:id="1479104553">
      <w:marLeft w:val="480"/>
      <w:marRight w:val="0"/>
      <w:marTop w:val="0"/>
      <w:marBottom w:val="0"/>
      <w:divBdr>
        <w:top w:val="none" w:sz="0" w:space="0" w:color="auto"/>
        <w:left w:val="none" w:sz="0" w:space="0" w:color="auto"/>
        <w:bottom w:val="none" w:sz="0" w:space="0" w:color="auto"/>
        <w:right w:val="none" w:sz="0" w:space="0" w:color="auto"/>
      </w:divBdr>
    </w:div>
    <w:div w:id="1482693991">
      <w:bodyDiv w:val="1"/>
      <w:marLeft w:val="0"/>
      <w:marRight w:val="0"/>
      <w:marTop w:val="0"/>
      <w:marBottom w:val="0"/>
      <w:divBdr>
        <w:top w:val="none" w:sz="0" w:space="0" w:color="auto"/>
        <w:left w:val="none" w:sz="0" w:space="0" w:color="auto"/>
        <w:bottom w:val="none" w:sz="0" w:space="0" w:color="auto"/>
        <w:right w:val="none" w:sz="0" w:space="0" w:color="auto"/>
      </w:divBdr>
    </w:div>
    <w:div w:id="1487015610">
      <w:bodyDiv w:val="1"/>
      <w:marLeft w:val="0"/>
      <w:marRight w:val="0"/>
      <w:marTop w:val="0"/>
      <w:marBottom w:val="0"/>
      <w:divBdr>
        <w:top w:val="none" w:sz="0" w:space="0" w:color="auto"/>
        <w:left w:val="none" w:sz="0" w:space="0" w:color="auto"/>
        <w:bottom w:val="none" w:sz="0" w:space="0" w:color="auto"/>
        <w:right w:val="none" w:sz="0" w:space="0" w:color="auto"/>
      </w:divBdr>
    </w:div>
    <w:div w:id="1489976712">
      <w:bodyDiv w:val="1"/>
      <w:marLeft w:val="0"/>
      <w:marRight w:val="0"/>
      <w:marTop w:val="0"/>
      <w:marBottom w:val="0"/>
      <w:divBdr>
        <w:top w:val="none" w:sz="0" w:space="0" w:color="auto"/>
        <w:left w:val="none" w:sz="0" w:space="0" w:color="auto"/>
        <w:bottom w:val="none" w:sz="0" w:space="0" w:color="auto"/>
        <w:right w:val="none" w:sz="0" w:space="0" w:color="auto"/>
      </w:divBdr>
    </w:div>
    <w:div w:id="1499616363">
      <w:bodyDiv w:val="1"/>
      <w:marLeft w:val="0"/>
      <w:marRight w:val="0"/>
      <w:marTop w:val="0"/>
      <w:marBottom w:val="0"/>
      <w:divBdr>
        <w:top w:val="none" w:sz="0" w:space="0" w:color="auto"/>
        <w:left w:val="none" w:sz="0" w:space="0" w:color="auto"/>
        <w:bottom w:val="none" w:sz="0" w:space="0" w:color="auto"/>
        <w:right w:val="none" w:sz="0" w:space="0" w:color="auto"/>
      </w:divBdr>
    </w:div>
    <w:div w:id="1505515284">
      <w:bodyDiv w:val="1"/>
      <w:marLeft w:val="0"/>
      <w:marRight w:val="0"/>
      <w:marTop w:val="0"/>
      <w:marBottom w:val="0"/>
      <w:divBdr>
        <w:top w:val="none" w:sz="0" w:space="0" w:color="auto"/>
        <w:left w:val="none" w:sz="0" w:space="0" w:color="auto"/>
        <w:bottom w:val="none" w:sz="0" w:space="0" w:color="auto"/>
        <w:right w:val="none" w:sz="0" w:space="0" w:color="auto"/>
      </w:divBdr>
    </w:div>
    <w:div w:id="1507790912">
      <w:bodyDiv w:val="1"/>
      <w:marLeft w:val="0"/>
      <w:marRight w:val="0"/>
      <w:marTop w:val="0"/>
      <w:marBottom w:val="0"/>
      <w:divBdr>
        <w:top w:val="none" w:sz="0" w:space="0" w:color="auto"/>
        <w:left w:val="none" w:sz="0" w:space="0" w:color="auto"/>
        <w:bottom w:val="none" w:sz="0" w:space="0" w:color="auto"/>
        <w:right w:val="none" w:sz="0" w:space="0" w:color="auto"/>
      </w:divBdr>
    </w:div>
    <w:div w:id="1513257925">
      <w:bodyDiv w:val="1"/>
      <w:marLeft w:val="0"/>
      <w:marRight w:val="0"/>
      <w:marTop w:val="0"/>
      <w:marBottom w:val="0"/>
      <w:divBdr>
        <w:top w:val="none" w:sz="0" w:space="0" w:color="auto"/>
        <w:left w:val="none" w:sz="0" w:space="0" w:color="auto"/>
        <w:bottom w:val="none" w:sz="0" w:space="0" w:color="auto"/>
        <w:right w:val="none" w:sz="0" w:space="0" w:color="auto"/>
      </w:divBdr>
    </w:div>
    <w:div w:id="1518034945">
      <w:bodyDiv w:val="1"/>
      <w:marLeft w:val="0"/>
      <w:marRight w:val="0"/>
      <w:marTop w:val="0"/>
      <w:marBottom w:val="0"/>
      <w:divBdr>
        <w:top w:val="none" w:sz="0" w:space="0" w:color="auto"/>
        <w:left w:val="none" w:sz="0" w:space="0" w:color="auto"/>
        <w:bottom w:val="none" w:sz="0" w:space="0" w:color="auto"/>
        <w:right w:val="none" w:sz="0" w:space="0" w:color="auto"/>
      </w:divBdr>
    </w:div>
    <w:div w:id="1524173404">
      <w:bodyDiv w:val="1"/>
      <w:marLeft w:val="0"/>
      <w:marRight w:val="0"/>
      <w:marTop w:val="0"/>
      <w:marBottom w:val="0"/>
      <w:divBdr>
        <w:top w:val="none" w:sz="0" w:space="0" w:color="auto"/>
        <w:left w:val="none" w:sz="0" w:space="0" w:color="auto"/>
        <w:bottom w:val="none" w:sz="0" w:space="0" w:color="auto"/>
        <w:right w:val="none" w:sz="0" w:space="0" w:color="auto"/>
      </w:divBdr>
    </w:div>
    <w:div w:id="1528986897">
      <w:bodyDiv w:val="1"/>
      <w:marLeft w:val="0"/>
      <w:marRight w:val="0"/>
      <w:marTop w:val="0"/>
      <w:marBottom w:val="0"/>
      <w:divBdr>
        <w:top w:val="none" w:sz="0" w:space="0" w:color="auto"/>
        <w:left w:val="none" w:sz="0" w:space="0" w:color="auto"/>
        <w:bottom w:val="none" w:sz="0" w:space="0" w:color="auto"/>
        <w:right w:val="none" w:sz="0" w:space="0" w:color="auto"/>
      </w:divBdr>
    </w:div>
    <w:div w:id="1532912482">
      <w:bodyDiv w:val="1"/>
      <w:marLeft w:val="0"/>
      <w:marRight w:val="0"/>
      <w:marTop w:val="0"/>
      <w:marBottom w:val="0"/>
      <w:divBdr>
        <w:top w:val="none" w:sz="0" w:space="0" w:color="auto"/>
        <w:left w:val="none" w:sz="0" w:space="0" w:color="auto"/>
        <w:bottom w:val="none" w:sz="0" w:space="0" w:color="auto"/>
        <w:right w:val="none" w:sz="0" w:space="0" w:color="auto"/>
      </w:divBdr>
    </w:div>
    <w:div w:id="1534532858">
      <w:bodyDiv w:val="1"/>
      <w:marLeft w:val="0"/>
      <w:marRight w:val="0"/>
      <w:marTop w:val="0"/>
      <w:marBottom w:val="0"/>
      <w:divBdr>
        <w:top w:val="none" w:sz="0" w:space="0" w:color="auto"/>
        <w:left w:val="none" w:sz="0" w:space="0" w:color="auto"/>
        <w:bottom w:val="none" w:sz="0" w:space="0" w:color="auto"/>
        <w:right w:val="none" w:sz="0" w:space="0" w:color="auto"/>
      </w:divBdr>
    </w:div>
    <w:div w:id="1534726853">
      <w:bodyDiv w:val="1"/>
      <w:marLeft w:val="0"/>
      <w:marRight w:val="0"/>
      <w:marTop w:val="0"/>
      <w:marBottom w:val="0"/>
      <w:divBdr>
        <w:top w:val="none" w:sz="0" w:space="0" w:color="auto"/>
        <w:left w:val="none" w:sz="0" w:space="0" w:color="auto"/>
        <w:bottom w:val="none" w:sz="0" w:space="0" w:color="auto"/>
        <w:right w:val="none" w:sz="0" w:space="0" w:color="auto"/>
      </w:divBdr>
    </w:div>
    <w:div w:id="1551647155">
      <w:bodyDiv w:val="1"/>
      <w:marLeft w:val="0"/>
      <w:marRight w:val="0"/>
      <w:marTop w:val="0"/>
      <w:marBottom w:val="0"/>
      <w:divBdr>
        <w:top w:val="none" w:sz="0" w:space="0" w:color="auto"/>
        <w:left w:val="none" w:sz="0" w:space="0" w:color="auto"/>
        <w:bottom w:val="none" w:sz="0" w:space="0" w:color="auto"/>
        <w:right w:val="none" w:sz="0" w:space="0" w:color="auto"/>
      </w:divBdr>
    </w:div>
    <w:div w:id="1554536610">
      <w:bodyDiv w:val="1"/>
      <w:marLeft w:val="0"/>
      <w:marRight w:val="0"/>
      <w:marTop w:val="0"/>
      <w:marBottom w:val="0"/>
      <w:divBdr>
        <w:top w:val="none" w:sz="0" w:space="0" w:color="auto"/>
        <w:left w:val="none" w:sz="0" w:space="0" w:color="auto"/>
        <w:bottom w:val="none" w:sz="0" w:space="0" w:color="auto"/>
        <w:right w:val="none" w:sz="0" w:space="0" w:color="auto"/>
      </w:divBdr>
    </w:div>
    <w:div w:id="1560748878">
      <w:bodyDiv w:val="1"/>
      <w:marLeft w:val="0"/>
      <w:marRight w:val="0"/>
      <w:marTop w:val="0"/>
      <w:marBottom w:val="0"/>
      <w:divBdr>
        <w:top w:val="none" w:sz="0" w:space="0" w:color="auto"/>
        <w:left w:val="none" w:sz="0" w:space="0" w:color="auto"/>
        <w:bottom w:val="none" w:sz="0" w:space="0" w:color="auto"/>
        <w:right w:val="none" w:sz="0" w:space="0" w:color="auto"/>
      </w:divBdr>
    </w:div>
    <w:div w:id="1565018910">
      <w:bodyDiv w:val="1"/>
      <w:marLeft w:val="0"/>
      <w:marRight w:val="0"/>
      <w:marTop w:val="0"/>
      <w:marBottom w:val="0"/>
      <w:divBdr>
        <w:top w:val="none" w:sz="0" w:space="0" w:color="auto"/>
        <w:left w:val="none" w:sz="0" w:space="0" w:color="auto"/>
        <w:bottom w:val="none" w:sz="0" w:space="0" w:color="auto"/>
        <w:right w:val="none" w:sz="0" w:space="0" w:color="auto"/>
      </w:divBdr>
    </w:div>
    <w:div w:id="1571312381">
      <w:bodyDiv w:val="1"/>
      <w:marLeft w:val="0"/>
      <w:marRight w:val="0"/>
      <w:marTop w:val="0"/>
      <w:marBottom w:val="0"/>
      <w:divBdr>
        <w:top w:val="none" w:sz="0" w:space="0" w:color="auto"/>
        <w:left w:val="none" w:sz="0" w:space="0" w:color="auto"/>
        <w:bottom w:val="none" w:sz="0" w:space="0" w:color="auto"/>
        <w:right w:val="none" w:sz="0" w:space="0" w:color="auto"/>
      </w:divBdr>
    </w:div>
    <w:div w:id="1576357414">
      <w:bodyDiv w:val="1"/>
      <w:marLeft w:val="0"/>
      <w:marRight w:val="0"/>
      <w:marTop w:val="0"/>
      <w:marBottom w:val="0"/>
      <w:divBdr>
        <w:top w:val="none" w:sz="0" w:space="0" w:color="auto"/>
        <w:left w:val="none" w:sz="0" w:space="0" w:color="auto"/>
        <w:bottom w:val="none" w:sz="0" w:space="0" w:color="auto"/>
        <w:right w:val="none" w:sz="0" w:space="0" w:color="auto"/>
      </w:divBdr>
    </w:div>
    <w:div w:id="1580750388">
      <w:bodyDiv w:val="1"/>
      <w:marLeft w:val="0"/>
      <w:marRight w:val="0"/>
      <w:marTop w:val="0"/>
      <w:marBottom w:val="0"/>
      <w:divBdr>
        <w:top w:val="none" w:sz="0" w:space="0" w:color="auto"/>
        <w:left w:val="none" w:sz="0" w:space="0" w:color="auto"/>
        <w:bottom w:val="none" w:sz="0" w:space="0" w:color="auto"/>
        <w:right w:val="none" w:sz="0" w:space="0" w:color="auto"/>
      </w:divBdr>
    </w:div>
    <w:div w:id="1584217361">
      <w:bodyDiv w:val="1"/>
      <w:marLeft w:val="0"/>
      <w:marRight w:val="0"/>
      <w:marTop w:val="0"/>
      <w:marBottom w:val="0"/>
      <w:divBdr>
        <w:top w:val="none" w:sz="0" w:space="0" w:color="auto"/>
        <w:left w:val="none" w:sz="0" w:space="0" w:color="auto"/>
        <w:bottom w:val="none" w:sz="0" w:space="0" w:color="auto"/>
        <w:right w:val="none" w:sz="0" w:space="0" w:color="auto"/>
      </w:divBdr>
    </w:div>
    <w:div w:id="1586723242">
      <w:bodyDiv w:val="1"/>
      <w:marLeft w:val="0"/>
      <w:marRight w:val="0"/>
      <w:marTop w:val="0"/>
      <w:marBottom w:val="0"/>
      <w:divBdr>
        <w:top w:val="none" w:sz="0" w:space="0" w:color="auto"/>
        <w:left w:val="none" w:sz="0" w:space="0" w:color="auto"/>
        <w:bottom w:val="none" w:sz="0" w:space="0" w:color="auto"/>
        <w:right w:val="none" w:sz="0" w:space="0" w:color="auto"/>
      </w:divBdr>
    </w:div>
    <w:div w:id="1589387435">
      <w:bodyDiv w:val="1"/>
      <w:marLeft w:val="0"/>
      <w:marRight w:val="0"/>
      <w:marTop w:val="0"/>
      <w:marBottom w:val="0"/>
      <w:divBdr>
        <w:top w:val="none" w:sz="0" w:space="0" w:color="auto"/>
        <w:left w:val="none" w:sz="0" w:space="0" w:color="auto"/>
        <w:bottom w:val="none" w:sz="0" w:space="0" w:color="auto"/>
        <w:right w:val="none" w:sz="0" w:space="0" w:color="auto"/>
      </w:divBdr>
    </w:div>
    <w:div w:id="1610621886">
      <w:bodyDiv w:val="1"/>
      <w:marLeft w:val="0"/>
      <w:marRight w:val="0"/>
      <w:marTop w:val="0"/>
      <w:marBottom w:val="0"/>
      <w:divBdr>
        <w:top w:val="none" w:sz="0" w:space="0" w:color="auto"/>
        <w:left w:val="none" w:sz="0" w:space="0" w:color="auto"/>
        <w:bottom w:val="none" w:sz="0" w:space="0" w:color="auto"/>
        <w:right w:val="none" w:sz="0" w:space="0" w:color="auto"/>
      </w:divBdr>
    </w:div>
    <w:div w:id="1619525777">
      <w:bodyDiv w:val="1"/>
      <w:marLeft w:val="0"/>
      <w:marRight w:val="0"/>
      <w:marTop w:val="0"/>
      <w:marBottom w:val="0"/>
      <w:divBdr>
        <w:top w:val="none" w:sz="0" w:space="0" w:color="auto"/>
        <w:left w:val="none" w:sz="0" w:space="0" w:color="auto"/>
        <w:bottom w:val="none" w:sz="0" w:space="0" w:color="auto"/>
        <w:right w:val="none" w:sz="0" w:space="0" w:color="auto"/>
      </w:divBdr>
    </w:div>
    <w:div w:id="1628582125">
      <w:bodyDiv w:val="1"/>
      <w:marLeft w:val="0"/>
      <w:marRight w:val="0"/>
      <w:marTop w:val="0"/>
      <w:marBottom w:val="0"/>
      <w:divBdr>
        <w:top w:val="none" w:sz="0" w:space="0" w:color="auto"/>
        <w:left w:val="none" w:sz="0" w:space="0" w:color="auto"/>
        <w:bottom w:val="none" w:sz="0" w:space="0" w:color="auto"/>
        <w:right w:val="none" w:sz="0" w:space="0" w:color="auto"/>
      </w:divBdr>
    </w:div>
    <w:div w:id="1630549278">
      <w:bodyDiv w:val="1"/>
      <w:marLeft w:val="0"/>
      <w:marRight w:val="0"/>
      <w:marTop w:val="0"/>
      <w:marBottom w:val="0"/>
      <w:divBdr>
        <w:top w:val="none" w:sz="0" w:space="0" w:color="auto"/>
        <w:left w:val="none" w:sz="0" w:space="0" w:color="auto"/>
        <w:bottom w:val="none" w:sz="0" w:space="0" w:color="auto"/>
        <w:right w:val="none" w:sz="0" w:space="0" w:color="auto"/>
      </w:divBdr>
    </w:div>
    <w:div w:id="1636057723">
      <w:bodyDiv w:val="1"/>
      <w:marLeft w:val="0"/>
      <w:marRight w:val="0"/>
      <w:marTop w:val="0"/>
      <w:marBottom w:val="0"/>
      <w:divBdr>
        <w:top w:val="none" w:sz="0" w:space="0" w:color="auto"/>
        <w:left w:val="none" w:sz="0" w:space="0" w:color="auto"/>
        <w:bottom w:val="none" w:sz="0" w:space="0" w:color="auto"/>
        <w:right w:val="none" w:sz="0" w:space="0" w:color="auto"/>
      </w:divBdr>
    </w:div>
    <w:div w:id="1648821576">
      <w:bodyDiv w:val="1"/>
      <w:marLeft w:val="0"/>
      <w:marRight w:val="0"/>
      <w:marTop w:val="0"/>
      <w:marBottom w:val="0"/>
      <w:divBdr>
        <w:top w:val="none" w:sz="0" w:space="0" w:color="auto"/>
        <w:left w:val="none" w:sz="0" w:space="0" w:color="auto"/>
        <w:bottom w:val="none" w:sz="0" w:space="0" w:color="auto"/>
        <w:right w:val="none" w:sz="0" w:space="0" w:color="auto"/>
      </w:divBdr>
    </w:div>
    <w:div w:id="1654676865">
      <w:bodyDiv w:val="1"/>
      <w:marLeft w:val="0"/>
      <w:marRight w:val="0"/>
      <w:marTop w:val="0"/>
      <w:marBottom w:val="0"/>
      <w:divBdr>
        <w:top w:val="none" w:sz="0" w:space="0" w:color="auto"/>
        <w:left w:val="none" w:sz="0" w:space="0" w:color="auto"/>
        <w:bottom w:val="none" w:sz="0" w:space="0" w:color="auto"/>
        <w:right w:val="none" w:sz="0" w:space="0" w:color="auto"/>
      </w:divBdr>
    </w:div>
    <w:div w:id="1661276065">
      <w:marLeft w:val="480"/>
      <w:marRight w:val="0"/>
      <w:marTop w:val="0"/>
      <w:marBottom w:val="0"/>
      <w:divBdr>
        <w:top w:val="none" w:sz="0" w:space="0" w:color="auto"/>
        <w:left w:val="none" w:sz="0" w:space="0" w:color="auto"/>
        <w:bottom w:val="none" w:sz="0" w:space="0" w:color="auto"/>
        <w:right w:val="none" w:sz="0" w:space="0" w:color="auto"/>
      </w:divBdr>
    </w:div>
    <w:div w:id="1663656623">
      <w:bodyDiv w:val="1"/>
      <w:marLeft w:val="0"/>
      <w:marRight w:val="0"/>
      <w:marTop w:val="0"/>
      <w:marBottom w:val="0"/>
      <w:divBdr>
        <w:top w:val="none" w:sz="0" w:space="0" w:color="auto"/>
        <w:left w:val="none" w:sz="0" w:space="0" w:color="auto"/>
        <w:bottom w:val="none" w:sz="0" w:space="0" w:color="auto"/>
        <w:right w:val="none" w:sz="0" w:space="0" w:color="auto"/>
      </w:divBdr>
    </w:div>
    <w:div w:id="1708221071">
      <w:bodyDiv w:val="1"/>
      <w:marLeft w:val="0"/>
      <w:marRight w:val="0"/>
      <w:marTop w:val="0"/>
      <w:marBottom w:val="0"/>
      <w:divBdr>
        <w:top w:val="none" w:sz="0" w:space="0" w:color="auto"/>
        <w:left w:val="none" w:sz="0" w:space="0" w:color="auto"/>
        <w:bottom w:val="none" w:sz="0" w:space="0" w:color="auto"/>
        <w:right w:val="none" w:sz="0" w:space="0" w:color="auto"/>
      </w:divBdr>
    </w:div>
    <w:div w:id="1709641415">
      <w:bodyDiv w:val="1"/>
      <w:marLeft w:val="0"/>
      <w:marRight w:val="0"/>
      <w:marTop w:val="0"/>
      <w:marBottom w:val="0"/>
      <w:divBdr>
        <w:top w:val="none" w:sz="0" w:space="0" w:color="auto"/>
        <w:left w:val="none" w:sz="0" w:space="0" w:color="auto"/>
        <w:bottom w:val="none" w:sz="0" w:space="0" w:color="auto"/>
        <w:right w:val="none" w:sz="0" w:space="0" w:color="auto"/>
      </w:divBdr>
    </w:div>
    <w:div w:id="1710184214">
      <w:bodyDiv w:val="1"/>
      <w:marLeft w:val="0"/>
      <w:marRight w:val="0"/>
      <w:marTop w:val="0"/>
      <w:marBottom w:val="0"/>
      <w:divBdr>
        <w:top w:val="none" w:sz="0" w:space="0" w:color="auto"/>
        <w:left w:val="none" w:sz="0" w:space="0" w:color="auto"/>
        <w:bottom w:val="none" w:sz="0" w:space="0" w:color="auto"/>
        <w:right w:val="none" w:sz="0" w:space="0" w:color="auto"/>
      </w:divBdr>
    </w:div>
    <w:div w:id="1711221016">
      <w:bodyDiv w:val="1"/>
      <w:marLeft w:val="0"/>
      <w:marRight w:val="0"/>
      <w:marTop w:val="0"/>
      <w:marBottom w:val="0"/>
      <w:divBdr>
        <w:top w:val="none" w:sz="0" w:space="0" w:color="auto"/>
        <w:left w:val="none" w:sz="0" w:space="0" w:color="auto"/>
        <w:bottom w:val="none" w:sz="0" w:space="0" w:color="auto"/>
        <w:right w:val="none" w:sz="0" w:space="0" w:color="auto"/>
      </w:divBdr>
    </w:div>
    <w:div w:id="1713193029">
      <w:bodyDiv w:val="1"/>
      <w:marLeft w:val="0"/>
      <w:marRight w:val="0"/>
      <w:marTop w:val="0"/>
      <w:marBottom w:val="0"/>
      <w:divBdr>
        <w:top w:val="none" w:sz="0" w:space="0" w:color="auto"/>
        <w:left w:val="none" w:sz="0" w:space="0" w:color="auto"/>
        <w:bottom w:val="none" w:sz="0" w:space="0" w:color="auto"/>
        <w:right w:val="none" w:sz="0" w:space="0" w:color="auto"/>
      </w:divBdr>
    </w:div>
    <w:div w:id="1738823442">
      <w:bodyDiv w:val="1"/>
      <w:marLeft w:val="0"/>
      <w:marRight w:val="0"/>
      <w:marTop w:val="0"/>
      <w:marBottom w:val="0"/>
      <w:divBdr>
        <w:top w:val="none" w:sz="0" w:space="0" w:color="auto"/>
        <w:left w:val="none" w:sz="0" w:space="0" w:color="auto"/>
        <w:bottom w:val="none" w:sz="0" w:space="0" w:color="auto"/>
        <w:right w:val="none" w:sz="0" w:space="0" w:color="auto"/>
      </w:divBdr>
    </w:div>
    <w:div w:id="1742675804">
      <w:bodyDiv w:val="1"/>
      <w:marLeft w:val="0"/>
      <w:marRight w:val="0"/>
      <w:marTop w:val="0"/>
      <w:marBottom w:val="0"/>
      <w:divBdr>
        <w:top w:val="none" w:sz="0" w:space="0" w:color="auto"/>
        <w:left w:val="none" w:sz="0" w:space="0" w:color="auto"/>
        <w:bottom w:val="none" w:sz="0" w:space="0" w:color="auto"/>
        <w:right w:val="none" w:sz="0" w:space="0" w:color="auto"/>
      </w:divBdr>
    </w:div>
    <w:div w:id="1745106853">
      <w:bodyDiv w:val="1"/>
      <w:marLeft w:val="0"/>
      <w:marRight w:val="0"/>
      <w:marTop w:val="0"/>
      <w:marBottom w:val="0"/>
      <w:divBdr>
        <w:top w:val="none" w:sz="0" w:space="0" w:color="auto"/>
        <w:left w:val="none" w:sz="0" w:space="0" w:color="auto"/>
        <w:bottom w:val="none" w:sz="0" w:space="0" w:color="auto"/>
        <w:right w:val="none" w:sz="0" w:space="0" w:color="auto"/>
      </w:divBdr>
    </w:div>
    <w:div w:id="1752044210">
      <w:bodyDiv w:val="1"/>
      <w:marLeft w:val="0"/>
      <w:marRight w:val="0"/>
      <w:marTop w:val="0"/>
      <w:marBottom w:val="0"/>
      <w:divBdr>
        <w:top w:val="none" w:sz="0" w:space="0" w:color="auto"/>
        <w:left w:val="none" w:sz="0" w:space="0" w:color="auto"/>
        <w:bottom w:val="none" w:sz="0" w:space="0" w:color="auto"/>
        <w:right w:val="none" w:sz="0" w:space="0" w:color="auto"/>
      </w:divBdr>
    </w:div>
    <w:div w:id="1784955131">
      <w:bodyDiv w:val="1"/>
      <w:marLeft w:val="0"/>
      <w:marRight w:val="0"/>
      <w:marTop w:val="0"/>
      <w:marBottom w:val="0"/>
      <w:divBdr>
        <w:top w:val="none" w:sz="0" w:space="0" w:color="auto"/>
        <w:left w:val="none" w:sz="0" w:space="0" w:color="auto"/>
        <w:bottom w:val="none" w:sz="0" w:space="0" w:color="auto"/>
        <w:right w:val="none" w:sz="0" w:space="0" w:color="auto"/>
      </w:divBdr>
    </w:div>
    <w:div w:id="1796370305">
      <w:bodyDiv w:val="1"/>
      <w:marLeft w:val="0"/>
      <w:marRight w:val="0"/>
      <w:marTop w:val="0"/>
      <w:marBottom w:val="0"/>
      <w:divBdr>
        <w:top w:val="none" w:sz="0" w:space="0" w:color="auto"/>
        <w:left w:val="none" w:sz="0" w:space="0" w:color="auto"/>
        <w:bottom w:val="none" w:sz="0" w:space="0" w:color="auto"/>
        <w:right w:val="none" w:sz="0" w:space="0" w:color="auto"/>
      </w:divBdr>
    </w:div>
    <w:div w:id="1796677728">
      <w:bodyDiv w:val="1"/>
      <w:marLeft w:val="0"/>
      <w:marRight w:val="0"/>
      <w:marTop w:val="0"/>
      <w:marBottom w:val="0"/>
      <w:divBdr>
        <w:top w:val="none" w:sz="0" w:space="0" w:color="auto"/>
        <w:left w:val="none" w:sz="0" w:space="0" w:color="auto"/>
        <w:bottom w:val="none" w:sz="0" w:space="0" w:color="auto"/>
        <w:right w:val="none" w:sz="0" w:space="0" w:color="auto"/>
      </w:divBdr>
    </w:div>
    <w:div w:id="1798177223">
      <w:bodyDiv w:val="1"/>
      <w:marLeft w:val="0"/>
      <w:marRight w:val="0"/>
      <w:marTop w:val="0"/>
      <w:marBottom w:val="0"/>
      <w:divBdr>
        <w:top w:val="none" w:sz="0" w:space="0" w:color="auto"/>
        <w:left w:val="none" w:sz="0" w:space="0" w:color="auto"/>
        <w:bottom w:val="none" w:sz="0" w:space="0" w:color="auto"/>
        <w:right w:val="none" w:sz="0" w:space="0" w:color="auto"/>
      </w:divBdr>
    </w:div>
    <w:div w:id="1800219064">
      <w:bodyDiv w:val="1"/>
      <w:marLeft w:val="0"/>
      <w:marRight w:val="0"/>
      <w:marTop w:val="0"/>
      <w:marBottom w:val="0"/>
      <w:divBdr>
        <w:top w:val="none" w:sz="0" w:space="0" w:color="auto"/>
        <w:left w:val="none" w:sz="0" w:space="0" w:color="auto"/>
        <w:bottom w:val="none" w:sz="0" w:space="0" w:color="auto"/>
        <w:right w:val="none" w:sz="0" w:space="0" w:color="auto"/>
      </w:divBdr>
    </w:div>
    <w:div w:id="1800611193">
      <w:bodyDiv w:val="1"/>
      <w:marLeft w:val="0"/>
      <w:marRight w:val="0"/>
      <w:marTop w:val="0"/>
      <w:marBottom w:val="0"/>
      <w:divBdr>
        <w:top w:val="none" w:sz="0" w:space="0" w:color="auto"/>
        <w:left w:val="none" w:sz="0" w:space="0" w:color="auto"/>
        <w:bottom w:val="none" w:sz="0" w:space="0" w:color="auto"/>
        <w:right w:val="none" w:sz="0" w:space="0" w:color="auto"/>
      </w:divBdr>
    </w:div>
    <w:div w:id="1805194731">
      <w:bodyDiv w:val="1"/>
      <w:marLeft w:val="0"/>
      <w:marRight w:val="0"/>
      <w:marTop w:val="0"/>
      <w:marBottom w:val="0"/>
      <w:divBdr>
        <w:top w:val="none" w:sz="0" w:space="0" w:color="auto"/>
        <w:left w:val="none" w:sz="0" w:space="0" w:color="auto"/>
        <w:bottom w:val="none" w:sz="0" w:space="0" w:color="auto"/>
        <w:right w:val="none" w:sz="0" w:space="0" w:color="auto"/>
      </w:divBdr>
    </w:div>
    <w:div w:id="1810827550">
      <w:bodyDiv w:val="1"/>
      <w:marLeft w:val="0"/>
      <w:marRight w:val="0"/>
      <w:marTop w:val="0"/>
      <w:marBottom w:val="0"/>
      <w:divBdr>
        <w:top w:val="none" w:sz="0" w:space="0" w:color="auto"/>
        <w:left w:val="none" w:sz="0" w:space="0" w:color="auto"/>
        <w:bottom w:val="none" w:sz="0" w:space="0" w:color="auto"/>
        <w:right w:val="none" w:sz="0" w:space="0" w:color="auto"/>
      </w:divBdr>
    </w:div>
    <w:div w:id="1818912617">
      <w:bodyDiv w:val="1"/>
      <w:marLeft w:val="0"/>
      <w:marRight w:val="0"/>
      <w:marTop w:val="0"/>
      <w:marBottom w:val="0"/>
      <w:divBdr>
        <w:top w:val="none" w:sz="0" w:space="0" w:color="auto"/>
        <w:left w:val="none" w:sz="0" w:space="0" w:color="auto"/>
        <w:bottom w:val="none" w:sz="0" w:space="0" w:color="auto"/>
        <w:right w:val="none" w:sz="0" w:space="0" w:color="auto"/>
      </w:divBdr>
    </w:div>
    <w:div w:id="1825465310">
      <w:bodyDiv w:val="1"/>
      <w:marLeft w:val="0"/>
      <w:marRight w:val="0"/>
      <w:marTop w:val="0"/>
      <w:marBottom w:val="0"/>
      <w:divBdr>
        <w:top w:val="none" w:sz="0" w:space="0" w:color="auto"/>
        <w:left w:val="none" w:sz="0" w:space="0" w:color="auto"/>
        <w:bottom w:val="none" w:sz="0" w:space="0" w:color="auto"/>
        <w:right w:val="none" w:sz="0" w:space="0" w:color="auto"/>
      </w:divBdr>
    </w:div>
    <w:div w:id="1830898524">
      <w:bodyDiv w:val="1"/>
      <w:marLeft w:val="0"/>
      <w:marRight w:val="0"/>
      <w:marTop w:val="0"/>
      <w:marBottom w:val="0"/>
      <w:divBdr>
        <w:top w:val="none" w:sz="0" w:space="0" w:color="auto"/>
        <w:left w:val="none" w:sz="0" w:space="0" w:color="auto"/>
        <w:bottom w:val="none" w:sz="0" w:space="0" w:color="auto"/>
        <w:right w:val="none" w:sz="0" w:space="0" w:color="auto"/>
      </w:divBdr>
    </w:div>
    <w:div w:id="1831361662">
      <w:bodyDiv w:val="1"/>
      <w:marLeft w:val="0"/>
      <w:marRight w:val="0"/>
      <w:marTop w:val="0"/>
      <w:marBottom w:val="0"/>
      <w:divBdr>
        <w:top w:val="none" w:sz="0" w:space="0" w:color="auto"/>
        <w:left w:val="none" w:sz="0" w:space="0" w:color="auto"/>
        <w:bottom w:val="none" w:sz="0" w:space="0" w:color="auto"/>
        <w:right w:val="none" w:sz="0" w:space="0" w:color="auto"/>
      </w:divBdr>
    </w:div>
    <w:div w:id="1832717670">
      <w:bodyDiv w:val="1"/>
      <w:marLeft w:val="0"/>
      <w:marRight w:val="0"/>
      <w:marTop w:val="0"/>
      <w:marBottom w:val="0"/>
      <w:divBdr>
        <w:top w:val="none" w:sz="0" w:space="0" w:color="auto"/>
        <w:left w:val="none" w:sz="0" w:space="0" w:color="auto"/>
        <w:bottom w:val="none" w:sz="0" w:space="0" w:color="auto"/>
        <w:right w:val="none" w:sz="0" w:space="0" w:color="auto"/>
      </w:divBdr>
    </w:div>
    <w:div w:id="1839269733">
      <w:bodyDiv w:val="1"/>
      <w:marLeft w:val="0"/>
      <w:marRight w:val="0"/>
      <w:marTop w:val="0"/>
      <w:marBottom w:val="0"/>
      <w:divBdr>
        <w:top w:val="none" w:sz="0" w:space="0" w:color="auto"/>
        <w:left w:val="none" w:sz="0" w:space="0" w:color="auto"/>
        <w:bottom w:val="none" w:sz="0" w:space="0" w:color="auto"/>
        <w:right w:val="none" w:sz="0" w:space="0" w:color="auto"/>
      </w:divBdr>
    </w:div>
    <w:div w:id="1839955343">
      <w:bodyDiv w:val="1"/>
      <w:marLeft w:val="0"/>
      <w:marRight w:val="0"/>
      <w:marTop w:val="0"/>
      <w:marBottom w:val="0"/>
      <w:divBdr>
        <w:top w:val="none" w:sz="0" w:space="0" w:color="auto"/>
        <w:left w:val="none" w:sz="0" w:space="0" w:color="auto"/>
        <w:bottom w:val="none" w:sz="0" w:space="0" w:color="auto"/>
        <w:right w:val="none" w:sz="0" w:space="0" w:color="auto"/>
      </w:divBdr>
    </w:div>
    <w:div w:id="1850870050">
      <w:bodyDiv w:val="1"/>
      <w:marLeft w:val="0"/>
      <w:marRight w:val="0"/>
      <w:marTop w:val="0"/>
      <w:marBottom w:val="0"/>
      <w:divBdr>
        <w:top w:val="none" w:sz="0" w:space="0" w:color="auto"/>
        <w:left w:val="none" w:sz="0" w:space="0" w:color="auto"/>
        <w:bottom w:val="none" w:sz="0" w:space="0" w:color="auto"/>
        <w:right w:val="none" w:sz="0" w:space="0" w:color="auto"/>
      </w:divBdr>
    </w:div>
    <w:div w:id="1852333777">
      <w:bodyDiv w:val="1"/>
      <w:marLeft w:val="0"/>
      <w:marRight w:val="0"/>
      <w:marTop w:val="0"/>
      <w:marBottom w:val="0"/>
      <w:divBdr>
        <w:top w:val="none" w:sz="0" w:space="0" w:color="auto"/>
        <w:left w:val="none" w:sz="0" w:space="0" w:color="auto"/>
        <w:bottom w:val="none" w:sz="0" w:space="0" w:color="auto"/>
        <w:right w:val="none" w:sz="0" w:space="0" w:color="auto"/>
      </w:divBdr>
    </w:div>
    <w:div w:id="1881283585">
      <w:bodyDiv w:val="1"/>
      <w:marLeft w:val="0"/>
      <w:marRight w:val="0"/>
      <w:marTop w:val="0"/>
      <w:marBottom w:val="0"/>
      <w:divBdr>
        <w:top w:val="none" w:sz="0" w:space="0" w:color="auto"/>
        <w:left w:val="none" w:sz="0" w:space="0" w:color="auto"/>
        <w:bottom w:val="none" w:sz="0" w:space="0" w:color="auto"/>
        <w:right w:val="none" w:sz="0" w:space="0" w:color="auto"/>
      </w:divBdr>
    </w:div>
    <w:div w:id="1896700607">
      <w:bodyDiv w:val="1"/>
      <w:marLeft w:val="0"/>
      <w:marRight w:val="0"/>
      <w:marTop w:val="0"/>
      <w:marBottom w:val="0"/>
      <w:divBdr>
        <w:top w:val="none" w:sz="0" w:space="0" w:color="auto"/>
        <w:left w:val="none" w:sz="0" w:space="0" w:color="auto"/>
        <w:bottom w:val="none" w:sz="0" w:space="0" w:color="auto"/>
        <w:right w:val="none" w:sz="0" w:space="0" w:color="auto"/>
      </w:divBdr>
    </w:div>
    <w:div w:id="1901676077">
      <w:bodyDiv w:val="1"/>
      <w:marLeft w:val="0"/>
      <w:marRight w:val="0"/>
      <w:marTop w:val="0"/>
      <w:marBottom w:val="0"/>
      <w:divBdr>
        <w:top w:val="none" w:sz="0" w:space="0" w:color="auto"/>
        <w:left w:val="none" w:sz="0" w:space="0" w:color="auto"/>
        <w:bottom w:val="none" w:sz="0" w:space="0" w:color="auto"/>
        <w:right w:val="none" w:sz="0" w:space="0" w:color="auto"/>
      </w:divBdr>
    </w:div>
    <w:div w:id="1901939903">
      <w:bodyDiv w:val="1"/>
      <w:marLeft w:val="0"/>
      <w:marRight w:val="0"/>
      <w:marTop w:val="0"/>
      <w:marBottom w:val="0"/>
      <w:divBdr>
        <w:top w:val="none" w:sz="0" w:space="0" w:color="auto"/>
        <w:left w:val="none" w:sz="0" w:space="0" w:color="auto"/>
        <w:bottom w:val="none" w:sz="0" w:space="0" w:color="auto"/>
        <w:right w:val="none" w:sz="0" w:space="0" w:color="auto"/>
      </w:divBdr>
    </w:div>
    <w:div w:id="1903249821">
      <w:bodyDiv w:val="1"/>
      <w:marLeft w:val="0"/>
      <w:marRight w:val="0"/>
      <w:marTop w:val="0"/>
      <w:marBottom w:val="0"/>
      <w:divBdr>
        <w:top w:val="none" w:sz="0" w:space="0" w:color="auto"/>
        <w:left w:val="none" w:sz="0" w:space="0" w:color="auto"/>
        <w:bottom w:val="none" w:sz="0" w:space="0" w:color="auto"/>
        <w:right w:val="none" w:sz="0" w:space="0" w:color="auto"/>
      </w:divBdr>
    </w:div>
    <w:div w:id="1934585179">
      <w:marLeft w:val="480"/>
      <w:marRight w:val="0"/>
      <w:marTop w:val="0"/>
      <w:marBottom w:val="0"/>
      <w:divBdr>
        <w:top w:val="none" w:sz="0" w:space="0" w:color="auto"/>
        <w:left w:val="none" w:sz="0" w:space="0" w:color="auto"/>
        <w:bottom w:val="none" w:sz="0" w:space="0" w:color="auto"/>
        <w:right w:val="none" w:sz="0" w:space="0" w:color="auto"/>
      </w:divBdr>
    </w:div>
    <w:div w:id="1936478581">
      <w:bodyDiv w:val="1"/>
      <w:marLeft w:val="0"/>
      <w:marRight w:val="0"/>
      <w:marTop w:val="0"/>
      <w:marBottom w:val="0"/>
      <w:divBdr>
        <w:top w:val="none" w:sz="0" w:space="0" w:color="auto"/>
        <w:left w:val="none" w:sz="0" w:space="0" w:color="auto"/>
        <w:bottom w:val="none" w:sz="0" w:space="0" w:color="auto"/>
        <w:right w:val="none" w:sz="0" w:space="0" w:color="auto"/>
      </w:divBdr>
    </w:div>
    <w:div w:id="1942912880">
      <w:bodyDiv w:val="1"/>
      <w:marLeft w:val="0"/>
      <w:marRight w:val="0"/>
      <w:marTop w:val="0"/>
      <w:marBottom w:val="0"/>
      <w:divBdr>
        <w:top w:val="none" w:sz="0" w:space="0" w:color="auto"/>
        <w:left w:val="none" w:sz="0" w:space="0" w:color="auto"/>
        <w:bottom w:val="none" w:sz="0" w:space="0" w:color="auto"/>
        <w:right w:val="none" w:sz="0" w:space="0" w:color="auto"/>
      </w:divBdr>
    </w:div>
    <w:div w:id="1950578936">
      <w:bodyDiv w:val="1"/>
      <w:marLeft w:val="0"/>
      <w:marRight w:val="0"/>
      <w:marTop w:val="0"/>
      <w:marBottom w:val="0"/>
      <w:divBdr>
        <w:top w:val="none" w:sz="0" w:space="0" w:color="auto"/>
        <w:left w:val="none" w:sz="0" w:space="0" w:color="auto"/>
        <w:bottom w:val="none" w:sz="0" w:space="0" w:color="auto"/>
        <w:right w:val="none" w:sz="0" w:space="0" w:color="auto"/>
      </w:divBdr>
    </w:div>
    <w:div w:id="1951282097">
      <w:marLeft w:val="480"/>
      <w:marRight w:val="0"/>
      <w:marTop w:val="0"/>
      <w:marBottom w:val="0"/>
      <w:divBdr>
        <w:top w:val="none" w:sz="0" w:space="0" w:color="auto"/>
        <w:left w:val="none" w:sz="0" w:space="0" w:color="auto"/>
        <w:bottom w:val="none" w:sz="0" w:space="0" w:color="auto"/>
        <w:right w:val="none" w:sz="0" w:space="0" w:color="auto"/>
      </w:divBdr>
    </w:div>
    <w:div w:id="1953200571">
      <w:bodyDiv w:val="1"/>
      <w:marLeft w:val="0"/>
      <w:marRight w:val="0"/>
      <w:marTop w:val="0"/>
      <w:marBottom w:val="0"/>
      <w:divBdr>
        <w:top w:val="none" w:sz="0" w:space="0" w:color="auto"/>
        <w:left w:val="none" w:sz="0" w:space="0" w:color="auto"/>
        <w:bottom w:val="none" w:sz="0" w:space="0" w:color="auto"/>
        <w:right w:val="none" w:sz="0" w:space="0" w:color="auto"/>
      </w:divBdr>
    </w:div>
    <w:div w:id="1957176614">
      <w:bodyDiv w:val="1"/>
      <w:marLeft w:val="0"/>
      <w:marRight w:val="0"/>
      <w:marTop w:val="0"/>
      <w:marBottom w:val="0"/>
      <w:divBdr>
        <w:top w:val="none" w:sz="0" w:space="0" w:color="auto"/>
        <w:left w:val="none" w:sz="0" w:space="0" w:color="auto"/>
        <w:bottom w:val="none" w:sz="0" w:space="0" w:color="auto"/>
        <w:right w:val="none" w:sz="0" w:space="0" w:color="auto"/>
      </w:divBdr>
    </w:div>
    <w:div w:id="1957247275">
      <w:bodyDiv w:val="1"/>
      <w:marLeft w:val="0"/>
      <w:marRight w:val="0"/>
      <w:marTop w:val="0"/>
      <w:marBottom w:val="0"/>
      <w:divBdr>
        <w:top w:val="none" w:sz="0" w:space="0" w:color="auto"/>
        <w:left w:val="none" w:sz="0" w:space="0" w:color="auto"/>
        <w:bottom w:val="none" w:sz="0" w:space="0" w:color="auto"/>
        <w:right w:val="none" w:sz="0" w:space="0" w:color="auto"/>
      </w:divBdr>
    </w:div>
    <w:div w:id="1969627447">
      <w:bodyDiv w:val="1"/>
      <w:marLeft w:val="0"/>
      <w:marRight w:val="0"/>
      <w:marTop w:val="0"/>
      <w:marBottom w:val="0"/>
      <w:divBdr>
        <w:top w:val="none" w:sz="0" w:space="0" w:color="auto"/>
        <w:left w:val="none" w:sz="0" w:space="0" w:color="auto"/>
        <w:bottom w:val="none" w:sz="0" w:space="0" w:color="auto"/>
        <w:right w:val="none" w:sz="0" w:space="0" w:color="auto"/>
      </w:divBdr>
    </w:div>
    <w:div w:id="1976833349">
      <w:bodyDiv w:val="1"/>
      <w:marLeft w:val="0"/>
      <w:marRight w:val="0"/>
      <w:marTop w:val="0"/>
      <w:marBottom w:val="0"/>
      <w:divBdr>
        <w:top w:val="none" w:sz="0" w:space="0" w:color="auto"/>
        <w:left w:val="none" w:sz="0" w:space="0" w:color="auto"/>
        <w:bottom w:val="none" w:sz="0" w:space="0" w:color="auto"/>
        <w:right w:val="none" w:sz="0" w:space="0" w:color="auto"/>
      </w:divBdr>
    </w:div>
    <w:div w:id="1985962992">
      <w:bodyDiv w:val="1"/>
      <w:marLeft w:val="0"/>
      <w:marRight w:val="0"/>
      <w:marTop w:val="0"/>
      <w:marBottom w:val="0"/>
      <w:divBdr>
        <w:top w:val="none" w:sz="0" w:space="0" w:color="auto"/>
        <w:left w:val="none" w:sz="0" w:space="0" w:color="auto"/>
        <w:bottom w:val="none" w:sz="0" w:space="0" w:color="auto"/>
        <w:right w:val="none" w:sz="0" w:space="0" w:color="auto"/>
      </w:divBdr>
    </w:div>
    <w:div w:id="1987121972">
      <w:bodyDiv w:val="1"/>
      <w:marLeft w:val="0"/>
      <w:marRight w:val="0"/>
      <w:marTop w:val="0"/>
      <w:marBottom w:val="0"/>
      <w:divBdr>
        <w:top w:val="none" w:sz="0" w:space="0" w:color="auto"/>
        <w:left w:val="none" w:sz="0" w:space="0" w:color="auto"/>
        <w:bottom w:val="none" w:sz="0" w:space="0" w:color="auto"/>
        <w:right w:val="none" w:sz="0" w:space="0" w:color="auto"/>
      </w:divBdr>
    </w:div>
    <w:div w:id="1991474098">
      <w:marLeft w:val="480"/>
      <w:marRight w:val="0"/>
      <w:marTop w:val="0"/>
      <w:marBottom w:val="0"/>
      <w:divBdr>
        <w:top w:val="none" w:sz="0" w:space="0" w:color="auto"/>
        <w:left w:val="none" w:sz="0" w:space="0" w:color="auto"/>
        <w:bottom w:val="none" w:sz="0" w:space="0" w:color="auto"/>
        <w:right w:val="none" w:sz="0" w:space="0" w:color="auto"/>
      </w:divBdr>
    </w:div>
    <w:div w:id="2007979428">
      <w:bodyDiv w:val="1"/>
      <w:marLeft w:val="0"/>
      <w:marRight w:val="0"/>
      <w:marTop w:val="0"/>
      <w:marBottom w:val="0"/>
      <w:divBdr>
        <w:top w:val="none" w:sz="0" w:space="0" w:color="auto"/>
        <w:left w:val="none" w:sz="0" w:space="0" w:color="auto"/>
        <w:bottom w:val="none" w:sz="0" w:space="0" w:color="auto"/>
        <w:right w:val="none" w:sz="0" w:space="0" w:color="auto"/>
      </w:divBdr>
    </w:div>
    <w:div w:id="2008510245">
      <w:bodyDiv w:val="1"/>
      <w:marLeft w:val="0"/>
      <w:marRight w:val="0"/>
      <w:marTop w:val="0"/>
      <w:marBottom w:val="0"/>
      <w:divBdr>
        <w:top w:val="none" w:sz="0" w:space="0" w:color="auto"/>
        <w:left w:val="none" w:sz="0" w:space="0" w:color="auto"/>
        <w:bottom w:val="none" w:sz="0" w:space="0" w:color="auto"/>
        <w:right w:val="none" w:sz="0" w:space="0" w:color="auto"/>
      </w:divBdr>
    </w:div>
    <w:div w:id="2009824754">
      <w:bodyDiv w:val="1"/>
      <w:marLeft w:val="0"/>
      <w:marRight w:val="0"/>
      <w:marTop w:val="0"/>
      <w:marBottom w:val="0"/>
      <w:divBdr>
        <w:top w:val="none" w:sz="0" w:space="0" w:color="auto"/>
        <w:left w:val="none" w:sz="0" w:space="0" w:color="auto"/>
        <w:bottom w:val="none" w:sz="0" w:space="0" w:color="auto"/>
        <w:right w:val="none" w:sz="0" w:space="0" w:color="auto"/>
      </w:divBdr>
    </w:div>
    <w:div w:id="2016570617">
      <w:bodyDiv w:val="1"/>
      <w:marLeft w:val="0"/>
      <w:marRight w:val="0"/>
      <w:marTop w:val="0"/>
      <w:marBottom w:val="0"/>
      <w:divBdr>
        <w:top w:val="none" w:sz="0" w:space="0" w:color="auto"/>
        <w:left w:val="none" w:sz="0" w:space="0" w:color="auto"/>
        <w:bottom w:val="none" w:sz="0" w:space="0" w:color="auto"/>
        <w:right w:val="none" w:sz="0" w:space="0" w:color="auto"/>
      </w:divBdr>
    </w:div>
    <w:div w:id="2018728594">
      <w:bodyDiv w:val="1"/>
      <w:marLeft w:val="0"/>
      <w:marRight w:val="0"/>
      <w:marTop w:val="0"/>
      <w:marBottom w:val="0"/>
      <w:divBdr>
        <w:top w:val="none" w:sz="0" w:space="0" w:color="auto"/>
        <w:left w:val="none" w:sz="0" w:space="0" w:color="auto"/>
        <w:bottom w:val="none" w:sz="0" w:space="0" w:color="auto"/>
        <w:right w:val="none" w:sz="0" w:space="0" w:color="auto"/>
      </w:divBdr>
    </w:div>
    <w:div w:id="2019111868">
      <w:bodyDiv w:val="1"/>
      <w:marLeft w:val="0"/>
      <w:marRight w:val="0"/>
      <w:marTop w:val="0"/>
      <w:marBottom w:val="0"/>
      <w:divBdr>
        <w:top w:val="none" w:sz="0" w:space="0" w:color="auto"/>
        <w:left w:val="none" w:sz="0" w:space="0" w:color="auto"/>
        <w:bottom w:val="none" w:sz="0" w:space="0" w:color="auto"/>
        <w:right w:val="none" w:sz="0" w:space="0" w:color="auto"/>
      </w:divBdr>
    </w:div>
    <w:div w:id="2019312918">
      <w:bodyDiv w:val="1"/>
      <w:marLeft w:val="0"/>
      <w:marRight w:val="0"/>
      <w:marTop w:val="0"/>
      <w:marBottom w:val="0"/>
      <w:divBdr>
        <w:top w:val="none" w:sz="0" w:space="0" w:color="auto"/>
        <w:left w:val="none" w:sz="0" w:space="0" w:color="auto"/>
        <w:bottom w:val="none" w:sz="0" w:space="0" w:color="auto"/>
        <w:right w:val="none" w:sz="0" w:space="0" w:color="auto"/>
      </w:divBdr>
    </w:div>
    <w:div w:id="2019693206">
      <w:marLeft w:val="480"/>
      <w:marRight w:val="0"/>
      <w:marTop w:val="0"/>
      <w:marBottom w:val="0"/>
      <w:divBdr>
        <w:top w:val="none" w:sz="0" w:space="0" w:color="auto"/>
        <w:left w:val="none" w:sz="0" w:space="0" w:color="auto"/>
        <w:bottom w:val="none" w:sz="0" w:space="0" w:color="auto"/>
        <w:right w:val="none" w:sz="0" w:space="0" w:color="auto"/>
      </w:divBdr>
    </w:div>
    <w:div w:id="2026126238">
      <w:bodyDiv w:val="1"/>
      <w:marLeft w:val="0"/>
      <w:marRight w:val="0"/>
      <w:marTop w:val="0"/>
      <w:marBottom w:val="0"/>
      <w:divBdr>
        <w:top w:val="none" w:sz="0" w:space="0" w:color="auto"/>
        <w:left w:val="none" w:sz="0" w:space="0" w:color="auto"/>
        <w:bottom w:val="none" w:sz="0" w:space="0" w:color="auto"/>
        <w:right w:val="none" w:sz="0" w:space="0" w:color="auto"/>
      </w:divBdr>
    </w:div>
    <w:div w:id="2032877085">
      <w:bodyDiv w:val="1"/>
      <w:marLeft w:val="0"/>
      <w:marRight w:val="0"/>
      <w:marTop w:val="0"/>
      <w:marBottom w:val="0"/>
      <w:divBdr>
        <w:top w:val="none" w:sz="0" w:space="0" w:color="auto"/>
        <w:left w:val="none" w:sz="0" w:space="0" w:color="auto"/>
        <w:bottom w:val="none" w:sz="0" w:space="0" w:color="auto"/>
        <w:right w:val="none" w:sz="0" w:space="0" w:color="auto"/>
      </w:divBdr>
    </w:div>
    <w:div w:id="2039160463">
      <w:bodyDiv w:val="1"/>
      <w:marLeft w:val="0"/>
      <w:marRight w:val="0"/>
      <w:marTop w:val="0"/>
      <w:marBottom w:val="0"/>
      <w:divBdr>
        <w:top w:val="none" w:sz="0" w:space="0" w:color="auto"/>
        <w:left w:val="none" w:sz="0" w:space="0" w:color="auto"/>
        <w:bottom w:val="none" w:sz="0" w:space="0" w:color="auto"/>
        <w:right w:val="none" w:sz="0" w:space="0" w:color="auto"/>
      </w:divBdr>
    </w:div>
    <w:div w:id="2040205725">
      <w:marLeft w:val="480"/>
      <w:marRight w:val="0"/>
      <w:marTop w:val="0"/>
      <w:marBottom w:val="0"/>
      <w:divBdr>
        <w:top w:val="none" w:sz="0" w:space="0" w:color="auto"/>
        <w:left w:val="none" w:sz="0" w:space="0" w:color="auto"/>
        <w:bottom w:val="none" w:sz="0" w:space="0" w:color="auto"/>
        <w:right w:val="none" w:sz="0" w:space="0" w:color="auto"/>
      </w:divBdr>
    </w:div>
    <w:div w:id="2059433385">
      <w:marLeft w:val="480"/>
      <w:marRight w:val="0"/>
      <w:marTop w:val="0"/>
      <w:marBottom w:val="0"/>
      <w:divBdr>
        <w:top w:val="none" w:sz="0" w:space="0" w:color="auto"/>
        <w:left w:val="none" w:sz="0" w:space="0" w:color="auto"/>
        <w:bottom w:val="none" w:sz="0" w:space="0" w:color="auto"/>
        <w:right w:val="none" w:sz="0" w:space="0" w:color="auto"/>
      </w:divBdr>
    </w:div>
    <w:div w:id="2059666785">
      <w:bodyDiv w:val="1"/>
      <w:marLeft w:val="0"/>
      <w:marRight w:val="0"/>
      <w:marTop w:val="0"/>
      <w:marBottom w:val="0"/>
      <w:divBdr>
        <w:top w:val="none" w:sz="0" w:space="0" w:color="auto"/>
        <w:left w:val="none" w:sz="0" w:space="0" w:color="auto"/>
        <w:bottom w:val="none" w:sz="0" w:space="0" w:color="auto"/>
        <w:right w:val="none" w:sz="0" w:space="0" w:color="auto"/>
      </w:divBdr>
    </w:div>
    <w:div w:id="2069038065">
      <w:bodyDiv w:val="1"/>
      <w:marLeft w:val="0"/>
      <w:marRight w:val="0"/>
      <w:marTop w:val="0"/>
      <w:marBottom w:val="0"/>
      <w:divBdr>
        <w:top w:val="none" w:sz="0" w:space="0" w:color="auto"/>
        <w:left w:val="none" w:sz="0" w:space="0" w:color="auto"/>
        <w:bottom w:val="none" w:sz="0" w:space="0" w:color="auto"/>
        <w:right w:val="none" w:sz="0" w:space="0" w:color="auto"/>
      </w:divBdr>
    </w:div>
    <w:div w:id="2076392254">
      <w:bodyDiv w:val="1"/>
      <w:marLeft w:val="0"/>
      <w:marRight w:val="0"/>
      <w:marTop w:val="0"/>
      <w:marBottom w:val="0"/>
      <w:divBdr>
        <w:top w:val="none" w:sz="0" w:space="0" w:color="auto"/>
        <w:left w:val="none" w:sz="0" w:space="0" w:color="auto"/>
        <w:bottom w:val="none" w:sz="0" w:space="0" w:color="auto"/>
        <w:right w:val="none" w:sz="0" w:space="0" w:color="auto"/>
      </w:divBdr>
    </w:div>
    <w:div w:id="2082212974">
      <w:bodyDiv w:val="1"/>
      <w:marLeft w:val="0"/>
      <w:marRight w:val="0"/>
      <w:marTop w:val="0"/>
      <w:marBottom w:val="0"/>
      <w:divBdr>
        <w:top w:val="none" w:sz="0" w:space="0" w:color="auto"/>
        <w:left w:val="none" w:sz="0" w:space="0" w:color="auto"/>
        <w:bottom w:val="none" w:sz="0" w:space="0" w:color="auto"/>
        <w:right w:val="none" w:sz="0" w:space="0" w:color="auto"/>
      </w:divBdr>
    </w:div>
    <w:div w:id="2097045811">
      <w:bodyDiv w:val="1"/>
      <w:marLeft w:val="0"/>
      <w:marRight w:val="0"/>
      <w:marTop w:val="0"/>
      <w:marBottom w:val="0"/>
      <w:divBdr>
        <w:top w:val="none" w:sz="0" w:space="0" w:color="auto"/>
        <w:left w:val="none" w:sz="0" w:space="0" w:color="auto"/>
        <w:bottom w:val="none" w:sz="0" w:space="0" w:color="auto"/>
        <w:right w:val="none" w:sz="0" w:space="0" w:color="auto"/>
      </w:divBdr>
    </w:div>
    <w:div w:id="2104102793">
      <w:bodyDiv w:val="1"/>
      <w:marLeft w:val="0"/>
      <w:marRight w:val="0"/>
      <w:marTop w:val="0"/>
      <w:marBottom w:val="0"/>
      <w:divBdr>
        <w:top w:val="none" w:sz="0" w:space="0" w:color="auto"/>
        <w:left w:val="none" w:sz="0" w:space="0" w:color="auto"/>
        <w:bottom w:val="none" w:sz="0" w:space="0" w:color="auto"/>
        <w:right w:val="none" w:sz="0" w:space="0" w:color="auto"/>
      </w:divBdr>
    </w:div>
    <w:div w:id="2111853216">
      <w:bodyDiv w:val="1"/>
      <w:marLeft w:val="0"/>
      <w:marRight w:val="0"/>
      <w:marTop w:val="0"/>
      <w:marBottom w:val="0"/>
      <w:divBdr>
        <w:top w:val="none" w:sz="0" w:space="0" w:color="auto"/>
        <w:left w:val="none" w:sz="0" w:space="0" w:color="auto"/>
        <w:bottom w:val="none" w:sz="0" w:space="0" w:color="auto"/>
        <w:right w:val="none" w:sz="0" w:space="0" w:color="auto"/>
      </w:divBdr>
    </w:div>
    <w:div w:id="2115592199">
      <w:bodyDiv w:val="1"/>
      <w:marLeft w:val="0"/>
      <w:marRight w:val="0"/>
      <w:marTop w:val="0"/>
      <w:marBottom w:val="0"/>
      <w:divBdr>
        <w:top w:val="none" w:sz="0" w:space="0" w:color="auto"/>
        <w:left w:val="none" w:sz="0" w:space="0" w:color="auto"/>
        <w:bottom w:val="none" w:sz="0" w:space="0" w:color="auto"/>
        <w:right w:val="none" w:sz="0" w:space="0" w:color="auto"/>
      </w:divBdr>
    </w:div>
    <w:div w:id="2123959283">
      <w:bodyDiv w:val="1"/>
      <w:marLeft w:val="0"/>
      <w:marRight w:val="0"/>
      <w:marTop w:val="0"/>
      <w:marBottom w:val="0"/>
      <w:divBdr>
        <w:top w:val="none" w:sz="0" w:space="0" w:color="auto"/>
        <w:left w:val="none" w:sz="0" w:space="0" w:color="auto"/>
        <w:bottom w:val="none" w:sz="0" w:space="0" w:color="auto"/>
        <w:right w:val="none" w:sz="0" w:space="0" w:color="auto"/>
      </w:divBdr>
    </w:div>
    <w:div w:id="21300069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eader" Target="header5.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5.xml"/><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 Id="rId105" Type="http://schemas.openxmlformats.org/officeDocument/2006/relationships/image" Target="media/image84.png"/><Relationship Id="rId106" Type="http://schemas.openxmlformats.org/officeDocument/2006/relationships/image" Target="media/image85.png"/><Relationship Id="rId107" Type="http://schemas.openxmlformats.org/officeDocument/2006/relationships/image" Target="media/image86.png"/><Relationship Id="rId108" Type="http://schemas.openxmlformats.org/officeDocument/2006/relationships/image" Target="media/image87.png"/><Relationship Id="rId109" Type="http://schemas.openxmlformats.org/officeDocument/2006/relationships/image" Target="media/image88.png"/><Relationship Id="rId110" Type="http://schemas.openxmlformats.org/officeDocument/2006/relationships/image" Target="media/image89.png"/><Relationship Id="rId111" Type="http://schemas.openxmlformats.org/officeDocument/2006/relationships/image" Target="media/image90.png"/><Relationship Id="rId112" Type="http://schemas.openxmlformats.org/officeDocument/2006/relationships/image" Target="media/image9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CB153E6-3E3A-3544-9531-1CD1BC631236}"/>
      </w:docPartPr>
      <w:docPartBody>
        <w:p w:rsidR="007679F2" w:rsidRDefault="00B76F73">
          <w:r w:rsidRPr="009F719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 w:name="Mangal">
    <w:panose1 w:val="02040503050203030202"/>
    <w:charset w:val="01"/>
    <w:family w:val="roman"/>
    <w:pitch w:val="variable"/>
    <w:sig w:usb0="0000A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73"/>
    <w:rsid w:val="00033C8A"/>
    <w:rsid w:val="001D7718"/>
    <w:rsid w:val="002209FB"/>
    <w:rsid w:val="00290A21"/>
    <w:rsid w:val="00352C9F"/>
    <w:rsid w:val="003E59A9"/>
    <w:rsid w:val="003E7063"/>
    <w:rsid w:val="005D1BB5"/>
    <w:rsid w:val="00757840"/>
    <w:rsid w:val="007679F2"/>
    <w:rsid w:val="007946B2"/>
    <w:rsid w:val="007E351B"/>
    <w:rsid w:val="009C7C42"/>
    <w:rsid w:val="00A43640"/>
    <w:rsid w:val="00AA7E00"/>
    <w:rsid w:val="00B76F73"/>
    <w:rsid w:val="00D01BFB"/>
    <w:rsid w:val="00D82028"/>
    <w:rsid w:val="00E32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B76F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 dockstate="right" visibility="0" width="350" row="0">
    <wetp:webextensionref xmlns:r="http://schemas.openxmlformats.org/officeDocument/2006/relationships" r:id="rId3"/>
  </wetp:taskpane>
  <wetp:taskpane dockstate="right" visibility="0" width="350" row="0">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49EE6AAA-1989-FA4D-B3E6-88149D889C3C}">
  <we:reference id="WA200010453" version="1.0.0.1" store="Omex" storeType="OMEX"/>
  <we:alternateReferences>
    <we:reference id="WA200010453" version="1.0.0.1" store="WA200010453" storeType="OMEX"/>
  </we:alternateReferences>
  <we:properties>
    <we:property name="claude.fileId" value="&quot;ceab9ce0-9c79-4898-8ab8-7d8f7a0040b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605DBA67-DC22-804E-8FC6-CE9E376BCE30}">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9635621957"/>
    <we:property name="MENDELEY_CITATIONS" value="[{&quot;citationID&quot;:&quot;MENDELEY_CITATION_7e2fd18d-7063-413e-94d8-ec855cf135ef&quot;,&quot;properties&quot;:{&quot;noteIndex&quot;:0},&quot;isEdited&quot;:false,&quot;manualOverride&quot;:{&quot;isManuallyOverridden&quot;:false,&quot;citeprocText&quot;:&quot;(Gunter, 2024)&quot;,&quot;manualOverrideText&quot;:&quot;&quot;},&quot;citationTag&quot;:&quot;MENDELEY_CITATION_v3_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&quot;,&quot;citationItems&quot;:[{&quot;id&quot;:&quot;b4ba743d-ad27-3fb3-9856-5a264db1bb28&quot;,&quot;itemData&quot;:{&quot;type&quot;:&quot;article-journal&quot;,&quot;id&quot;:&quot;b4ba743d-ad27-3fb3-9856-5a264db1bb28&quot;,&quot;title&quot;:&quot;Apple Intelligence foundation language models&quot;,&quot;author&quot;:[{&quot;family&quot;:&quot;Gunter&quot;,&quot;given&quot;:&quot;T&quot;,&quot;parse-names&quot;:false,&quot;dropping-particle&quot;:&quot;&quot;,&quot;non-dropping-particle&quot;:&quot;&quot;}],&quot;container-title&quot;:&quot;arXiv preprint arXiv:2407.21075&quot;,&quot;URL&quot;:&quot;https://arxiv.org/abs/2407.21075&quot;,&quot;issued&quot;:{&quot;date-parts&quot;:[[2024]]},&quot;container-title-short&quot;:&quot;&quot;},&quot;isTemporary&quot;:false,&quot;suppress-author&quot;:false,&quot;composite&quot;:false,&quot;author-only&quot;:false}]},{&quot;citationID&quot;:&quot;MENDELEY_CITATION_e8daf9ef-3986-4362-840e-d3d3765af05d&quot;,&quot;properties&quot;:{&quot;noteIndex&quot;:0},&quot;isEdited&quot;:false,&quot;manualOverride&quot;:{&quot;isManuallyOverridden&quot;:false,&quot;citeprocText&quot;:&quot;(Mallen et al., 2023)&quot;,&quot;manualOverrideText&quot;:&quot;&quot;},&quot;citationTag&quot;:&quot;MENDELEY_CITATION_v3_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&quot;,&quot;citationItems&quot;:[{&quot;id&quot;:&quot;f9321f8f-0a0e-39f7-9e38-b457ba66318a&quot;,&quot;itemData&quot;:{&quot;type&quot;:&quot;paper-conference&quot;,&quot;id&quot;:&quot;f9321f8f-0a0e-39f7-9e38-b457ba66318a&quot;,&quot;title&quot;:&quot;When not to trust language models: Investigating effectiveness of parametric and non-parametric memories&quot;,&quot;author&quot;:[{&quot;family&quot;:&quot;Mallen&quot;,&quot;given&quot;:&quot;A&quot;,&quot;parse-names&quot;:false,&quot;dropping-particle&quot;:&quot;&quot;,&quot;non-dropping-particle&quot;:&quot;&quot;},{&quot;family&quot;:&quot;Asai&quot;,&quot;given&quot;:&quot;A&quot;,&quot;parse-names&quot;:false,&quot;dropping-particle&quot;:&quot;&quot;,&quot;non-dropping-particle&quot;:&quot;&quot;},{&quot;family&quot;:&quot;Zhong&quot;,&quot;given&quot;:&quot;V&quot;,&quot;parse-names&quot;:false,&quot;dropping-particle&quot;:&quot;&quot;,&quot;non-dropping-particle&quot;:&quot;&quot;},{&quot;family&quot;:&quot;Das&quot;,&quot;given&quot;:&quot;R&quot;,&quot;parse-names&quot;:false,&quot;dropping-particle&quot;:&quot;&quot;,&quot;non-dropping-particle&quot;:&quot;&quot;},{&quot;family&quot;:&quot;Khashabi&quot;,&quot;given&quot;:&quot;D&quot;,&quot;parse-names&quot;:false,&quot;dropping-particle&quot;:&quot;&quot;,&quot;non-dropping-particle&quot;:&quot;&quot;},{&quot;family&quot;:&quot;Hajishirzi&quot;,&quot;given&quot;:&quot;H&quot;,&quot;parse-names&quot;:false,&quot;dropping-particle&quot;:&quot;&quot;,&quot;non-dropping-particle&quot;:&quot;&quot;}],&quot;container-title&quot;:&quot;Proceedings of the 61st Annual Meeting of the Association for Computational Linguistics&quot;,&quot;issued&quot;:{&quot;date-parts&quot;:[[2023]]},&quot;page&quot;:&quot;9802-9822&quot;,&quot;container-title-short&quot;:&quot;&quot;},&quot;isTemporary&quot;:false,&quot;suppress-author&quot;:false,&quot;composite&quot;:false,&quot;author-only&quot;:false}]},{&quot;citationID&quot;:&quot;MENDELEY_CITATION_ef82f4d1-faf5-4ad7-b992-9823a5fddbdb&quot;,&quot;properties&quot;:{&quot;noteIndex&quot;:0},&quot;isEdited&quot;:false,&quot;manualOverride&quot;:{&quot;isManuallyOverridden&quot;:false,&quot;citeprocText&quot;:&quot;(Kaplan et al., 2020)&quot;,&quot;manualOverrideText&quot;:&quot;&quot;},&quot;citationTag&quot;:&quot;MENDELEY_CITATION_v3_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&quot;,&quot;citationItems&quot;:[{&quot;id&quot;:&quot;b24f574d-e12e-3d66-931f-431e13172bf5&quot;,&quot;itemData&quot;:{&quot;type&quot;:&quot;article-journal&quot;,&quot;id&quot;:&quot;b24f574d-e12e-3d66-931f-431e13172bf5&quot;,&quot;title&quot;:&quot;Scaling laws for neural language models&quot;,&quot;author&quot;:[{&quot;family&quot;:&quot;Kaplan&quot;,&quot;given&quot;:&quot;J&quot;,&quot;parse-names&quot;:false,&quot;dropping-particle&quot;:&quot;&quot;,&quot;non-dropping-particle&quot;:&quot;&quot;},{&quot;family&quot;:&quot;McCandlish&quot;,&quot;given&quot;:&quot;S&quot;,&quot;parse-names&quot;:false,&quot;dropping-particle&quot;:&quot;&quot;,&quot;non-dropping-particle&quot;:&quot;&quot;},{&quot;family&quot;:&quot;Henighan&quot;,&quot;given&quot;:&quot;T&quot;,&quot;parse-names&quot;:false,&quot;dropping-particle&quot;:&quot;&quot;,&quot;non-dropping-particle&quot;:&quot;&quot;}],&quot;container-title&quot;:&quot;arXiv preprint arXiv:2001.08361&quot;,&quot;URL&quot;:&quot;https://arxiv.org/abs/2001.08361&quot;,&quot;issued&quot;:{&quot;date-parts&quot;:[[2020]]},&quot;container-title-short&quot;:&quot;&quot;},&quot;isTemporary&quot;:false,&quot;suppress-author&quot;:false,&quot;composite&quot;:false,&quot;author-only&quot;:false}]},{&quot;citationID&quot;:&quot;MENDELEY_CITATION_d424c533-1fb8-49c9-937f-e994e2c9bec2&quot;,&quot;properties&quot;:{&quot;noteIndex&quot;:0},&quot;isEdited&quot;:false,&quot;manualOverride&quot;:{&quot;isManuallyOverridden&quot;:false,&quot;citeprocText&quot;:&quot;(Yang, 2024)&quot;,&quot;manualOverrideText&quot;:&quot;&quot;},&quot;citationTag&quot;:&quot;MENDELEY_CITATION_v3_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&quot;,&quot;citationItems&quot;:[{&quot;id&quot;:&quot;916e05be-7241-3d85-afed-1d8f188a03e9&quot;,&quot;itemData&quot;:{&quot;type&quot;:&quot;article-journal&quot;,&quot;id&quot;:&quot;916e05be-7241-3d85-afed-1d8f188a03e9&quot;,&quot;title&quot;:&quot;Qwen2.5 technical report&quot;,&quot;author&quot;:[{&quot;family&quot;:&quot;Yang&quot;,&quot;given&quot;:&quot;A&quot;,&quot;parse-names&quot;:false,&quot;dropping-particle&quot;:&quot;&quot;,&quot;non-dropping-particle&quot;:&quot;&quot;}],&quot;container-title&quot;:&quot;arXiv preprint arXiv:2412.15115&quot;,&quot;URL&quot;:&quot;https://arxiv.org/abs/2412.15115&quot;,&quot;issued&quot;:{&quot;date-parts&quot;:[[2024]]},&quot;container-title-short&quot;:&quot;&quot;},&quot;isTemporary&quot;:false,&quot;suppress-author&quot;:false,&quot;composite&quot;:false,&quot;author-only&quot;:false}]},{&quot;citationID&quot;:&quot;MENDELEY_CITATION_30e63794-1f9e-4fd6-ae71-ce15b4675041&quot;,&quot;properties&quot;:{&quot;noteIndex&quot;:0},&quot;isEdited&quot;:false,&quot;manualOverride&quot;:{&quot;isManuallyOverridden&quot;:false,&quot;citeprocText&quot;:&quot;(Grattafiori, 2024)&quot;,&quot;manualOverrideText&quot;:&quot;&quot;},&quot;citationTag&quot;:&quot;MENDELEY_CITATION_v3_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&quot;,&quot;citationItems&quot;:[{&quot;id&quot;:&quot;60a11127-0cfb-3e37-b4ae-17bf740f8274&quot;,&quot;itemData&quot;:{&quot;type&quot;:&quot;article-journal&quot;,&quot;id&quot;:&quot;60a11127-0cfb-3e37-b4ae-17bf740f8274&quot;,&quot;title&quot;:&quot;The Llama 3 herd of models&quot;,&quot;author&quot;:[{&quot;family&quot;:&quot;Grattafiori&quot;,&quot;given&quot;:&quot;A&quot;,&quot;parse-names&quot;:false,&quot;dropping-particle&quot;:&quot;&quot;,&quot;non-dropping-particle&quot;:&quot;&quot;}],&quot;container-title&quot;:&quot;arXiv preprint arXiv:2407.21783&quot;,&quot;URL&quot;:&quot;https://arxiv.org/abs/2407.21783&quot;,&quot;issued&quot;:{&quot;date-parts&quot;:[[2024]]},&quot;container-title-short&quot;:&quot;&quot;},&quot;isTemporary&quot;:false,&quot;suppress-author&quot;:false,&quot;composite&quot;:false,&quot;author-only&quot;:false}]},{&quot;citationID&quot;:&quot;MENDELEY_CITATION_292ca0ba-5c41-49ba-8ea9-4cb7376511a5&quot;,&quot;properties&quot;:{&quot;noteIndex&quot;:0},&quot;isEdited&quot;:false,&quot;manualOverride&quot;:{&quot;isManuallyOverridden&quot;:false,&quot;citeprocText&quot;:&quot;(Mallen et al., 2023)&quot;,&quot;manualOverrideText&quot;:&quot;&quot;},&quot;citationTag&quot;:&quot;MENDELEY_CITATION_v3_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&quot;,&quot;citationItems&quot;:[{&quot;id&quot;:&quot;f9321f8f-0a0e-39f7-9e38-b457ba66318a&quot;,&quot;itemData&quot;:{&quot;type&quot;:&quot;paper-conference&quot;,&quot;id&quot;:&quot;f9321f8f-0a0e-39f7-9e38-b457ba66318a&quot;,&quot;title&quot;:&quot;When not to trust language models: Investigating effectiveness of parametric and non-parametric memories&quot;,&quot;author&quot;:[{&quot;family&quot;:&quot;Mallen&quot;,&quot;given&quot;:&quot;A&quot;,&quot;parse-names&quot;:false,&quot;dropping-particle&quot;:&quot;&quot;,&quot;non-dropping-particle&quot;:&quot;&quot;},{&quot;family&quot;:&quot;Asai&quot;,&quot;given&quot;:&quot;A&quot;,&quot;parse-names&quot;:false,&quot;dropping-particle&quot;:&quot;&quot;,&quot;non-dropping-particle&quot;:&quot;&quot;},{&quot;family&quot;:&quot;Zhong&quot;,&quot;given&quot;:&quot;V&quot;,&quot;parse-names&quot;:false,&quot;dropping-particle&quot;:&quot;&quot;,&quot;non-dropping-particle&quot;:&quot;&quot;},{&quot;family&quot;:&quot;Das&quot;,&quot;given&quot;:&quot;R&quot;,&quot;parse-names&quot;:false,&quot;dropping-particle&quot;:&quot;&quot;,&quot;non-dropping-particle&quot;:&quot;&quot;},{&quot;family&quot;:&quot;Khashabi&quot;,&quot;given&quot;:&quot;D&quot;,&quot;parse-names&quot;:false,&quot;dropping-particle&quot;:&quot;&quot;,&quot;non-dropping-particle&quot;:&quot;&quot;},{&quot;family&quot;:&quot;Hajishirzi&quot;,&quot;given&quot;:&quot;H&quot;,&quot;parse-names&quot;:false,&quot;dropping-particle&quot;:&quot;&quot;,&quot;non-dropping-particle&quot;:&quot;&quot;}],&quot;container-title&quot;:&quot;Proceedings of the 61st Annual Meeting of the Association for Computational Linguistics&quot;,&quot;issued&quot;:{&quot;date-parts&quot;:[[2023]]},&quot;page&quot;:&quot;9802-9822&quot;,&quot;container-title-short&quot;:&quot;&quot;},&quot;isTemporary&quot;:false,&quot;suppress-author&quot;:false,&quot;composite&quot;:false,&quot;author-only&quot;:false}]},{&quot;citationID&quot;:&quot;MENDELEY_CITATION_1e63d03f-b8fe-405a-a250-60e32f393b12&quot;,&quot;properties&quot;:{&quot;noteIndex&quot;:0},&quot;isEdited&quot;:false,&quot;manualOverride&quot;:{&quot;isManuallyOverridden&quot;:false,&quot;citeprocText&quot;:&quot;(Chen, 2024)&quot;,&quot;manualOverrideText&quot;:&quot;&quot;},&quot;citationTag&quot;:&quot;MENDELEY_CITATION_v3_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&quot;,&quot;citationItems&quot;:[{&quot;id&quot;:&quot;f61186d0-fac9-34ff-be84-77ae148c0740&quot;,&quot;itemData&quot;:{&quot;type&quot;:&quot;article-journal&quot;,&quot;id&quot;:&quot;f61186d0-fac9-34ff-be84-77ae148c0740&quot;,&quot;title&quot;:&quot;AgentPoison: Red-teaming LLM agents via poisoning memory or retrieval stores&quot;,&quot;author&quot;:[{&quot;family&quot;:&quot;Chen&quot;,&quot;given&quot;:&quot;X&quot;,&quot;parse-names&quot;:false,&quot;dropping-particle&quot;:&quot;&quot;,&quot;non-dropping-particle&quot;:&quot;&quot;}],&quot;container-title&quot;:&quot;arXiv preprint&quot;,&quot;issued&quot;:{&quot;date-parts&quot;:[[2024]]}},&quot;isTemporary&quot;:false}]},{&quot;citationID&quot;:&quot;MENDELEY_CITATION_d1b9965e-1c31-44fe-a493-1b0bcb02a2a5&quot;,&quot;properties&quot;:{&quot;noteIndex&quot;:0},&quot;isEdited&quot;:false,&quot;manualOverride&quot;:{&quot;isManuallyOverridden&quot;:false,&quot;citeprocText&quot;:&quot;(Chen, 2024)&quot;,&quot;manualOverrideText&quot;:&quot;&quot;},&quot;citationTag&quot;:&quot;MENDELEY_CITATION_v3_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&quot;,&quot;citationItems&quot;:[{&quot;id&quot;:&quot;f61186d0-fac9-34ff-be84-77ae148c0740&quot;,&quot;itemData&quot;:{&quot;type&quot;:&quot;article-journal&quot;,&quot;id&quot;:&quot;f61186d0-fac9-34ff-be84-77ae148c0740&quot;,&quot;title&quot;:&quot;AgentPoison: Red-teaming LLM agents via poisoning memory or retrieval stores&quot;,&quot;author&quot;:[{&quot;family&quot;:&quot;Chen&quot;,&quot;given&quot;:&quot;X&quot;,&quot;parse-names&quot;:false,&quot;dropping-particle&quot;:&quot;&quot;,&quot;non-dropping-particle&quot;:&quot;&quot;}],&quot;container-title&quot;:&quot;arXiv preprint&quot;,&quot;issued&quot;:{&quot;date-parts&quot;:[[2024]]},&quot;container-title-short&quot;:&quot;&quot;},&quot;isTemporary&quot;:false,&quot;suppress-author&quot;:false,&quot;composite&quot;:false,&quot;author-only&quot;:false}]},{&quot;citationID&quot;:&quot;MENDELEY_CITATION_3af1b2a5-88f0-40f1-82ff-ba7dd4d13747&quot;,&quot;properties&quot;:{&quot;noteIndex&quot;:0},&quot;isEdited&quot;:false,&quot;manualOverride&quot;:{&quot;isManuallyOverridden&quot;:false,&quot;citeprocText&quot;:&quot;(Park et al., 2023)&quot;,&quot;manualOverrideText&quot;:&quot;&quot;},&quot;citationTag&quot;:&quot;MENDELEY_CITATION_v3_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&quot;,&quot;citationItems&quot;:[{&quot;id&quot;:&quot;0f2bb19f-cb3b-317f-b231-ea42a0f5a4d3&quot;,&quot;itemData&quot;:{&quot;type&quot;:&quot;paper-conference&quot;,&quot;id&quot;:&quot;0f2bb19f-cb3b-317f-b231-ea42a0f5a4d3&quot;,&quot;title&quot;:&quot;Generative agents: Interactive simulacra of human behavior&quot;,&quot;author&quot;:[{&quot;family&quot;:&quot;Park&quot;,&quot;given&quot;:&quot;J S&quot;,&quot;parse-names&quot;:false,&quot;dropping-particle&quot;:&quot;&quot;,&quot;non-dropping-particle&quot;:&quot;&quot;},{&quot;family&quot;:&quot;O'Brien&quot;,&quot;given&quot;:&quot;J&quot;,&quot;parse-names&quot;:false,&quot;dropping-particle&quot;:&quot;&quot;,&quot;non-dropping-particle&quot;:&quot;&quot;},{&quot;family&quot;:&quot;Cai&quot;,&quot;given&quot;:&quot;C J&quot;,&quot;parse-names&quot;:false,&quot;dropping-particle&quot;:&quot;&quot;,&quot;non-dropping-particle&quot;:&quot;&quot;},{&quot;family&quot;:&quot;Morris&quot;,&quot;given&quot;:&quot;M R&quot;,&quot;parse-names&quot;:false,&quot;dropping-particle&quot;:&quot;&quot;,&quot;non-dropping-particle&quot;:&quot;&quot;},{&quot;family&quot;:&quot;Liang&quot;,&quot;given&quot;:&quot;P&quot;,&quot;parse-names&quot;:false,&quot;dropping-particle&quot;:&quot;&quot;,&quot;non-dropping-particle&quot;:&quot;&quot;},{&quot;family&quot;:&quot;Bernstein&quot;,&quot;given&quot;:&quot;M S&quot;,&quot;parse-names&quot;:false,&quot;dropping-particle&quot;:&quot;&quot;,&quot;non-dropping-particle&quot;:&quot;&quot;}],&quot;container-title&quot;:&quot;Proceedings of the 36th Annual ACM Symposium on User Interface Software and Technology&quot;,&quot;issued&quot;:{&quot;date-parts&quot;:[[2023]]},&quot;page&quot;:&quot;1-22&quot;,&quot;container-title-short&quot;:&quot;&quot;},&quot;isTemporary&quot;:false,&quot;suppress-author&quot;:false,&quot;composite&quot;:false,&quot;author-only&quot;:false}]},{&quot;citationID&quot;:&quot;MENDELEY_CITATION_b2319ff6-1a96-4615-afab-f92cb598642f&quot;,&quot;properties&quot;:{&quot;noteIndex&quot;:0},&quot;isEdited&quot;:false,&quot;manualOverride&quot;:{&quot;isManuallyOverridden&quot;:false,&quot;citeprocText&quot;:&quot;(Gutierrez et al., 2024)&quot;,&quot;manualOverrideText&quot;:&quot;&quot;},&quot;citationTag&quot;:&quot;MENDELEY_CITATION_v3_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&quot;,&quot;citationItems&quot;:[{&quot;id&quot;:&quot;33aa9d0f-7329-3255-8265-73896ed4792c&quot;,&quot;itemData&quot;:{&quot;type&quot;:&quot;article-journal&quot;,&quot;id&quot;:&quot;33aa9d0f-7329-3255-8265-73896ed4792c&quot;,&quot;title&quot;:&quot;HippoRAG: Neurobiologically inspired long-term memory for large language models&quot;,&quot;author&quot;:[{&quot;family&quot;:&quot;Gutierrez&quot;,&quot;given&quot;:&quot;B&quot;,&quot;parse-names&quot;:false,&quot;dropping-particle&quot;:&quot;&quot;,&quot;non-dropping-particle&quot;:&quot;&quot;},{&quot;family&quot;:&quot;Shu&quot;,&quot;given&quot;:&quot;Y&quot;,&quot;parse-names&quot;:false,&quot;dropping-particle&quot;:&quot;&quot;,&quot;non-dropping-particle&quot;:&quot;&quot;},{&quot;family&quot;:&quot;Gu&quot;,&quot;given&quot;:&quot;Y&quot;,&quot;parse-names&quot;:false,&quot;dropping-particle&quot;:&quot;&quot;,&quot;non-dropping-particle&quot;:&quot;&quot;},{&quot;family&quot;:&quot;Yasunaga&quot;,&quot;given&quot;:&quot;M&quot;,&quot;parse-names&quot;:false,&quot;dropping-particle&quot;:&quot;&quot;,&quot;non-dropping-particle&quot;:&quot;&quot;},{&quot;family&quot;:&quot;Su&quot;,&quot;given&quot;:&quot;Y&quot;,&quot;parse-names&quot;:false,&quot;dropping-particle&quot;:&quot;&quot;,&quot;non-dropping-particle&quot;:&quot;&quot;}],&quot;container-title&quot;:&quot;Advances in Neural Information Processing Systems&quot;,&quot;container-title-short&quot;:&quot;Adv. Neural Inf. Process. Syst.&quot;,&quot;issued&quot;:{&quot;date-parts&quot;:[[2024]]},&quot;volume&quot;:&quot;37&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1266F4CA-6E4D-A14B-845C-ED1918237B39}">
  <we:reference id="WA104380917" version="1.0.1.0" store="Omex" storeType="OMEX"/>
  <we:alternateReferences>
    <we:reference id="WA104380917" version="1.0.1.0" store="WA10438091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DB0EBBA5-2B92-934F-AC4E-6B15120DC688}">
  <we:reference id="WA200010725" version="1.0.0.1" store="Omex" storeType="OMEX"/>
  <we:alternateReferences>
    <we:reference id="WA200010725" version="1.0.0.1" store="WA200010725" storeType="OMEX"/>
  </we:alternateReferences>
  <we:properties>
    <we:property name="claude.fileId" value="&quot;e2e9060e-96f2-438d-93e6-44acc8ed6fe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Kap20</b:Tag>
    <b:SourceType>JournalArticle</b:SourceType>
    <b:Guid>{9FA0C11F-E405-4316-A40E-201721AB245F}</b:Guid>
    <b:Author>
      <b:Author>
        <b:NameList>
          <b:Person>
            <b:Last>Kaplan</b:Last>
            <b:First>J.</b:First>
          </b:Person>
          <b:Person>
            <b:Last>McCandlish</b:Last>
            <b:First>S.</b:First>
          </b:Person>
          <b:Person>
            <b:Last>Henighan</b:Last>
            <b:First>T.</b:First>
          </b:Person>
        </b:NameList>
      </b:Author>
    </b:Author>
    <b:Title>Scaling laws for neural language models</b:Title>
    <b:Year>2020</b:Year>
    <b:JournalName>arXiv preprint arXiv:2001.08361</b:JournalName>
    <b:RefOrder>1</b:RefOrder>
  </b:Source>
  <b:Source>
    <b:Tag>Yan24</b:Tag>
    <b:SourceType>JournalArticle</b:SourceType>
    <b:Guid>{B8FC99B7-9B86-4169-B0EC-C37E148BDC13}</b:Guid>
    <b:Author>
      <b:Author>
        <b:NameList>
          <b:Person>
            <b:Last>Yang</b:Last>
            <b:First>A.</b:First>
          </b:Person>
        </b:NameList>
      </b:Author>
    </b:Author>
    <b:Title>Qwen2.5 technical report</b:Title>
    <b:Year>2024</b:Year>
    <b:JournalName>arXiv preprint arXiv:2412.15115</b:JournalName>
    <b:RefOrder>2</b:RefOrder>
  </b:Source>
  <b:Source>
    <b:Tag>Gra24</b:Tag>
    <b:SourceType>JournalArticle</b:SourceType>
    <b:Guid>{A192155E-F4A4-40E3-BED2-72AC53630EBD}</b:Guid>
    <b:Author>
      <b:Author>
        <b:NameList>
          <b:Person>
            <b:Last>Grattafiori</b:Last>
            <b:First>A.</b:First>
          </b:Person>
        </b:NameList>
      </b:Author>
    </b:Author>
    <b:Title>The Llama 3 herd of models</b:Title>
    <b:Year>2024</b:Year>
    <b:JournalName>arXiv preprint arXiv:2407.21783</b:JournalName>
    <b:RefOrder>3</b:RefOrder>
  </b:Source>
  <b:Source>
    <b:Tag>Abd24</b:Tag>
    <b:SourceType>JournalArticle</b:SourceType>
    <b:Guid>{E2F71D42-0B87-4872-87A6-5563CBA2B0E3}</b:Guid>
    <b:Author>
      <b:Author>
        <b:NameList>
          <b:Person>
            <b:Last>Abdin</b:Last>
            <b:First>M.</b:First>
          </b:Person>
          <b:Person>
            <b:Last>Aneja</b:Last>
            <b:First>J.</b:First>
          </b:Person>
          <b:Person>
            <b:Last>Awadalla</b:Last>
            <b:First>H.</b:First>
          </b:Person>
        </b:NameList>
      </b:Author>
    </b:Author>
    <b:Title>Phi-3 technical report: A highly capable language model locally on your phone</b:Title>
    <b:Year>2024</b:Year>
    <b:JournalName>arXiv preprint arXiv:2404.14219</b:JournalName>
    <b:RefOrder>4</b:RefOrder>
  </b:Source>
  <b:Source>
    <b:Tag>Gun24</b:Tag>
    <b:SourceType>JournalArticle</b:SourceType>
    <b:Guid>{31CC9A8D-F510-4C01-906E-C8C93F6EE060}</b:Guid>
    <b:Author>
      <b:Author>
        <b:NameList>
          <b:Person>
            <b:Last>Gunter</b:Last>
            <b:First>T.</b:First>
          </b:Person>
        </b:NameList>
      </b:Author>
    </b:Author>
    <b:Title>Apple Intelligence foundation language models</b:Title>
    <b:Year>2024</b:Year>
    <b:JournalName>arXiv preprint arXiv:2407.21075</b:JournalName>
    <b:RefOrder>14</b:RefOrder>
  </b:Source>
  <b:Source>
    <b:Tag>Lu24</b:Tag>
    <b:SourceType>JournalArticle</b:SourceType>
    <b:Guid>{2614E74F-1CAD-40D8-A470-326255930E31}</b:Guid>
    <b:Author>
      <b:Author>
        <b:NameList>
          <b:Person>
            <b:Last>Lu</b:Last>
            <b:First>Z.</b:First>
          </b:Person>
          <b:Person>
            <b:Last>Li</b:Last>
            <b:First>X.</b:First>
          </b:Person>
          <b:Person>
            <b:Last>Cai</b:Last>
            <b:First>D.</b:First>
          </b:Person>
        </b:NameList>
      </b:Author>
    </b:Author>
    <b:Title>Small language models: Survey, measurements, and insights</b:Title>
    <b:Year>2024</b:Year>
    <b:JournalName>arXiv preprint arXiv:2409.15790</b:JournalName>
    <b:RefOrder>5</b:RefOrder>
  </b:Source>
  <b:Source>
    <b:Tag>Lew20</b:Tag>
    <b:SourceType>ConferenceProceedings</b:SourceType>
    <b:Guid>{22DA669A-40AF-4AD6-BFF1-F10B8075892C}</b:Guid>
    <b:Author>
      <b:Author>
        <b:NameList>
          <b:Person>
            <b:Last>Lewis</b:Last>
            <b:First>P.</b:First>
          </b:Person>
          <b:Person>
            <b:Last>Perez</b:Last>
            <b:First>E.</b:First>
          </b:Person>
          <b:Person>
            <b:Last>Piktus</b:Last>
            <b:First>A.</b:First>
          </b:Person>
        </b:NameList>
      </b:Author>
    </b:Author>
    <b:Title>Retrieval-augmented generation for knowledge-intensive NLP tasks</b:Title>
    <b:Year>2020</b:Year>
    <b:ConferenceName>Advances in Neural Information Processing Systems 33</b:ConferenceName>
    <b:Pages>9459-9474</b:Pages>
    <b:RefOrder>6</b:RefOrder>
  </b:Source>
  <b:Source>
    <b:Tag>Bor22</b:Tag>
    <b:SourceType>ConferenceProceedings</b:SourceType>
    <b:Guid>{1563A528-5279-4687-ACD9-F2A486941EC6}</b:Guid>
    <b:Author>
      <b:Author>
        <b:NameList>
          <b:Person>
            <b:Last>Borgeaud</b:Last>
            <b:First>S.</b:First>
          </b:Person>
          <b:Person>
            <b:Last>Mensch</b:Last>
            <b:First>A.</b:First>
          </b:Person>
          <b:Person>
            <b:Last>Hoffmann</b:Last>
            <b:First>J.</b:First>
          </b:Person>
        </b:NameList>
      </b:Author>
    </b:Author>
    <b:Title>Improving language models by retrieving from trillions of tokens</b:Title>
    <b:Year>2022</b:Year>
    <b:ConferenceName>Proceedings of the 39th International Conference on Machine Learning</b:ConferenceName>
    <b:Pages>2206-2240</b:Pages>
    <b:RefOrder>7</b:RefOrder>
  </b:Source>
  <b:Source>
    <b:Tag>Iza23</b:Tag>
    <b:SourceType>JournalArticle</b:SourceType>
    <b:Guid>{28A228B2-EA99-4221-9EAD-BFB006B7BBD0}</b:Guid>
    <b:Author>
      <b:Author>
        <b:NameList>
          <b:Person>
            <b:Last>Izacard</b:Last>
            <b:First>G.</b:First>
          </b:Person>
          <b:Person>
            <b:Last>Lewis</b:Last>
            <b:First>P.</b:First>
          </b:Person>
          <b:Person>
            <b:Last>Lomeli</b:Last>
            <b:First>M.</b:First>
          </b:Person>
        </b:NameList>
      </b:Author>
    </b:Author>
    <b:Title>Atlas: Few-shot learning with retrieval augmented language models</b:Title>
    <b:Year>2023</b:Year>
    <b:JournalName>Journal of Machine Learning Research</b:JournalName>
    <b:Pages>1-43</b:Pages>
    <b:Volume>24</b:Volume>
    <b:Issue>251</b:Issue>
    <b:RefOrder>8</b:RefOrder>
  </b:Source>
  <b:Source>
    <b:Tag>Pac23</b:Tag>
    <b:SourceType>JournalArticle</b:SourceType>
    <b:Guid>{0B8D9C3A-0942-4477-B8FE-D02B70C7A8E5}</b:Guid>
    <b:Author>
      <b:Author>
        <b:NameList>
          <b:Person>
            <b:Last>Packer</b:Last>
            <b:First>C.</b:First>
          </b:Person>
          <b:Person>
            <b:Last>Wooders</b:Last>
            <b:First>S.</b:First>
          </b:Person>
          <b:Person>
            <b:Last>Lin</b:Last>
            <b:First>K.</b:First>
          </b:Person>
          <b:Person>
            <b:Last>Fang</b:Last>
            <b:First>V.</b:First>
          </b:Person>
          <b:Person>
            <b:Last>Patil</b:Last>
            <b:First>S. G.</b:First>
          </b:Person>
          <b:Person>
            <b:Last>Stoica</b:Last>
            <b:First>I.</b:First>
          </b:Person>
          <b:Person>
            <b:Last>Gonzalez</b:Last>
            <b:First>J. E.</b:First>
          </b:Person>
        </b:NameList>
      </b:Author>
    </b:Author>
    <b:Title>MemGPT: Towards LLMs as operating systems</b:Title>
    <b:Year>2023</b:Year>
    <b:JournalName>arXiv preprint arXiv:2310.08560</b:JournalName>
    <b:URL>https://doi.org/10.48550/arXiv.2310.08560</b:URL>
    <b:RefOrder>9</b:RefOrder>
  </b:Source>
  <b:Source>
    <b:Tag>Zho24</b:Tag>
    <b:SourceType>JournalArticle</b:SourceType>
    <b:Guid>{752FAAFD-30A9-42B6-B073-8ABE928C483B}</b:Guid>
    <b:Author>
      <b:Author>
        <b:NameList>
          <b:Person>
            <b:Last>Zhong</b:Last>
            <b:First>W.</b:First>
          </b:Person>
          <b:Person>
            <b:Last>Guo</b:Last>
            <b:First>L.</b:First>
          </b:Person>
          <b:Person>
            <b:Last>Gao</b:Last>
            <b:First>Q.</b:First>
          </b:Person>
          <b:Person>
            <b:Last>Ye</b:Last>
            <b:First>H.</b:First>
          </b:Person>
          <b:Person>
            <b:Last>Wang</b:Last>
            <b:First>Y.</b:First>
          </b:Person>
        </b:NameList>
      </b:Author>
    </b:Author>
    <b:Title>MemoryBank: Enhancing large language models with long-term memory</b:Title>
    <b:Year>2024</b:Year>
    <b:JournalName>Proceedings of the AAAI Conference on Artificial Intelligence</b:JournalName>
    <b:Pages>19724-19731</b:Pages>
    <b:Volume>38</b:Volume>
    <b:Issue>17</b:Issue>
    <b:RefOrder>10</b:RefOrder>
  </b:Source>
  <b:Source>
    <b:Tag>Gut24</b:Tag>
    <b:SourceType>ConferenceProceedings</b:SourceType>
    <b:Guid>{7ECBA3F9-4C62-4C2E-B071-66D0891178F2}</b:Guid>
    <b:Author>
      <b:Author>
        <b:NameList>
          <b:Person>
            <b:Last>Gutierrez</b:Last>
            <b:First>B. J.</b:First>
          </b:Person>
          <b:Person>
            <b:Last>Shu</b:Last>
            <b:First>Y.</b:First>
          </b:Person>
          <b:Person>
            <b:Last>Gu</b:Last>
            <b:First>Y.</b:First>
          </b:Person>
          <b:Person>
            <b:Last>Yasunaga</b:Last>
            <b:First>M.</b:First>
          </b:Person>
          <b:Person>
            <b:Last>Su</b:Last>
            <b:First>Y.</b:First>
          </b:Person>
        </b:NameList>
      </b:Author>
    </b:Author>
    <b:Title>HippoRAG: Neurobiologically inspired long-term memory for large language models</b:Title>
    <b:Year>2024</b:Year>
    <b:ConferenceName>Advances in Neural Information Processing Systems 37</b:ConferenceName>
    <b:RefOrder>11</b:RefOrder>
  </b:Source>
  <b:Source>
    <b:Tag>Jia23</b:Tag>
    <b:SourceType>ConferenceProceedings</b:SourceType>
    <b:Guid>{D8025035-D998-477C-9B79-04C9F4B6E258}</b:Guid>
    <b:Author>
      <b:Author>
        <b:NameList>
          <b:Person>
            <b:Last>Jiang</b:Last>
            <b:First>H.</b:First>
          </b:Person>
          <b:Person>
            <b:Last>Wu</b:Last>
            <b:First>Q.</b:First>
          </b:Person>
          <b:Person>
            <b:Last>Lin</b:Last>
            <b:First>C.-Y.</b:First>
          </b:Person>
          <b:Person>
            <b:Last>Yang</b:Last>
            <b:First>Y.</b:First>
          </b:Person>
          <b:Person>
            <b:Last>Qiu</b:Last>
            <b:First>L.</b:First>
          </b:Person>
        </b:NameList>
      </b:Author>
    </b:Author>
    <b:Title>LLMLingua: Compressing prompts for accelerated inference of large language models</b:Title>
    <b:Year>2023</b:Year>
    <b:ConferenceName>Proceedings of the 2023 Conference on Empirical Methods in Natural Language Processing</b:ConferenceName>
    <b:Pages>13358-13376</b:Pages>
    <b:RefOrder>12</b:RefOrder>
  </b:Source>
  <b:Source>
    <b:Tag>Kar20</b:Tag>
    <b:SourceType>ConferenceProceedings</b:SourceType>
    <b:Guid>{47C5E7BC-5B72-4014-998D-1AE0860EB3DD}</b:Guid>
    <b:Author>
      <b:Author>
        <b:NameList>
          <b:Person>
            <b:Last>Karpukhin</b:Last>
            <b:First>V.</b:First>
          </b:Person>
          <b:Person>
            <b:Last>Oguz</b:Last>
            <b:First>B.</b:First>
          </b:Person>
          <b:Person>
            <b:Last>Min</b:Last>
            <b:First>S.</b:First>
          </b:Person>
        </b:NameList>
      </b:Author>
    </b:Author>
    <b:Title>Dense passage retrieval for open-domain question answering</b:Title>
    <b:Year>2020</b:Year>
    <b:ConferenceName>Proceedings of the 2020 Conference on Empirical Methods in Natural Language Processing</b:ConferenceName>
    <b:Pages>6769-6781</b:Pages>
    <b:RefOrder>16</b:RefOrder>
  </b:Source>
  <b:Source>
    <b:Tag>Col75</b:Tag>
    <b:SourceType>JournalArticle</b:SourceType>
    <b:Guid>{8BF0685F-1356-4A45-AAAB-B62E2ED6B11F}</b:Guid>
    <b:Author>
      <b:Author>
        <b:NameList>
          <b:Person>
            <b:Last>Collins</b:Last>
            <b:First>A. M.</b:First>
          </b:Person>
          <b:Person>
            <b:Last>Loftus</b:Last>
            <b:First>E. F.</b:First>
          </b:Person>
        </b:NameList>
      </b:Author>
    </b:Author>
    <b:Title>A spreading-activation theory of semantic processing</b:Title>
    <b:Year>1975</b:Year>
    <b:JournalName>Psychological Review</b:JournalName>
    <b:Pages>407-428</b:Pages>
    <b:Volume>82</b:Volume>
    <b:Issue>6</b:Issue>
    <b:RefOrder>30</b:RefOrder>
  </b:Source>
  <b:Source>
    <b:Tag>Tey86</b:Tag>
    <b:SourceType>JournalArticle</b:SourceType>
    <b:Guid>{8E153A01-11F5-40A7-968C-AC5BDF19422E}</b:Guid>
    <b:Author>
      <b:Author>
        <b:NameList>
          <b:Person>
            <b:Last>Teyler</b:Last>
            <b:First>T. J.</b:First>
          </b:Person>
          <b:Person>
            <b:Last>DiScenna</b:Last>
            <b:First>P.</b:First>
          </b:Person>
        </b:NameList>
      </b:Author>
    </b:Author>
    <b:Title>The hippocampal memory indexing theory</b:Title>
    <b:Year>1986</b:Year>
    <b:JournalName>Behavioral Neuroscience</b:JournalName>
    <b:Pages>147-154</b:Pages>
    <b:Volume>100</b:Volume>
    <b:Issue>2</b:Issue>
    <b:RefOrder>31</b:RefOrder>
  </b:Source>
  <b:Source>
    <b:Tag>Chh25</b:Tag>
    <b:SourceType>JournalArticle</b:SourceType>
    <b:Guid>{4CA8A426-D535-4D80-91B8-65FF68A7FB6E}</b:Guid>
    <b:Author>
      <b:Author>
        <b:NameList>
          <b:Person>
            <b:Last>Chhikara</b:Last>
            <b:First>P.</b:First>
          </b:Person>
          <b:Person>
            <b:Last>Khant</b:Last>
            <b:First>D.</b:First>
          </b:Person>
          <b:Person>
            <b:Last>Aryan</b:Last>
            <b:First>S.</b:First>
          </b:Person>
          <b:Person>
            <b:Last>Singh</b:Last>
            <b:First>T.</b:First>
          </b:Person>
          <b:Person>
            <b:Last>Yadav</b:Last>
            <b:First>D.</b:First>
          </b:Person>
        </b:NameList>
      </b:Author>
    </b:Author>
    <b:Title>Mem0: Building production-ready AI agents with scalable long-term memory</b:Title>
    <b:Year>2025</b:Year>
    <b:JournalName>arXiv preprint arXiv:2504.19413</b:JournalName>
    <b:RefOrder>32</b:RefOrder>
  </b:Source>
  <b:Source>
    <b:Tag>Par23</b:Tag>
    <b:SourceType>ConferenceProceedings</b:SourceType>
    <b:Guid>{BBA495B8-6AF9-44AB-97B2-1A79C7C6F64B}</b:Guid>
    <b:Author>
      <b:Author>
        <b:NameList>
          <b:Person>
            <b:Last>Park</b:Last>
            <b:First>J. S.</b:First>
          </b:Person>
          <b:Person>
            <b:Last>O'Brien</b:Last>
            <b:First>J.</b:First>
          </b:Person>
          <b:Person>
            <b:Last>Cai</b:Last>
            <b:First>C. J.</b:First>
          </b:Person>
          <b:Person>
            <b:Last>Morris</b:Last>
            <b:First>M. R.</b:First>
          </b:Person>
          <b:Person>
            <b:Last>Liang</b:Last>
            <b:First>P.</b:First>
          </b:Person>
          <b:Person>
            <b:Last>Bernstein</b:Last>
            <b:First>M. S.</b:First>
          </b:Person>
        </b:NameList>
      </b:Author>
    </b:Author>
    <b:Title>Generative agents: Interactive simulacra of human behavior</b:Title>
    <b:Year>2023</b:Year>
    <b:ConferenceName>Proceedings of the 36th Annual ACM Symposium on User Interface Software and Technology</b:ConferenceName>
    <b:Pages>1-22</b:Pages>
    <b:RefOrder>29</b:RefOrder>
  </b:Source>
  <b:Source>
    <b:Tag>Mal23</b:Tag>
    <b:SourceType>ConferenceProceedings</b:SourceType>
    <b:Guid>{9AD642CD-445E-4BB0-8BAD-874F95830B01}</b:Guid>
    <b:Author>
      <b:Author>
        <b:NameList>
          <b:Person>
            <b:Last>Mallen</b:Last>
            <b:First>A.</b:First>
          </b:Person>
          <b:Person>
            <b:Last>Asai</b:Last>
            <b:First>A.</b:First>
          </b:Person>
          <b:Person>
            <b:Last>Zhong</b:Last>
            <b:First>V.</b:First>
          </b:Person>
          <b:Person>
            <b:Last>Das</b:Last>
            <b:First>R.</b:First>
          </b:Person>
          <b:Person>
            <b:Last>Khashabi</b:Last>
            <b:First>D.</b:First>
          </b:Person>
          <b:Person>
            <b:Last>Hajishirzi</b:Last>
            <b:First>H.</b:First>
          </b:Person>
        </b:NameList>
      </b:Author>
    </b:Author>
    <b:Title>When not to trust language models: Investigating effectiveness of parametric and non-parametric memories</b:Title>
    <b:Year>2023</b:Year>
    <b:ConferenceName>Proceedings of the 61st Annual Meeting of the Association for Computational Linguistics</b:ConferenceName>
    <b:Pages>9802-9822</b:Pages>
    <b:RefOrder>15</b:RefOrder>
  </b:Source>
  <b:Source>
    <b:Tag>Chv23</b:Tag>
    <b:SourceType>ConferenceProceedings</b:SourceType>
    <b:Guid>{835B913A-5AC3-4960-9D2C-943DB9036665}</b:Guid>
    <b:Author>
      <b:Author>
        <b:NameList>
          <b:Person>
            <b:Last>Chevalier</b:Last>
            <b:First>A.</b:First>
          </b:Person>
          <b:Person>
            <b:Last>Wettig</b:Last>
            <b:First>A.</b:First>
          </b:Person>
          <b:Person>
            <b:Last>Ajith</b:Last>
            <b:First>A.</b:First>
          </b:Person>
          <b:Person>
            <b:Last>Chen</b:Last>
            <b:First>D.</b:First>
          </b:Person>
        </b:NameList>
      </b:Author>
    </b:Author>
    <b:Title>Adapting language models to compress contexts</b:Title>
    <b:Year>2023</b:Year>
    <b:ConferenceName>Proceedings of the 2023 Conference on Empirical Methods in Natural Language Processing</b:ConferenceName>
    <b:Pages>3829-3846</b:Pages>
    <b:RefOrder>17</b:RefOrder>
  </b:Source>
  <b:Source>
    <b:Tag>Ge24</b:Tag>
    <b:SourceType>ConferenceProceedings</b:SourceType>
    <b:Guid>{E5EC6CAC-921F-4283-BE42-D97960369126}</b:Guid>
    <b:Author>
      <b:Author>
        <b:NameList>
          <b:Person>
            <b:Last>Ge</b:Last>
            <b:First>T.</b:First>
          </b:Person>
          <b:Person>
            <b:Last>Hu</b:Last>
            <b:First>J.</b:First>
          </b:Person>
          <b:Person>
            <b:Last>Wang</b:Last>
            <b:First>L.</b:First>
          </b:Person>
          <b:Person>
            <b:Last>Wang</b:Last>
            <b:First>X.</b:First>
          </b:Person>
          <b:Person>
            <b:Last>Chen</b:Last>
            <b:First>S.-Q.</b:First>
          </b:Person>
          <b:Person>
            <b:Last>Wei</b:Last>
            <b:First>F.</b:First>
          </b:Person>
        </b:NameList>
      </b:Author>
    </b:Author>
    <b:Title>In-context autoencoder for context compression in a large language model</b:Title>
    <b:Year>2024</b:Year>
    <b:ConferenceName>Proceedings of the Twelfth International Conference on Learning Representations</b:ConferenceName>
    <b:RefOrder>18</b:RefOrder>
  </b:Source>
  <b:Source>
    <b:Tag>Mah24</b:Tag>
    <b:SourceType>ConferenceProceedings</b:SourceType>
    <b:Guid>{943F65B2-7488-4C4F-AAA1-4A30B0373A48}</b:Guid>
    <b:Author>
      <b:Author>
        <b:NameList>
          <b:Person>
            <b:Last>Maharana</b:Last>
            <b:First>A.</b:First>
          </b:Person>
          <b:Person>
            <b:Last>Lee</b:Last>
            <b:First>D.-H.</b:First>
          </b:Person>
          <b:Person>
            <b:Last>Tulyakov</b:Last>
            <b:First>S.</b:First>
          </b:Person>
          <b:Person>
            <b:Last>Bansal</b:Last>
            <b:First>M.</b:First>
          </b:Person>
          <b:Person>
            <b:Last>Barbieri</b:Last>
            <b:First>F.</b:First>
          </b:Person>
          <b:Person>
            <b:Last>Fang</b:Last>
            <b:First>Y.</b:First>
          </b:Person>
        </b:NameList>
      </b:Author>
    </b:Author>
    <b:Title>Evaluating very long-term conversational memory of LLM agents</b:Title>
    <b:Year>2024</b:Year>
    <b:ConferenceName>Proceedings of the 62nd Annual Meeting of the Association for Computational Linguistics</b:ConferenceName>
    <b:Pages>13851-13870</b:Pages>
    <b:RefOrder>19</b:RefOrder>
  </b:Source>
  <b:Source>
    <b:Tag>Wu24</b:Tag>
    <b:SourceType>JournalArticle</b:SourceType>
    <b:Guid>{376C211D-AC06-4086-90FC-B4E3A19379F8}</b:Guid>
    <b:Author>
      <b:Author>
        <b:NameList>
          <b:Person>
            <b:Last>Wu</b:Last>
            <b:First>D.</b:First>
          </b:Person>
          <b:Person>
            <b:Last>Wang</b:Last>
            <b:First>H.</b:First>
          </b:Person>
          <b:Person>
            <b:Last>Yu</b:Last>
            <b:First>W.</b:First>
          </b:Person>
          <b:Person>
            <b:Last>Zhang</b:Last>
            <b:First>Y.</b:First>
          </b:Person>
          <b:Person>
            <b:Last>Chang</b:Last>
            <b:First>K.-W.</b:First>
          </b:Person>
          <b:Person>
            <b:Last>Yu</b:Last>
            <b:First>D.</b:First>
          </b:Person>
        </b:NameList>
      </b:Author>
    </b:Author>
    <b:Title>LongMemEval: Benchmarking chat assistants on long-term interactive memory</b:Title>
    <b:Year>2024</b:Year>
    <b:JournalName>arXiv preprint arXiv:2410.10813</b:JournalName>
    <b:RefOrder>20</b:RefOrder>
  </b:Source>
  <b:Source>
    <b:Tag>Hev04</b:Tag>
    <b:SourceType>JournalArticle</b:SourceType>
    <b:Guid>{03DE37A0-DA50-4377-A1B8-1FF2B3CAE1EE}</b:Guid>
    <b:Author>
      <b:Author>
        <b:NameList>
          <b:Person>
            <b:Last>Hevner</b:Last>
            <b:First>A. R.</b:First>
          </b:Person>
          <b:Person>
            <b:Last>March</b:Last>
            <b:First>S. T.</b:First>
          </b:Person>
          <b:Person>
            <b:Last>Park</b:Last>
            <b:First>J.</b:First>
          </b:Person>
          <b:Person>
            <b:Last>Ram</b:Last>
            <b:First>S.</b:First>
          </b:Person>
        </b:NameList>
      </b:Author>
    </b:Author>
    <b:Title>Design science in information systems research</b:Title>
    <b:Year>2004</b:Year>
    <b:JournalName>MIS Quarterly</b:JournalName>
    <b:Pages>75-105</b:Pages>
    <b:Volume>28</b:Volume>
    <b:Issue>1</b:Issue>
    <b:RefOrder>33</b:RefOrder>
  </b:Source>
  <b:Source>
    <b:Tag>Yan18</b:Tag>
    <b:SourceType>ConferenceProceedings</b:SourceType>
    <b:Guid>{9009E5CA-B973-4FEE-8075-A6ADAD50112B}</b:Guid>
    <b:Author>
      <b:Author>
        <b:NameList>
          <b:Person>
            <b:Last>Yang</b:Last>
            <b:First>Z.</b:First>
          </b:Person>
          <b:Person>
            <b:Last>Qi</b:Last>
            <b:First>P.</b:First>
          </b:Person>
          <b:Person>
            <b:Last>Zhang</b:Last>
            <b:First>S.</b:First>
          </b:Person>
          <b:Person>
            <b:Last>Bengio</b:Last>
            <b:First>Y.</b:First>
          </b:Person>
          <b:Person>
            <b:Last>Cohen</b:Last>
            <b:First>W. W.</b:First>
          </b:Person>
          <b:Person>
            <b:Last>Salakhutdinov</b:Last>
            <b:First>R.</b:First>
          </b:Person>
          <b:Person>
            <b:Last>Manning</b:Last>
            <b:First>C. D.</b:First>
          </b:Person>
        </b:NameList>
      </b:Author>
    </b:Author>
    <b:Title>HotpotQA: A dataset for diverse, explainable multi-hop question answering</b:Title>
    <b:Year>2018</b:Year>
    <b:ConferenceName>Proceedings of the 2018 Conference on Empirical Methods in Natural Language Processing</b:ConferenceName>
    <b:Pages>2369-2380</b:Pages>
    <b:RefOrder>35</b:RefOrder>
  </b:Source>
  <b:Source>
    <b:Tag>Ho20</b:Tag>
    <b:SourceType>ConferenceProceedings</b:SourceType>
    <b:Guid>{58F16CD8-DBE8-4030-9CD3-D328A87DB9C4}</b:Guid>
    <b:Author>
      <b:Author>
        <b:NameList>
          <b:Person>
            <b:Last>Ho</b:Last>
            <b:First>X.</b:First>
          </b:Person>
          <b:Person>
            <b:Last>Nguyen</b:Last>
            <b:First>A.-K. D.</b:First>
          </b:Person>
          <b:Person>
            <b:Last>Sugawara</b:Last>
            <b:First>S.</b:First>
          </b:Person>
          <b:Person>
            <b:Last>Aizawa</b:Last>
            <b:First>A.</b:First>
          </b:Person>
        </b:NameList>
      </b:Author>
    </b:Author>
    <b:Title>Constructing a multi-hop QA dataset for comprehensive evaluation of reasoning steps</b:Title>
    <b:Year>2020</b:Year>
    <b:ConferenceName>Proceedings of the 28th International Conference on Computational Linguistics</b:ConferenceName>
    <b:Pages>6609-6625</b:Pages>
    <b:RefOrder>36</b:RefOrder>
  </b:Source>
  <b:Source>
    <b:Tag>Cob21</b:Tag>
    <b:SourceType>JournalArticle</b:SourceType>
    <b:Guid>{644E65CF-E9BF-46F4-9CD9-E23E3736FD3E}</b:Guid>
    <b:Author>
      <b:Author>
        <b:NameList>
          <b:Person>
            <b:Last>Cobbe</b:Last>
            <b:First>K.</b:First>
          </b:Person>
          <b:Person>
            <b:Last>Kosaraju</b:Last>
            <b:First>V.</b:First>
          </b:Person>
          <b:Person>
            <b:Last>Bavarian</b:Last>
            <b:First>M.</b:First>
          </b:Person>
        </b:NameList>
      </b:Author>
    </b:Author>
    <b:Title>Training verifiers to solve math word problems</b:Title>
    <b:Year>2021</b:Year>
    <b:JournalName>arXiv preprint arXiv:2110.14168</b:JournalName>
    <b:RefOrder>37</b:RefOrder>
  </b:Source>
  <b:Source>
    <b:Tag>Xia24</b:Tag>
    <b:SourceType>ConferenceProceedings</b:SourceType>
    <b:Guid>{243AB64C-A64F-41BA-B7F5-5ECF88DC500F}</b:Guid>
    <b:Author>
      <b:Author>
        <b:NameList>
          <b:Person>
            <b:Last>Xiao</b:Last>
            <b:First>S.</b:First>
          </b:Person>
          <b:Person>
            <b:Last>Liu</b:Last>
            <b:First>Z.</b:First>
          </b:Person>
          <b:Person>
            <b:Last>Zhang</b:Last>
            <b:First>P.</b:First>
          </b:Person>
          <b:Person>
            <b:Last>Muennighoff</b:Last>
            <b:First>N.</b:First>
          </b:Person>
        </b:NameList>
      </b:Author>
    </b:Author>
    <b:Title>C-Pack: Packed resources for general Chinese embeddings</b:Title>
    <b:Year>2024</b:Year>
    <b:ConferenceName>Proceedings of the 47th International ACM SIGIR Conference on Research and Development in Information Retrieval</b:ConferenceName>
    <b:Pages>641-649</b:Pages>
    <b:RefOrder>38</b:RefOrder>
  </b:Source>
  <b:Source>
    <b:Tag>Wan26</b:Tag>
    <b:SourceType>JournalArticle</b:SourceType>
    <b:Guid>{40382458-2351-4340-99D8-C94205CC8FBC}</b:Guid>
    <b:Author>
      <b:Author>
        <b:NameList>
          <b:Person>
            <b:Last>Wang</b:Last>
            <b:First>H.</b:First>
          </b:Person>
          <b:Person>
            <b:Last>Huang</b:Last>
            <b:First>Y.</b:First>
          </b:Person>
          <b:Person>
            <b:Last>Hu</b:Last>
            <b:First>Z.</b:First>
          </b:Person>
          <b:Person>
            <b:Last>Li</b:Last>
            <b:First>Q.</b:First>
          </b:Person>
          <b:Person>
            <b:Last>Fan</b:Last>
            <b:First>P.</b:First>
          </b:Person>
          <b:Person>
            <b:Last>Huang</b:Last>
            <b:First>Y.</b:First>
          </b:Person>
          <b:Person>
            <b:Last>Wang</b:Last>
            <b:First>S.</b:First>
          </b:Person>
          <b:Person>
            <b:Last>Qi</b:Last>
            <b:First>T.</b:First>
          </b:Person>
        </b:NameList>
      </b:Author>
    </b:Author>
    <b:Title>Efficient and effective personalized in-context learning for on-device large model services</b:Title>
    <b:Year>2026</b:Year>
    <b:JournalName>IEEE Transactions on Services Computing</b:JournalName>
    <b:RefOrder>23</b:RefOrder>
  </b:Source>
  <b:Source>
    <b:Tag>Pat26</b:Tag>
    <b:SourceType>ConferenceProceedings</b:SourceType>
    <b:Guid>{EA8EBCA5-88ED-421B-9423-FE759106D0B4}</b:Guid>
    <b:Author>
      <b:Author>
        <b:NameList>
          <b:Person>
            <b:Last>Patra</b:Last>
            <b:First>A.</b:First>
          </b:Person>
          <b:Person>
            <b:Last>Kundu</b:Last>
            <b:First>S.</b:First>
          </b:Person>
          <b:Person>
            <b:Last>Dey</b:Last>
            <b:First>A.</b:First>
          </b:Person>
          <b:Person>
            <b:Last>Saha</b:Last>
            <b:First>T.</b:First>
          </b:Person>
          <b:Person>
            <b:Last>Karmakar</b:Last>
            <b:First>S.</b:First>
          </b:Person>
          <b:Person>
            <b:Last>Bishnu</b:Last>
            <b:First>S. K.</b:First>
          </b:Person>
        </b:NameList>
      </b:Author>
    </b:Author>
    <b:Title>A survey on on-device small language models: Architectures, compression, applications, and open challenges</b:Title>
    <b:Year>2026</b:Year>
    <b:ConferenceName>2026 9th International Conference on Electronics, Materials Engineering &amp; Nano-Technology (IEMENTech)</b:ConferenceName>
    <b:Publisher>IEEE</b:Publisher>
    <b:RefOrder>24</b:RefOrder>
  </b:Source>
  <b:Source>
    <b:Tag>Cho25</b:Tag>
    <b:SourceType>ConferenceProceedings</b:SourceType>
    <b:Guid>{F7230673-6F04-487A-982D-60CF61DEC21C}</b:Guid>
    <b:Author>
      <b:Author>
        <b:NameList>
          <b:Person>
            <b:Last>Chopra</b:Last>
            <b:First>M.</b:First>
          </b:Person>
          <b:Person>
            <b:Last>Sparrenberg</b:Last>
            <b:First>L.</b:First>
          </b:Person>
          <b:Person>
            <b:Last>Khanna</b:Last>
            <b:First>S.</b:First>
          </b:Person>
          <b:Person>
            <b:Last>Sifa</b:Last>
            <b:First>R.</b:First>
          </b:Person>
        </b:NameList>
      </b:Author>
    </b:Author>
    <b:Title>How small can you go? Compact language models for on-device critical error detection in machine translation</b:Title>
    <b:Year>2025</b:Year>
    <b:ConferenceName>2025 IEEE International Conference on Big Data (BigData)</b:ConferenceName>
    <b:Pages>5410-5417</b:Pages>
    <b:Publisher>IEEE</b:Publisher>
    <b:RefOrder>26</b:RefOrder>
  </b:Source>
  <b:Source>
    <b:Tag>Anu26</b:Tag>
    <b:SourceType>ConferenceProceedings</b:SourceType>
    <b:Guid>{8FDB1151-607C-43CA-8A63-AA58E6758D45}</b:Guid>
    <b:Author>
      <b:Author>
        <b:NameList>
          <b:Person>
            <b:Last>Anusha</b:Last>
            <b:First>M. B.</b:First>
          </b:Person>
          <b:Person>
            <b:Last>Bhavani</b:Last>
            <b:First>S.</b:First>
          </b:Person>
          <b:Person>
            <b:Last>Likitha</b:Last>
            <b:First>M.</b:First>
          </b:Person>
          <b:Person>
            <b:Last>Jahnavi</b:Last>
            <b:First>A.</b:First>
          </b:Person>
        </b:NameList>
      </b:Author>
    </b:Author>
    <b:Title>Offline LLMs: Enabling secure, real-time human-AI conversations without internet using on-device language models</b:Title>
    <b:Year>2026</b:Year>
    <b:ConferenceName>2026 9th International Conference on Inventive Computation Technologies (ICICT)</b:ConferenceName>
    <b:Pages>845-851</b:Pages>
    <b:Publisher>IEEE</b:Publisher>
    <b:RefOrder>28</b:RefOrder>
  </b:Source>
  <b:Source>
    <b:Tag>Ren25</b:Tag>
    <b:SourceType>ConferenceProceedings</b:SourceType>
    <b:Guid>{172F92A6-2F82-4665-AD47-D28BCBFE394F}</b:Guid>
    <b:Author>
      <b:Author>
        <b:NameList>
          <b:Person>
            <b:Last>Renuka</b:Last>
            <b:First>K.</b:First>
          </b:Person>
          <b:Person>
            <b:Last>Albert</b:Last>
            <b:First>P.</b:First>
          </b:Person>
          <b:Person>
            <b:Last>Anusuya</b:Last>
            <b:First>R.</b:First>
          </b:Person>
          <b:Person>
            <b:Last>Ranjith</b:Last>
            <b:First>R.</b:First>
          </b:Person>
          <b:Person>
            <b:Last>Naveen</b:Last>
            <b:First>V.</b:First>
          </b:Person>
          <b:Person>
            <b:Last>Shyam Surya</b:Last>
            <b:First>S. G.</b:First>
          </b:Person>
        </b:NameList>
      </b:Author>
    </b:Author>
    <b:Title>Optimizing large language model for edge devices using knowledge distillation</b:Title>
    <b:Year>2025</b:Year>
    <b:ConferenceName>2025 International Conference on Intelligent Innovations in Engineering and Technology (ICIIET)</b:ConferenceName>
    <b:Publisher>IEEE</b:Publisher>
    <b:RefOrder>25</b:RefOrder>
  </b:Source>
  <b:Source>
    <b:Tag>Sha26</b:Tag>
    <b:SourceType>ConferenceProceedings</b:SourceType>
    <b:Guid>{56770EAF-E7A7-4239-B290-2FBB94069BE4}</b:Guid>
    <b:Author>
      <b:Author>
        <b:NameList>
          <b:Person>
            <b:Last>Shafin</b:Last>
            <b:First>J. D. J.</b:First>
          </b:Person>
          <b:Person>
            <b:Last>Lankesh</b:Last>
            <b:First>M.</b:First>
          </b:Person>
          <b:Person>
            <b:Last>Vargheese</b:Last>
            <b:First>A. G.</b:First>
          </b:Person>
        </b:NameList>
      </b:Author>
    </b:Author>
    <b:Title>The role of small language models in edge computing and on-device AI: A review</b:Title>
    <b:Year>2026</b:Year>
    <b:ConferenceName>2026 Second International Conference on Intelligent Systems for Communication, IoT and Security (ICISCoIS)</b:ConferenceName>
    <b:Publisher>IEEE</b:Publisher>
    <b:RefOrder>27</b:RefOrder>
  </b:Source>
  <b:Source>
    <b:Tag>Che24</b:Tag>
    <b:SourceType>JournalArticle</b:SourceType>
    <b:Guid>{11E879B3-C14F-4164-BA9B-429F9986DF2C}</b:Guid>
    <b:Author>
      <b:Author>
        <b:NameList>
          <b:Person>
            <b:Last>Chen</b:Last>
            <b:First>X.</b:First>
          </b:Person>
        </b:NameList>
      </b:Author>
    </b:Author>
    <b:Title>AgentPoison: Red-teaming LLM agents via poisoning memory or retrieval stores</b:Title>
    <b:Year>2024</b:Year>
    <b:JournalName>arXiv preprint</b:JournalName>
    <b:RefOrder>21</b:RefOrder>
  </b:Source>
  <b:Source>
    <b:Tag>Don25</b:Tag>
    <b:SourceType>JournalArticle</b:SourceType>
    <b:Guid>{1A6B411E-EB76-448F-94F2-5A14BB4995A2}</b:Guid>
    <b:Author>
      <b:Author>
        <b:NameList>
          <b:Person>
            <b:Last>Dong</b:Last>
            <b:First>Y.</b:First>
          </b:Person>
        </b:NameList>
      </b:Author>
    </b:Author>
    <b:Title>MINJA: Memory injection attacks against LLM agents</b:Title>
    <b:Year>2025</b:Year>
    <b:JournalName>arXiv preprint</b:JournalName>
    <b:RefOrder>22</b:RefOrder>
  </b:Source>
  <b:Source>
    <b:Tag>Pef07</b:Tag>
    <b:SourceType>JournalArticle</b:SourceType>
    <b:Guid>{C60B9574-302E-4D81-9482-7D652E0FC28E}</b:Guid>
    <b:Author>
      <b:Author>
        <b:NameList>
          <b:Person>
            <b:Last>Peffers</b:Last>
            <b:First>K.</b:First>
          </b:Person>
          <b:Person>
            <b:Last>Tuunanen</b:Last>
            <b:First>T.</b:First>
          </b:Person>
          <b:Person>
            <b:Last>Rothenberger</b:Last>
            <b:First>M. A.</b:First>
          </b:Person>
          <b:Person>
            <b:Last>Chatterjee</b:Last>
            <b:First>S.</b:First>
          </b:Person>
        </b:NameList>
      </b:Author>
    </b:Author>
    <b:Title>A design science research methodology for information systems research</b:Title>
    <b:Year>2007</b:Year>
    <b:JournalName>Journal of Management Information Systems</b:JournalName>
    <b:RefOrder>34</b:RefOrder>
  </b:Source>
  <b:Source>
    <b:Tag>Gem24</b:Tag>
    <b:SourceType>JournalArticle</b:SourceType>
    <b:Guid>{39D66CB8-3742-4287-8069-6452951393FE}</b:Guid>
    <b:Author>
      <b:Author>
        <b:Corporate>Gemma Team</b:Corporate>
      </b:Author>
    </b:Author>
    <b:Title>Gemma 2: Improving open language models at a practical size</b:Title>
    <b:Year>2024</b:Year>
    <b:JournalName>arXiv preprint arXiv:2408.00118</b:JournalName>
    <b:RefOrder>13</b:RefOrder>
  </b:Source>
</b:Sources>
</file>

<file path=customXml/itemProps1.xml><?xml version="1.0" encoding="utf-8"?>
<ds:datastoreItem xmlns:ds="http://schemas.openxmlformats.org/officeDocument/2006/customXml" ds:itemID="{A9957312-EB81-6449-8FD3-E7557606D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72</Pages>
  <Words>16383</Words>
  <Characters>92833</Characters>
  <Application>Microsoft Office Word</Application>
  <DocSecurity>0</DocSecurity>
  <Lines>2178</Lines>
  <Paragraphs>823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dc:description/>
  <cp:lastModifiedBy>Sudheysi.Ibrahim</cp:lastModifiedBy>
  <cp:revision>7</cp:revision>
  <cp:lastPrinted>2026-09-17T08:23:00Z</cp:lastPrinted>
  <dcterms:created xsi:type="dcterms:W3CDTF">2026-06-15T14:50:00Z</dcterms:created>
  <dcterms:modified xsi:type="dcterms:W3CDTF">2026-09-17T09:09:00Z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id="rrQpnwJB"/&gt;&lt;style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