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Heading1"/>
      </w:pPr>
      <w:r>
        <w:t>System Implementation, Testing and Evaluation</w:t>
      </w:r>
    </w:p>
    <w:p>
      <w:pPr>
        <w:pStyle w:val="Heading2"/>
      </w:pPr>
      <w:r>
        <w:t>Introduction</w:t>
      </w:r>
    </w:p>
    <w:p>
      <w:pPr>
        <w:pBdr>
          <w:left w:val="single" w:sz="18" w:space="6" w:color="2A78D6"/>
        </w:pBdr>
        <w:shd w:val="clear" w:color="auto" w:fill="EAF1F8"/>
        <w:spacing w:before="120" w:after="40"/>
        <w:ind w:left="170" w:right="113" w:firstLine="0"/>
        <w:jc w:val="left"/>
      </w:pPr>
      <w:r>
        <w:rPr>
          <w:b/>
          <w:sz w:val="21"/>
        </w:rPr>
        <w:t>Chapter 5 at a glance.</w:t>
      </w:r>
      <w:r>
        <w:rPr>
          <w:sz w:val="21"/>
        </w:rPr>
        <w:t xml:space="preserve"> </w:t>
      </w:r>
      <w:r>
        <w:rPr>
          <w:b/>
          <w:sz w:val="21"/>
        </w:rPr>
        <w:t>What CAMR is.</w:t>
      </w:r>
      <w:r>
        <w:rPr>
          <w:sz w:val="21"/>
        </w:rPr>
        <w:t xml:space="preserve"> A language model writes text by predicting the next word, and it only knows what it absorbed in training. Models small enough for a laptop know little. CAMR is a memory placed beside the model, like a notebook in an open-book exam: documents are filed as short notes, and for each question CAMR finds the few notes that matter and gives the model only those. The model itself is never changed.</w:t>
      </w:r>
    </w:p>
    <w:p>
      <w:pPr>
        <w:pBdr>
          <w:left w:val="single" w:sz="18" w:space="6" w:color="2A78D6"/>
        </w:pBdr>
        <w:shd w:val="clear" w:color="auto" w:fill="EAF1F8"/>
        <w:spacing w:before="0" w:after="40"/>
        <w:ind w:left="170" w:right="113" w:firstLine="0"/>
        <w:jc w:val="left"/>
      </w:pPr>
      <w:r>
        <w:rPr>
          <w:b/>
          <w:sz w:val="21"/>
        </w:rPr>
        <w:t>What was tested.</w:t>
      </w:r>
      <w:r>
        <w:rPr>
          <w:sz w:val="21"/>
        </w:rPr>
        <w:t xml:space="preserve"> 22 models from 0.5 to 14.8 billion parameters, alone and with CAMR; CAMR against eight designs that industry uses to give models documents (RAG); three business automations (a support desk, an agent that does office tasks, and a daily news digest); and what it all costs in time and money.</w:t>
      </w:r>
    </w:p>
    <w:p>
      <w:pPr>
        <w:pBdr>
          <w:left w:val="single" w:sz="18" w:space="6" w:color="2A78D6"/>
        </w:pBdr>
        <w:shd w:val="clear" w:color="auto" w:fill="EAF1F8"/>
        <w:spacing w:before="0" w:after="40"/>
        <w:ind w:left="170" w:right="113" w:firstLine="0"/>
        <w:jc w:val="left"/>
      </w:pPr>
      <w:r>
        <w:rPr>
          <w:b/>
          <w:sz w:val="21"/>
        </w:rPr>
        <w:t>What was found.</w:t>
      </w:r>
    </w:p>
    <w:p>
      <w:pPr>
        <w:pBdr>
          <w:left w:val="single" w:sz="18" w:space="6" w:color="2A78D6"/>
        </w:pBdr>
        <w:shd w:val="clear" w:color="auto" w:fill="EAF1F8"/>
        <w:spacing w:before="0" w:after="40"/>
        <w:ind w:left="510" w:right="113" w:hanging="255"/>
        <w:jc w:val="left"/>
      </w:pPr>
      <w:r>
        <w:rPr>
          <w:sz w:val="21"/>
        </w:rPr>
        <w:t>• With memory, a small laptop model knows as much as a large cloud model about less-known facts, from about 1.5 billion parameters upwards (20 of 22 models matched or beat the cloud model).</w:t>
      </w:r>
    </w:p>
    <w:p>
      <w:pPr>
        <w:pBdr>
          <w:left w:val="single" w:sz="18" w:space="6" w:color="2A78D6"/>
        </w:pBdr>
        <w:shd w:val="clear" w:color="auto" w:fill="EAF1F8"/>
        <w:spacing w:before="0" w:after="40"/>
        <w:ind w:left="510" w:right="113" w:hanging="255"/>
        <w:jc w:val="left"/>
      </w:pPr>
      <w:r>
        <w:rPr>
          <w:sz w:val="21"/>
        </w:rPr>
        <w:t>• Careful answering works. Alone, the smallest model stated a wrong answer for 88.5% of questions; with CAMR for 3.0%, while getting 60.5% right. The cloud model alone got 67.5% right but stated a wrong answer 31.5% of the time.</w:t>
      </w:r>
    </w:p>
    <w:p>
      <w:pPr>
        <w:pBdr>
          <w:left w:val="single" w:sz="18" w:space="6" w:color="2A78D6"/>
        </w:pBdr>
        <w:shd w:val="clear" w:color="auto" w:fill="EAF1F8"/>
        <w:spacing w:before="0" w:after="40"/>
        <w:ind w:left="510" w:right="113" w:hanging="255"/>
        <w:jc w:val="left"/>
      </w:pPr>
      <w:r>
        <w:rPr>
          <w:sz w:val="21"/>
        </w:rPr>
        <w:t>• Against today's standard (RAG): with a small model CAMR was better on both counts (62.5% right against 45.5%; 3.5% wrong against 47.0%). With the cloud model RAG answered more (71.5% against 63.0%) but stated about 5 times as many wrong answers.</w:t>
      </w:r>
    </w:p>
    <w:p>
      <w:pPr>
        <w:pBdr>
          <w:left w:val="single" w:sz="18" w:space="6" w:color="2A78D6"/>
        </w:pBdr>
        <w:shd w:val="clear" w:color="auto" w:fill="EAF1F8"/>
        <w:spacing w:before="0" w:after="40"/>
        <w:ind w:left="510" w:right="113" w:hanging="255"/>
        <w:jc w:val="left"/>
      </w:pPr>
      <w:r>
        <w:rPr>
          <w:sz w:val="21"/>
        </w:rPr>
        <w:t>• In business automations, memory made the cloud model useful: alone it handed 96.7% of support tickets to a person; with CAMR it resolved 100.0% of the answerable ones and sent no wrong reply.</w:t>
      </w:r>
    </w:p>
    <w:p>
      <w:pPr>
        <w:pBdr>
          <w:left w:val="single" w:sz="18" w:space="6" w:color="2A78D6"/>
        </w:pBdr>
        <w:shd w:val="clear" w:color="auto" w:fill="EAF1F8"/>
        <w:spacing w:before="0" w:after="40"/>
        <w:ind w:left="510" w:right="113" w:hanging="255"/>
        <w:jc w:val="left"/>
      </w:pPr>
      <w:r>
        <w:rPr>
          <w:sz w:val="21"/>
        </w:rPr>
        <w:t>• Memory does not fix reasoning: for maths, a stronger model or a calculator is needed.</w:t>
      </w:r>
    </w:p>
    <w:p>
      <w:pPr>
        <w:pBdr>
          <w:left w:val="single" w:sz="18" w:space="6" w:color="2A78D6"/>
        </w:pBdr>
        <w:shd w:val="clear" w:color="auto" w:fill="EAF1F8"/>
        <w:spacing w:before="0" w:after="40"/>
        <w:ind w:left="510" w:right="113" w:hanging="255"/>
        <w:jc w:val="left"/>
      </w:pPr>
      <w:r>
        <w:rPr>
          <w:sz w:val="21"/>
        </w:rPr>
        <w:t>• Bigger models are slow on a laptop: every model of 6 billion parameters or more answered more slowly than the cloud model.</w:t>
      </w:r>
    </w:p>
    <w:p>
      <w:pPr>
        <w:pBdr>
          <w:left w:val="single" w:sz="18" w:space="6" w:color="2A78D6"/>
        </w:pBdr>
        <w:shd w:val="clear" w:color="auto" w:fill="EAF1F8"/>
        <w:spacing w:before="0" w:after="120"/>
        <w:ind w:left="170" w:right="113" w:firstLine="0"/>
        <w:jc w:val="left"/>
      </w:pPr>
      <w:r>
        <w:rPr>
          <w:b/>
          <w:sz w:val="21"/>
        </w:rPr>
        <w:t>How to read the numbers.</w:t>
      </w:r>
      <w:r>
        <w:rPr>
          <w:sz w:val="21"/>
        </w:rPr>
        <w:t xml:space="preserve"> Most results are percentages of a set of questions (usually 200). </w:t>
      </w:r>
      <w:r>
        <w:rPr>
          <w:i/>
          <w:sz w:val="21"/>
        </w:rPr>
        <w:t>Correct</w:t>
      </w:r>
      <w:r>
        <w:rPr>
          <w:sz w:val="21"/>
        </w:rPr>
        <w:t xml:space="preserve"> means a right answer. </w:t>
      </w:r>
      <w:r>
        <w:rPr>
          <w:i/>
          <w:sz w:val="21"/>
        </w:rPr>
        <w:t>Wrong</w:t>
      </w:r>
      <w:r>
        <w:rPr>
          <w:sz w:val="21"/>
        </w:rPr>
        <w:t xml:space="preserve"> means a wrong answer stated as fact, the harmful kind. </w:t>
      </w:r>
      <w:r>
        <w:rPr>
          <w:i/>
          <w:sz w:val="21"/>
        </w:rPr>
        <w:t>Declined</w:t>
      </w:r>
      <w:r>
        <w:rPr>
          <w:sz w:val="21"/>
        </w:rPr>
        <w:t xml:space="preserve"> or </w:t>
      </w:r>
      <w:r>
        <w:rPr>
          <w:i/>
          <w:sz w:val="21"/>
        </w:rPr>
        <w:t>not confirmed</w:t>
      </w:r>
      <w:r>
        <w:rPr>
          <w:sz w:val="21"/>
        </w:rPr>
        <w:t xml:space="preserve"> means the system said it did not know or passed the question on: safe, but not useful. A good system has many correct answers and very few wrong ones. Each section starts with a box like this one that says what it found in plain words; the glossary in this section explains the terms used throughout.</w:t>
      </w:r>
    </w:p>
    <w:p>
      <w:pPr/>
      <w:r>
        <w:t xml:space="preserve">This chapter reports what was built, how it was tested, and what the measurements showed, including where the system failed. One idea runs through it: the language models are used </w:t>
      </w:r>
      <w:r>
        <w:rPr>
          <w:b/>
        </w:rPr>
        <w:t>as downloaded and are never retrained</w:t>
      </w:r>
      <w:r>
        <w:t>. Everything the system learns is kept outside the model, in a memory engine called CAMR (Capability-Adaptive Memory Retrieval). Only a few small settings were tuned, always on practice questions, and two retrained models (LoRA, a cheap way of retraining) were built purely for comparison, to test the proposal's claim that memory beats retraining.</w:t>
      </w:r>
    </w:p>
    <w:p>
      <w:pPr/>
      <w:r>
        <w:t xml:space="preserve">Four things were built. (1) The </w:t>
      </w:r>
      <w:r>
        <w:rPr>
          <w:b/>
        </w:rPr>
        <w:t>memory engine</w:t>
      </w:r>
      <w:r>
        <w:t xml:space="preserve">, which files documents as short notes in a single database file and decides, for each question, which notes a small model should read. (2) </w:t>
      </w:r>
      <w:r>
        <w:rPr>
          <w:b/>
        </w:rPr>
        <w:t>Verified answering</w:t>
      </w:r>
      <w:r>
        <w:t xml:space="preserve">, which states an answer as fact only when a stored note supports it, and otherwise says so or passes the question on. (3) </w:t>
      </w:r>
      <w:r>
        <w:rPr>
          <w:b/>
        </w:rPr>
        <w:t>Learning without retraining</w:t>
      </w:r>
      <w:r>
        <w:t xml:space="preserve">, by looking up what memory lacks and by keeping corrections. (4) </w:t>
      </w:r>
      <w:r>
        <w:rPr>
          <w:b/>
        </w:rPr>
        <w:t>Applications</w:t>
      </w:r>
      <w:r>
        <w:t>: CAMR Personal, a desktop assistant, and a gateway that lets business automations (built in n8n) and agents (models that carry out tasks with tools) use the engine.</w:t>
      </w:r>
    </w:p>
    <w:p>
      <w:pPr/>
      <w:r>
        <w:t>Each was compared with alternatives: the same model without memory, a large cloud model (Kimi K3), eight popular ways of giving a model documents (retrieval-augmented generation, RAG), pasting every document into every question (context stuffing), and retraining. Every number in this chapter comes from a results file in the repository, and results are reported the way they came out. Section 5.9.1 opens the results with a scorecard that marks each claim as met, partly met, or not met, and section 5.9.17 lists every flaw found, with its cause.</w:t>
      </w:r>
    </w:p>
    <w:p>
      <w:pPr>
        <w:pStyle w:val="TabCaption"/>
      </w:pPr>
      <w:r>
        <w:t>Table 5.1: Where each part of the system is described and evaluated</w:t>
      </w:r>
    </w:p>
    <w:tbl>
      <w:tblPr>
        <w:tblStyle w:val="TableGrid"/>
        <w:tblW w:type="auto" w:w="0"/>
        <w:jc w:val="center"/>
        <w:tblLayout w:type="fixed"/>
        <w:tblLook w:firstColumn="1" w:firstRow="1" w:lastColumn="0" w:lastRow="0" w:noHBand="0" w:noVBand="1" w:val="04A0"/>
      </w:tblPr>
      <w:tblGrid>
        <w:gridCol w:w="2041"/>
        <w:gridCol w:w="3175"/>
        <w:gridCol w:w="1587"/>
        <w:gridCol w:w="2211"/>
      </w:tblGrid>
      <w:tr>
        <w:trPr>
          <w:tblHeader/>
        </w:trPr>
        <w:tc>
          <w:tcPr>
            <w:tcW w:type="dxa" w:w="2041"/>
          </w:tcPr>
          <w:p>
            <w:pPr>
              <w:spacing w:line="240" w:lineRule="auto" w:after="40" w:before="40"/>
              <w:jc w:val="left"/>
            </w:pPr>
            <w:r>
              <w:rPr>
                <w:b/>
                <w:sz w:val="19"/>
              </w:rPr>
              <w:t>Component</w:t>
            </w:r>
          </w:p>
        </w:tc>
        <w:tc>
          <w:tcPr>
            <w:tcW w:type="dxa" w:w="3175"/>
          </w:tcPr>
          <w:p>
            <w:pPr>
              <w:spacing w:line="240" w:lineRule="auto" w:after="40" w:before="40"/>
              <w:jc w:val="left"/>
            </w:pPr>
            <w:r>
              <w:rPr>
                <w:b/>
                <w:sz w:val="19"/>
              </w:rPr>
              <w:t>What it does</w:t>
            </w:r>
          </w:p>
        </w:tc>
        <w:tc>
          <w:tcPr>
            <w:tcW w:type="dxa" w:w="1587"/>
          </w:tcPr>
          <w:p>
            <w:pPr>
              <w:spacing w:line="240" w:lineRule="auto" w:after="40" w:before="40"/>
              <w:jc w:val="left"/>
            </w:pPr>
            <w:r>
              <w:rPr>
                <w:b/>
                <w:sz w:val="19"/>
              </w:rPr>
              <w:t>Implemented in</w:t>
            </w:r>
          </w:p>
        </w:tc>
        <w:tc>
          <w:tcPr>
            <w:tcW w:type="dxa" w:w="2211"/>
          </w:tcPr>
          <w:p>
            <w:pPr>
              <w:spacing w:line="240" w:lineRule="auto" w:after="40" w:before="40"/>
              <w:jc w:val="left"/>
            </w:pPr>
            <w:r>
              <w:rPr>
                <w:b/>
                <w:sz w:val="19"/>
              </w:rPr>
              <w:t>Evaluated in</w:t>
            </w:r>
          </w:p>
        </w:tc>
      </w:tr>
      <w:tr>
        <w:tc>
          <w:tcPr>
            <w:tcW w:type="dxa" w:w="2041"/>
          </w:tcPr>
          <w:p>
            <w:pPr>
              <w:spacing w:line="240" w:lineRule="auto" w:after="40" w:before="40"/>
              <w:jc w:val="left"/>
            </w:pPr>
            <w:r>
              <w:rPr>
                <w:sz w:val="19"/>
              </w:rPr>
              <w:t>Memory engine</w:t>
            </w:r>
          </w:p>
        </w:tc>
        <w:tc>
          <w:tcPr>
            <w:tcW w:type="dxa" w:w="3175"/>
          </w:tcPr>
          <w:p>
            <w:pPr>
              <w:spacing w:line="240" w:lineRule="auto" w:after="40" w:before="40"/>
              <w:jc w:val="left"/>
            </w:pPr>
            <w:r>
              <w:rPr>
                <w:sz w:val="19"/>
              </w:rPr>
              <w:t>Files documents as short notes; for each question, finds the notes that matter, keeps only those about the right subject, and fits them within a size limit</w:t>
            </w:r>
          </w:p>
        </w:tc>
        <w:tc>
          <w:tcPr>
            <w:tcW w:type="dxa" w:w="1587"/>
          </w:tcPr>
          <w:p>
            <w:pPr>
              <w:spacing w:line="240" w:lineRule="auto" w:after="40" w:before="40"/>
              <w:jc w:val="left"/>
            </w:pPr>
            <w:r>
              <w:rPr>
                <w:sz w:val="19"/>
              </w:rPr>
              <w:t>5.4</w:t>
            </w:r>
          </w:p>
        </w:tc>
        <w:tc>
          <w:tcPr>
            <w:tcW w:type="dxa" w:w="2211"/>
          </w:tcPr>
          <w:p>
            <w:pPr>
              <w:spacing w:line="240" w:lineRule="auto" w:after="40" w:before="40"/>
              <w:jc w:val="left"/>
            </w:pPr>
            <w:r>
              <w:rPr>
                <w:sz w:val="19"/>
              </w:rPr>
              <w:t>5.9.2, 5.9.6</w:t>
            </w:r>
          </w:p>
        </w:tc>
      </w:tr>
      <w:tr>
        <w:tc>
          <w:tcPr>
            <w:tcW w:type="dxa" w:w="2041"/>
          </w:tcPr>
          <w:p>
            <w:pPr>
              <w:spacing w:line="240" w:lineRule="auto" w:after="40" w:before="40"/>
              <w:jc w:val="left"/>
            </w:pPr>
            <w:r>
              <w:rPr>
                <w:sz w:val="19"/>
              </w:rPr>
              <w:t>Verified answering</w:t>
            </w:r>
          </w:p>
        </w:tc>
        <w:tc>
          <w:tcPr>
            <w:tcW w:type="dxa" w:w="3175"/>
          </w:tcPr>
          <w:p>
            <w:pPr>
              <w:spacing w:line="240" w:lineRule="auto" w:after="40" w:before="40"/>
              <w:jc w:val="left"/>
            </w:pPr>
            <w:r>
              <w:rPr>
                <w:sz w:val="19"/>
              </w:rPr>
              <w:t>States an answer only when a stored sentence supports it</w:t>
            </w:r>
          </w:p>
        </w:tc>
        <w:tc>
          <w:tcPr>
            <w:tcW w:type="dxa" w:w="1587"/>
          </w:tcPr>
          <w:p>
            <w:pPr>
              <w:spacing w:line="240" w:lineRule="auto" w:after="40" w:before="40"/>
              <w:jc w:val="left"/>
            </w:pPr>
            <w:r>
              <w:rPr>
                <w:sz w:val="19"/>
              </w:rPr>
              <w:t>5.4.4</w:t>
            </w:r>
          </w:p>
        </w:tc>
        <w:tc>
          <w:tcPr>
            <w:tcW w:type="dxa" w:w="2211"/>
          </w:tcPr>
          <w:p>
            <w:pPr>
              <w:spacing w:line="240" w:lineRule="auto" w:after="40" w:before="40"/>
              <w:jc w:val="left"/>
            </w:pPr>
            <w:r>
              <w:rPr>
                <w:sz w:val="19"/>
              </w:rPr>
              <w:t>5.9.3, 5.9.5</w:t>
            </w:r>
          </w:p>
        </w:tc>
      </w:tr>
      <w:tr>
        <w:tc>
          <w:tcPr>
            <w:tcW w:type="dxa" w:w="2041"/>
          </w:tcPr>
          <w:p>
            <w:pPr>
              <w:spacing w:line="240" w:lineRule="auto" w:after="40" w:before="40"/>
              <w:jc w:val="left"/>
            </w:pPr>
            <w:r>
              <w:rPr>
                <w:sz w:val="19"/>
              </w:rPr>
              <w:t>Learning without training</w:t>
            </w:r>
          </w:p>
        </w:tc>
        <w:tc>
          <w:tcPr>
            <w:tcW w:type="dxa" w:w="3175"/>
          </w:tcPr>
          <w:p>
            <w:pPr>
              <w:spacing w:line="240" w:lineRule="auto" w:after="40" w:before="40"/>
              <w:jc w:val="left"/>
            </w:pPr>
            <w:r>
              <w:rPr>
                <w:sz w:val="19"/>
              </w:rPr>
              <w:t>Looks up what memory lacks; learns formulas from corrections</w:t>
            </w:r>
          </w:p>
        </w:tc>
        <w:tc>
          <w:tcPr>
            <w:tcW w:type="dxa" w:w="1587"/>
          </w:tcPr>
          <w:p>
            <w:pPr>
              <w:spacing w:line="240" w:lineRule="auto" w:after="40" w:before="40"/>
              <w:jc w:val="left"/>
            </w:pPr>
            <w:r>
              <w:rPr>
                <w:sz w:val="19"/>
              </w:rPr>
              <w:t>5.4.5</w:t>
            </w:r>
          </w:p>
        </w:tc>
        <w:tc>
          <w:tcPr>
            <w:tcW w:type="dxa" w:w="2211"/>
          </w:tcPr>
          <w:p>
            <w:pPr>
              <w:spacing w:line="240" w:lineRule="auto" w:after="40" w:before="40"/>
              <w:jc w:val="left"/>
            </w:pPr>
            <w:r>
              <w:rPr>
                <w:sz w:val="19"/>
              </w:rPr>
              <w:t>5.9.8</w:t>
            </w:r>
          </w:p>
        </w:tc>
      </w:tr>
      <w:tr>
        <w:tc>
          <w:tcPr>
            <w:tcW w:type="dxa" w:w="2041"/>
          </w:tcPr>
          <w:p>
            <w:pPr>
              <w:spacing w:line="240" w:lineRule="auto" w:after="40" w:before="40"/>
              <w:jc w:val="left"/>
            </w:pPr>
            <w:r>
              <w:rPr>
                <w:sz w:val="19"/>
              </w:rPr>
              <w:t>Large data and device limits</w:t>
            </w:r>
          </w:p>
        </w:tc>
        <w:tc>
          <w:tcPr>
            <w:tcW w:type="dxa" w:w="3175"/>
          </w:tcPr>
          <w:p>
            <w:pPr>
              <w:spacing w:line="240" w:lineRule="auto" w:after="40" w:before="40"/>
              <w:jc w:val="left"/>
            </w:pPr>
            <w:r>
              <w:rPr>
                <w:sz w:val="19"/>
              </w:rPr>
              <w:t>Loads large document collections so they are searchable at once, and stops safely before the computer runs out of memory or disk</w:t>
            </w:r>
          </w:p>
        </w:tc>
        <w:tc>
          <w:tcPr>
            <w:tcW w:type="dxa" w:w="1587"/>
          </w:tcPr>
          <w:p>
            <w:pPr>
              <w:spacing w:line="240" w:lineRule="auto" w:after="40" w:before="40"/>
              <w:jc w:val="left"/>
            </w:pPr>
            <w:r>
              <w:rPr>
                <w:sz w:val="19"/>
              </w:rPr>
              <w:t>5.4.6</w:t>
            </w:r>
          </w:p>
        </w:tc>
        <w:tc>
          <w:tcPr>
            <w:tcW w:type="dxa" w:w="2211"/>
          </w:tcPr>
          <w:p>
            <w:pPr>
              <w:spacing w:line="240" w:lineRule="auto" w:after="40" w:before="40"/>
              <w:jc w:val="left"/>
            </w:pPr>
            <w:r>
              <w:rPr>
                <w:sz w:val="19"/>
              </w:rPr>
              <w:t>5.9.11</w:t>
            </w:r>
          </w:p>
        </w:tc>
      </w:tr>
      <w:tr>
        <w:tc>
          <w:tcPr>
            <w:tcW w:type="dxa" w:w="2041"/>
          </w:tcPr>
          <w:p>
            <w:pPr>
              <w:spacing w:line="240" w:lineRule="auto" w:after="40" w:before="40"/>
              <w:jc w:val="left"/>
            </w:pPr>
            <w:r>
              <w:rPr>
                <w:sz w:val="19"/>
              </w:rPr>
              <w:t>Learned routing</w:t>
            </w:r>
          </w:p>
        </w:tc>
        <w:tc>
          <w:tcPr>
            <w:tcW w:type="dxa" w:w="3175"/>
          </w:tcPr>
          <w:p>
            <w:pPr>
              <w:spacing w:line="240" w:lineRule="auto" w:after="40" w:before="40"/>
              <w:jc w:val="left"/>
            </w:pPr>
            <w:r>
              <w:rPr>
                <w:sz w:val="19"/>
              </w:rPr>
              <w:t>Decides for each question how much memory to read, or whether to ask the cloud model</w:t>
            </w:r>
          </w:p>
        </w:tc>
        <w:tc>
          <w:tcPr>
            <w:tcW w:type="dxa" w:w="1587"/>
          </w:tcPr>
          <w:p>
            <w:pPr>
              <w:spacing w:line="240" w:lineRule="auto" w:after="40" w:before="40"/>
              <w:jc w:val="left"/>
            </w:pPr>
            <w:r>
              <w:rPr>
                <w:sz w:val="19"/>
              </w:rPr>
              <w:t>5.4.7</w:t>
            </w:r>
          </w:p>
        </w:tc>
        <w:tc>
          <w:tcPr>
            <w:tcW w:type="dxa" w:w="2211"/>
          </w:tcPr>
          <w:p>
            <w:pPr>
              <w:spacing w:line="240" w:lineRule="auto" w:after="40" w:before="40"/>
              <w:jc w:val="left"/>
            </w:pPr>
            <w:r>
              <w:rPr>
                <w:sz w:val="19"/>
              </w:rPr>
              <w:t>5.9.12</w:t>
            </w:r>
          </w:p>
        </w:tc>
      </w:tr>
      <w:tr>
        <w:tc>
          <w:tcPr>
            <w:tcW w:type="dxa" w:w="2041"/>
          </w:tcPr>
          <w:p>
            <w:pPr>
              <w:spacing w:line="240" w:lineRule="auto" w:after="40" w:before="40"/>
              <w:jc w:val="left"/>
            </w:pPr>
            <w:r>
              <w:rPr>
                <w:sz w:val="19"/>
              </w:rPr>
              <w:t>CAMR Personal</w:t>
            </w:r>
          </w:p>
        </w:tc>
        <w:tc>
          <w:tcPr>
            <w:tcW w:type="dxa" w:w="3175"/>
          </w:tcPr>
          <w:p>
            <w:pPr>
              <w:spacing w:line="240" w:lineRule="auto" w:after="40" w:before="40"/>
              <w:jc w:val="left"/>
            </w:pPr>
            <w:r>
              <w:rPr>
                <w:sz w:val="19"/>
              </w:rPr>
              <w:t>Desktop assistant with memory</w:t>
            </w:r>
          </w:p>
        </w:tc>
        <w:tc>
          <w:tcPr>
            <w:tcW w:type="dxa" w:w="1587"/>
          </w:tcPr>
          <w:p>
            <w:pPr>
              <w:spacing w:line="240" w:lineRule="auto" w:after="40" w:before="40"/>
              <w:jc w:val="left"/>
            </w:pPr>
            <w:r>
              <w:rPr>
                <w:sz w:val="19"/>
              </w:rPr>
              <w:t>5.4.8</w:t>
            </w:r>
          </w:p>
        </w:tc>
        <w:tc>
          <w:tcPr>
            <w:tcW w:type="dxa" w:w="2211"/>
          </w:tcPr>
          <w:p>
            <w:pPr>
              <w:spacing w:line="240" w:lineRule="auto" w:after="40" w:before="40"/>
              <w:jc w:val="left"/>
            </w:pPr>
            <w:r>
              <w:rPr>
                <w:sz w:val="19"/>
              </w:rPr>
              <w:t>5.6.4, 5.9.13</w:t>
            </w:r>
          </w:p>
        </w:tc>
      </w:tr>
      <w:tr>
        <w:tc>
          <w:tcPr>
            <w:tcW w:type="dxa" w:w="2041"/>
          </w:tcPr>
          <w:p>
            <w:pPr>
              <w:spacing w:line="240" w:lineRule="auto" w:after="40" w:before="40"/>
              <w:jc w:val="left"/>
            </w:pPr>
            <w:r>
              <w:rPr>
                <w:sz w:val="19"/>
              </w:rPr>
              <w:t>Automation gateway</w:t>
            </w:r>
          </w:p>
        </w:tc>
        <w:tc>
          <w:tcPr>
            <w:tcW w:type="dxa" w:w="3175"/>
          </w:tcPr>
          <w:p>
            <w:pPr>
              <w:spacing w:line="240" w:lineRule="auto" w:after="40" w:before="40"/>
              <w:jc w:val="left"/>
            </w:pPr>
            <w:r>
              <w:rPr>
                <w:sz w:val="19"/>
              </w:rPr>
              <w:t>Lets business automations (n8n) and agents use CAMR or any other answering system in the same way</w:t>
            </w:r>
          </w:p>
        </w:tc>
        <w:tc>
          <w:tcPr>
            <w:tcW w:type="dxa" w:w="1587"/>
          </w:tcPr>
          <w:p>
            <w:pPr>
              <w:spacing w:line="240" w:lineRule="auto" w:after="40" w:before="40"/>
              <w:jc w:val="left"/>
            </w:pPr>
            <w:r>
              <w:rPr>
                <w:sz w:val="19"/>
              </w:rPr>
              <w:t>5.4.10</w:t>
            </w:r>
          </w:p>
        </w:tc>
        <w:tc>
          <w:tcPr>
            <w:tcW w:type="dxa" w:w="2211"/>
          </w:tcPr>
          <w:p>
            <w:pPr>
              <w:spacing w:line="240" w:lineRule="auto" w:after="40" w:before="40"/>
              <w:jc w:val="left"/>
            </w:pPr>
            <w:r>
              <w:rPr>
                <w:sz w:val="19"/>
              </w:rPr>
              <w:t>5.9.9, 5.9.10</w:t>
            </w:r>
          </w:p>
        </w:tc>
      </w:tr>
    </w:tbl>
    <w:p>
      <w:pPr>
        <w:spacing w:after="0"/>
      </w:pPr>
    </w:p>
    <w:p>
      <w:pPr/>
      <w:r>
        <w:t>Table 5.2 explains in plain words the terms used throughout the chapter. Each main section also explains a term briefly, in brackets, the first time it appears there, so a section can be read on its own.</w:t>
      </w:r>
    </w:p>
    <w:p>
      <w:pPr>
        <w:pStyle w:val="TabCaption"/>
      </w:pPr>
      <w:r>
        <w:t>Table 5.2: Key terms in plain words</w:t>
      </w:r>
    </w:p>
    <w:tbl>
      <w:tblPr>
        <w:tblStyle w:val="TableGrid"/>
        <w:tblW w:type="auto" w:w="0"/>
        <w:jc w:val="center"/>
        <w:tblLayout w:type="fixed"/>
        <w:tblLook w:firstColumn="1" w:firstRow="1" w:lastColumn="0" w:lastRow="0" w:noHBand="0" w:noVBand="1" w:val="04A0"/>
      </w:tblPr>
      <w:tblGrid>
        <w:gridCol w:w="2381"/>
        <w:gridCol w:w="6633"/>
      </w:tblGrid>
      <w:tr>
        <w:trPr>
          <w:tblHeader/>
        </w:trPr>
        <w:tc>
          <w:tcPr>
            <w:tcW w:type="dxa" w:w="2381"/>
          </w:tcPr>
          <w:p>
            <w:pPr>
              <w:spacing w:line="240" w:lineRule="auto" w:after="40" w:before="40"/>
              <w:jc w:val="left"/>
            </w:pPr>
            <w:r>
              <w:rPr>
                <w:b/>
                <w:sz w:val="18"/>
              </w:rPr>
              <w:t>Term</w:t>
            </w:r>
          </w:p>
        </w:tc>
        <w:tc>
          <w:tcPr>
            <w:tcW w:type="dxa" w:w="6633"/>
          </w:tcPr>
          <w:p>
            <w:pPr>
              <w:spacing w:line="240" w:lineRule="auto" w:after="40" w:before="40"/>
              <w:jc w:val="left"/>
            </w:pPr>
            <w:r>
              <w:rPr>
                <w:b/>
                <w:sz w:val="18"/>
              </w:rPr>
              <w:t>What it means</w:t>
            </w:r>
          </w:p>
        </w:tc>
      </w:tr>
      <w:tr>
        <w:tc>
          <w:tcPr>
            <w:tcW w:type="dxa" w:w="2381"/>
          </w:tcPr>
          <w:p>
            <w:pPr>
              <w:spacing w:line="240" w:lineRule="auto" w:after="40" w:before="40"/>
              <w:jc w:val="left"/>
            </w:pPr>
            <w:r>
              <w:rPr>
                <w:sz w:val="18"/>
              </w:rPr>
              <w:t>Language model</w:t>
            </w:r>
          </w:p>
        </w:tc>
        <w:tc>
          <w:tcPr>
            <w:tcW w:type="dxa" w:w="6633"/>
          </w:tcPr>
          <w:p>
            <w:pPr>
              <w:spacing w:line="240" w:lineRule="auto" w:after="40" w:before="40"/>
              <w:jc w:val="left"/>
            </w:pPr>
            <w:r>
              <w:rPr>
                <w:sz w:val="18"/>
              </w:rPr>
              <w:t>A program that writes text one word at a time by predicting what comes next. It only "knows" what was in the text it was trained on.</w:t>
            </w:r>
          </w:p>
        </w:tc>
      </w:tr>
      <w:tr>
        <w:tc>
          <w:tcPr>
            <w:tcW w:type="dxa" w:w="2381"/>
          </w:tcPr>
          <w:p>
            <w:pPr>
              <w:spacing w:line="240" w:lineRule="auto" w:after="40" w:before="40"/>
              <w:jc w:val="left"/>
            </w:pPr>
            <w:r>
              <w:rPr>
                <w:sz w:val="18"/>
              </w:rPr>
              <w:t>Parameters; 0.5B, 3B, 7B</w:t>
            </w:r>
          </w:p>
        </w:tc>
        <w:tc>
          <w:tcPr>
            <w:tcW w:type="dxa" w:w="6633"/>
          </w:tcPr>
          <w:p>
            <w:pPr>
              <w:spacing w:line="240" w:lineRule="auto" w:after="40" w:before="40"/>
              <w:jc w:val="left"/>
            </w:pPr>
            <w:r>
              <w:rPr>
                <w:sz w:val="18"/>
              </w:rPr>
              <w:t>The internal numbers a model learned in training. "3B" means about 3 billion of them. More parameters usually means a more capable model that is also slower and needs more memory.</w:t>
            </w:r>
          </w:p>
        </w:tc>
      </w:tr>
      <w:tr>
        <w:tc>
          <w:tcPr>
            <w:tcW w:type="dxa" w:w="2381"/>
          </w:tcPr>
          <w:p>
            <w:pPr>
              <w:spacing w:line="240" w:lineRule="auto" w:after="40" w:before="40"/>
              <w:jc w:val="left"/>
            </w:pPr>
            <w:r>
              <w:rPr>
                <w:sz w:val="18"/>
              </w:rPr>
              <w:t>Small (on-device) model</w:t>
            </w:r>
          </w:p>
        </w:tc>
        <w:tc>
          <w:tcPr>
            <w:tcW w:type="dxa" w:w="6633"/>
          </w:tcPr>
          <w:p>
            <w:pPr>
              <w:spacing w:line="240" w:lineRule="auto" w:after="40" w:before="40"/>
              <w:jc w:val="left"/>
            </w:pPr>
            <w:r>
              <w:rPr>
                <w:sz w:val="18"/>
              </w:rPr>
              <w:t>A model small enough to run on an ordinary laptop without the internet; here from 0.5B to 14.8B.</w:t>
            </w:r>
          </w:p>
        </w:tc>
      </w:tr>
      <w:tr>
        <w:tc>
          <w:tcPr>
            <w:tcW w:type="dxa" w:w="2381"/>
          </w:tcPr>
          <w:p>
            <w:pPr>
              <w:spacing w:line="240" w:lineRule="auto" w:after="40" w:before="40"/>
              <w:jc w:val="left"/>
            </w:pPr>
            <w:r>
              <w:rPr>
                <w:sz w:val="18"/>
              </w:rPr>
              <w:t>Cloud model; Kimi K3</w:t>
            </w:r>
          </w:p>
        </w:tc>
        <w:tc>
          <w:tcPr>
            <w:tcW w:type="dxa" w:w="6633"/>
          </w:tcPr>
          <w:p>
            <w:pPr>
              <w:spacing w:line="240" w:lineRule="auto" w:after="40" w:before="40"/>
              <w:jc w:val="left"/>
            </w:pPr>
            <w:r>
              <w:rPr>
                <w:sz w:val="18"/>
              </w:rPr>
              <w:t>A very large model run by a company and used over the internet, paid per use. Kimi K3, by Moonshot AI, is the strong reference model in this study.</w:t>
            </w:r>
          </w:p>
        </w:tc>
      </w:tr>
      <w:tr>
        <w:tc>
          <w:tcPr>
            <w:tcW w:type="dxa" w:w="2381"/>
          </w:tcPr>
          <w:p>
            <w:pPr>
              <w:spacing w:line="240" w:lineRule="auto" w:after="40" w:before="40"/>
              <w:jc w:val="left"/>
            </w:pPr>
            <w:r>
              <w:rPr>
                <w:sz w:val="18"/>
              </w:rPr>
              <w:t>Frozen model</w:t>
            </w:r>
          </w:p>
        </w:tc>
        <w:tc>
          <w:tcPr>
            <w:tcW w:type="dxa" w:w="6633"/>
          </w:tcPr>
          <w:p>
            <w:pPr>
              <w:spacing w:line="240" w:lineRule="auto" w:after="40" w:before="40"/>
              <w:jc w:val="left"/>
            </w:pPr>
            <w:r>
              <w:rPr>
                <w:sz w:val="18"/>
              </w:rPr>
              <w:t>A model whose parameters are never changed. Everything new is kept outside it, in CAMR's memory.</w:t>
            </w:r>
          </w:p>
        </w:tc>
      </w:tr>
      <w:tr>
        <w:tc>
          <w:tcPr>
            <w:tcW w:type="dxa" w:w="2381"/>
          </w:tcPr>
          <w:p>
            <w:pPr>
              <w:spacing w:line="240" w:lineRule="auto" w:after="40" w:before="40"/>
              <w:jc w:val="left"/>
            </w:pPr>
            <w:r>
              <w:rPr>
                <w:sz w:val="18"/>
              </w:rPr>
              <w:t>CAMR</w:t>
            </w:r>
          </w:p>
        </w:tc>
        <w:tc>
          <w:tcPr>
            <w:tcW w:type="dxa" w:w="6633"/>
          </w:tcPr>
          <w:p>
            <w:pPr>
              <w:spacing w:line="240" w:lineRule="auto" w:after="40" w:before="40"/>
              <w:jc w:val="left"/>
            </w:pPr>
            <w:r>
              <w:rPr>
                <w:sz w:val="18"/>
              </w:rPr>
              <w:t>The memory engine built in this project. It files documents as short notes and, for each question, decides which few notes the model should read.</w:t>
            </w:r>
          </w:p>
        </w:tc>
      </w:tr>
      <w:tr>
        <w:tc>
          <w:tcPr>
            <w:tcW w:type="dxa" w:w="2381"/>
          </w:tcPr>
          <w:p>
            <w:pPr>
              <w:spacing w:line="240" w:lineRule="auto" w:after="40" w:before="40"/>
              <w:jc w:val="left"/>
            </w:pPr>
            <w:r>
              <w:rPr>
                <w:sz w:val="18"/>
              </w:rPr>
              <w:t>Note; fact line</w:t>
            </w:r>
          </w:p>
        </w:tc>
        <w:tc>
          <w:tcPr>
            <w:tcW w:type="dxa" w:w="6633"/>
          </w:tcPr>
          <w:p>
            <w:pPr>
              <w:spacing w:line="240" w:lineRule="auto" w:after="40" w:before="40"/>
              <w:jc w:val="left"/>
            </w:pPr>
            <w:r>
              <w:rPr>
                <w:sz w:val="18"/>
              </w:rPr>
              <w:t>One short piece of stored text, usually one sentence. A fact line has the form "subject: relation: value" (</w:t>
            </w:r>
            <w:r>
              <w:rPr>
                <w:i/>
                <w:sz w:val="18"/>
              </w:rPr>
              <w:t>Mississippi Burning: Screenplay: Chris Gerolmo</w:t>
            </w:r>
            <w:r>
              <w:rPr>
                <w:sz w:val="18"/>
              </w:rPr>
              <w:t>) and can be read without the model.</w:t>
            </w:r>
          </w:p>
        </w:tc>
      </w:tr>
      <w:tr>
        <w:tc>
          <w:tcPr>
            <w:tcW w:type="dxa" w:w="2381"/>
          </w:tcPr>
          <w:p>
            <w:pPr>
              <w:spacing w:line="240" w:lineRule="auto" w:after="40" w:before="40"/>
              <w:jc w:val="left"/>
            </w:pPr>
            <w:r>
              <w:rPr>
                <w:sz w:val="18"/>
              </w:rPr>
              <w:t>Token</w:t>
            </w:r>
          </w:p>
        </w:tc>
        <w:tc>
          <w:tcPr>
            <w:tcW w:type="dxa" w:w="6633"/>
          </w:tcPr>
          <w:p>
            <w:pPr>
              <w:spacing w:line="240" w:lineRule="auto" w:after="40" w:before="40"/>
              <w:jc w:val="left"/>
            </w:pPr>
            <w:r>
              <w:rPr>
                <w:sz w:val="18"/>
              </w:rPr>
              <w:t>A piece of a word; models read and write tokens. 100 tokens are about 75 English words. Speed and cloud cost are counted in tokens.</w:t>
            </w:r>
          </w:p>
        </w:tc>
      </w:tr>
      <w:tr>
        <w:tc>
          <w:tcPr>
            <w:tcW w:type="dxa" w:w="2381"/>
          </w:tcPr>
          <w:p>
            <w:pPr>
              <w:spacing w:line="240" w:lineRule="auto" w:after="40" w:before="40"/>
              <w:jc w:val="left"/>
            </w:pPr>
            <w:r>
              <w:rPr>
                <w:sz w:val="18"/>
              </w:rPr>
              <w:t>Prompt</w:t>
            </w:r>
          </w:p>
        </w:tc>
        <w:tc>
          <w:tcPr>
            <w:tcW w:type="dxa" w:w="6633"/>
          </w:tcPr>
          <w:p>
            <w:pPr>
              <w:spacing w:line="240" w:lineRule="auto" w:after="40" w:before="40"/>
              <w:jc w:val="left"/>
            </w:pPr>
            <w:r>
              <w:rPr>
                <w:sz w:val="18"/>
              </w:rPr>
              <w:t>Everything handed to the model at once: instructions, any notes, and the question.</w:t>
            </w:r>
          </w:p>
        </w:tc>
      </w:tr>
      <w:tr>
        <w:tc>
          <w:tcPr>
            <w:tcW w:type="dxa" w:w="2381"/>
          </w:tcPr>
          <w:p>
            <w:pPr>
              <w:spacing w:line="240" w:lineRule="auto" w:after="40" w:before="40"/>
              <w:jc w:val="left"/>
            </w:pPr>
            <w:r>
              <w:rPr>
                <w:sz w:val="18"/>
              </w:rPr>
              <w:t>Reader</w:t>
            </w:r>
          </w:p>
        </w:tc>
        <w:tc>
          <w:tcPr>
            <w:tcW w:type="dxa" w:w="6633"/>
          </w:tcPr>
          <w:p>
            <w:pPr>
              <w:spacing w:line="240" w:lineRule="auto" w:after="40" w:before="40"/>
              <w:jc w:val="left"/>
            </w:pPr>
            <w:r>
              <w:rPr>
                <w:sz w:val="18"/>
              </w:rPr>
              <w:t>The model that reads the notes and writes the answer. It can be a small model or the cloud model.</w:t>
            </w:r>
          </w:p>
        </w:tc>
      </w:tr>
      <w:tr>
        <w:tc>
          <w:tcPr>
            <w:tcW w:type="dxa" w:w="2381"/>
          </w:tcPr>
          <w:p>
            <w:pPr>
              <w:spacing w:line="240" w:lineRule="auto" w:after="40" w:before="40"/>
              <w:jc w:val="left"/>
            </w:pPr>
            <w:r>
              <w:rPr>
                <w:sz w:val="18"/>
              </w:rPr>
              <w:t>Retrieval (search); embedding</w:t>
            </w:r>
          </w:p>
        </w:tc>
        <w:tc>
          <w:tcPr>
            <w:tcW w:type="dxa" w:w="6633"/>
          </w:tcPr>
          <w:p>
            <w:pPr>
              <w:spacing w:line="240" w:lineRule="auto" w:after="40" w:before="40"/>
              <w:jc w:val="left"/>
            </w:pPr>
            <w:r>
              <w:rPr>
                <w:sz w:val="18"/>
              </w:rPr>
              <w:t>Finding the notes most relevant to a question. An embedding is a list of numbers that captures what a text means, so a search can match meaning, not only words.</w:t>
            </w:r>
          </w:p>
        </w:tc>
      </w:tr>
      <w:tr>
        <w:tc>
          <w:tcPr>
            <w:tcW w:type="dxa" w:w="2381"/>
          </w:tcPr>
          <w:p>
            <w:pPr>
              <w:spacing w:line="240" w:lineRule="auto" w:after="40" w:before="40"/>
              <w:jc w:val="left"/>
            </w:pPr>
            <w:r>
              <w:rPr>
                <w:sz w:val="18"/>
              </w:rPr>
              <w:t>Keyword search (BM25)</w:t>
            </w:r>
          </w:p>
        </w:tc>
        <w:tc>
          <w:tcPr>
            <w:tcW w:type="dxa" w:w="6633"/>
          </w:tcPr>
          <w:p>
            <w:pPr>
              <w:spacing w:line="240" w:lineRule="auto" w:after="40" w:before="40"/>
              <w:jc w:val="left"/>
            </w:pPr>
            <w:r>
              <w:rPr>
                <w:sz w:val="18"/>
              </w:rPr>
              <w:t>Classic search that matches words, like a library catalogue.</w:t>
            </w:r>
          </w:p>
        </w:tc>
      </w:tr>
      <w:tr>
        <w:tc>
          <w:tcPr>
            <w:tcW w:type="dxa" w:w="2381"/>
          </w:tcPr>
          <w:p>
            <w:pPr>
              <w:spacing w:line="240" w:lineRule="auto" w:after="40" w:before="40"/>
              <w:jc w:val="left"/>
            </w:pPr>
            <w:r>
              <w:rPr>
                <w:sz w:val="18"/>
              </w:rPr>
              <w:t>RAG (retrieval-augmented generation)</w:t>
            </w:r>
          </w:p>
        </w:tc>
        <w:tc>
          <w:tcPr>
            <w:tcW w:type="dxa" w:w="6633"/>
          </w:tcPr>
          <w:p>
            <w:pPr>
              <w:spacing w:line="240" w:lineRule="auto" w:after="40" w:before="40"/>
              <w:jc w:val="left"/>
            </w:pPr>
            <w:r>
              <w:rPr>
                <w:sz w:val="18"/>
              </w:rPr>
              <w:t>Today's standard way to give a model documents: search for the passages closest to the question and paste them into the prompt. Eight versions were compared with CAMR.</w:t>
            </w:r>
          </w:p>
        </w:tc>
      </w:tr>
      <w:tr>
        <w:tc>
          <w:tcPr>
            <w:tcW w:type="dxa" w:w="2381"/>
          </w:tcPr>
          <w:p>
            <w:pPr>
              <w:spacing w:line="240" w:lineRule="auto" w:after="40" w:before="40"/>
              <w:jc w:val="left"/>
            </w:pPr>
            <w:r>
              <w:rPr>
                <w:sz w:val="18"/>
              </w:rPr>
              <w:t>Reranker</w:t>
            </w:r>
          </w:p>
        </w:tc>
        <w:tc>
          <w:tcPr>
            <w:tcW w:type="dxa" w:w="6633"/>
          </w:tcPr>
          <w:p>
            <w:pPr>
              <w:spacing w:line="240" w:lineRule="auto" w:after="40" w:before="40"/>
              <w:jc w:val="left"/>
            </w:pPr>
            <w:r>
              <w:rPr>
                <w:sz w:val="18"/>
              </w:rPr>
              <w:t>A second, more careful model that re-orders search results by how well each one answers the question.</w:t>
            </w:r>
          </w:p>
        </w:tc>
      </w:tr>
      <w:tr>
        <w:tc>
          <w:tcPr>
            <w:tcW w:type="dxa" w:w="2381"/>
          </w:tcPr>
          <w:p>
            <w:pPr>
              <w:spacing w:line="240" w:lineRule="auto" w:after="40" w:before="40"/>
              <w:jc w:val="left"/>
            </w:pPr>
            <w:r>
              <w:rPr>
                <w:sz w:val="18"/>
              </w:rPr>
              <w:t>Context stuffing</w:t>
            </w:r>
          </w:p>
        </w:tc>
        <w:tc>
          <w:tcPr>
            <w:tcW w:type="dxa" w:w="6633"/>
          </w:tcPr>
          <w:p>
            <w:pPr>
              <w:spacing w:line="240" w:lineRule="auto" w:after="40" w:before="40"/>
              <w:jc w:val="left"/>
            </w:pPr>
            <w:r>
              <w:rPr>
                <w:sz w:val="18"/>
              </w:rPr>
              <w:t>Pasting every document into every question. Simple, and accurate while the documents are few, but slow and expensive as they grow.</w:t>
            </w:r>
          </w:p>
        </w:tc>
      </w:tr>
      <w:tr>
        <w:tc>
          <w:tcPr>
            <w:tcW w:type="dxa" w:w="2381"/>
          </w:tcPr>
          <w:p>
            <w:pPr>
              <w:spacing w:line="240" w:lineRule="auto" w:after="40" w:before="40"/>
              <w:jc w:val="left"/>
            </w:pPr>
            <w:r>
              <w:rPr>
                <w:sz w:val="18"/>
              </w:rPr>
              <w:t>Fine-tuning; LoRA</w:t>
            </w:r>
          </w:p>
        </w:tc>
        <w:tc>
          <w:tcPr>
            <w:tcW w:type="dxa" w:w="6633"/>
          </w:tcPr>
          <w:p>
            <w:pPr>
              <w:spacing w:line="240" w:lineRule="auto" w:after="40" w:before="40"/>
              <w:jc w:val="left"/>
            </w:pPr>
            <w:r>
              <w:rPr>
                <w:sz w:val="18"/>
              </w:rPr>
              <w:t>Retraining a model on new examples so that knowledge goes into its parameters. LoRA is a cheap way of doing it. It is the alternative to memory that this study tests against.</w:t>
            </w:r>
          </w:p>
        </w:tc>
      </w:tr>
      <w:tr>
        <w:tc>
          <w:tcPr>
            <w:tcW w:type="dxa" w:w="2381"/>
          </w:tcPr>
          <w:p>
            <w:pPr>
              <w:spacing w:line="240" w:lineRule="auto" w:after="40" w:before="40"/>
              <w:jc w:val="left"/>
            </w:pPr>
            <w:r>
              <w:rPr>
                <w:sz w:val="18"/>
              </w:rPr>
              <w:t>Verified answer</w:t>
            </w:r>
          </w:p>
        </w:tc>
        <w:tc>
          <w:tcPr>
            <w:tcW w:type="dxa" w:w="6633"/>
          </w:tcPr>
          <w:p>
            <w:pPr>
              <w:spacing w:line="240" w:lineRule="auto" w:after="40" w:before="40"/>
              <w:jc w:val="left"/>
            </w:pPr>
            <w:r>
              <w:rPr>
                <w:sz w:val="18"/>
              </w:rPr>
              <w:t>CAMR states an answer as fact only when a stored note supports it; otherwise it says it cannot confirm the answer, or passes the question on.</w:t>
            </w:r>
          </w:p>
        </w:tc>
      </w:tr>
      <w:tr>
        <w:tc>
          <w:tcPr>
            <w:tcW w:type="dxa" w:w="2381"/>
          </w:tcPr>
          <w:p>
            <w:pPr>
              <w:spacing w:line="240" w:lineRule="auto" w:after="40" w:before="40"/>
              <w:jc w:val="left"/>
            </w:pPr>
            <w:r>
              <w:rPr>
                <w:sz w:val="18"/>
              </w:rPr>
              <w:t>Hallucination</w:t>
            </w:r>
          </w:p>
        </w:tc>
        <w:tc>
          <w:tcPr>
            <w:tcW w:type="dxa" w:w="6633"/>
          </w:tcPr>
          <w:p>
            <w:pPr>
              <w:spacing w:line="240" w:lineRule="auto" w:after="40" w:before="40"/>
              <w:jc w:val="left"/>
            </w:pPr>
            <w:r>
              <w:rPr>
                <w:sz w:val="18"/>
              </w:rPr>
              <w:t>A confident answer that is made up. The harmful kind of error.</w:t>
            </w:r>
          </w:p>
        </w:tc>
      </w:tr>
      <w:tr>
        <w:tc>
          <w:tcPr>
            <w:tcW w:type="dxa" w:w="2381"/>
          </w:tcPr>
          <w:p>
            <w:pPr>
              <w:spacing w:line="240" w:lineRule="auto" w:after="40" w:before="40"/>
              <w:jc w:val="left"/>
            </w:pPr>
            <w:r>
              <w:rPr>
                <w:sz w:val="18"/>
              </w:rPr>
              <w:t>Declined; not confirmed</w:t>
            </w:r>
          </w:p>
        </w:tc>
        <w:tc>
          <w:tcPr>
            <w:tcW w:type="dxa" w:w="6633"/>
          </w:tcPr>
          <w:p>
            <w:pPr>
              <w:spacing w:line="240" w:lineRule="auto" w:after="40" w:before="40"/>
              <w:jc w:val="left"/>
            </w:pPr>
            <w:r>
              <w:rPr>
                <w:sz w:val="18"/>
              </w:rPr>
              <w:t>The system said it did not know, or would not state an answer. Safe, but not useful.</w:t>
            </w:r>
          </w:p>
        </w:tc>
      </w:tr>
      <w:tr>
        <w:tc>
          <w:tcPr>
            <w:tcW w:type="dxa" w:w="2381"/>
          </w:tcPr>
          <w:p>
            <w:pPr>
              <w:spacing w:line="240" w:lineRule="auto" w:after="40" w:before="40"/>
              <w:jc w:val="left"/>
            </w:pPr>
            <w:r>
              <w:rPr>
                <w:sz w:val="18"/>
              </w:rPr>
              <w:t>Escalate</w:t>
            </w:r>
          </w:p>
        </w:tc>
        <w:tc>
          <w:tcPr>
            <w:tcW w:type="dxa" w:w="6633"/>
          </w:tcPr>
          <w:p>
            <w:pPr>
              <w:spacing w:line="240" w:lineRule="auto" w:after="40" w:before="40"/>
              <w:jc w:val="left"/>
            </w:pPr>
            <w:r>
              <w:rPr>
                <w:sz w:val="18"/>
              </w:rPr>
              <w:t>Hand a question to a person, or to a stronger model, instead of answering it.</w:t>
            </w:r>
          </w:p>
        </w:tc>
      </w:tr>
      <w:tr>
        <w:tc>
          <w:tcPr>
            <w:tcW w:type="dxa" w:w="2381"/>
          </w:tcPr>
          <w:p>
            <w:pPr>
              <w:spacing w:line="240" w:lineRule="auto" w:after="40" w:before="40"/>
              <w:jc w:val="left"/>
            </w:pPr>
            <w:r>
              <w:rPr>
                <w:sz w:val="18"/>
              </w:rPr>
              <w:t>Other meaning (named)</w:t>
            </w:r>
          </w:p>
        </w:tc>
        <w:tc>
          <w:tcPr>
            <w:tcW w:type="dxa" w:w="6633"/>
          </w:tcPr>
          <w:p>
            <w:pPr>
              <w:spacing w:line="240" w:lineRule="auto" w:after="40" w:before="40"/>
              <w:jc w:val="left"/>
            </w:pPr>
            <w:r>
              <w:rPr>
                <w:sz w:val="18"/>
              </w:rPr>
              <w:t>An answer about a different person or thing with the same name, labelled as such (</w:t>
            </w:r>
            <w:r>
              <w:rPr>
                <w:i/>
                <w:sz w:val="18"/>
              </w:rPr>
              <w:t>Happy (2011 film): ...</w:t>
            </w:r>
            <w:r>
              <w:rPr>
                <w:sz w:val="18"/>
              </w:rPr>
              <w:t>), so the reader can see the mix-up.</w:t>
            </w:r>
          </w:p>
        </w:tc>
      </w:tr>
      <w:tr>
        <w:tc>
          <w:tcPr>
            <w:tcW w:type="dxa" w:w="2381"/>
          </w:tcPr>
          <w:p>
            <w:pPr>
              <w:spacing w:line="240" w:lineRule="auto" w:after="40" w:before="40"/>
              <w:jc w:val="left"/>
            </w:pPr>
            <w:r>
              <w:rPr>
                <w:sz w:val="18"/>
              </w:rPr>
              <w:t>Single-hop; multi-hop</w:t>
            </w:r>
          </w:p>
        </w:tc>
        <w:tc>
          <w:tcPr>
            <w:tcW w:type="dxa" w:w="6633"/>
          </w:tcPr>
          <w:p>
            <w:pPr>
              <w:spacing w:line="240" w:lineRule="auto" w:after="40" w:before="40"/>
              <w:jc w:val="left"/>
            </w:pPr>
            <w:r>
              <w:rPr>
                <w:sz w:val="18"/>
              </w:rPr>
              <w:t xml:space="preserve">A single-hop question needs one fact. A multi-hop question needs two facts joined, for example </w:t>
            </w:r>
            <w:r>
              <w:rPr>
                <w:i/>
                <w:sz w:val="18"/>
              </w:rPr>
              <w:t>Where was the director of film X born?</w:t>
            </w:r>
          </w:p>
        </w:tc>
      </w:tr>
      <w:tr>
        <w:tc>
          <w:tcPr>
            <w:tcW w:type="dxa" w:w="2381"/>
          </w:tcPr>
          <w:p>
            <w:pPr>
              <w:spacing w:line="240" w:lineRule="auto" w:after="40" w:before="40"/>
              <w:jc w:val="left"/>
            </w:pPr>
            <w:r>
              <w:rPr>
                <w:sz w:val="18"/>
              </w:rPr>
              <w:t>Long-tail facts</w:t>
            </w:r>
          </w:p>
        </w:tc>
        <w:tc>
          <w:tcPr>
            <w:tcW w:type="dxa" w:w="6633"/>
          </w:tcPr>
          <w:p>
            <w:pPr>
              <w:spacing w:line="240" w:lineRule="auto" w:after="40" w:before="40"/>
              <w:jc w:val="left"/>
            </w:pPr>
            <w:r>
              <w:rPr>
                <w:sz w:val="18"/>
              </w:rPr>
              <w:t>Facts about less famous people and things, which models rarely saw in training.</w:t>
            </w:r>
          </w:p>
        </w:tc>
      </w:tr>
      <w:tr>
        <w:tc>
          <w:tcPr>
            <w:tcW w:type="dxa" w:w="2381"/>
          </w:tcPr>
          <w:p>
            <w:pPr>
              <w:spacing w:line="240" w:lineRule="auto" w:after="40" w:before="40"/>
              <w:jc w:val="left"/>
            </w:pPr>
            <w:r>
              <w:rPr>
                <w:sz w:val="18"/>
              </w:rPr>
              <w:t>Benchmark</w:t>
            </w:r>
          </w:p>
        </w:tc>
        <w:tc>
          <w:tcPr>
            <w:tcW w:type="dxa" w:w="6633"/>
          </w:tcPr>
          <w:p>
            <w:pPr>
              <w:spacing w:line="240" w:lineRule="auto" w:after="40" w:before="40"/>
              <w:jc w:val="left"/>
            </w:pPr>
            <w:r>
              <w:rPr>
                <w:sz w:val="18"/>
              </w:rPr>
              <w:t>A public set of questions with known answers, so that results can be checked and compared: PopQA (less-known facts), HotpotQA and 2WikiMultiHopQA (questions that need two Wikipedia articles), GSM8K (school maths word problems).</w:t>
            </w:r>
          </w:p>
        </w:tc>
      </w:tr>
      <w:tr>
        <w:tc>
          <w:tcPr>
            <w:tcW w:type="dxa" w:w="2381"/>
          </w:tcPr>
          <w:p>
            <w:pPr>
              <w:spacing w:line="240" w:lineRule="auto" w:after="40" w:before="40"/>
              <w:jc w:val="left"/>
            </w:pPr>
            <w:r>
              <w:rPr>
                <w:sz w:val="18"/>
              </w:rPr>
              <w:t>Development, test and held-out sets</w:t>
            </w:r>
          </w:p>
        </w:tc>
        <w:tc>
          <w:tcPr>
            <w:tcW w:type="dxa" w:w="6633"/>
          </w:tcPr>
          <w:p>
            <w:pPr>
              <w:spacing w:line="240" w:lineRule="auto" w:after="40" w:before="40"/>
              <w:jc w:val="left"/>
            </w:pPr>
            <w:r>
              <w:rPr>
                <w:sz w:val="18"/>
              </w:rPr>
              <w:t>Questions used while building (development), for checks during the work (test), and kept aside until the end for a fair final check (held-out).</w:t>
            </w:r>
          </w:p>
        </w:tc>
      </w:tr>
      <w:tr>
        <w:tc>
          <w:tcPr>
            <w:tcW w:type="dxa" w:w="2381"/>
          </w:tcPr>
          <w:p>
            <w:pPr>
              <w:spacing w:line="240" w:lineRule="auto" w:after="40" w:before="40"/>
              <w:jc w:val="left"/>
            </w:pPr>
            <w:r>
              <w:rPr>
                <w:sz w:val="18"/>
              </w:rPr>
              <w:t>Exact match; judged</w:t>
            </w:r>
          </w:p>
        </w:tc>
        <w:tc>
          <w:tcPr>
            <w:tcW w:type="dxa" w:w="6633"/>
          </w:tcPr>
          <w:p>
            <w:pPr>
              <w:spacing w:line="240" w:lineRule="auto" w:after="40" w:before="40"/>
              <w:jc w:val="left"/>
            </w:pPr>
            <w:r>
              <w:rPr>
                <w:sz w:val="18"/>
              </w:rPr>
              <w:t>An answer is first counted correct if it contains the reference answer. Answers marked wrong were re-checked by the cloud model acting as a judge, because a right answer can be worded differently.</w:t>
            </w:r>
          </w:p>
        </w:tc>
      </w:tr>
      <w:tr>
        <w:tc>
          <w:tcPr>
            <w:tcW w:type="dxa" w:w="2381"/>
          </w:tcPr>
          <w:p>
            <w:pPr>
              <w:spacing w:line="240" w:lineRule="auto" w:after="40" w:before="40"/>
              <w:jc w:val="left"/>
            </w:pPr>
            <w:r>
              <w:rPr>
                <w:sz w:val="18"/>
              </w:rPr>
              <w:t>Precision; recall</w:t>
            </w:r>
          </w:p>
        </w:tc>
        <w:tc>
          <w:tcPr>
            <w:tcW w:type="dxa" w:w="6633"/>
          </w:tcPr>
          <w:p>
            <w:pPr>
              <w:spacing w:line="240" w:lineRule="auto" w:after="40" w:before="40"/>
              <w:jc w:val="left"/>
            </w:pPr>
            <w:r>
              <w:rPr>
                <w:sz w:val="18"/>
              </w:rPr>
              <w:t>Precision: of the answers given, the share that were right. Recall (in search): the share of the needed evidence that the search found.</w:t>
            </w:r>
          </w:p>
        </w:tc>
      </w:tr>
      <w:tr>
        <w:tc>
          <w:tcPr>
            <w:tcW w:type="dxa" w:w="2381"/>
          </w:tcPr>
          <w:p>
            <w:pPr>
              <w:spacing w:line="240" w:lineRule="auto" w:after="40" w:before="40"/>
              <w:jc w:val="left"/>
            </w:pPr>
            <w:r>
              <w:rPr>
                <w:sz w:val="18"/>
              </w:rPr>
              <w:t>Agent</w:t>
            </w:r>
          </w:p>
        </w:tc>
        <w:tc>
          <w:tcPr>
            <w:tcW w:type="dxa" w:w="6633"/>
          </w:tcPr>
          <w:p>
            <w:pPr>
              <w:spacing w:line="240" w:lineRule="auto" w:after="40" w:before="40"/>
              <w:jc w:val="left"/>
            </w:pPr>
            <w:r>
              <w:rPr>
                <w:sz w:val="18"/>
              </w:rPr>
              <w:t>A model that works through a task step by step, choosing tools: search memory, calculate, write an invoice, reply, escalate.</w:t>
            </w:r>
          </w:p>
        </w:tc>
      </w:tr>
      <w:tr>
        <w:tc>
          <w:tcPr>
            <w:tcW w:type="dxa" w:w="2381"/>
          </w:tcPr>
          <w:p>
            <w:pPr>
              <w:spacing w:line="240" w:lineRule="auto" w:after="40" w:before="40"/>
              <w:jc w:val="left"/>
            </w:pPr>
            <w:r>
              <w:rPr>
                <w:sz w:val="18"/>
              </w:rPr>
              <w:t>n8n workflow; node</w:t>
            </w:r>
          </w:p>
        </w:tc>
        <w:tc>
          <w:tcPr>
            <w:tcW w:type="dxa" w:w="6633"/>
          </w:tcPr>
          <w:p>
            <w:pPr>
              <w:spacing w:line="240" w:lineRule="auto" w:after="40" w:before="40"/>
              <w:jc w:val="left"/>
            </w:pPr>
            <w:r>
              <w:rPr>
                <w:sz w:val="18"/>
              </w:rPr>
              <w:t>A business automation built visually from connected steps (nodes), for example: read a ticket, answer it, then send the reply or escalate.</w:t>
            </w:r>
          </w:p>
        </w:tc>
      </w:tr>
      <w:tr>
        <w:tc>
          <w:tcPr>
            <w:tcW w:type="dxa" w:w="2381"/>
          </w:tcPr>
          <w:p>
            <w:pPr>
              <w:spacing w:line="240" w:lineRule="auto" w:after="40" w:before="40"/>
              <w:jc w:val="left"/>
            </w:pPr>
            <w:r>
              <w:rPr>
                <w:sz w:val="18"/>
              </w:rPr>
              <w:t>Gateway</w:t>
            </w:r>
          </w:p>
        </w:tc>
        <w:tc>
          <w:tcPr>
            <w:tcW w:type="dxa" w:w="6633"/>
          </w:tcPr>
          <w:p>
            <w:pPr>
              <w:spacing w:line="240" w:lineRule="auto" w:after="40" w:before="40"/>
              <w:jc w:val="left"/>
            </w:pPr>
            <w:r>
              <w:rPr>
                <w:sz w:val="18"/>
              </w:rPr>
              <w:t>A small local web service that gives every answering system the same four commands (reset, teach, forget, ask), so a workflow can switch systems without other changes.</w:t>
            </w:r>
          </w:p>
        </w:tc>
      </w:tr>
      <w:tr>
        <w:tc>
          <w:tcPr>
            <w:tcW w:type="dxa" w:w="2381"/>
          </w:tcPr>
          <w:p>
            <w:pPr>
              <w:spacing w:line="240" w:lineRule="auto" w:after="40" w:before="40"/>
              <w:jc w:val="left"/>
            </w:pPr>
            <w:r>
              <w:rPr>
                <w:sz w:val="18"/>
              </w:rPr>
              <w:t>CPU, RAM, GPU</w:t>
            </w:r>
          </w:p>
        </w:tc>
        <w:tc>
          <w:tcPr>
            <w:tcW w:type="dxa" w:w="6633"/>
          </w:tcPr>
          <w:p>
            <w:pPr>
              <w:spacing w:line="240" w:lineRule="auto" w:after="40" w:before="40"/>
              <w:jc w:val="left"/>
            </w:pPr>
            <w:r>
              <w:rPr>
                <w:sz w:val="18"/>
              </w:rPr>
              <w:t>The computer's main processor, its working memory, and a graphics card. Everything here ran on a 4-core CPU with 16 GB of RAM and no GPU.</w:t>
            </w:r>
          </w:p>
        </w:tc>
      </w:tr>
      <w:tr>
        <w:tc>
          <w:tcPr>
            <w:tcW w:type="dxa" w:w="2381"/>
          </w:tcPr>
          <w:p>
            <w:pPr>
              <w:spacing w:line="240" w:lineRule="auto" w:after="40" w:before="40"/>
              <w:jc w:val="left"/>
            </w:pPr>
            <w:r>
              <w:rPr>
                <w:sz w:val="18"/>
              </w:rPr>
              <w:t>Quantisation (Q4_K_M)</w:t>
            </w:r>
          </w:p>
        </w:tc>
        <w:tc>
          <w:tcPr>
            <w:tcW w:type="dxa" w:w="6633"/>
          </w:tcPr>
          <w:p>
            <w:pPr>
              <w:spacing w:line="240" w:lineRule="auto" w:after="40" w:before="40"/>
              <w:jc w:val="left"/>
            </w:pPr>
            <w:r>
              <w:rPr>
                <w:sz w:val="18"/>
              </w:rPr>
              <w:t>Storing each parameter in about 4 bits, so a model needs less memory and runs faster with a small loss of quality.</w:t>
            </w:r>
          </w:p>
        </w:tc>
      </w:tr>
      <w:tr>
        <w:tc>
          <w:tcPr>
            <w:tcW w:type="dxa" w:w="2381"/>
          </w:tcPr>
          <w:p>
            <w:pPr>
              <w:spacing w:line="240" w:lineRule="auto" w:after="40" w:before="40"/>
              <w:jc w:val="left"/>
            </w:pPr>
            <w:r>
              <w:rPr>
                <w:sz w:val="18"/>
              </w:rPr>
              <w:t>Baseline</w:t>
            </w:r>
          </w:p>
        </w:tc>
        <w:tc>
          <w:tcPr>
            <w:tcW w:type="dxa" w:w="6633"/>
          </w:tcPr>
          <w:p>
            <w:pPr>
              <w:spacing w:line="240" w:lineRule="auto" w:after="40" w:before="40"/>
              <w:jc w:val="left"/>
            </w:pPr>
            <w:r>
              <w:rPr>
                <w:sz w:val="18"/>
              </w:rPr>
              <w:t>The system something is compared against.</w:t>
            </w:r>
          </w:p>
        </w:tc>
      </w:tr>
      <w:tr>
        <w:tc>
          <w:tcPr>
            <w:tcW w:type="dxa" w:w="2381"/>
          </w:tcPr>
          <w:p>
            <w:pPr>
              <w:spacing w:line="240" w:lineRule="auto" w:after="40" w:before="40"/>
              <w:jc w:val="left"/>
            </w:pPr>
            <w:r>
              <w:rPr>
                <w:sz w:val="18"/>
              </w:rPr>
              <w:t>Requirement (FR, NFR)</w:t>
            </w:r>
          </w:p>
        </w:tc>
        <w:tc>
          <w:tcPr>
            <w:tcW w:type="dxa" w:w="6633"/>
          </w:tcPr>
          <w:p>
            <w:pPr>
              <w:spacing w:line="240" w:lineRule="auto" w:after="40" w:before="40"/>
              <w:jc w:val="left"/>
            </w:pPr>
            <w:r>
              <w:rPr>
                <w:sz w:val="18"/>
              </w:rPr>
              <w:t>From Chapter 3: functional requirements (what the system must do) and non-functional requirements (how well: speed, memory, privacy).</w:t>
            </w:r>
          </w:p>
        </w:tc>
      </w:tr>
      <w:tr>
        <w:tc>
          <w:tcPr>
            <w:tcW w:type="dxa" w:w="2381"/>
          </w:tcPr>
          <w:p>
            <w:pPr>
              <w:spacing w:line="240" w:lineRule="auto" w:after="40" w:before="40"/>
              <w:jc w:val="left"/>
            </w:pPr>
            <w:r>
              <w:rPr>
                <w:sz w:val="18"/>
              </w:rPr>
              <w:t>Defect (D-01 ... D-40)</w:t>
            </w:r>
          </w:p>
        </w:tc>
        <w:tc>
          <w:tcPr>
            <w:tcW w:type="dxa" w:w="6633"/>
          </w:tcPr>
          <w:p>
            <w:pPr>
              <w:spacing w:line="240" w:lineRule="auto" w:after="40" w:before="40"/>
              <w:jc w:val="left"/>
            </w:pPr>
            <w:r>
              <w:rPr>
                <w:sz w:val="18"/>
              </w:rPr>
              <w:t>A bug found during testing or experiments, numbered, fixed and retested.</w:t>
            </w:r>
          </w:p>
        </w:tc>
      </w:tr>
      <w:tr>
        <w:tc>
          <w:tcPr>
            <w:tcW w:type="dxa" w:w="2381"/>
          </w:tcPr>
          <w:p>
            <w:pPr>
              <w:spacing w:line="240" w:lineRule="auto" w:after="40" w:before="40"/>
              <w:jc w:val="left"/>
            </w:pPr>
            <w:r>
              <w:rPr>
                <w:sz w:val="18"/>
              </w:rPr>
              <w:t>Reproducible</w:t>
            </w:r>
          </w:p>
        </w:tc>
        <w:tc>
          <w:tcPr>
            <w:tcW w:type="dxa" w:w="6633"/>
          </w:tcPr>
          <w:p>
            <w:pPr>
              <w:spacing w:line="240" w:lineRule="auto" w:after="40" w:before="40"/>
              <w:jc w:val="left"/>
            </w:pPr>
            <w:r>
              <w:rPr>
                <w:sz w:val="18"/>
              </w:rPr>
              <w:t>Anyone can rerun the evaluation from the saved files and get the same numbers.</w:t>
            </w:r>
          </w:p>
        </w:tc>
      </w:tr>
    </w:tbl>
    <w:p>
      <w:pPr>
        <w:spacing w:after="0"/>
      </w:pPr>
    </w:p>
    <w:p>
      <w:pPr/>
      <w:r>
        <w:t>The work was done in increments, each ending with a measured result that decided the next step. Figure 5.1 shows the sequence as recorded in the repository's history.</w:t>
      </w:r>
    </w:p>
    <w:p>
      <w:pPr>
        <w:keepNext/>
        <w:jc w:val="center"/>
      </w:pPr>
      <w:r>
        <w:drawing>
          <wp:inline xmlns:a="http://schemas.openxmlformats.org/drawingml/2006/main" xmlns:pic="http://schemas.openxmlformats.org/drawingml/2006/picture">
            <wp:extent cx="5724000" cy="2804327"/>
            <wp:docPr id="1" name="Picture 1"/>
            <wp:cNvGraphicFramePr>
              <a:graphicFrameLocks noChangeAspect="1"/>
            </wp:cNvGraphicFramePr>
            <a:graphic>
              <a:graphicData uri="http://schemas.openxmlformats.org/drawingml/2006/picture">
                <pic:pic>
                  <pic:nvPicPr>
                    <pic:cNvPr id="0" name="timeline.png"/>
                    <pic:cNvPicPr/>
                  </pic:nvPicPr>
                  <pic:blipFill>
                    <a:blip r:embed="rId44"/>
                    <a:stretch>
                      <a:fillRect/>
                    </a:stretch>
                  </pic:blipFill>
                  <pic:spPr>
                    <a:xfrm>
                      <a:off x="0" y="0"/>
                      <a:ext cx="5724000" cy="2804327"/>
                    </a:xfrm>
                    <a:prstGeom prst="rect"/>
                  </pic:spPr>
                </pic:pic>
              </a:graphicData>
            </a:graphic>
          </wp:inline>
        </w:drawing>
      </w:r>
    </w:p>
    <w:p>
      <w:pPr>
        <w:pStyle w:val="FigCaption"/>
      </w:pPr>
      <w:r>
        <w:t>Figure 5.1: Development increments reconstructed from the git history; each marked step is a commit that added an implemented or measured increment</w:t>
      </w:r>
    </w:p>
    <w:p>
      <w:pPr>
        <w:pStyle w:val="Heading2"/>
      </w:pPr>
      <w:r>
        <w:t>Implementation Environment</w:t>
      </w:r>
    </w:p>
    <w:p>
      <w:pPr>
        <w:pBdr>
          <w:left w:val="single" w:sz="18" w:space="6" w:color="2A78D6"/>
        </w:pBdr>
        <w:shd w:val="clear" w:color="auto" w:fill="EAF1F8"/>
        <w:spacing w:before="120" w:after="120"/>
        <w:ind w:left="170" w:right="113" w:firstLine="0"/>
        <w:jc w:val="left"/>
      </w:pPr>
      <w:r>
        <w:rPr>
          <w:b/>
          <w:sz w:val="21"/>
        </w:rPr>
        <w:t>In plain words.</w:t>
      </w:r>
      <w:r>
        <w:rPr>
          <w:sz w:val="21"/>
        </w:rPr>
        <w:t xml:space="preserve"> Everything ran on ordinary computers of the kind people already own: a 4-core processor, 16 GB of memory and no graphics card. That is deliberate, because the point is that a small model with memory should work on such a machine. The cloud model was used over the internet and paid per use.</w:t>
      </w:r>
    </w:p>
    <w:p>
      <w:pPr/>
      <w:r>
        <w:t>Development, every experiment and every automation run took place on Linux machines with x86-64 CPUs and no GPU: four cores and 16 GB of memory, the consumer-laptop class that NFR-01 targets. The system is a local research prototype. CAMR Personal is distributed as downloadable files, but nothing was deployed as a public service. The n8n (a visual tool for building automations from connected steps) automations ran headless (from the command line, without the visual editor) on the same machine; no workflow was exposed to the internet.</w:t>
      </w:r>
    </w:p>
    <w:p>
      <w:pPr>
        <w:pStyle w:val="Heading3"/>
      </w:pPr>
      <w:r>
        <w:t>Hardware and Deployment Environment</w:t>
      </w:r>
    </w:p>
    <w:p>
      <w:pPr>
        <w:pStyle w:val="TabCaption"/>
      </w:pPr>
      <w:r>
        <w:t>Table 5.3: Implementation environment and minimum requirements</w:t>
      </w:r>
    </w:p>
    <w:tbl>
      <w:tblPr>
        <w:tblStyle w:val="TableGrid"/>
        <w:tblW w:type="auto" w:w="0"/>
        <w:jc w:val="center"/>
        <w:tblLayout w:type="fixed"/>
        <w:tblLook w:firstColumn="1" w:firstRow="1" w:lastColumn="0" w:lastRow="0" w:noHBand="0" w:noVBand="1" w:val="04A0"/>
      </w:tblPr>
      <w:tblGrid>
        <w:gridCol w:w="1701"/>
        <w:gridCol w:w="2721"/>
        <w:gridCol w:w="2608"/>
        <w:gridCol w:w="1984"/>
      </w:tblGrid>
      <w:tr>
        <w:trPr>
          <w:tblHeader/>
        </w:trPr>
        <w:tc>
          <w:tcPr>
            <w:tcW w:type="dxa" w:w="1701"/>
          </w:tcPr>
          <w:p>
            <w:pPr>
              <w:spacing w:line="240" w:lineRule="auto" w:after="40" w:before="40"/>
              <w:jc w:val="left"/>
            </w:pPr>
            <w:r>
              <w:rPr>
                <w:b/>
                <w:sz w:val="19"/>
              </w:rPr>
              <w:t>Item or layer</w:t>
            </w:r>
          </w:p>
        </w:tc>
        <w:tc>
          <w:tcPr>
            <w:tcW w:type="dxa" w:w="2721"/>
          </w:tcPr>
          <w:p>
            <w:pPr>
              <w:spacing w:line="240" w:lineRule="auto" w:after="40" w:before="40"/>
              <w:jc w:val="left"/>
            </w:pPr>
            <w:r>
              <w:rPr>
                <w:b/>
                <w:sz w:val="19"/>
              </w:rPr>
              <w:t>Tested specification or version</w:t>
            </w:r>
          </w:p>
        </w:tc>
        <w:tc>
          <w:tcPr>
            <w:tcW w:type="dxa" w:w="2608"/>
          </w:tcPr>
          <w:p>
            <w:pPr>
              <w:spacing w:line="240" w:lineRule="auto" w:after="40" w:before="40"/>
              <w:jc w:val="left"/>
            </w:pPr>
            <w:r>
              <w:rPr>
                <w:b/>
                <w:sz w:val="19"/>
              </w:rPr>
              <w:t>Purpose and justification</w:t>
            </w:r>
          </w:p>
        </w:tc>
        <w:tc>
          <w:tcPr>
            <w:tcW w:type="dxa" w:w="1984"/>
          </w:tcPr>
          <w:p>
            <w:pPr>
              <w:spacing w:line="240" w:lineRule="auto" w:after="40" w:before="40"/>
              <w:jc w:val="left"/>
            </w:pPr>
            <w:r>
              <w:rPr>
                <w:b/>
                <w:sz w:val="19"/>
              </w:rPr>
              <w:t>Evidence</w:t>
            </w:r>
          </w:p>
        </w:tc>
      </w:tr>
      <w:tr>
        <w:tc>
          <w:tcPr>
            <w:tcW w:type="dxa" w:w="1701"/>
          </w:tcPr>
          <w:p>
            <w:pPr>
              <w:spacing w:line="240" w:lineRule="auto" w:after="40" w:before="40"/>
              <w:jc w:val="left"/>
            </w:pPr>
            <w:r>
              <w:rPr>
                <w:sz w:val="19"/>
              </w:rPr>
              <w:t>Primary machine (A)</w:t>
            </w:r>
          </w:p>
        </w:tc>
        <w:tc>
          <w:tcPr>
            <w:tcW w:type="dxa" w:w="2721"/>
          </w:tcPr>
          <w:p>
            <w:pPr>
              <w:spacing w:line="240" w:lineRule="auto" w:after="40" w:before="40"/>
              <w:jc w:val="left"/>
            </w:pPr>
            <w:r>
              <w:rPr>
                <w:sz w:val="19"/>
              </w:rPr>
              <w:t>Intel(R) Xeon(R) Processor @ 2.10GHz, 4 logical CPUs, 15.7 GB RAM (14.3 GB usable by processes), no GPU, Linux x86-64</w:t>
            </w:r>
          </w:p>
        </w:tc>
        <w:tc>
          <w:tcPr>
            <w:tcW w:type="dxa" w:w="2608"/>
          </w:tcPr>
          <w:p>
            <w:pPr>
              <w:spacing w:line="240" w:lineRule="auto" w:after="40" w:before="40"/>
              <w:jc w:val="left"/>
            </w:pPr>
            <w:r>
              <w:rPr>
                <w:sz w:val="19"/>
              </w:rPr>
              <w:t>All development; every experiment in this chapter except the 19-model sweep; the n8n automations</w:t>
            </w:r>
          </w:p>
        </w:tc>
        <w:tc>
          <w:tcPr>
            <w:tcW w:type="dxa" w:w="1984"/>
          </w:tcPr>
          <w:p>
            <w:pPr>
              <w:spacing w:line="240" w:lineRule="auto" w:after="40" w:before="40"/>
              <w:jc w:val="left"/>
            </w:pPr>
            <w:r>
              <w:rPr>
                <w:rFonts w:ascii="Courier New" w:hAnsi="Courier New"/>
                <w:sz w:val="17"/>
              </w:rPr>
              <w:t>results/pilot/tables/profile.json</w:t>
            </w:r>
          </w:p>
        </w:tc>
      </w:tr>
      <w:tr>
        <w:tc>
          <w:tcPr>
            <w:tcW w:type="dxa" w:w="1701"/>
          </w:tcPr>
          <w:p>
            <w:pPr>
              <w:spacing w:line="240" w:lineRule="auto" w:after="40" w:before="40"/>
              <w:jc w:val="left"/>
            </w:pPr>
            <w:r>
              <w:rPr>
                <w:sz w:val="19"/>
              </w:rPr>
              <w:t>Sweep machines (B–E)</w:t>
            </w:r>
          </w:p>
        </w:tc>
        <w:tc>
          <w:tcPr>
            <w:tcW w:type="dxa" w:w="2721"/>
          </w:tcPr>
          <w:p>
            <w:pPr>
              <w:spacing w:line="240" w:lineRule="auto" w:after="40" w:before="40"/>
              <w:jc w:val="left"/>
            </w:pPr>
            <w:r>
              <w:rPr>
                <w:sz w:val="19"/>
              </w:rPr>
              <w:t>Same class: 4 vCPU Intel Xeon (2.10 GHz; machine C 2.80 GHz), 16 GB RAM</w:t>
            </w:r>
          </w:p>
        </w:tc>
        <w:tc>
          <w:tcPr>
            <w:tcW w:type="dxa" w:w="2608"/>
          </w:tcPr>
          <w:p>
            <w:pPr>
              <w:spacing w:line="240" w:lineRule="auto" w:after="40" w:before="40"/>
              <w:jc w:val="left"/>
            </w:pPr>
            <w:r>
              <w:rPr>
                <w:sz w:val="19"/>
              </w:rPr>
              <w:t>The 19-model sweep, one model family per machine, merged afterwards</w:t>
            </w:r>
          </w:p>
        </w:tc>
        <w:tc>
          <w:tcPr>
            <w:tcW w:type="dxa" w:w="1984"/>
          </w:tcPr>
          <w:p>
            <w:pPr>
              <w:spacing w:line="240" w:lineRule="auto" w:after="40" w:before="40"/>
              <w:jc w:val="left"/>
            </w:pPr>
            <w:r>
              <w:rPr>
                <w:sz w:val="19"/>
              </w:rPr>
              <w:t>FINDINGS F10</w:t>
            </w:r>
          </w:p>
        </w:tc>
      </w:tr>
      <w:tr>
        <w:tc>
          <w:tcPr>
            <w:tcW w:type="dxa" w:w="1701"/>
          </w:tcPr>
          <w:p>
            <w:pPr>
              <w:spacing w:line="240" w:lineRule="auto" w:after="40" w:before="40"/>
              <w:jc w:val="left"/>
            </w:pPr>
            <w:r>
              <w:rPr>
                <w:sz w:val="19"/>
              </w:rPr>
              <w:t>Minimum to run the engine</w:t>
            </w:r>
          </w:p>
        </w:tc>
        <w:tc>
          <w:tcPr>
            <w:tcW w:type="dxa" w:w="2721"/>
          </w:tcPr>
          <w:p>
            <w:pPr>
              <w:spacing w:line="240" w:lineRule="auto" w:after="40" w:before="40"/>
              <w:jc w:val="left"/>
            </w:pPr>
            <w:r>
              <w:rPr>
                <w:sz w:val="19"/>
              </w:rPr>
              <w:t>4 cores, 16 GB RAM. Engine process 712 MB peak; store 47.8 MB (pilot); 557 MB peak while bulk-ingesting 123,301 paragraphs</w:t>
            </w:r>
          </w:p>
        </w:tc>
        <w:tc>
          <w:tcPr>
            <w:tcW w:type="dxa" w:w="2608"/>
          </w:tcPr>
          <w:p>
            <w:pPr>
              <w:spacing w:line="240" w:lineRule="auto" w:after="40" w:before="40"/>
              <w:jc w:val="left"/>
            </w:pPr>
            <w:r>
              <w:rPr>
                <w:sz w:val="19"/>
              </w:rPr>
              <w:t>A 0.5–3B model and the engine fit with headroom on a 16 GB device</w:t>
            </w:r>
          </w:p>
        </w:tc>
        <w:tc>
          <w:tcPr>
            <w:tcW w:type="dxa" w:w="1984"/>
          </w:tcPr>
          <w:p>
            <w:pPr>
              <w:spacing w:line="240" w:lineRule="auto" w:after="40" w:before="40"/>
              <w:jc w:val="left"/>
            </w:pPr>
            <w:r>
              <w:rPr>
                <w:sz w:val="19"/>
              </w:rPr>
              <w:t xml:space="preserve">TC-14; </w:t>
            </w:r>
            <w:r>
              <w:rPr>
                <w:rFonts w:ascii="Courier New" w:hAnsi="Courier New"/>
                <w:sz w:val="17"/>
              </w:rPr>
              <w:t>results/bulk/ingest.json</w:t>
            </w:r>
          </w:p>
        </w:tc>
      </w:tr>
      <w:tr>
        <w:tc>
          <w:tcPr>
            <w:tcW w:type="dxa" w:w="1701"/>
          </w:tcPr>
          <w:p>
            <w:pPr>
              <w:spacing w:line="240" w:lineRule="auto" w:after="40" w:before="40"/>
              <w:jc w:val="left"/>
            </w:pPr>
            <w:r>
              <w:rPr>
                <w:sz w:val="19"/>
              </w:rPr>
              <w:t>Local models</w:t>
            </w:r>
          </w:p>
        </w:tc>
        <w:tc>
          <w:tcPr>
            <w:tcW w:type="dxa" w:w="2721"/>
          </w:tcPr>
          <w:p>
            <w:pPr>
              <w:spacing w:line="240" w:lineRule="auto" w:after="40" w:before="40"/>
              <w:jc w:val="left"/>
            </w:pPr>
            <w:r>
              <w:rPr>
                <w:sz w:val="19"/>
              </w:rPr>
              <w:t>Measured resident memory of the model runtime after loading: qwen2.5:0.5b 0.6 GB, qwen2.5:1.5b 1.3 GB, llama3.2:3b 2.8 GB, phi4-mini 3.6 GB, qwen2.5:7b 4.8 GB. A 7B model needs about 5 GB; a 20B model was killed for lack of memory until its weights were memory-mapped, then slowed to 0.4 tokens/s under pressure</w:t>
            </w:r>
          </w:p>
        </w:tc>
        <w:tc>
          <w:tcPr>
            <w:tcW w:type="dxa" w:w="2608"/>
          </w:tcPr>
          <w:p>
            <w:pPr>
              <w:spacing w:line="240" w:lineRule="auto" w:after="40" w:before="40"/>
              <w:jc w:val="left"/>
            </w:pPr>
            <w:r>
              <w:rPr>
                <w:sz w:val="19"/>
              </w:rPr>
              <w:t>Which model sizes a 16 GB device can run beside other software</w:t>
            </w:r>
          </w:p>
        </w:tc>
        <w:tc>
          <w:tcPr>
            <w:tcW w:type="dxa" w:w="1984"/>
          </w:tcPr>
          <w:p>
            <w:pPr>
              <w:spacing w:line="240" w:lineRule="auto" w:after="40" w:before="40"/>
              <w:jc w:val="left"/>
            </w:pPr>
            <w:r>
              <w:rPr>
                <w:rFonts w:ascii="Courier New" w:hAnsi="Courier New"/>
                <w:sz w:val="17"/>
              </w:rPr>
              <w:t>results/models/speed.json</w:t>
            </w:r>
            <w:r>
              <w:rPr>
                <w:sz w:val="19"/>
              </w:rPr>
              <w:t>; F6, F8</w:t>
            </w:r>
          </w:p>
        </w:tc>
      </w:tr>
      <w:tr>
        <w:tc>
          <w:tcPr>
            <w:tcW w:type="dxa" w:w="1701"/>
          </w:tcPr>
          <w:p>
            <w:pPr>
              <w:spacing w:line="240" w:lineRule="auto" w:after="40" w:before="40"/>
              <w:jc w:val="left"/>
            </w:pPr>
            <w:r>
              <w:rPr>
                <w:sz w:val="19"/>
              </w:rPr>
              <w:t>Cloud model</w:t>
            </w:r>
          </w:p>
        </w:tc>
        <w:tc>
          <w:tcPr>
            <w:tcW w:type="dxa" w:w="2721"/>
          </w:tcPr>
          <w:p>
            <w:pPr>
              <w:spacing w:line="240" w:lineRule="auto" w:after="40" w:before="40"/>
              <w:jc w:val="left"/>
            </w:pPr>
            <w:r>
              <w:rPr>
                <w:sz w:val="19"/>
              </w:rPr>
              <w:t>Moonshot Kimi K3 (and K2.6 in the pilot) over an OpenAI-compatible HTTPS API</w:t>
            </w:r>
          </w:p>
        </w:tc>
        <w:tc>
          <w:tcPr>
            <w:tcW w:type="dxa" w:w="2608"/>
          </w:tcPr>
          <w:p>
            <w:pPr>
              <w:spacing w:line="240" w:lineRule="auto" w:after="40" w:before="40"/>
              <w:jc w:val="left"/>
            </w:pPr>
            <w:r>
              <w:rPr>
                <w:sz w:val="19"/>
              </w:rPr>
              <w:t>Frontier reference, escalation target, second reader, judge; never required to run CAMR</w:t>
            </w:r>
          </w:p>
        </w:tc>
        <w:tc>
          <w:tcPr>
            <w:tcW w:type="dxa" w:w="1984"/>
          </w:tcPr>
          <w:p>
            <w:pPr>
              <w:spacing w:line="240" w:lineRule="auto" w:after="40" w:before="40"/>
              <w:jc w:val="left"/>
            </w:pPr>
            <w:r>
              <w:rPr>
                <w:rFonts w:ascii="Courier New" w:hAnsi="Courier New"/>
                <w:sz w:val="17"/>
              </w:rPr>
              <w:t>results/costs/kimi_costs.json</w:t>
            </w:r>
          </w:p>
        </w:tc>
      </w:tr>
      <w:tr>
        <w:tc>
          <w:tcPr>
            <w:tcW w:type="dxa" w:w="1701"/>
          </w:tcPr>
          <w:p>
            <w:pPr>
              <w:spacing w:line="240" w:lineRule="auto" w:after="40" w:before="40"/>
              <w:jc w:val="left"/>
            </w:pPr>
            <w:r>
              <w:rPr>
                <w:sz w:val="19"/>
              </w:rPr>
              <w:t>End-user devices (CAMR Personal)</w:t>
            </w:r>
          </w:p>
        </w:tc>
        <w:tc>
          <w:tcPr>
            <w:tcW w:type="dxa" w:w="2721"/>
          </w:tcPr>
          <w:p>
            <w:pPr>
              <w:spacing w:line="240" w:lineRule="auto" w:after="40" w:before="40"/>
              <w:jc w:val="left"/>
            </w:pPr>
            <w:r>
              <w:rPr>
                <w:sz w:val="19"/>
              </w:rPr>
              <w:t>Windows 10/11 (x64, ARM64), macOS (Apple Silicon, Intel), Linux (x64, ARM64) with Ollama; ≥ 4 GB RAM for a 1.5B model</w:t>
            </w:r>
          </w:p>
        </w:tc>
        <w:tc>
          <w:tcPr>
            <w:tcW w:type="dxa" w:w="2608"/>
          </w:tcPr>
          <w:p>
            <w:pPr>
              <w:spacing w:line="240" w:lineRule="auto" w:after="40" w:before="40"/>
              <w:jc w:val="left"/>
            </w:pPr>
            <w:r>
              <w:rPr>
                <w:sz w:val="19"/>
              </w:rPr>
              <w:t>The application talks only to Ollama on the same machine</w:t>
            </w:r>
          </w:p>
        </w:tc>
        <w:tc>
          <w:tcPr>
            <w:tcW w:type="dxa" w:w="1984"/>
          </w:tcPr>
          <w:p>
            <w:pPr>
              <w:spacing w:line="240" w:lineRule="auto" w:after="40" w:before="40"/>
              <w:jc w:val="left"/>
            </w:pPr>
            <w:r>
              <w:rPr>
                <w:sz w:val="19"/>
              </w:rPr>
              <w:t>CI build and launch test on all six (Table 5.19)</w:t>
            </w:r>
          </w:p>
        </w:tc>
      </w:tr>
      <w:tr>
        <w:tc>
          <w:tcPr>
            <w:tcW w:type="dxa" w:w="1701"/>
          </w:tcPr>
          <w:p>
            <w:pPr>
              <w:spacing w:line="240" w:lineRule="auto" w:after="40" w:before="40"/>
              <w:jc w:val="left"/>
            </w:pPr>
            <w:r>
              <w:rPr>
                <w:sz w:val="19"/>
              </w:rPr>
              <w:t>Specialised hardware</w:t>
            </w:r>
          </w:p>
        </w:tc>
        <w:tc>
          <w:tcPr>
            <w:tcW w:type="dxa" w:w="2721"/>
          </w:tcPr>
          <w:p>
            <w:pPr>
              <w:spacing w:line="240" w:lineRule="auto" w:after="40" w:before="40"/>
              <w:jc w:val="left"/>
            </w:pPr>
            <w:r>
              <w:rPr>
                <w:sz w:val="19"/>
              </w:rPr>
              <w:t>None: no GPU, NPU or accelerator anywhere</w:t>
            </w:r>
          </w:p>
        </w:tc>
        <w:tc>
          <w:tcPr>
            <w:tcW w:type="dxa" w:w="2608"/>
          </w:tcPr>
          <w:p>
            <w:pPr>
              <w:spacing w:line="240" w:lineRule="auto" w:after="40" w:before="40"/>
              <w:jc w:val="left"/>
            </w:pPr>
            <w:r>
              <w:rPr>
                <w:sz w:val="19"/>
              </w:rPr>
              <w:t>The study targets CPU-only consumer devices; every timing is a CPU timing</w:t>
            </w:r>
          </w:p>
        </w:tc>
        <w:tc>
          <w:tcPr>
            <w:tcW w:type="dxa" w:w="1984"/>
          </w:tcPr>
          <w:p>
            <w:pPr>
              <w:spacing w:line="240" w:lineRule="auto" w:after="40" w:before="40"/>
              <w:jc w:val="left"/>
            </w:pPr>
            <w:r>
              <w:rPr>
                <w:sz w:val="19"/>
              </w:rPr>
              <w:t>Profiles; CI runner labels</w:t>
            </w:r>
          </w:p>
        </w:tc>
      </w:tr>
    </w:tbl>
    <w:p>
      <w:pPr>
        <w:spacing w:after="0"/>
      </w:pPr>
    </w:p>
    <w:p>
      <w:pPr>
        <w:pStyle w:val="Heading3"/>
      </w:pPr>
      <w:r>
        <w:t>Software, Services and Configuration</w:t>
      </w:r>
    </w:p>
    <w:p>
      <w:pPr>
        <w:pStyle w:val="TabCaption"/>
      </w:pPr>
      <w:r>
        <w:t>Table 5.4: Software and services used (versions as tested)</w:t>
      </w:r>
    </w:p>
    <w:tbl>
      <w:tblPr>
        <w:tblStyle w:val="TableGrid"/>
        <w:tblW w:type="auto" w:w="0"/>
        <w:jc w:val="center"/>
        <w:tblLayout w:type="fixed"/>
        <w:tblLook w:firstColumn="1" w:firstRow="1" w:lastColumn="0" w:lastRow="0" w:noHBand="0" w:noVBand="1" w:val="04A0"/>
      </w:tblPr>
      <w:tblGrid>
        <w:gridCol w:w="2381"/>
        <w:gridCol w:w="2381"/>
        <w:gridCol w:w="4252"/>
      </w:tblGrid>
      <w:tr>
        <w:trPr>
          <w:tblHeader/>
        </w:trPr>
        <w:tc>
          <w:tcPr>
            <w:tcW w:type="dxa" w:w="2381"/>
          </w:tcPr>
          <w:p>
            <w:pPr>
              <w:spacing w:line="240" w:lineRule="auto" w:after="40" w:before="40"/>
              <w:jc w:val="left"/>
            </w:pPr>
            <w:r>
              <w:rPr>
                <w:b/>
                <w:sz w:val="19"/>
              </w:rPr>
              <w:t>Component</w:t>
            </w:r>
          </w:p>
        </w:tc>
        <w:tc>
          <w:tcPr>
            <w:tcW w:type="dxa" w:w="2381"/>
          </w:tcPr>
          <w:p>
            <w:pPr>
              <w:spacing w:line="240" w:lineRule="auto" w:after="40" w:before="40"/>
              <w:jc w:val="left"/>
            </w:pPr>
            <w:r>
              <w:rPr>
                <w:b/>
                <w:sz w:val="19"/>
              </w:rPr>
              <w:t>Version</w:t>
            </w:r>
          </w:p>
        </w:tc>
        <w:tc>
          <w:tcPr>
            <w:tcW w:type="dxa" w:w="4252"/>
          </w:tcPr>
          <w:p>
            <w:pPr>
              <w:spacing w:line="240" w:lineRule="auto" w:after="40" w:before="40"/>
              <w:jc w:val="left"/>
            </w:pPr>
            <w:r>
              <w:rPr>
                <w:b/>
                <w:sz w:val="19"/>
              </w:rPr>
              <w:t>Role in the system</w:t>
            </w:r>
          </w:p>
        </w:tc>
      </w:tr>
      <w:tr>
        <w:tc>
          <w:tcPr>
            <w:tcW w:type="dxa" w:w="2381"/>
          </w:tcPr>
          <w:p>
            <w:pPr>
              <w:spacing w:line="240" w:lineRule="auto" w:after="40" w:before="40"/>
              <w:jc w:val="left"/>
            </w:pPr>
            <w:r>
              <w:rPr>
                <w:sz w:val="19"/>
              </w:rPr>
              <w:t>Python</w:t>
            </w:r>
          </w:p>
        </w:tc>
        <w:tc>
          <w:tcPr>
            <w:tcW w:type="dxa" w:w="2381"/>
          </w:tcPr>
          <w:p>
            <w:pPr>
              <w:spacing w:line="240" w:lineRule="auto" w:after="40" w:before="40"/>
              <w:jc w:val="left"/>
            </w:pPr>
            <w:r>
              <w:rPr>
                <w:sz w:val="19"/>
              </w:rPr>
              <w:t>3.11.15</w:t>
            </w:r>
          </w:p>
        </w:tc>
        <w:tc>
          <w:tcPr>
            <w:tcW w:type="dxa" w:w="4252"/>
          </w:tcPr>
          <w:p>
            <w:pPr>
              <w:spacing w:line="240" w:lineRule="auto" w:after="40" w:before="40"/>
              <w:jc w:val="left"/>
            </w:pPr>
            <w:r>
              <w:rPr>
                <w:sz w:val="19"/>
              </w:rPr>
              <w:t>Engine, harness, gateway, experiment scripts</w:t>
            </w:r>
          </w:p>
        </w:tc>
      </w:tr>
      <w:tr>
        <w:tc>
          <w:tcPr>
            <w:tcW w:type="dxa" w:w="2381"/>
          </w:tcPr>
          <w:p>
            <w:pPr>
              <w:spacing w:line="240" w:lineRule="auto" w:after="40" w:before="40"/>
              <w:jc w:val="left"/>
            </w:pPr>
            <w:r>
              <w:rPr>
                <w:sz w:val="19"/>
              </w:rPr>
              <w:t>Ollama</w:t>
            </w:r>
          </w:p>
        </w:tc>
        <w:tc>
          <w:tcPr>
            <w:tcW w:type="dxa" w:w="2381"/>
          </w:tcPr>
          <w:p>
            <w:pPr>
              <w:spacing w:line="240" w:lineRule="auto" w:after="40" w:before="40"/>
              <w:jc w:val="left"/>
            </w:pPr>
            <w:r>
              <w:rPr>
                <w:sz w:val="19"/>
              </w:rPr>
              <w:t>0.35.0</w:t>
            </w:r>
          </w:p>
        </w:tc>
        <w:tc>
          <w:tcPr>
            <w:tcW w:type="dxa" w:w="4252"/>
          </w:tcPr>
          <w:p>
            <w:pPr>
              <w:spacing w:line="240" w:lineRule="auto" w:after="40" w:before="40"/>
              <w:jc w:val="left"/>
            </w:pPr>
            <w:r>
              <w:rPr>
                <w:sz w:val="19"/>
              </w:rPr>
              <w:t>Local model runtime on the loopback interface; quantised GGUF weights (Q4_K_M)</w:t>
            </w:r>
          </w:p>
        </w:tc>
      </w:tr>
      <w:tr>
        <w:tc>
          <w:tcPr>
            <w:tcW w:type="dxa" w:w="2381"/>
          </w:tcPr>
          <w:p>
            <w:pPr>
              <w:spacing w:line="240" w:lineRule="auto" w:after="40" w:before="40"/>
              <w:jc w:val="left"/>
            </w:pPr>
            <w:r>
              <w:rPr>
                <w:sz w:val="19"/>
              </w:rPr>
              <w:t>Local models</w:t>
            </w:r>
          </w:p>
        </w:tc>
        <w:tc>
          <w:tcPr>
            <w:tcW w:type="dxa" w:w="2381"/>
          </w:tcPr>
          <w:p>
            <w:pPr>
              <w:spacing w:line="240" w:lineRule="auto" w:after="40" w:before="40"/>
              <w:jc w:val="left"/>
            </w:pPr>
            <w:r>
              <w:rPr>
                <w:sz w:val="19"/>
              </w:rPr>
              <w:t>qwen2.5 0.5B / 1.5B / 7B, llama3.2 3B, phi4-mini 3.8B (+14 more in the sweep)</w:t>
            </w:r>
          </w:p>
        </w:tc>
        <w:tc>
          <w:tcPr>
            <w:tcW w:type="dxa" w:w="4252"/>
          </w:tcPr>
          <w:p>
            <w:pPr>
              <w:spacing w:line="240" w:lineRule="auto" w:after="40" w:before="40"/>
              <w:jc w:val="left"/>
            </w:pPr>
            <w:r>
              <w:rPr>
                <w:sz w:val="19"/>
              </w:rPr>
              <w:t>Frozen readers; greedy decoding, temperature 0, seed 13</w:t>
            </w:r>
          </w:p>
        </w:tc>
      </w:tr>
      <w:tr>
        <w:tc>
          <w:tcPr>
            <w:tcW w:type="dxa" w:w="2381"/>
          </w:tcPr>
          <w:p>
            <w:pPr>
              <w:spacing w:line="240" w:lineRule="auto" w:after="40" w:before="40"/>
              <w:jc w:val="left"/>
            </w:pPr>
            <w:r>
              <w:rPr>
                <w:sz w:val="19"/>
              </w:rPr>
              <w:t>SQLite / sqlite-vec</w:t>
            </w:r>
          </w:p>
        </w:tc>
        <w:tc>
          <w:tcPr>
            <w:tcW w:type="dxa" w:w="2381"/>
          </w:tcPr>
          <w:p>
            <w:pPr>
              <w:spacing w:line="240" w:lineRule="auto" w:after="40" w:before="40"/>
              <w:jc w:val="left"/>
            </w:pPr>
            <w:r>
              <w:rPr>
                <w:sz w:val="19"/>
              </w:rPr>
              <w:t>3.45.1 / 0.1.9</w:t>
            </w:r>
          </w:p>
        </w:tc>
        <w:tc>
          <w:tcPr>
            <w:tcW w:type="dxa" w:w="4252"/>
          </w:tcPr>
          <w:p>
            <w:pPr>
              <w:spacing w:line="240" w:lineRule="auto" w:after="40" w:before="40"/>
              <w:jc w:val="left"/>
            </w:pPr>
            <w:r>
              <w:rPr>
                <w:sz w:val="19"/>
              </w:rPr>
              <w:t>One-file store: notes, vectors (exact kNN), provenance, keyword index (FTS5), run logs</w:t>
            </w:r>
          </w:p>
        </w:tc>
      </w:tr>
      <w:tr>
        <w:tc>
          <w:tcPr>
            <w:tcW w:type="dxa" w:w="2381"/>
          </w:tcPr>
          <w:p>
            <w:pPr>
              <w:spacing w:line="240" w:lineRule="auto" w:after="40" w:before="40"/>
              <w:jc w:val="left"/>
            </w:pPr>
            <w:r>
              <w:rPr>
                <w:sz w:val="19"/>
              </w:rPr>
              <w:t>sentence-transformers / PyTorch (CPU)</w:t>
            </w:r>
          </w:p>
        </w:tc>
        <w:tc>
          <w:tcPr>
            <w:tcW w:type="dxa" w:w="2381"/>
          </w:tcPr>
          <w:p>
            <w:pPr>
              <w:spacing w:line="240" w:lineRule="auto" w:after="40" w:before="40"/>
              <w:jc w:val="left"/>
            </w:pPr>
            <w:r>
              <w:rPr>
                <w:sz w:val="19"/>
              </w:rPr>
              <w:t>6.1.0 / 2.14.1</w:t>
            </w:r>
          </w:p>
        </w:tc>
        <w:tc>
          <w:tcPr>
            <w:tcW w:type="dxa" w:w="4252"/>
          </w:tcPr>
          <w:p>
            <w:pPr>
              <w:spacing w:line="240" w:lineRule="auto" w:after="40" w:before="40"/>
              <w:jc w:val="left"/>
            </w:pPr>
            <w:r>
              <w:rPr>
                <w:sz w:val="19"/>
              </w:rPr>
              <w:t>BGE-small-en-v1.5 embedder (384-d); cross-encoder ms-marco-MiniLM-L-6-v2 for the RAG baselines</w:t>
            </w:r>
          </w:p>
        </w:tc>
      </w:tr>
      <w:tr>
        <w:tc>
          <w:tcPr>
            <w:tcW w:type="dxa" w:w="2381"/>
          </w:tcPr>
          <w:p>
            <w:pPr>
              <w:spacing w:line="240" w:lineRule="auto" w:after="40" w:before="40"/>
              <w:jc w:val="left"/>
            </w:pPr>
            <w:r>
              <w:rPr>
                <w:sz w:val="19"/>
              </w:rPr>
              <w:t>transformers / PEFT</w:t>
            </w:r>
          </w:p>
        </w:tc>
        <w:tc>
          <w:tcPr>
            <w:tcW w:type="dxa" w:w="2381"/>
          </w:tcPr>
          <w:p>
            <w:pPr>
              <w:spacing w:line="240" w:lineRule="auto" w:after="40" w:before="40"/>
              <w:jc w:val="left"/>
            </w:pPr>
            <w:r>
              <w:rPr>
                <w:sz w:val="19"/>
              </w:rPr>
              <w:t>5.19.0 / 0.21.2</w:t>
            </w:r>
          </w:p>
        </w:tc>
        <w:tc>
          <w:tcPr>
            <w:tcW w:type="dxa" w:w="4252"/>
          </w:tcPr>
          <w:p>
            <w:pPr>
              <w:spacing w:line="240" w:lineRule="auto" w:after="40" w:before="40"/>
              <w:jc w:val="left"/>
            </w:pPr>
            <w:r>
              <w:rPr>
                <w:sz w:val="19"/>
              </w:rPr>
              <w:t>The two LoRA fine-tuning baselines (CPU, fp32)</w:t>
            </w:r>
          </w:p>
        </w:tc>
      </w:tr>
      <w:tr>
        <w:tc>
          <w:tcPr>
            <w:tcW w:type="dxa" w:w="2381"/>
          </w:tcPr>
          <w:p>
            <w:pPr>
              <w:spacing w:line="240" w:lineRule="auto" w:after="40" w:before="40"/>
              <w:jc w:val="left"/>
            </w:pPr>
            <w:r>
              <w:rPr>
                <w:sz w:val="19"/>
              </w:rPr>
              <w:t>n8n / Node.js</w:t>
            </w:r>
          </w:p>
        </w:tc>
        <w:tc>
          <w:tcPr>
            <w:tcW w:type="dxa" w:w="2381"/>
          </w:tcPr>
          <w:p>
            <w:pPr>
              <w:spacing w:line="240" w:lineRule="auto" w:after="40" w:before="40"/>
              <w:jc w:val="left"/>
            </w:pPr>
            <w:r>
              <w:rPr>
                <w:sz w:val="19"/>
              </w:rPr>
              <w:t>2.43.6 / 24.22.0</w:t>
            </w:r>
          </w:p>
        </w:tc>
        <w:tc>
          <w:tcPr>
            <w:tcW w:type="dxa" w:w="4252"/>
          </w:tcPr>
          <w:p>
            <w:pPr>
              <w:spacing w:line="240" w:lineRule="auto" w:after="40" w:before="40"/>
              <w:jc w:val="left"/>
            </w:pPr>
            <w:r>
              <w:rPr>
                <w:sz w:val="19"/>
              </w:rPr>
              <w:t xml:space="preserve">Workflow automation: support desk, agent tasks, live news workflows, run headless with </w:t>
            </w:r>
            <w:r>
              <w:rPr>
                <w:rFonts w:ascii="Courier New" w:hAnsi="Courier New"/>
                <w:sz w:val="17"/>
              </w:rPr>
              <w:t>n8n execute</w:t>
            </w:r>
          </w:p>
        </w:tc>
      </w:tr>
      <w:tr>
        <w:tc>
          <w:tcPr>
            <w:tcW w:type="dxa" w:w="2381"/>
          </w:tcPr>
          <w:p>
            <w:pPr>
              <w:spacing w:line="240" w:lineRule="auto" w:after="40" w:before="40"/>
              <w:jc w:val="left"/>
            </w:pPr>
            <w:r>
              <w:rPr>
                <w:sz w:val="19"/>
              </w:rPr>
              <w:t>Moonshot API</w:t>
            </w:r>
          </w:p>
        </w:tc>
        <w:tc>
          <w:tcPr>
            <w:tcW w:type="dxa" w:w="2381"/>
          </w:tcPr>
          <w:p>
            <w:pPr>
              <w:spacing w:line="240" w:lineRule="auto" w:after="40" w:before="40"/>
              <w:jc w:val="left"/>
            </w:pPr>
            <w:r>
              <w:rPr>
                <w:sz w:val="19"/>
              </w:rPr>
              <w:t>kimi-k3 (list price $3 per million input tokens, $15 per million output tokens)</w:t>
            </w:r>
          </w:p>
        </w:tc>
        <w:tc>
          <w:tcPr>
            <w:tcW w:type="dxa" w:w="4252"/>
          </w:tcPr>
          <w:p>
            <w:pPr>
              <w:spacing w:line="240" w:lineRule="auto" w:after="40" w:before="40"/>
              <w:jc w:val="left"/>
            </w:pPr>
            <w:r>
              <w:rPr>
                <w:sz w:val="19"/>
              </w:rPr>
              <w:t xml:space="preserve">Cloud reference; the key is read from the </w:t>
            </w:r>
            <w:r>
              <w:rPr>
                <w:rFonts w:ascii="Courier New" w:hAnsi="Courier New"/>
                <w:sz w:val="17"/>
              </w:rPr>
              <w:t>MOONSHOT_API_KEY</w:t>
            </w:r>
            <w:r>
              <w:rPr>
                <w:sz w:val="19"/>
              </w:rPr>
              <w:t xml:space="preserve"> environment variable only</w:t>
            </w:r>
          </w:p>
        </w:tc>
      </w:tr>
      <w:tr>
        <w:tc>
          <w:tcPr>
            <w:tcW w:type="dxa" w:w="2381"/>
          </w:tcPr>
          <w:p>
            <w:pPr>
              <w:spacing w:line="240" w:lineRule="auto" w:after="40" w:before="40"/>
              <w:jc w:val="left"/>
            </w:pPr>
            <w:r>
              <w:rPr>
                <w:sz w:val="19"/>
              </w:rPr>
              <w:t>Streamlit, Playwright, axe-core</w:t>
            </w:r>
          </w:p>
        </w:tc>
        <w:tc>
          <w:tcPr>
            <w:tcW w:type="dxa" w:w="2381"/>
          </w:tcPr>
          <w:p>
            <w:pPr>
              <w:spacing w:line="240" w:lineRule="auto" w:after="40" w:before="40"/>
              <w:jc w:val="left"/>
            </w:pPr>
            <w:r>
              <w:rPr>
                <w:sz w:val="19"/>
              </w:rPr>
              <w:t>1.64.0, 1.63.0, 4.10</w:t>
            </w:r>
          </w:p>
        </w:tc>
        <w:tc>
          <w:tcPr>
            <w:tcW w:type="dxa" w:w="4252"/>
          </w:tcPr>
          <w:p>
            <w:pPr>
              <w:spacing w:line="240" w:lineRule="auto" w:after="40" w:before="40"/>
              <w:jc w:val="left"/>
            </w:pPr>
            <w:r>
              <w:rPr>
                <w:sz w:val="19"/>
              </w:rPr>
              <w:t>Read-only inspector; browser tests, screenshots and the accessibility audit</w:t>
            </w:r>
          </w:p>
        </w:tc>
      </w:tr>
      <w:tr>
        <w:tc>
          <w:tcPr>
            <w:tcW w:type="dxa" w:w="2381"/>
          </w:tcPr>
          <w:p>
            <w:pPr>
              <w:spacing w:line="240" w:lineRule="auto" w:after="40" w:before="40"/>
              <w:jc w:val="left"/>
            </w:pPr>
            <w:r>
              <w:rPr>
                <w:sz w:val="19"/>
              </w:rPr>
              <w:t>pytest</w:t>
            </w:r>
          </w:p>
        </w:tc>
        <w:tc>
          <w:tcPr>
            <w:tcW w:type="dxa" w:w="2381"/>
          </w:tcPr>
          <w:p>
            <w:pPr>
              <w:spacing w:line="240" w:lineRule="auto" w:after="40" w:before="40"/>
              <w:jc w:val="left"/>
            </w:pPr>
            <w:r>
              <w:rPr>
                <w:sz w:val="19"/>
              </w:rPr>
              <w:t>9.1.1</w:t>
            </w:r>
          </w:p>
        </w:tc>
        <w:tc>
          <w:tcPr>
            <w:tcW w:type="dxa" w:w="4252"/>
          </w:tcPr>
          <w:p>
            <w:pPr>
              <w:spacing w:line="240" w:lineRule="auto" w:after="40" w:before="40"/>
              <w:jc w:val="left"/>
            </w:pPr>
            <w:r>
              <w:rPr>
                <w:sz w:val="19"/>
              </w:rPr>
              <w:t>203 automated tests (section 5.6)</w:t>
            </w:r>
          </w:p>
        </w:tc>
      </w:tr>
    </w:tbl>
    <w:p>
      <w:pPr>
        <w:spacing w:after="0"/>
      </w:pPr>
    </w:p>
    <w:p>
      <w:pPr/>
      <w:r>
        <w:t>Each experiment is configured by one YAML file loaded into typed dataclasses that reject unknown keys, so a misspelt setting fails instead of silently using a default (NFR-07). Every run records the hash of its full configuration and is resumable. Docker was not used: the experiments ran directly on the hosts, and the application ships as one self-contained executable per platform. No password, key or personal data appears in the repository, the logs or any screenshot. The cloud key existed only in an environment variable, and it is to be rotated after the study.</w:t>
      </w:r>
    </w:p>
    <w:p>
      <w:pPr>
        <w:pStyle w:val="Heading3"/>
      </w:pPr>
      <w:r>
        <w:t>Deployment and Reproducibility</w:t>
      </w:r>
    </w:p>
    <w:p>
      <w:pPr/>
      <w:r>
        <w:t>Everything in this chapter can be rerun from the repository. The commands below were run as shown on machine A. Only the Kimi conditions need the cloud key; every other step runs offline once the models and data are downloaded.</w:t>
      </w:r>
    </w:p>
    <w:p>
      <w:pPr>
        <w:spacing w:line="240" w:lineRule="auto" w:after="0"/>
        <w:ind w:left="340"/>
        <w:jc w:val="left"/>
      </w:pPr>
      <w:r>
        <w:rPr>
          <w:rFonts w:ascii="Courier New" w:hAnsi="Courier New"/>
          <w:sz w:val="19"/>
        </w:rPr>
        <w:t>git clone https://github.com/Satasdin/CAMR.git &amp;&amp; cd CAMR</w:t>
      </w:r>
    </w:p>
    <w:p>
      <w:pPr>
        <w:spacing w:line="240" w:lineRule="auto" w:after="0"/>
        <w:ind w:left="340"/>
        <w:jc w:val="left"/>
      </w:pPr>
      <w:r>
        <w:rPr>
          <w:rFonts w:ascii="Courier New" w:hAnsi="Courier New"/>
          <w:sz w:val="19"/>
        </w:rPr>
        <w:t>python -m venv .venv &amp;&amp; source .venv/bin/activate</w:t>
      </w:r>
    </w:p>
    <w:p>
      <w:pPr>
        <w:spacing w:line="240" w:lineRule="auto" w:after="0"/>
        <w:ind w:left="340"/>
        <w:jc w:val="left"/>
      </w:pPr>
      <w:r>
        <w:rPr>
          <w:rFonts w:ascii="Courier New" w:hAnsi="Courier New"/>
          <w:sz w:val="19"/>
        </w:rPr>
        <w:t>pip install -e ".[vec,embed,dev,inspect]"</w:t>
      </w:r>
    </w:p>
    <w:p>
      <w:pPr>
        <w:spacing w:line="240" w:lineRule="auto" w:after="0"/>
        <w:ind w:left="340"/>
        <w:jc w:val="left"/>
      </w:pPr>
      <w:r>
        <w:rPr>
          <w:rFonts w:ascii="Courier New" w:hAnsi="Courier New"/>
          <w:sz w:val="19"/>
        </w:rPr>
        <w:t>python -m pytest -q                                   # health check: 203 tests, no network</w:t>
      </w:r>
    </w:p>
    <w:p>
      <w:pPr>
        <w:spacing w:line="240" w:lineRule="auto" w:after="0"/>
        <w:ind w:left="340"/>
        <w:jc w:val="left"/>
      </w:pPr>
      <w:r>
        <w:rPr>
          <w:rFonts w:ascii="Courier New" w:hAnsi="Courier New"/>
          <w:sz w:val="19"/>
        </w:rPr>
        <w:t>ollama pull qwen2.5:0.5b &amp;&amp; ollama pull qwen2.5:1.5b &amp;&amp; ollama pull llama3.2:3b</w:t>
      </w:r>
    </w:p>
    <w:p>
      <w:pPr>
        <w:spacing w:line="240" w:lineRule="auto" w:after="0"/>
        <w:ind w:left="340"/>
        <w:jc w:val="left"/>
      </w:pPr>
      <w:r>
        <w:rPr>
          <w:rFonts w:ascii="Courier New" w:hAnsi="Courier New"/>
          <w:sz w:val="19"/>
        </w:rPr>
        <w:t>python scripts/fetch_data.py                          # PopQA, HotpotQA, 2Wiki, GSM8K (prints a hash per file)</w:t>
      </w:r>
    </w:p>
    <w:p>
      <w:pPr>
        <w:spacing w:line="240" w:lineRule="auto" w:after="0"/>
        <w:ind w:left="340"/>
        <w:jc w:val="left"/>
      </w:pPr>
      <w:r>
        <w:rPr>
          <w:rFonts w:ascii="Courier New" w:hAnsi="Courier New"/>
          <w:sz w:val="19"/>
        </w:rPr>
        <w:t>export MOONSHOT_API_KEY=...                           # only for the Kimi conditions</w:t>
      </w:r>
    </w:p>
    <w:p>
      <w:pPr>
        <w:spacing w:after="0"/>
      </w:pPr>
    </w:p>
    <w:p>
      <w:pPr/>
      <w:r>
        <w:rPr>
          <w:b/>
        </w:rPr>
        <w:t>One command re-checks the key results.</w:t>
      </w:r>
      <w:r>
        <w:t xml:space="preserve"> </w:t>
      </w:r>
      <w:r>
        <w:rPr>
          <w:rFonts w:ascii="Courier New" w:hAnsi="Courier New"/>
          <w:sz w:val="22"/>
        </w:rPr>
        <w:t>scripts/reproduce.py</w:t>
      </w:r>
      <w:r>
        <w:t xml:space="preserve"> recomputes them from the frozen caches (every web response and model answer is stored by its exact request) and compares every number with the committed one; it exits with status 0 only if all match. It needs no key and no network.</w:t>
      </w:r>
    </w:p>
    <w:p>
      <w:pPr>
        <w:spacing w:line="240" w:lineRule="auto" w:after="0"/>
        <w:ind w:left="340"/>
        <w:jc w:val="left"/>
      </w:pPr>
      <w:r>
        <w:rPr>
          <w:rFonts w:ascii="Courier New" w:hAnsi="Courier New"/>
          <w:sz w:val="19"/>
        </w:rPr>
        <w:t>python scripts/reproduce.py --twice                  # 8 checks, run twice: 16/16 must pass</w:t>
      </w:r>
    </w:p>
    <w:p>
      <w:pPr>
        <w:spacing w:after="0"/>
      </w:pPr>
    </w:p>
    <w:p>
      <w:pPr/>
      <w:r>
        <w:rPr>
          <w:b/>
        </w:rPr>
        <w:t>The experiments of this chapter</w:t>
      </w:r>
      <w:r>
        <w:t>, each resumable:</w:t>
      </w:r>
    </w:p>
    <w:p>
      <w:pPr>
        <w:spacing w:line="240" w:lineRule="auto" w:after="0"/>
        <w:ind w:left="340"/>
        <w:jc w:val="left"/>
      </w:pPr>
      <w:r>
        <w:rPr>
          <w:rFonts w:ascii="Courier New" w:hAnsi="Courier New"/>
          <w:sz w:val="19"/>
        </w:rPr>
        <w:t>python scripts/verified_qa.py answer --set heldout     # verified answering (F24); judge, report</w:t>
      </w:r>
    </w:p>
    <w:p>
      <w:pPr>
        <w:spacing w:line="240" w:lineRule="auto" w:after="0"/>
        <w:ind w:left="340"/>
        <w:jc w:val="left"/>
      </w:pPr>
      <w:r>
        <w:rPr>
          <w:rFonts w:ascii="Courier New" w:hAnsi="Courier New"/>
          <w:sz w:val="19"/>
        </w:rPr>
        <w:t>python scripts/rag_bench.py run --reader qwen2.5:0.5b  # nine RAG pipelines and CAMR (F28)</w:t>
      </w:r>
    </w:p>
    <w:p>
      <w:pPr>
        <w:spacing w:line="240" w:lineRule="auto" w:after="0"/>
        <w:ind w:left="340"/>
        <w:jc w:val="left"/>
      </w:pPr>
      <w:r>
        <w:rPr>
          <w:rFonts w:ascii="Courier New" w:hAnsi="Courier New"/>
          <w:sz w:val="19"/>
        </w:rPr>
        <w:t>python scripts/math_learning.py run --model qwen2.5:0.5b --mode calc   # formulas from corrections (F27)</w:t>
      </w:r>
    </w:p>
    <w:p>
      <w:pPr>
        <w:spacing w:line="240" w:lineRule="auto" w:after="0"/>
        <w:ind w:left="340"/>
        <w:jc w:val="left"/>
      </w:pPr>
      <w:r>
        <w:rPr>
          <w:rFonts w:ascii="Courier New" w:hAnsi="Courier New"/>
          <w:sz w:val="19"/>
        </w:rPr>
        <w:t>python scripts/large_data.py corpus &amp;&amp; python scripts/large_data.py ingest &amp;&amp; python scripts/large_data.py limits</w:t>
      </w:r>
    </w:p>
    <w:p>
      <w:pPr>
        <w:spacing w:line="240" w:lineRule="auto" w:after="0"/>
        <w:ind w:left="340"/>
        <w:jc w:val="left"/>
      </w:pPr>
      <w:r>
        <w:rPr>
          <w:rFonts w:ascii="Courier New" w:hAnsi="Courier New"/>
          <w:sz w:val="19"/>
        </w:rPr>
        <w:t>python scripts/agentic/gateway.py &amp;                    # automation gateway on 127.0.0.1:8765</w:t>
      </w:r>
    </w:p>
    <w:p>
      <w:pPr>
        <w:spacing w:line="240" w:lineRule="auto" w:after="0"/>
        <w:ind w:left="340"/>
        <w:jc w:val="left"/>
      </w:pPr>
      <w:r>
        <w:rPr>
          <w:rFonts w:ascii="Courier New" w:hAnsi="Courier New"/>
          <w:sz w:val="19"/>
        </w:rPr>
        <w:t>python scripts/agentic/n8n_workflows.py run --systems camr:kimi-k3   # n8n support desk (F29)</w:t>
      </w:r>
    </w:p>
    <w:p>
      <w:pPr>
        <w:spacing w:line="240" w:lineRule="auto" w:after="0"/>
        <w:ind w:left="340"/>
        <w:jc w:val="left"/>
      </w:pPr>
      <w:r>
        <w:rPr>
          <w:rFonts w:ascii="Courier New" w:hAnsi="Courier New"/>
          <w:sz w:val="19"/>
        </w:rPr>
        <w:t>python scripts/kimi_costs.py                           # US dollars spent on the cloud model</w:t>
      </w:r>
    </w:p>
    <w:p>
      <w:pPr>
        <w:spacing w:line="240" w:lineRule="auto" w:after="0"/>
        <w:ind w:left="340"/>
        <w:jc w:val="left"/>
      </w:pPr>
      <w:r>
        <w:rPr>
          <w:rFonts w:ascii="Courier New" w:hAnsi="Courier New"/>
          <w:sz w:val="19"/>
        </w:rPr>
        <w:t>python scripts/make_ch5_figures.py &amp;&amp; python scripts/build_ch5.py --template proposal.docx</w:t>
      </w:r>
    </w:p>
    <w:p>
      <w:pPr>
        <w:spacing w:after="0"/>
      </w:pPr>
    </w:p>
    <w:p>
      <w:pPr/>
      <w:r>
        <w:rPr>
          <w:b/>
        </w:rPr>
        <w:t>The application only:</w:t>
      </w:r>
      <w:r>
        <w:t xml:space="preserve"> download the file for the platform from the release page, or </w:t>
      </w:r>
      <w:r>
        <w:rPr>
          <w:rFonts w:ascii="Courier New" w:hAnsi="Courier New"/>
          <w:sz w:val="22"/>
        </w:rPr>
        <w:t>pip install "camr[app] @ git+https://github.com/Satasdin/CAMR.git"</w:t>
      </w:r>
      <w:r>
        <w:t xml:space="preserve">, then </w:t>
      </w:r>
      <w:r>
        <w:rPr>
          <w:rFonts w:ascii="Courier New" w:hAnsi="Courier New"/>
          <w:sz w:val="22"/>
        </w:rPr>
        <w:t>camr app</w:t>
      </w:r>
      <w:r>
        <w:t>, which opens http://127.0.0.1:8502.</w:t>
      </w:r>
    </w:p>
    <w:p>
      <w:pPr>
        <w:pStyle w:val="Heading2"/>
      </w:pPr>
      <w:r>
        <w:t>Dataset Description</w:t>
      </w:r>
    </w:p>
    <w:p>
      <w:pPr>
        <w:pBdr>
          <w:left w:val="single" w:sz="18" w:space="6" w:color="2A78D6"/>
        </w:pBdr>
        <w:shd w:val="clear" w:color="auto" w:fill="EAF1F8"/>
        <w:spacing w:before="120" w:after="120"/>
        <w:ind w:left="170" w:right="113" w:firstLine="0"/>
        <w:jc w:val="left"/>
      </w:pPr>
      <w:r>
        <w:rPr>
          <w:b/>
          <w:sz w:val="21"/>
        </w:rPr>
        <w:t>In plain words.</w:t>
      </w:r>
      <w:r>
        <w:rPr>
          <w:sz w:val="21"/>
        </w:rPr>
        <w:t xml:space="preserve"> Results only mean something if the questions are fair. Most questions come from public research sets with known answers, so that anyone can check the results: less-known facts (PopQA), questions that need two Wikipedia articles (HotpotQA, 2WikiMultiHopQA) and school maths problems (GSM8K). Questions used to build and tune the system were kept apart from those used for the final test. The automations used an invented company (Helio Solar) and 30 days of real Wikipedia news pages.</w:t>
      </w:r>
    </w:p>
    <w:p>
      <w:pPr/>
      <w:r>
        <w:t>Two kinds of data were used: public benchmarks with reference answers, and data built for this study where no benchmark could test the question. Nothing in either is generated by the system under test. Table 5.5 lists the public benchmarks and Table 5.6 the data built for the study.</w:t>
      </w:r>
    </w:p>
    <w:p>
      <w:pPr>
        <w:pStyle w:val="Heading3"/>
      </w:pPr>
      <w:r>
        <w:t>Public Benchmarks</w:t>
      </w:r>
    </w:p>
    <w:p>
      <w:pPr>
        <w:pStyle w:val="TabCaption"/>
      </w:pPr>
      <w:r>
        <w:t>Table 5.5: Public benchmarks</w:t>
      </w:r>
    </w:p>
    <w:tbl>
      <w:tblPr>
        <w:tblStyle w:val="TableGrid"/>
        <w:tblW w:type="auto" w:w="0"/>
        <w:jc w:val="center"/>
        <w:tblLayout w:type="fixed"/>
        <w:tblLook w:firstColumn="1" w:firstRow="1" w:lastColumn="0" w:lastRow="0" w:noHBand="0" w:noVBand="1" w:val="04A0"/>
      </w:tblPr>
      <w:tblGrid>
        <w:gridCol w:w="1701"/>
        <w:gridCol w:w="2494"/>
        <w:gridCol w:w="2041"/>
        <w:gridCol w:w="1474"/>
        <w:gridCol w:w="1304"/>
      </w:tblGrid>
      <w:tr>
        <w:trPr>
          <w:tblHeader/>
        </w:trPr>
        <w:tc>
          <w:tcPr>
            <w:tcW w:type="dxa" w:w="1701"/>
          </w:tcPr>
          <w:p>
            <w:pPr>
              <w:spacing w:line="240" w:lineRule="auto" w:after="40" w:before="40"/>
              <w:jc w:val="left"/>
            </w:pPr>
            <w:r>
              <w:rPr>
                <w:b/>
                <w:sz w:val="19"/>
              </w:rPr>
              <w:t>Benchmark</w:t>
            </w:r>
          </w:p>
        </w:tc>
        <w:tc>
          <w:tcPr>
            <w:tcW w:type="dxa" w:w="2494"/>
          </w:tcPr>
          <w:p>
            <w:pPr>
              <w:spacing w:line="240" w:lineRule="auto" w:after="40" w:before="40"/>
              <w:jc w:val="left"/>
            </w:pPr>
            <w:r>
              <w:rPr>
                <w:b/>
                <w:sz w:val="19"/>
              </w:rPr>
              <w:t>Source and licence</w:t>
            </w:r>
          </w:p>
        </w:tc>
        <w:tc>
          <w:tcPr>
            <w:tcW w:type="dxa" w:w="2041"/>
          </w:tcPr>
          <w:p>
            <w:pPr>
              <w:spacing w:line="240" w:lineRule="auto" w:after="40" w:before="40"/>
              <w:jc w:val="left"/>
            </w:pPr>
            <w:r>
              <w:rPr>
                <w:b/>
                <w:sz w:val="19"/>
              </w:rPr>
              <w:t>Size used</w:t>
            </w:r>
          </w:p>
        </w:tc>
        <w:tc>
          <w:tcPr>
            <w:tcW w:type="dxa" w:w="1474"/>
          </w:tcPr>
          <w:p>
            <w:pPr>
              <w:spacing w:line="240" w:lineRule="auto" w:after="40" w:before="40"/>
              <w:jc w:val="left"/>
            </w:pPr>
            <w:r>
              <w:rPr>
                <w:b/>
                <w:sz w:val="19"/>
              </w:rPr>
              <w:t>Task</w:t>
            </w:r>
          </w:p>
        </w:tc>
        <w:tc>
          <w:tcPr>
            <w:tcW w:type="dxa" w:w="1304"/>
          </w:tcPr>
          <w:p>
            <w:pPr>
              <w:spacing w:line="240" w:lineRule="auto" w:after="40" w:before="40"/>
              <w:jc w:val="left"/>
            </w:pPr>
            <w:r>
              <w:rPr>
                <w:b/>
                <w:sz w:val="19"/>
              </w:rPr>
              <w:t>Metric</w:t>
            </w:r>
          </w:p>
        </w:tc>
      </w:tr>
      <w:tr>
        <w:tc>
          <w:tcPr>
            <w:tcW w:type="dxa" w:w="1701"/>
          </w:tcPr>
          <w:p>
            <w:pPr>
              <w:spacing w:line="240" w:lineRule="auto" w:after="40" w:before="40"/>
              <w:jc w:val="left"/>
            </w:pPr>
            <w:r>
              <w:rPr>
                <w:sz w:val="19"/>
              </w:rPr>
              <w:t>PopQA</w:t>
            </w:r>
          </w:p>
        </w:tc>
        <w:tc>
          <w:tcPr>
            <w:tcW w:type="dxa" w:w="2494"/>
          </w:tcPr>
          <w:p>
            <w:pPr>
              <w:spacing w:line="240" w:lineRule="auto" w:after="40" w:before="40"/>
              <w:jc w:val="left"/>
            </w:pPr>
            <w:r>
              <w:rPr>
                <w:sz w:val="19"/>
              </w:rPr>
              <w:t>Mallen et al. (2023); templates over Wikidata facts</w:t>
            </w:r>
          </w:p>
        </w:tc>
        <w:tc>
          <w:tcPr>
            <w:tcW w:type="dxa" w:w="2041"/>
          </w:tcPr>
          <w:p>
            <w:pPr>
              <w:spacing w:line="240" w:lineRule="auto" w:after="40" w:before="40"/>
              <w:jc w:val="left"/>
            </w:pPr>
            <w:r>
              <w:rPr>
                <w:sz w:val="19"/>
              </w:rPr>
              <w:t>14,267 questions; three sets of 200 drawn for this study (below)</w:t>
            </w:r>
          </w:p>
        </w:tc>
        <w:tc>
          <w:tcPr>
            <w:tcW w:type="dxa" w:w="1474"/>
          </w:tcPr>
          <w:p>
            <w:pPr>
              <w:spacing w:line="240" w:lineRule="auto" w:after="40" w:before="40"/>
              <w:jc w:val="left"/>
            </w:pPr>
            <w:r>
              <w:rPr>
                <w:sz w:val="19"/>
              </w:rPr>
              <w:t>Single-hop, long-tail facts</w:t>
            </w:r>
          </w:p>
        </w:tc>
        <w:tc>
          <w:tcPr>
            <w:tcW w:type="dxa" w:w="1304"/>
          </w:tcPr>
          <w:p>
            <w:pPr>
              <w:spacing w:line="240" w:lineRule="auto" w:after="40" w:before="40"/>
              <w:jc w:val="left"/>
            </w:pPr>
            <w:r>
              <w:rPr>
                <w:sz w:val="19"/>
              </w:rPr>
              <w:t>Answer contained; judged</w:t>
            </w:r>
          </w:p>
        </w:tc>
      </w:tr>
      <w:tr>
        <w:tc>
          <w:tcPr>
            <w:tcW w:type="dxa" w:w="1701"/>
          </w:tcPr>
          <w:p>
            <w:pPr>
              <w:spacing w:line="240" w:lineRule="auto" w:after="40" w:before="40"/>
              <w:jc w:val="left"/>
            </w:pPr>
            <w:r>
              <w:rPr>
                <w:sz w:val="19"/>
              </w:rPr>
              <w:t>HotpotQA (dev, distractor)</w:t>
            </w:r>
          </w:p>
        </w:tc>
        <w:tc>
          <w:tcPr>
            <w:tcW w:type="dxa" w:w="2494"/>
          </w:tcPr>
          <w:p>
            <w:pPr>
              <w:spacing w:line="240" w:lineRule="auto" w:after="40" w:before="40"/>
              <w:jc w:val="left"/>
            </w:pPr>
            <w:r>
              <w:rPr>
                <w:sz w:val="19"/>
              </w:rPr>
              <w:t>Yang et al. (2018); crowd-written over Wikipedia; CC BY-SA</w:t>
            </w:r>
          </w:p>
        </w:tc>
        <w:tc>
          <w:tcPr>
            <w:tcW w:type="dxa" w:w="2041"/>
          </w:tcPr>
          <w:p>
            <w:pPr>
              <w:spacing w:line="240" w:lineRule="auto" w:after="40" w:before="40"/>
              <w:jc w:val="left"/>
            </w:pPr>
            <w:r>
              <w:rPr>
                <w:sz w:val="19"/>
              </w:rPr>
              <w:t>7,405 questions, 10 paragraphs each</w:t>
            </w:r>
          </w:p>
        </w:tc>
        <w:tc>
          <w:tcPr>
            <w:tcW w:type="dxa" w:w="1474"/>
          </w:tcPr>
          <w:p>
            <w:pPr>
              <w:spacing w:line="240" w:lineRule="auto" w:after="40" w:before="40"/>
              <w:jc w:val="left"/>
            </w:pPr>
            <w:r>
              <w:rPr>
                <w:sz w:val="19"/>
              </w:rPr>
              <w:t>Multi-hop</w:t>
            </w:r>
          </w:p>
        </w:tc>
        <w:tc>
          <w:tcPr>
            <w:tcW w:type="dxa" w:w="1304"/>
          </w:tcPr>
          <w:p>
            <w:pPr>
              <w:spacing w:line="240" w:lineRule="auto" w:after="40" w:before="40"/>
              <w:jc w:val="left"/>
            </w:pPr>
            <w:r>
              <w:rPr>
                <w:sz w:val="19"/>
              </w:rPr>
              <w:t>Exact match, F1</w:t>
            </w:r>
          </w:p>
        </w:tc>
      </w:tr>
      <w:tr>
        <w:tc>
          <w:tcPr>
            <w:tcW w:type="dxa" w:w="1701"/>
          </w:tcPr>
          <w:p>
            <w:pPr>
              <w:spacing w:line="240" w:lineRule="auto" w:after="40" w:before="40"/>
              <w:jc w:val="left"/>
            </w:pPr>
            <w:r>
              <w:rPr>
                <w:sz w:val="19"/>
              </w:rPr>
              <w:t>2WikiMultiHopQA (dev)</w:t>
            </w:r>
          </w:p>
        </w:tc>
        <w:tc>
          <w:tcPr>
            <w:tcW w:type="dxa" w:w="2494"/>
          </w:tcPr>
          <w:p>
            <w:pPr>
              <w:spacing w:line="240" w:lineRule="auto" w:after="40" w:before="40"/>
              <w:jc w:val="left"/>
            </w:pPr>
            <w:r>
              <w:rPr>
                <w:sz w:val="19"/>
              </w:rPr>
              <w:t>Ho et al. (2020); Wikipedia and Wikidata</w:t>
            </w:r>
          </w:p>
        </w:tc>
        <w:tc>
          <w:tcPr>
            <w:tcW w:type="dxa" w:w="2041"/>
          </w:tcPr>
          <w:p>
            <w:pPr>
              <w:spacing w:line="240" w:lineRule="auto" w:after="40" w:before="40"/>
              <w:jc w:val="left"/>
            </w:pPr>
            <w:r>
              <w:rPr>
                <w:sz w:val="19"/>
              </w:rPr>
              <w:t>12,576 questions</w:t>
            </w:r>
          </w:p>
        </w:tc>
        <w:tc>
          <w:tcPr>
            <w:tcW w:type="dxa" w:w="1474"/>
          </w:tcPr>
          <w:p>
            <w:pPr>
              <w:spacing w:line="240" w:lineRule="auto" w:after="40" w:before="40"/>
              <w:jc w:val="left"/>
            </w:pPr>
            <w:r>
              <w:rPr>
                <w:sz w:val="19"/>
              </w:rPr>
              <w:t>Multi-hop (retrieval)</w:t>
            </w:r>
          </w:p>
        </w:tc>
        <w:tc>
          <w:tcPr>
            <w:tcW w:type="dxa" w:w="1304"/>
          </w:tcPr>
          <w:p>
            <w:pPr>
              <w:spacing w:line="240" w:lineRule="auto" w:after="40" w:before="40"/>
              <w:jc w:val="left"/>
            </w:pPr>
            <w:r>
              <w:rPr>
                <w:sz w:val="19"/>
              </w:rPr>
              <w:t>Full-support recall</w:t>
            </w:r>
          </w:p>
        </w:tc>
      </w:tr>
      <w:tr>
        <w:tc>
          <w:tcPr>
            <w:tcW w:type="dxa" w:w="1701"/>
          </w:tcPr>
          <w:p>
            <w:pPr>
              <w:spacing w:line="240" w:lineRule="auto" w:after="40" w:before="40"/>
              <w:jc w:val="left"/>
            </w:pPr>
            <w:r>
              <w:rPr>
                <w:sz w:val="19"/>
              </w:rPr>
              <w:t>GSM8K</w:t>
            </w:r>
          </w:p>
        </w:tc>
        <w:tc>
          <w:tcPr>
            <w:tcW w:type="dxa" w:w="2494"/>
          </w:tcPr>
          <w:p>
            <w:pPr>
              <w:spacing w:line="240" w:lineRule="auto" w:after="40" w:before="40"/>
              <w:jc w:val="left"/>
            </w:pPr>
            <w:r>
              <w:rPr>
                <w:sz w:val="19"/>
              </w:rPr>
              <w:t>Cobbe et al. (2021); human-written; MIT</w:t>
            </w:r>
          </w:p>
        </w:tc>
        <w:tc>
          <w:tcPr>
            <w:tcW w:type="dxa" w:w="2041"/>
          </w:tcPr>
          <w:p>
            <w:pPr>
              <w:spacing w:line="240" w:lineRule="auto" w:after="40" w:before="40"/>
              <w:jc w:val="left"/>
            </w:pPr>
            <w:r>
              <w:rPr>
                <w:sz w:val="19"/>
              </w:rPr>
              <w:t>1,319 test; 7,473 train</w:t>
            </w:r>
          </w:p>
        </w:tc>
        <w:tc>
          <w:tcPr>
            <w:tcW w:type="dxa" w:w="1474"/>
          </w:tcPr>
          <w:p>
            <w:pPr>
              <w:spacing w:line="240" w:lineRule="auto" w:after="40" w:before="40"/>
              <w:jc w:val="left"/>
            </w:pPr>
            <w:r>
              <w:rPr>
                <w:sz w:val="19"/>
              </w:rPr>
              <w:t>Arithmetic reasoning (control)</w:t>
            </w:r>
          </w:p>
        </w:tc>
        <w:tc>
          <w:tcPr>
            <w:tcW w:type="dxa" w:w="1304"/>
          </w:tcPr>
          <w:p>
            <w:pPr>
              <w:spacing w:line="240" w:lineRule="auto" w:after="40" w:before="40"/>
              <w:jc w:val="left"/>
            </w:pPr>
            <w:r>
              <w:rPr>
                <w:sz w:val="19"/>
              </w:rPr>
              <w:t>Final-number accuracy</w:t>
            </w:r>
          </w:p>
        </w:tc>
      </w:tr>
    </w:tbl>
    <w:p>
      <w:pPr>
        <w:spacing w:after="0"/>
      </w:pPr>
    </w:p>
    <w:p>
      <w:pPr>
        <w:pStyle w:val="TabCaption"/>
      </w:pPr>
      <w:r>
        <w:t>Table 5.6: Data built for this study</w:t>
      </w:r>
    </w:p>
    <w:tbl>
      <w:tblPr>
        <w:tblStyle w:val="TableGrid"/>
        <w:tblW w:type="auto" w:w="0"/>
        <w:jc w:val="center"/>
        <w:tblLayout w:type="fixed"/>
        <w:tblLook w:firstColumn="1" w:firstRow="1" w:lastColumn="0" w:lastRow="0" w:noHBand="0" w:noVBand="1" w:val="04A0"/>
      </w:tblPr>
      <w:tblGrid>
        <w:gridCol w:w="1871"/>
        <w:gridCol w:w="2608"/>
        <w:gridCol w:w="2211"/>
        <w:gridCol w:w="2324"/>
      </w:tblGrid>
      <w:tr>
        <w:trPr>
          <w:tblHeader/>
        </w:trPr>
        <w:tc>
          <w:tcPr>
            <w:tcW w:type="dxa" w:w="1871"/>
          </w:tcPr>
          <w:p>
            <w:pPr>
              <w:spacing w:line="240" w:lineRule="auto" w:after="40" w:before="40"/>
              <w:jc w:val="left"/>
            </w:pPr>
            <w:r>
              <w:rPr>
                <w:b/>
                <w:sz w:val="18"/>
              </w:rPr>
              <w:t>Data</w:t>
            </w:r>
          </w:p>
        </w:tc>
        <w:tc>
          <w:tcPr>
            <w:tcW w:type="dxa" w:w="2608"/>
          </w:tcPr>
          <w:p>
            <w:pPr>
              <w:spacing w:line="240" w:lineRule="auto" w:after="40" w:before="40"/>
              <w:jc w:val="left"/>
            </w:pPr>
            <w:r>
              <w:rPr>
                <w:b/>
                <w:sz w:val="18"/>
              </w:rPr>
              <w:t>What one record is</w:t>
            </w:r>
          </w:p>
        </w:tc>
        <w:tc>
          <w:tcPr>
            <w:tcW w:type="dxa" w:w="2211"/>
          </w:tcPr>
          <w:p>
            <w:pPr>
              <w:spacing w:line="240" w:lineRule="auto" w:after="40" w:before="40"/>
              <w:jc w:val="left"/>
            </w:pPr>
            <w:r>
              <w:rPr>
                <w:b/>
                <w:sz w:val="18"/>
              </w:rPr>
              <w:t>Size</w:t>
            </w:r>
          </w:p>
        </w:tc>
        <w:tc>
          <w:tcPr>
            <w:tcW w:type="dxa" w:w="2324"/>
          </w:tcPr>
          <w:p>
            <w:pPr>
              <w:spacing w:line="240" w:lineRule="auto" w:after="40" w:before="40"/>
              <w:jc w:val="left"/>
            </w:pPr>
            <w:r>
              <w:rPr>
                <w:b/>
                <w:sz w:val="18"/>
              </w:rPr>
              <w:t>Why it was needed</w:t>
            </w:r>
          </w:p>
        </w:tc>
      </w:tr>
      <w:tr>
        <w:tc>
          <w:tcPr>
            <w:tcW w:type="dxa" w:w="1871"/>
          </w:tcPr>
          <w:p>
            <w:pPr>
              <w:spacing w:line="240" w:lineRule="auto" w:after="40" w:before="40"/>
              <w:jc w:val="left"/>
            </w:pPr>
            <w:r>
              <w:rPr>
                <w:sz w:val="18"/>
              </w:rPr>
              <w:t>PopQA development, test and held-out sets</w:t>
            </w:r>
          </w:p>
        </w:tc>
        <w:tc>
          <w:tcPr>
            <w:tcW w:type="dxa" w:w="2608"/>
          </w:tcPr>
          <w:p>
            <w:pPr>
              <w:spacing w:line="240" w:lineRule="auto" w:after="40" w:before="40"/>
              <w:jc w:val="left"/>
            </w:pPr>
            <w:r>
              <w:rPr>
                <w:sz w:val="18"/>
              </w:rPr>
              <w:t>A PopQA question; ids and subjects disjoint across sets</w:t>
            </w:r>
          </w:p>
        </w:tc>
        <w:tc>
          <w:tcPr>
            <w:tcW w:type="dxa" w:w="2211"/>
          </w:tcPr>
          <w:p>
            <w:pPr>
              <w:spacing w:line="240" w:lineRule="auto" w:after="40" w:before="40"/>
              <w:jc w:val="left"/>
            </w:pPr>
            <w:r>
              <w:rPr>
                <w:sz w:val="18"/>
              </w:rPr>
              <w:t>200 + 200 + 200 questions</w:t>
            </w:r>
          </w:p>
        </w:tc>
        <w:tc>
          <w:tcPr>
            <w:tcW w:type="dxa" w:w="2324"/>
          </w:tcPr>
          <w:p>
            <w:pPr>
              <w:spacing w:line="240" w:lineRule="auto" w:after="40" w:before="40"/>
              <w:jc w:val="left"/>
            </w:pPr>
            <w:r>
              <w:rPr>
                <w:sz w:val="18"/>
              </w:rPr>
              <w:t>Choose methods on one set, test once on another (section 5.3.2)</w:t>
            </w:r>
          </w:p>
        </w:tc>
      </w:tr>
      <w:tr>
        <w:tc>
          <w:tcPr>
            <w:tcW w:type="dxa" w:w="1871"/>
          </w:tcPr>
          <w:p>
            <w:pPr>
              <w:spacing w:line="240" w:lineRule="auto" w:after="40" w:before="40"/>
              <w:jc w:val="left"/>
            </w:pPr>
            <w:r>
              <w:rPr>
                <w:sz w:val="18"/>
              </w:rPr>
              <w:t>Frozen web cache</w:t>
            </w:r>
          </w:p>
        </w:tc>
        <w:tc>
          <w:tcPr>
            <w:tcW w:type="dxa" w:w="2608"/>
          </w:tcPr>
          <w:p>
            <w:pPr>
              <w:spacing w:line="240" w:lineRule="auto" w:after="40" w:before="40"/>
              <w:jc w:val="left"/>
            </w:pPr>
            <w:r>
              <w:rPr>
                <w:sz w:val="18"/>
              </w:rPr>
              <w:t>Every page the lookups read, stored by exact request</w:t>
            </w:r>
          </w:p>
        </w:tc>
        <w:tc>
          <w:tcPr>
            <w:tcW w:type="dxa" w:w="2211"/>
          </w:tcPr>
          <w:p>
            <w:pPr>
              <w:spacing w:line="240" w:lineRule="auto" w:after="40" w:before="40"/>
              <w:jc w:val="left"/>
            </w:pPr>
            <w:r>
              <w:rPr>
                <w:sz w:val="18"/>
              </w:rPr>
              <w:t>972 pages</w:t>
            </w:r>
          </w:p>
        </w:tc>
        <w:tc>
          <w:tcPr>
            <w:tcW w:type="dxa" w:w="2324"/>
          </w:tcPr>
          <w:p>
            <w:pPr>
              <w:spacing w:line="240" w:lineRule="auto" w:after="40" w:before="40"/>
              <w:jc w:val="left"/>
            </w:pPr>
            <w:r>
              <w:rPr>
                <w:sz w:val="18"/>
              </w:rPr>
              <w:t>The web changes; a frozen copy makes every lookup replayable</w:t>
            </w:r>
          </w:p>
        </w:tc>
      </w:tr>
      <w:tr>
        <w:tc>
          <w:tcPr>
            <w:tcW w:type="dxa" w:w="1871"/>
          </w:tcPr>
          <w:p>
            <w:pPr>
              <w:spacing w:line="240" w:lineRule="auto" w:after="40" w:before="40"/>
              <w:jc w:val="left"/>
            </w:pPr>
            <w:r>
              <w:rPr>
                <w:sz w:val="18"/>
              </w:rPr>
              <w:t>RAG benchmark corpus</w:t>
            </w:r>
          </w:p>
        </w:tc>
        <w:tc>
          <w:tcPr>
            <w:tcW w:type="dxa" w:w="2608"/>
          </w:tcPr>
          <w:p>
            <w:pPr>
              <w:spacing w:line="240" w:lineRule="auto" w:after="40" w:before="40"/>
              <w:jc w:val="left"/>
            </w:pPr>
            <w:r>
              <w:rPr>
                <w:sz w:val="18"/>
              </w:rPr>
              <w:t>The cached pages as notes: lead sentences and one note per infobox fact</w:t>
            </w:r>
          </w:p>
        </w:tc>
        <w:tc>
          <w:tcPr>
            <w:tcW w:type="dxa" w:w="2211"/>
          </w:tcPr>
          <w:p>
            <w:pPr>
              <w:spacing w:line="240" w:lineRule="auto" w:after="40" w:before="40"/>
              <w:jc w:val="left"/>
            </w:pPr>
            <w:r>
              <w:rPr>
                <w:sz w:val="18"/>
              </w:rPr>
              <w:t>9,989 documents → 10,443 notes, 46.9 MB</w:t>
            </w:r>
          </w:p>
        </w:tc>
        <w:tc>
          <w:tcPr>
            <w:tcW w:type="dxa" w:w="2324"/>
          </w:tcPr>
          <w:p>
            <w:pPr>
              <w:spacing w:line="240" w:lineRule="auto" w:after="40" w:before="40"/>
              <w:jc w:val="left"/>
            </w:pPr>
            <w:r>
              <w:rPr>
                <w:sz w:val="18"/>
              </w:rPr>
              <w:t>One store that every RAG pipeline and CAMR search</w:t>
            </w:r>
          </w:p>
        </w:tc>
      </w:tr>
      <w:tr>
        <w:tc>
          <w:tcPr>
            <w:tcW w:type="dxa" w:w="1871"/>
          </w:tcPr>
          <w:p>
            <w:pPr>
              <w:spacing w:line="240" w:lineRule="auto" w:after="40" w:before="40"/>
              <w:jc w:val="left"/>
            </w:pPr>
            <w:r>
              <w:rPr>
                <w:sz w:val="18"/>
              </w:rPr>
              <w:t>Formula families</w:t>
            </w:r>
          </w:p>
        </w:tc>
        <w:tc>
          <w:tcPr>
            <w:tcW w:type="dxa" w:w="2608"/>
          </w:tcPr>
          <w:p>
            <w:pPr>
              <w:spacing w:line="240" w:lineRule="auto" w:after="40" w:before="40"/>
              <w:jc w:val="left"/>
            </w:pPr>
            <w:r>
              <w:rPr>
                <w:sz w:val="18"/>
              </w:rPr>
              <w:t>A problem from one of ten formula families; four are invented (zorbit, glim, Kessler fee, Vantor score)</w:t>
            </w:r>
          </w:p>
        </w:tc>
        <w:tc>
          <w:tcPr>
            <w:tcW w:type="dxa" w:w="2211"/>
          </w:tcPr>
          <w:p>
            <w:pPr>
              <w:spacing w:line="240" w:lineRule="auto" w:after="40" w:before="40"/>
              <w:jc w:val="left"/>
            </w:pPr>
            <w:r>
              <w:rPr>
                <w:sz w:val="18"/>
              </w:rPr>
              <w:t>10 × (6 train + 6 held-out + 6 reworded + 4 derived)</w:t>
            </w:r>
          </w:p>
        </w:tc>
        <w:tc>
          <w:tcPr>
            <w:tcW w:type="dxa" w:w="2324"/>
          </w:tcPr>
          <w:p>
            <w:pPr>
              <w:spacing w:line="240" w:lineRule="auto" w:after="40" w:before="40"/>
              <w:jc w:val="left"/>
            </w:pPr>
            <w:r>
              <w:rPr>
                <w:sz w:val="18"/>
              </w:rPr>
              <w:t>Test learning from corrections on knowledge no model can have</w:t>
            </w:r>
          </w:p>
        </w:tc>
      </w:tr>
      <w:tr>
        <w:tc>
          <w:tcPr>
            <w:tcW w:type="dxa" w:w="1871"/>
          </w:tcPr>
          <w:p>
            <w:pPr>
              <w:spacing w:line="240" w:lineRule="auto" w:after="40" w:before="40"/>
              <w:jc w:val="left"/>
            </w:pPr>
            <w:r>
              <w:rPr>
                <w:sz w:val="18"/>
              </w:rPr>
              <w:t>Helio Solar (invented company)</w:t>
            </w:r>
          </w:p>
        </w:tc>
        <w:tc>
          <w:tcPr>
            <w:tcW w:type="dxa" w:w="2608"/>
          </w:tcPr>
          <w:p>
            <w:pPr>
              <w:spacing w:line="240" w:lineRule="auto" w:after="40" w:before="40"/>
              <w:jc w:val="left"/>
            </w:pPr>
            <w:r>
              <w:rPr>
                <w:sz w:val="18"/>
              </w:rPr>
              <w:t>A product sheet or policy; a customer ticket with its gold answer; an operations task with checks on the tool calls</w:t>
            </w:r>
          </w:p>
        </w:tc>
        <w:tc>
          <w:tcPr>
            <w:tcW w:type="dxa" w:w="2211"/>
          </w:tcPr>
          <w:p>
            <w:pPr>
              <w:spacing w:line="240" w:lineRule="auto" w:after="40" w:before="40"/>
              <w:jc w:val="left"/>
            </w:pPr>
            <w:r>
              <w:rPr>
                <w:sz w:val="18"/>
              </w:rPr>
              <w:t>14 documents, 3 policy changes, 60 tickets over 8 days, 20 agent tasks</w:t>
            </w:r>
          </w:p>
        </w:tc>
        <w:tc>
          <w:tcPr>
            <w:tcW w:type="dxa" w:w="2324"/>
          </w:tcPr>
          <w:p>
            <w:pPr>
              <w:spacing w:line="240" w:lineRule="auto" w:after="40" w:before="40"/>
              <w:jc w:val="left"/>
            </w:pPr>
            <w:r>
              <w:rPr>
                <w:sz w:val="18"/>
              </w:rPr>
              <w:t>Automations need private, changing knowledge that no model was trained on</w:t>
            </w:r>
          </w:p>
        </w:tc>
      </w:tr>
      <w:tr>
        <w:tc>
          <w:tcPr>
            <w:tcW w:type="dxa" w:w="1871"/>
          </w:tcPr>
          <w:p>
            <w:pPr>
              <w:spacing w:line="240" w:lineRule="auto" w:after="40" w:before="40"/>
              <w:jc w:val="left"/>
            </w:pPr>
            <w:r>
              <w:rPr>
                <w:sz w:val="18"/>
              </w:rPr>
              <w:t>Wikipedia Current events</w:t>
            </w:r>
          </w:p>
        </w:tc>
        <w:tc>
          <w:tcPr>
            <w:tcW w:type="dxa" w:w="2608"/>
          </w:tcPr>
          <w:p>
            <w:pPr>
              <w:spacing w:line="240" w:lineRule="auto" w:after="40" w:before="40"/>
              <w:jc w:val="left"/>
            </w:pPr>
            <w:r>
              <w:rPr>
                <w:sz w:val="18"/>
              </w:rPr>
              <w:t>One news item (a sentence) from a daily page; a question whose answer is copied from it</w:t>
            </w:r>
          </w:p>
        </w:tc>
        <w:tc>
          <w:tcPr>
            <w:tcW w:type="dxa" w:w="2211"/>
          </w:tcPr>
          <w:p>
            <w:pPr>
              <w:spacing w:line="240" w:lineRule="auto" w:after="40" w:before="40"/>
              <w:jc w:val="left"/>
            </w:pPr>
            <w:r>
              <w:rPr>
                <w:sz w:val="18"/>
              </w:rPr>
              <w:t>555 items over 30 days (2026-09-15 to 2026-10-14); 50 questions</w:t>
            </w:r>
          </w:p>
        </w:tc>
        <w:tc>
          <w:tcPr>
            <w:tcW w:type="dxa" w:w="2324"/>
          </w:tcPr>
          <w:p>
            <w:pPr>
              <w:spacing w:line="240" w:lineRule="auto" w:after="40" w:before="40"/>
              <w:jc w:val="left"/>
            </w:pPr>
            <w:r>
              <w:rPr>
                <w:sz w:val="18"/>
              </w:rPr>
              <w:t>Real events after every model's training data</w:t>
            </w:r>
          </w:p>
        </w:tc>
      </w:tr>
      <w:tr>
        <w:tc>
          <w:tcPr>
            <w:tcW w:type="dxa" w:w="1871"/>
          </w:tcPr>
          <w:p>
            <w:pPr>
              <w:spacing w:line="240" w:lineRule="auto" w:after="40" w:before="40"/>
              <w:jc w:val="left"/>
            </w:pPr>
            <w:r>
              <w:rPr>
                <w:sz w:val="18"/>
              </w:rPr>
              <w:t>Bulk corpus</w:t>
            </w:r>
          </w:p>
        </w:tc>
        <w:tc>
          <w:tcPr>
            <w:tcW w:type="dxa" w:w="2608"/>
          </w:tcPr>
          <w:p>
            <w:pPr>
              <w:spacing w:line="240" w:lineRule="auto" w:after="40" w:before="40"/>
              <w:jc w:val="left"/>
            </w:pPr>
            <w:r>
              <w:rPr>
                <w:sz w:val="18"/>
              </w:rPr>
              <w:t>Every paragraph of HotpotQA dev and 2Wiki dev, deduplicated</w:t>
            </w:r>
          </w:p>
        </w:tc>
        <w:tc>
          <w:tcPr>
            <w:tcW w:type="dxa" w:w="2211"/>
          </w:tcPr>
          <w:p>
            <w:pPr>
              <w:spacing w:line="240" w:lineRule="auto" w:after="40" w:before="40"/>
              <w:jc w:val="left"/>
            </w:pPr>
            <w:r>
              <w:rPr>
                <w:sz w:val="18"/>
              </w:rPr>
              <w:t>123,301 paragraphs → 195,735 notes</w:t>
            </w:r>
          </w:p>
        </w:tc>
        <w:tc>
          <w:tcPr>
            <w:tcW w:type="dxa" w:w="2324"/>
          </w:tcPr>
          <w:p>
            <w:pPr>
              <w:spacing w:line="240" w:lineRule="auto" w:after="40" w:before="40"/>
              <w:jc w:val="left"/>
            </w:pPr>
            <w:r>
              <w:rPr>
                <w:sz w:val="18"/>
              </w:rPr>
              <w:t>Large-data ingest and retrieval at scale</w:t>
            </w:r>
          </w:p>
        </w:tc>
      </w:tr>
    </w:tbl>
    <w:p>
      <w:pPr>
        <w:spacing w:after="0"/>
      </w:pPr>
    </w:p>
    <w:p>
      <w:pPr/>
      <w:r>
        <w:t>The Helio tickets were written in four kinds, in the proportions a support desk meets: answerable from the knowledge base (26), answerable only after a human agent (a model that completes a task step by step using tools) has resolved the question once and the resolution has been taught (18), affected by a policy change (7), and unanswerable from anything the company published (9). The news questions were written by Kimi K3 (a large cloud model by Moonshot AI) from single items, with a rule that the answer must be copied exactly from the item; 50 of the first 100 sampled items passed it, at a cost of $0.24. Table 5.7 shows one record of each kind, verbatim.</w:t>
      </w:r>
    </w:p>
    <w:p>
      <w:pPr>
        <w:pStyle w:val="TabCaption"/>
      </w:pPr>
      <w:r>
        <w:t>Table 5.7: One record of each kind (verbatim)</w:t>
      </w:r>
    </w:p>
    <w:tbl>
      <w:tblPr>
        <w:tblStyle w:val="TableGrid"/>
        <w:tblW w:type="auto" w:w="0"/>
        <w:jc w:val="center"/>
        <w:tblLayout w:type="fixed"/>
        <w:tblLook w:firstColumn="1" w:firstRow="1" w:lastColumn="0" w:lastRow="0" w:noHBand="0" w:noVBand="1" w:val="04A0"/>
      </w:tblPr>
      <w:tblGrid>
        <w:gridCol w:w="1814"/>
        <w:gridCol w:w="5102"/>
        <w:gridCol w:w="2098"/>
      </w:tblGrid>
      <w:tr>
        <w:trPr>
          <w:tblHeader/>
        </w:trPr>
        <w:tc>
          <w:tcPr>
            <w:tcW w:type="dxa" w:w="1814"/>
          </w:tcPr>
          <w:p>
            <w:pPr>
              <w:spacing w:line="240" w:lineRule="auto" w:after="40" w:before="40"/>
              <w:jc w:val="left"/>
            </w:pPr>
            <w:r>
              <w:rPr>
                <w:b/>
                <w:sz w:val="18"/>
              </w:rPr>
              <w:t>Data</w:t>
            </w:r>
          </w:p>
        </w:tc>
        <w:tc>
          <w:tcPr>
            <w:tcW w:type="dxa" w:w="5102"/>
          </w:tcPr>
          <w:p>
            <w:pPr>
              <w:spacing w:line="240" w:lineRule="auto" w:after="40" w:before="40"/>
              <w:jc w:val="left"/>
            </w:pPr>
            <w:r>
              <w:rPr>
                <w:b/>
                <w:sz w:val="18"/>
              </w:rPr>
              <w:t>Record</w:t>
            </w:r>
          </w:p>
        </w:tc>
        <w:tc>
          <w:tcPr>
            <w:tcW w:type="dxa" w:w="2098"/>
          </w:tcPr>
          <w:p>
            <w:pPr>
              <w:spacing w:line="240" w:lineRule="auto" w:after="40" w:before="40"/>
              <w:jc w:val="left"/>
            </w:pPr>
            <w:r>
              <w:rPr>
                <w:b/>
                <w:sz w:val="18"/>
              </w:rPr>
              <w:t>Reference answer</w:t>
            </w:r>
          </w:p>
        </w:tc>
      </w:tr>
      <w:tr>
        <w:tc>
          <w:tcPr>
            <w:tcW w:type="dxa" w:w="1814"/>
          </w:tcPr>
          <w:p>
            <w:pPr>
              <w:spacing w:line="240" w:lineRule="auto" w:after="40" w:before="40"/>
              <w:jc w:val="left"/>
            </w:pPr>
            <w:r>
              <w:rPr>
                <w:sz w:val="18"/>
              </w:rPr>
              <w:t>PopQA (held-out)</w:t>
            </w:r>
          </w:p>
        </w:tc>
        <w:tc>
          <w:tcPr>
            <w:tcW w:type="dxa" w:w="5102"/>
          </w:tcPr>
          <w:p>
            <w:pPr>
              <w:spacing w:line="240" w:lineRule="auto" w:after="40" w:before="40"/>
              <w:jc w:val="left"/>
            </w:pPr>
            <w:r>
              <w:rPr>
                <w:sz w:val="18"/>
              </w:rPr>
              <w:t>Who was the screenwriter for Mississippi Burning?</w:t>
            </w:r>
          </w:p>
        </w:tc>
        <w:tc>
          <w:tcPr>
            <w:tcW w:type="dxa" w:w="2098"/>
          </w:tcPr>
          <w:p>
            <w:pPr>
              <w:spacing w:line="240" w:lineRule="auto" w:after="40" w:before="40"/>
              <w:jc w:val="left"/>
            </w:pPr>
            <w:r>
              <w:rPr>
                <w:sz w:val="18"/>
              </w:rPr>
              <w:t>Chris Gerolmo</w:t>
            </w:r>
          </w:p>
        </w:tc>
      </w:tr>
      <w:tr>
        <w:tc>
          <w:tcPr>
            <w:tcW w:type="dxa" w:w="1814"/>
          </w:tcPr>
          <w:p>
            <w:pPr>
              <w:spacing w:line="240" w:lineRule="auto" w:after="40" w:before="40"/>
              <w:jc w:val="left"/>
            </w:pPr>
            <w:r>
              <w:rPr>
                <w:sz w:val="18"/>
              </w:rPr>
              <w:t>HotpotQA</w:t>
            </w:r>
          </w:p>
        </w:tc>
        <w:tc>
          <w:tcPr>
            <w:tcW w:type="dxa" w:w="5102"/>
          </w:tcPr>
          <w:p>
            <w:pPr>
              <w:spacing w:line="240" w:lineRule="auto" w:after="40" w:before="40"/>
              <w:jc w:val="left"/>
            </w:pPr>
            <w:r>
              <w:rPr>
                <w:sz w:val="18"/>
              </w:rPr>
              <w:t>Were Scott Derrickson and Ed Wood of the same nationality?</w:t>
            </w:r>
          </w:p>
        </w:tc>
        <w:tc>
          <w:tcPr>
            <w:tcW w:type="dxa" w:w="2098"/>
          </w:tcPr>
          <w:p>
            <w:pPr>
              <w:spacing w:line="240" w:lineRule="auto" w:after="40" w:before="40"/>
              <w:jc w:val="left"/>
            </w:pPr>
            <w:r>
              <w:rPr>
                <w:sz w:val="18"/>
              </w:rPr>
              <w:t>yes</w:t>
            </w:r>
          </w:p>
        </w:tc>
      </w:tr>
      <w:tr>
        <w:tc>
          <w:tcPr>
            <w:tcW w:type="dxa" w:w="1814"/>
          </w:tcPr>
          <w:p>
            <w:pPr>
              <w:spacing w:line="240" w:lineRule="auto" w:after="40" w:before="40"/>
              <w:jc w:val="left"/>
            </w:pPr>
            <w:r>
              <w:rPr>
                <w:sz w:val="18"/>
              </w:rPr>
              <w:t>GSM8K</w:t>
            </w:r>
          </w:p>
        </w:tc>
        <w:tc>
          <w:tcPr>
            <w:tcW w:type="dxa" w:w="5102"/>
          </w:tcPr>
          <w:p>
            <w:pPr>
              <w:spacing w:line="240" w:lineRule="auto" w:after="40" w:before="40"/>
              <w:jc w:val="left"/>
            </w:pPr>
            <w:r>
              <w:rPr>
                <w:sz w:val="18"/>
              </w:rPr>
              <w:t>Janet's ducks lay 16 eggs per day. She eats three for breakfast … sells the remainder … for $2 per fresh duck egg. How much in dollars does she make every day?</w:t>
            </w:r>
          </w:p>
        </w:tc>
        <w:tc>
          <w:tcPr>
            <w:tcW w:type="dxa" w:w="2098"/>
          </w:tcPr>
          <w:p>
            <w:pPr>
              <w:spacing w:line="240" w:lineRule="auto" w:after="40" w:before="40"/>
              <w:jc w:val="left"/>
            </w:pPr>
            <w:r>
              <w:rPr>
                <w:sz w:val="18"/>
              </w:rPr>
              <w:t>18</w:t>
            </w:r>
          </w:p>
        </w:tc>
      </w:tr>
      <w:tr>
        <w:tc>
          <w:tcPr>
            <w:tcW w:type="dxa" w:w="1814"/>
          </w:tcPr>
          <w:p>
            <w:pPr>
              <w:spacing w:line="240" w:lineRule="auto" w:after="40" w:before="40"/>
              <w:jc w:val="left"/>
            </w:pPr>
            <w:r>
              <w:rPr>
                <w:sz w:val="18"/>
              </w:rPr>
              <w:t>Formula (invented, derived)</w:t>
            </w:r>
          </w:p>
        </w:tc>
        <w:tc>
          <w:tcPr>
            <w:tcW w:type="dxa" w:w="5102"/>
          </w:tcPr>
          <w:p>
            <w:pPr>
              <w:spacing w:line="240" w:lineRule="auto" w:after="40" w:before="40"/>
              <w:jc w:val="left"/>
            </w:pPr>
            <w:r>
              <w:rPr>
                <w:sz w:val="18"/>
              </w:rPr>
              <w:t>A Kessler fee of $30.20 was charged on an order of 6 items. What was the order value? (Kessler fee = 4% of the order plus $2.50 per item)</w:t>
            </w:r>
          </w:p>
        </w:tc>
        <w:tc>
          <w:tcPr>
            <w:tcW w:type="dxa" w:w="2098"/>
          </w:tcPr>
          <w:p>
            <w:pPr>
              <w:spacing w:line="240" w:lineRule="auto" w:after="40" w:before="40"/>
              <w:jc w:val="left"/>
            </w:pPr>
            <w:r>
              <w:rPr>
                <w:sz w:val="18"/>
              </w:rPr>
              <w:t>380</w:t>
            </w:r>
          </w:p>
        </w:tc>
      </w:tr>
      <w:tr>
        <w:tc>
          <w:tcPr>
            <w:tcW w:type="dxa" w:w="1814"/>
          </w:tcPr>
          <w:p>
            <w:pPr>
              <w:spacing w:line="240" w:lineRule="auto" w:after="40" w:before="40"/>
              <w:jc w:val="left"/>
            </w:pPr>
            <w:r>
              <w:rPr>
                <w:sz w:val="18"/>
              </w:rPr>
              <w:t>Helio ticket (learned)</w:t>
            </w:r>
          </w:p>
        </w:tc>
        <w:tc>
          <w:tcPr>
            <w:tcW w:type="dxa" w:w="5102"/>
          </w:tcPr>
          <w:p>
            <w:pPr>
              <w:spacing w:line="240" w:lineRule="auto" w:after="40" w:before="40"/>
              <w:jc w:val="left"/>
            </w:pPr>
            <w:r>
              <w:rPr>
                <w:sz w:val="18"/>
              </w:rPr>
              <w:t>Which cable connects the Lumen LB-13 battery?</w:t>
            </w:r>
          </w:p>
        </w:tc>
        <w:tc>
          <w:tcPr>
            <w:tcW w:type="dxa" w:w="2098"/>
          </w:tcPr>
          <w:p>
            <w:pPr>
              <w:spacing w:line="240" w:lineRule="auto" w:after="40" w:before="40"/>
              <w:jc w:val="left"/>
            </w:pPr>
            <w:r>
              <w:rPr>
                <w:sz w:val="18"/>
              </w:rPr>
              <w:t>CB-3 (taught after the first time a person answered it)</w:t>
            </w:r>
          </w:p>
        </w:tc>
      </w:tr>
      <w:tr>
        <w:tc>
          <w:tcPr>
            <w:tcW w:type="dxa" w:w="1814"/>
          </w:tcPr>
          <w:p>
            <w:pPr>
              <w:spacing w:line="240" w:lineRule="auto" w:after="40" w:before="40"/>
              <w:jc w:val="left"/>
            </w:pPr>
            <w:r>
              <w:rPr>
                <w:sz w:val="18"/>
              </w:rPr>
              <w:t>Helio agent task</w:t>
            </w:r>
          </w:p>
        </w:tc>
        <w:tc>
          <w:tcPr>
            <w:tcW w:type="dxa" w:w="5102"/>
          </w:tcPr>
          <w:p>
            <w:pPr>
              <w:spacing w:line="240" w:lineRule="auto" w:after="40" w:before="40"/>
              <w:jc w:val="left"/>
            </w:pPr>
            <w:r>
              <w:rPr>
                <w:sz w:val="18"/>
              </w:rPr>
              <w:t>Customer Amina Odhiambo orders 12 HS-400 panels with installation. Create her invoice.</w:t>
            </w:r>
          </w:p>
        </w:tc>
        <w:tc>
          <w:tcPr>
            <w:tcW w:type="dxa" w:w="2098"/>
          </w:tcPr>
          <w:p>
            <w:pPr>
              <w:spacing w:line="240" w:lineRule="auto" w:after="40" w:before="40"/>
              <w:jc w:val="left"/>
            </w:pPr>
            <w:r>
              <w:rPr>
                <w:sz w:val="18"/>
              </w:rPr>
              <w:t>Invoice total $5,640</w:t>
            </w:r>
          </w:p>
        </w:tc>
      </w:tr>
      <w:tr>
        <w:tc>
          <w:tcPr>
            <w:tcW w:type="dxa" w:w="1814"/>
          </w:tcPr>
          <w:p>
            <w:pPr>
              <w:spacing w:line="240" w:lineRule="auto" w:after="40" w:before="40"/>
              <w:jc w:val="left"/>
            </w:pPr>
            <w:r>
              <w:rPr>
                <w:sz w:val="18"/>
              </w:rPr>
              <w:t>Current events</w:t>
            </w:r>
          </w:p>
        </w:tc>
        <w:tc>
          <w:tcPr>
            <w:tcW w:type="dxa" w:w="5102"/>
          </w:tcPr>
          <w:p>
            <w:pPr>
              <w:spacing w:line="240" w:lineRule="auto" w:after="40" w:before="40"/>
              <w:jc w:val="left"/>
            </w:pPr>
            <w:r>
              <w:rPr>
                <w:sz w:val="18"/>
              </w:rPr>
              <w:t>How many civilians were killed during an armed attack by unknown individuals in Madegoua, Far North Region, Cameroon?</w:t>
            </w:r>
          </w:p>
        </w:tc>
        <w:tc>
          <w:tcPr>
            <w:tcW w:type="dxa" w:w="2098"/>
          </w:tcPr>
          <w:p>
            <w:pPr>
              <w:spacing w:line="240" w:lineRule="auto" w:after="40" w:before="40"/>
              <w:jc w:val="left"/>
            </w:pPr>
            <w:r>
              <w:rPr>
                <w:sz w:val="18"/>
              </w:rPr>
              <w:t>Fifteen (from the item of 2026-09-17)</w:t>
            </w:r>
          </w:p>
        </w:tc>
      </w:tr>
    </w:tbl>
    <w:p>
      <w:pPr>
        <w:spacing w:after="0"/>
      </w:pPr>
    </w:p>
    <w:p>
      <w:pPr>
        <w:pStyle w:val="Heading3"/>
      </w:pPr>
      <w:r>
        <w:t>Data Preparation and Partitioning</w:t>
      </w:r>
    </w:p>
    <w:p>
      <w:pPr/>
      <w:r>
        <w:rPr>
          <w:b/>
        </w:rPr>
        <w:t>Draws.</w:t>
      </w:r>
      <w:r>
        <w:t xml:space="preserve"> Every sample was drawn once from a fixed seed after sorting by question id, and saved with the hash of the source file, so every condition answered the same questions (paired comparisons). The PopQA (public questions about less-known facts) development set (200) was used to choose every method of verified answering; the test set (200) is the learning stream of the earlier increment; the </w:t>
      </w:r>
      <w:r>
        <w:rPr>
          <w:b/>
        </w:rPr>
        <w:t>held-out set</w:t>
      </w:r>
      <w:r>
        <w:t xml:space="preserve"> (200) was drawn only after every choice was made, and answered once. The code asserts that ids and subjects do not overlap between the three. The formula problems come from two seeds: seed 31 for development and seed 47 for the reported test, with no problem shared.</w:t>
      </w:r>
    </w:p>
    <w:p>
      <w:pPr/>
      <w:r>
        <w:rPr>
          <w:b/>
        </w:rPr>
        <w:t>Leakage guards.</w:t>
      </w:r>
      <w:r>
        <w:t xml:space="preserve"> Memory was built from documents only, never from question–answer records, and a guard refused any document containing an evaluation question verbatim (DR-04). Thresholds of the RAG baselines (abstention, corrective RAG) were chosen on the development questions only, then applied to the held-out (kept aside until the end for a fair test) questions. The cross-encoder and embedder (the model that turns text into meaning-numbers for search) were used as published, without training.</w:t>
      </w:r>
    </w:p>
    <w:p>
      <w:pPr/>
      <w:r>
        <w:rPr>
          <w:b/>
        </w:rPr>
        <w:t>Frozen external data.</w:t>
      </w:r>
      <w:r>
        <w:t xml:space="preserve"> Web lookups were made once (</w:t>
      </w:r>
      <w:r>
        <w:rPr>
          <w:rFonts w:ascii="Courier New" w:hAnsi="Courier New"/>
          <w:sz w:val="22"/>
        </w:rPr>
        <w:t>fetch</w:t>
      </w:r>
      <w:r>
        <w:t>) and stored by exact request; answering never went online. The first reproducibility run caught answer runs that had fetched pages an earlier run had missed, so two variants saw slightly different pages; freezing fixed this. Wikipedia's Current events pages were fetched live by the n8n (a visual tool for building automations from connected steps) workflow and also cached, so the questions refer to exactly the text the systems were taught.</w:t>
      </w:r>
    </w:p>
    <w:p>
      <w:pPr/>
      <w:r>
        <w:rPr>
          <w:b/>
        </w:rPr>
        <w:t>Preparation of a record.</w:t>
      </w:r>
      <w:r>
        <w:t xml:space="preserve"> A document is normalised (Unicode NFKC, whitespace), split into notes with its title as a prefix, and each infobox (the summary box on a Wikipedia page) line becomes its own note (</w:t>
      </w:r>
      <w:r>
        <w:rPr>
          <w:i/>
        </w:rPr>
        <w:t>Directed by: Walter West</w:t>
      </w:r>
      <w:r>
        <w:t>). Table 5.8 follows one record from the raw files to what the model reads.</w:t>
      </w:r>
    </w:p>
    <w:p>
      <w:pPr>
        <w:pStyle w:val="TabCaption"/>
      </w:pPr>
      <w:r>
        <w:t>Table 5.8: One PopQA record before and after preparation</w:t>
      </w:r>
    </w:p>
    <w:tbl>
      <w:tblPr>
        <w:tblStyle w:val="TableGrid"/>
        <w:tblW w:type="auto" w:w="0"/>
        <w:jc w:val="center"/>
        <w:tblLayout w:type="fixed"/>
        <w:tblLook w:firstColumn="1" w:firstRow="1" w:lastColumn="0" w:lastRow="0" w:noHBand="0" w:noVBand="1" w:val="04A0"/>
      </w:tblPr>
      <w:tblGrid>
        <w:gridCol w:w="1928"/>
        <w:gridCol w:w="7087"/>
      </w:tblGrid>
      <w:tr>
        <w:trPr>
          <w:tblHeader/>
        </w:trPr>
        <w:tc>
          <w:tcPr>
            <w:tcW w:type="dxa" w:w="1928"/>
          </w:tcPr>
          <w:p>
            <w:pPr>
              <w:spacing w:line="240" w:lineRule="auto" w:after="40" w:before="40"/>
              <w:jc w:val="left"/>
            </w:pPr>
            <w:r>
              <w:rPr>
                <w:b/>
                <w:sz w:val="19"/>
              </w:rPr>
              <w:t>Stage</w:t>
            </w:r>
          </w:p>
        </w:tc>
        <w:tc>
          <w:tcPr>
            <w:tcW w:type="dxa" w:w="7087"/>
          </w:tcPr>
          <w:p>
            <w:pPr>
              <w:spacing w:line="240" w:lineRule="auto" w:after="40" w:before="40"/>
              <w:jc w:val="left"/>
            </w:pPr>
            <w:r>
              <w:rPr>
                <w:b/>
                <w:sz w:val="19"/>
              </w:rPr>
              <w:t>Content</w:t>
            </w:r>
          </w:p>
        </w:tc>
      </w:tr>
      <w:tr>
        <w:tc>
          <w:tcPr>
            <w:tcW w:type="dxa" w:w="1928"/>
          </w:tcPr>
          <w:p>
            <w:pPr>
              <w:spacing w:line="240" w:lineRule="auto" w:after="40" w:before="40"/>
              <w:jc w:val="left"/>
            </w:pPr>
            <w:r>
              <w:rPr>
                <w:sz w:val="19"/>
              </w:rPr>
              <w:t>Raw question</w:t>
            </w:r>
          </w:p>
        </w:tc>
        <w:tc>
          <w:tcPr>
            <w:tcW w:type="dxa" w:w="7087"/>
          </w:tcPr>
          <w:p>
            <w:pPr>
              <w:spacing w:line="240" w:lineRule="auto" w:after="40" w:before="40"/>
              <w:jc w:val="left"/>
            </w:pPr>
            <w:r>
              <w:rPr>
                <w:sz w:val="19"/>
              </w:rPr>
              <w:t xml:space="preserve">id 5939255 · subject </w:t>
            </w:r>
            <w:r>
              <w:rPr>
                <w:i/>
                <w:sz w:val="19"/>
              </w:rPr>
              <w:t>The Loudwater Mystery</w:t>
            </w:r>
            <w:r>
              <w:rPr>
                <w:sz w:val="19"/>
              </w:rPr>
              <w:t xml:space="preserve"> · property </w:t>
            </w:r>
            <w:r>
              <w:rPr>
                <w:i/>
                <w:sz w:val="19"/>
              </w:rPr>
              <w:t>director</w:t>
            </w:r>
            <w:r>
              <w:rPr>
                <w:sz w:val="19"/>
              </w:rPr>
              <w:t xml:space="preserve"> · answers ["Walter West", "Walter Alabaster West"]</w:t>
            </w:r>
          </w:p>
        </w:tc>
      </w:tr>
      <w:tr>
        <w:tc>
          <w:tcPr>
            <w:tcW w:type="dxa" w:w="1928"/>
          </w:tcPr>
          <w:p>
            <w:pPr>
              <w:spacing w:line="240" w:lineRule="auto" w:after="40" w:before="40"/>
              <w:jc w:val="left"/>
            </w:pPr>
            <w:r>
              <w:rPr>
                <w:sz w:val="19"/>
              </w:rPr>
              <w:t>Raw document</w:t>
            </w:r>
          </w:p>
        </w:tc>
        <w:tc>
          <w:tcPr>
            <w:tcW w:type="dxa" w:w="7087"/>
          </w:tcPr>
          <w:p>
            <w:pPr>
              <w:spacing w:line="240" w:lineRule="auto" w:after="40" w:before="40"/>
              <w:jc w:val="left"/>
            </w:pPr>
            <w:r>
              <w:rPr>
                <w:i/>
                <w:sz w:val="19"/>
              </w:rPr>
              <w:t>The Loudwater Mystery is a 1921 British silent crime film directed by Walter West and starring Gregory Scott, Pauline Peters and Clive Brook …</w:t>
            </w:r>
          </w:p>
        </w:tc>
      </w:tr>
      <w:tr>
        <w:tc>
          <w:tcPr>
            <w:tcW w:type="dxa" w:w="1928"/>
          </w:tcPr>
          <w:p>
            <w:pPr>
              <w:spacing w:line="240" w:lineRule="auto" w:after="40" w:before="40"/>
              <w:jc w:val="left"/>
            </w:pPr>
            <w:r>
              <w:rPr>
                <w:sz w:val="19"/>
              </w:rPr>
              <w:t>Stored note (pilot)</w:t>
            </w:r>
          </w:p>
        </w:tc>
        <w:tc>
          <w:tcPr>
            <w:tcW w:type="dxa" w:w="7087"/>
          </w:tcPr>
          <w:p>
            <w:pPr>
              <w:spacing w:line="240" w:lineRule="auto" w:after="40" w:before="40"/>
              <w:jc w:val="left"/>
            </w:pPr>
            <w:r>
              <w:rPr>
                <w:i/>
                <w:sz w:val="19"/>
              </w:rPr>
              <w:t>The Loudwater Mystery (film): The Loudwater Mystery is a 1921 British silent crime film directed by Walter West …</w:t>
            </w:r>
            <w:r>
              <w:rPr>
                <w:sz w:val="19"/>
              </w:rPr>
              <w:t xml:space="preserve"> (47 tokens, 384-d vector, provenance). Pages read by the later lookups also give one note per infobox line, e.g. </w:t>
            </w:r>
            <w:r>
              <w:rPr>
                <w:i/>
                <w:sz w:val="19"/>
              </w:rPr>
              <w:t>Directed by: Walter West</w:t>
            </w:r>
          </w:p>
        </w:tc>
      </w:tr>
      <w:tr>
        <w:tc>
          <w:tcPr>
            <w:tcW w:type="dxa" w:w="1928"/>
          </w:tcPr>
          <w:p>
            <w:pPr>
              <w:spacing w:line="240" w:lineRule="auto" w:after="40" w:before="40"/>
              <w:jc w:val="left"/>
            </w:pPr>
            <w:r>
              <w:rPr>
                <w:sz w:val="19"/>
              </w:rPr>
              <w:t>Read at question time</w:t>
            </w:r>
          </w:p>
        </w:tc>
        <w:tc>
          <w:tcPr>
            <w:tcW w:type="dxa" w:w="7087"/>
          </w:tcPr>
          <w:p>
            <w:pPr>
              <w:spacing w:line="240" w:lineRule="auto" w:after="40" w:before="40"/>
              <w:jc w:val="left"/>
            </w:pPr>
            <w:r>
              <w:rPr>
                <w:sz w:val="19"/>
              </w:rPr>
              <w:t>Best similarity 0.77, next 0.62: only one note admitted (47 tokens instead of a 512-token budget)</w:t>
            </w:r>
          </w:p>
        </w:tc>
      </w:tr>
      <w:tr>
        <w:tc>
          <w:tcPr>
            <w:tcW w:type="dxa" w:w="1928"/>
          </w:tcPr>
          <w:p>
            <w:pPr>
              <w:spacing w:line="240" w:lineRule="auto" w:after="40" w:before="40"/>
              <w:jc w:val="left"/>
            </w:pPr>
            <w:r>
              <w:rPr>
                <w:sz w:val="19"/>
              </w:rPr>
              <w:t>Answer</w:t>
            </w:r>
          </w:p>
        </w:tc>
        <w:tc>
          <w:tcPr>
            <w:tcW w:type="dxa" w:w="7087"/>
          </w:tcPr>
          <w:p>
            <w:pPr>
              <w:spacing w:line="240" w:lineRule="auto" w:after="40" w:before="40"/>
              <w:jc w:val="left"/>
            </w:pPr>
            <w:r>
              <w:rPr>
                <w:sz w:val="19"/>
              </w:rPr>
              <w:t xml:space="preserve">0.5B alone: </w:t>
            </w:r>
            <w:r>
              <w:rPr>
                <w:i/>
                <w:sz w:val="19"/>
              </w:rPr>
              <w:t>John Sturges</w:t>
            </w:r>
            <w:r>
              <w:rPr>
                <w:sz w:val="19"/>
              </w:rPr>
              <w:t xml:space="preserve"> (wrong). 0.5B with CAMR: </w:t>
            </w:r>
            <w:r>
              <w:rPr>
                <w:i/>
                <w:sz w:val="19"/>
              </w:rPr>
              <w:t>Walter West</w:t>
            </w:r>
            <w:r>
              <w:rPr>
                <w:sz w:val="19"/>
              </w:rPr>
              <w:t xml:space="preserve"> (correct)</w:t>
            </w:r>
          </w:p>
        </w:tc>
      </w:tr>
    </w:tbl>
    <w:p>
      <w:pPr>
        <w:spacing w:after="0"/>
      </w:pPr>
    </w:p>
    <w:p>
      <w:pPr>
        <w:pStyle w:val="Heading2"/>
      </w:pPr>
      <w:r>
        <w:t>System Implementation</w:t>
      </w:r>
    </w:p>
    <w:p>
      <w:pPr>
        <w:pBdr>
          <w:left w:val="single" w:sz="18" w:space="6" w:color="2A78D6"/>
        </w:pBdr>
        <w:shd w:val="clear" w:color="auto" w:fill="EAF1F8"/>
        <w:spacing w:before="120" w:after="120"/>
        <w:ind w:left="170" w:right="113" w:firstLine="0"/>
        <w:jc w:val="left"/>
      </w:pPr>
      <w:r>
        <w:rPr>
          <w:b/>
          <w:sz w:val="21"/>
        </w:rPr>
        <w:t>In plain words.</w:t>
      </w:r>
      <w:r>
        <w:rPr>
          <w:sz w:val="21"/>
        </w:rPr>
        <w:t xml:space="preserve"> Think of CAMR as a helper in an open-book exam. When documents arrive, it cuts them into short notes and files them (the </w:t>
      </w:r>
      <w:r>
        <w:rPr>
          <w:i/>
          <w:sz w:val="21"/>
        </w:rPr>
        <w:t>write path</w:t>
      </w:r>
      <w:r>
        <w:rPr>
          <w:sz w:val="21"/>
        </w:rPr>
        <w:t xml:space="preserve">). When a question arrives, it finds the few notes that matter, checks that they are about the right subject, and gives the model only those, within a size limit (the </w:t>
      </w:r>
      <w:r>
        <w:rPr>
          <w:i/>
          <w:sz w:val="21"/>
        </w:rPr>
        <w:t>read path</w:t>
      </w:r>
      <w:r>
        <w:rPr>
          <w:sz w:val="21"/>
        </w:rPr>
        <w:t>). If the answer can be read straight from a note, the model is not asked at all, and an answer is stated only if a stored note supports it.</w:t>
      </w:r>
    </w:p>
    <w:p>
      <w:pPr/>
      <w:r>
        <w:t xml:space="preserve">The implementation follows the package structure of Chapter 4: </w:t>
      </w:r>
      <w:r>
        <w:rPr>
          <w:rFonts w:ascii="Courier New" w:hAnsi="Courier New"/>
          <w:sz w:val="22"/>
        </w:rPr>
        <w:t>camr.memory</w:t>
      </w:r>
      <w:r>
        <w:t xml:space="preserve"> (the engine, verification, learning, bulk ingest), </w:t>
      </w:r>
      <w:r>
        <w:rPr>
          <w:rFonts w:ascii="Courier New" w:hAnsi="Courier New"/>
          <w:sz w:val="22"/>
        </w:rPr>
        <w:t>camr.models</w:t>
      </w:r>
      <w:r>
        <w:t xml:space="preserve"> (runners and prompts), </w:t>
      </w:r>
      <w:r>
        <w:rPr>
          <w:rFonts w:ascii="Courier New" w:hAnsi="Courier New"/>
          <w:sz w:val="22"/>
        </w:rPr>
        <w:t>camr.harness</w:t>
      </w:r>
      <w:r>
        <w:t xml:space="preserve"> and </w:t>
      </w:r>
      <w:r>
        <w:rPr>
          <w:rFonts w:ascii="Courier New" w:hAnsi="Courier New"/>
          <w:sz w:val="22"/>
        </w:rPr>
        <w:t>camr.eval</w:t>
      </w:r>
      <w:r>
        <w:t xml:space="preserve"> (experiments and scoring), </w:t>
      </w:r>
      <w:r>
        <w:rPr>
          <w:rFonts w:ascii="Courier New" w:hAnsi="Courier New"/>
          <w:sz w:val="22"/>
        </w:rPr>
        <w:t>camr.learn</w:t>
      </w:r>
      <w:r>
        <w:t xml:space="preserve"> (the learned policy), </w:t>
      </w:r>
      <w:r>
        <w:rPr>
          <w:rFonts w:ascii="Courier New" w:hAnsi="Courier New"/>
          <w:sz w:val="22"/>
        </w:rPr>
        <w:t>camr.device</w:t>
      </w:r>
      <w:r>
        <w:t xml:space="preserve"> (the governor), </w:t>
      </w:r>
      <w:r>
        <w:rPr>
          <w:rFonts w:ascii="Courier New" w:hAnsi="Courier New"/>
          <w:sz w:val="22"/>
        </w:rPr>
        <w:t>camr.app</w:t>
      </w:r>
      <w:r>
        <w:t xml:space="preserve"> (CAMR Personal), and </w:t>
      </w:r>
      <w:r>
        <w:rPr>
          <w:rFonts w:ascii="Courier New" w:hAnsi="Courier New"/>
          <w:sz w:val="22"/>
        </w:rPr>
        <w:t>scripts/agentic</w:t>
      </w:r>
      <w:r>
        <w:t xml:space="preserve"> (the automation gateway). Figure 5.2 shows how they fit together. A test enforces the package rules: the engine imports nothing from the harness, the interfaces or the scripts.</w:t>
      </w:r>
    </w:p>
    <w:p>
      <w:pPr>
        <w:keepNext/>
        <w:jc w:val="center"/>
      </w:pPr>
      <w:r>
        <w:drawing>
          <wp:inline xmlns:a="http://schemas.openxmlformats.org/drawingml/2006/main" xmlns:pic="http://schemas.openxmlformats.org/drawingml/2006/picture">
            <wp:extent cx="3960000" cy="5357901"/>
            <wp:docPr id="2" name="Picture 2"/>
            <wp:cNvGraphicFramePr>
              <a:graphicFrameLocks noChangeAspect="1"/>
            </wp:cNvGraphicFramePr>
            <a:graphic>
              <a:graphicData uri="http://schemas.openxmlformats.org/drawingml/2006/picture">
                <pic:pic>
                  <pic:nvPicPr>
                    <pic:cNvPr id="0" name="architecture.png"/>
                    <pic:cNvPicPr/>
                  </pic:nvPicPr>
                  <pic:blipFill>
                    <a:blip r:embed="rId45"/>
                    <a:stretch>
                      <a:fillRect/>
                    </a:stretch>
                  </pic:blipFill>
                  <pic:spPr>
                    <a:xfrm>
                      <a:off x="0" y="0"/>
                      <a:ext cx="3960000" cy="5357901"/>
                    </a:xfrm>
                    <a:prstGeom prst="rect"/>
                  </pic:spPr>
                </pic:pic>
              </a:graphicData>
            </a:graphic>
          </wp:inline>
        </w:drawing>
      </w:r>
    </w:p>
    <w:p>
      <w:pPr>
        <w:pStyle w:val="FigCaption"/>
      </w:pPr>
      <w:r>
        <w:t>Figure 5.2: Implemented architecture: write path, one-file store, adaptive read path (green), frozen local model and optional cloud model</w:t>
      </w:r>
    </w:p>
    <w:p>
      <w:pPr>
        <w:pStyle w:val="Heading3"/>
      </w:pPr>
      <w:r>
        <w:t>Write Path: From Documents to Notes</w:t>
      </w:r>
    </w:p>
    <w:p>
      <w:pPr/>
      <w:r>
        <w:t>Ingestion turns a document into notes, screens them, scores their importance, embeds them and commits note, vector and provenance (a record of where each note came from) in one SQLite (a database kept in one ordinary file) transaction, so the store never holds a note without its vector or its source (FR-01–FR-05). The screener rejects empty, degenerate, duplicate, over-length and injection-like text and logs why. Duplicates are caught by a checksum under a UNIQUE constraint. Two additions came from the evaluation. Each line of an infobox (</w:t>
      </w:r>
      <w:r>
        <w:rPr>
          <w:i/>
        </w:rPr>
        <w:t>Directed by: Walter West</w:t>
      </w:r>
      <w:r>
        <w:t>) became a note of its own, because a short labelled fact can be read without a model (section 5.4.4). And when a large file arrives, notes are stored at once without vectors, findable through a keyword index, and their vectors are added in the background (section 5.4.6).</w:t>
      </w:r>
    </w:p>
    <w:p>
      <w:pPr>
        <w:pStyle w:val="Heading3"/>
      </w:pPr>
      <w:r>
        <w:t>Read Path: Deciding How Much Memory a Model Reads</w:t>
      </w:r>
    </w:p>
    <w:p>
      <w:pPr/>
      <w:r>
        <w:t>For each question the engine embeds it, finds the 20 nearest notes by exact search, and then applies the capability-adaptive steps that distinguish it from plain retrieval. Each step is switchable in configuration, and each was kept or dropped on measured evidence:</w:t>
      </w:r>
    </w:p>
    <w:p>
      <w:pPr>
        <w:pStyle w:val="ListParagraph"/>
        <w:ind w:left="567" w:hanging="340"/>
      </w:pPr>
      <w:r>
        <w:t>i.</w:t>
        <w:tab/>
      </w:r>
      <w:r>
        <w:rPr>
          <w:b/>
        </w:rPr>
        <w:t>Gating</w:t>
      </w:r>
      <w:r>
        <w:t xml:space="preserve"> abstains when even the best note is weak, and admits only notes close to the best one. It keeps irrelevant text away from a small reader.</w:t>
      </w:r>
    </w:p>
    <w:p>
      <w:pPr>
        <w:pStyle w:val="ListParagraph"/>
        <w:ind w:left="567" w:hanging="340"/>
      </w:pPr>
      <w:r>
        <w:t>ii.</w:t>
        <w:tab/>
      </w:r>
      <w:r>
        <w:rPr>
          <w:b/>
        </w:rPr>
        <w:t>Entity gate</w:t>
      </w:r>
      <w:r>
        <w:t xml:space="preserve"> abstains when the question names something no admitted note mentions. Similarity alone cannot tell a note about </w:t>
      </w:r>
      <w:r>
        <w:rPr>
          <w:i/>
        </w:rPr>
        <w:t>this</w:t>
      </w:r>
      <w:r>
        <w:t xml:space="preserve"> film from a note about a similar one.</w:t>
      </w:r>
    </w:p>
    <w:p>
      <w:pPr>
        <w:pStyle w:val="ListParagraph"/>
        <w:ind w:left="567" w:hanging="340"/>
      </w:pPr>
      <w:r>
        <w:t>iii.</w:t>
        <w:tab/>
      </w:r>
      <w:r>
        <w:rPr>
          <w:b/>
        </w:rPr>
        <w:t>Entity bridging</w:t>
      </w:r>
      <w:r>
        <w:t xml:space="preserve"> follows a name mentioned in an admitted note to that entity's own note: the second hop of a multi-hop (needing two facts joined) question, without building a graph.</w:t>
      </w:r>
    </w:p>
    <w:p>
      <w:pPr>
        <w:pStyle w:val="ListParagraph"/>
        <w:ind w:left="567" w:hanging="340"/>
      </w:pPr>
      <w:r>
        <w:t>iv.</w:t>
        <w:tab/>
      </w:r>
      <w:r>
        <w:rPr>
          <w:b/>
        </w:rPr>
        <w:t>One note per source</w:t>
      </w:r>
      <w:r>
        <w:t xml:space="preserve"> (optional) admits at most one note per source title, so six near-copies of one correction do not fill the context.</w:t>
      </w:r>
    </w:p>
    <w:p>
      <w:pPr>
        <w:pStyle w:val="ListParagraph"/>
        <w:ind w:left="567" w:hanging="340"/>
      </w:pPr>
      <w:r>
        <w:t>v.</w:t>
        <w:tab/>
      </w:r>
      <w:r>
        <w:rPr>
          <w:b/>
        </w:rPr>
        <w:t>Hybrid order</w:t>
      </w:r>
      <w:r>
        <w:t xml:space="preserve"> (large stores) adds keyword (BM25) hits to the vector hits and lifts exact word matches.</w:t>
      </w:r>
    </w:p>
    <w:p>
      <w:pPr>
        <w:pStyle w:val="ListParagraph"/>
        <w:ind w:left="567" w:hanging="340"/>
      </w:pPr>
      <w:r>
        <w:t>vi.</w:t>
        <w:tab/>
      </w:r>
      <w:r>
        <w:rPr>
          <w:b/>
        </w:rPr>
        <w:t>The token budget</w:t>
      </w:r>
      <w:r>
        <w:t xml:space="preserve"> packs notes in rank order until the next would exceed </w:t>
      </w:r>
      <w:r>
        <w:rPr>
          <w:i/>
        </w:rPr>
        <w:t>B</w:t>
      </w:r>
      <w:r>
        <w:t xml:space="preserve"> tokens (pieces of words; 100 tokens are about 75 words).</w:t>
      </w:r>
    </w:p>
    <w:p>
      <w:pPr>
        <w:pStyle w:val="Heading3"/>
      </w:pPr>
      <w:r>
        <w:t>Formal Model of the Read Path</w:t>
      </w:r>
    </w:p>
    <w:p>
      <w:pPr>
        <w:pBdr>
          <w:left w:val="single" w:sz="18" w:space="6" w:color="2A78D6"/>
        </w:pBdr>
        <w:shd w:val="clear" w:color="auto" w:fill="EAF1F8"/>
        <w:spacing w:before="120" w:after="120"/>
        <w:ind w:left="170" w:right="113" w:firstLine="0"/>
        <w:jc w:val="left"/>
      </w:pPr>
      <w:r>
        <w:rPr>
          <w:b/>
          <w:sz w:val="21"/>
        </w:rPr>
        <w:t>In plain words.</w:t>
      </w:r>
      <w:r>
        <w:rPr>
          <w:sz w:val="21"/>
        </w:rPr>
        <w:t xml:space="preserve"> The equations below say in symbols what the read path does in words: every note gets a score for how well it matches the question, notes about the wrong subject are dropped, and the best notes are kept until the size limit is reached. A reader who prefers words can skip to the next section without losing the thread.</w:t>
      </w:r>
    </w:p>
    <w:p>
      <w:pPr/>
      <w:r>
        <w:t xml:space="preserve">This subsection states precisely what the engine computes for a question </w:t>
      </w:r>
      <w:r>
        <w:rPr>
          <w:i/>
        </w:rPr>
        <w:t>q</w:t>
      </w:r>
      <w:r>
        <w:t xml:space="preserve">, so that every setting tuned or reported later has an exact meaning. The notation follows Chapter 4. The store holds notes </w:t>
      </w:r>
      <w:r>
        <w:rPr>
          <w:i/>
        </w:rPr>
        <w:t>n</w:t>
      </w:r>
      <w:r>
        <w:t xml:space="preserve">, each with its text, a token count </w:t>
      </w:r>
      <w:r>
        <w:rPr>
          <w:i/>
        </w:rPr>
        <w:t>c(n)</w:t>
      </w:r>
      <w:r>
        <w:t xml:space="preserve">, and an embedding (numbers that capture a text's meaning, used to search by meaning) produced by the embedder (the model that turns text into meaning-numbers for search) </w:t>
      </w:r>
      <w:r>
        <w:rPr>
          <w:i/>
        </w:rPr>
        <w:t>f</w:t>
      </w:r>
      <w:r>
        <w:t>. Embeddings are normalised to unit length, so cosine similarity is a dot product:</w:t>
      </w:r>
    </w:p>
    <w:p>
      <w:pPr>
        <w:tabs>
          <w:tab w:pos="4507" w:val="center"/>
          <w:tab w:pos="9014" w:val="right"/>
        </w:tabs>
        <w:spacing w:before="80" w:after="120"/>
        <w:ind w:firstLine="0"/>
        <w:jc w:val="left"/>
      </w:pPr>
      <w:r>
        <w:tab/>
      </w:r>
      <m:oMath>
        <m:box>
          <m:e>
            <m:r>
              <m:rPr>
                <m:sty m:val="i"/>
              </m:rPr>
              <m:t>s</m:t>
            </m:r>
            <m:r>
              <m:rPr>
                <m:sty m:val="p"/>
              </m:rPr>
              <m:t>(</m:t>
            </m:r>
            <m:r>
              <m:rPr>
                <m:sty m:val="i"/>
              </m:rPr>
              <m:t>q</m:t>
            </m:r>
            <m:r>
              <m:rPr>
                <m:sty m:val="p"/>
              </m:rPr>
              <m:t>,</m:t>
            </m:r>
            <m:r>
              <m:rPr>
                <m:sty m:val="i"/>
              </m:rPr>
              <m:t>n</m:t>
            </m:r>
            <m:r>
              <m:rPr>
                <m:sty m:val="p"/>
              </m:rPr>
              <m:t>)</m:t>
            </m:r>
            <m:r>
              <m:rPr>
                <m:sty m:val="p"/>
              </m:rPr>
              <m:t>=</m:t>
            </m:r>
            <m:r>
              <m:rPr>
                <m:sty m:val="p"/>
              </m:rPr>
              <m:t>cos</m:t>
            </m:r>
            <m:box>
              <m:e>
                <m:d>
                  <m:dPr>
                    <m:begChr m:val="("/>
                    <m:endChr m:val=")"/>
                  </m:dPr>
                  <m:e>
                    <m:box>
                      <m:e>
                        <m:r>
                          <m:rPr>
                            <m:sty m:val="i"/>
                          </m:rPr>
                          <m:t>f</m:t>
                        </m:r>
                        <m:r>
                          <m:rPr>
                            <m:sty m:val="p"/>
                          </m:rPr>
                          <m:t>(</m:t>
                        </m:r>
                        <m:r>
                          <m:rPr>
                            <m:sty m:val="i"/>
                          </m:rPr>
                          <m:t>q</m:t>
                        </m:r>
                        <m:r>
                          <m:rPr>
                            <m:sty m:val="p"/>
                          </m:rPr>
                          <m:t>)</m:t>
                        </m:r>
                        <m:r>
                          <m:rPr>
                            <m:sty m:val="p"/>
                          </m:rPr>
                          <m:t>,</m:t>
                        </m:r>
                        <m:r>
                          <m:rPr>
                            <m:sty m:val="i"/>
                          </m:rPr>
                          <m:t>f</m:t>
                        </m:r>
                        <m:r>
                          <m:rPr>
                            <m:sty m:val="p"/>
                          </m:rPr>
                          <m:t>(</m:t>
                        </m:r>
                        <m:r>
                          <m:rPr>
                            <m:sty m:val="i"/>
                          </m:rPr>
                          <m:t>n</m:t>
                        </m:r>
                        <m:r>
                          <m:rPr>
                            <m:sty m:val="p"/>
                          </m:rPr>
                          <m:t>)</m:t>
                        </m:r>
                      </m:e>
                    </m:box>
                  </m:e>
                </m:d>
              </m:e>
            </m:box>
            <m:r>
              <m:rPr>
                <m:sty m:val="p"/>
              </m:rPr>
              <m:t>=</m:t>
            </m:r>
            <m:f>
              <m:num>
                <m:box>
                  <m:e>
                    <m:r>
                      <m:rPr>
                        <m:sty m:val="i"/>
                      </m:rPr>
                      <m:t>f</m:t>
                    </m:r>
                    <m:r>
                      <m:rPr>
                        <m:sty m:val="p"/>
                      </m:rPr>
                      <m:t>(</m:t>
                    </m:r>
                    <m:r>
                      <m:rPr>
                        <m:sty m:val="i"/>
                      </m:rPr>
                      <m:t>q</m:t>
                    </m:r>
                    <m:r>
                      <m:rPr>
                        <m:sty m:val="p"/>
                      </m:rPr>
                      <m:t>)</m:t>
                    </m:r>
                    <m:r>
                      <m:rPr>
                        <m:sty m:val="p"/>
                      </m:rPr>
                      <m:t>·</m:t>
                    </m:r>
                    <m:r>
                      <m:rPr>
                        <m:sty m:val="i"/>
                      </m:rPr>
                      <m:t>f</m:t>
                    </m:r>
                    <m:r>
                      <m:rPr>
                        <m:sty m:val="p"/>
                      </m:rPr>
                      <m:t>(</m:t>
                    </m:r>
                    <m:r>
                      <m:rPr>
                        <m:sty m:val="i"/>
                      </m:rPr>
                      <m:t>n</m:t>
                    </m:r>
                    <m:r>
                      <m:rPr>
                        <m:sty m:val="p"/>
                      </m:rPr>
                      <m:t>)</m:t>
                    </m:r>
                  </m:e>
                </m:box>
              </m:num>
              <m:den>
                <m:box>
                  <m:e>
                    <m:box>
                      <m:e>
                        <m:d>
                          <m:dPr>
                            <m:begChr m:val="‖"/>
                            <m:endChr m:val="‖"/>
                          </m:dPr>
                          <m:e>
                            <m:box>
                              <m:e>
                                <m:r>
                                  <m:rPr>
                                    <m:sty m:val="i"/>
                                  </m:rPr>
                                  <m:t>f</m:t>
                                </m:r>
                                <m:r>
                                  <m:rPr>
                                    <m:sty m:val="p"/>
                                  </m:rPr>
                                  <m:t>(</m:t>
                                </m:r>
                                <m:r>
                                  <m:rPr>
                                    <m:sty m:val="i"/>
                                  </m:rPr>
                                  <m:t>q</m:t>
                                </m:r>
                                <m:r>
                                  <m:rPr>
                                    <m:sty m:val="p"/>
                                  </m:rPr>
                                  <m:t>)</m:t>
                                </m:r>
                              </m:e>
                            </m:box>
                          </m:e>
                        </m:d>
                      </m:e>
                    </m:box>
                    <m:r>
                      <m:t/>
                    </m:r>
                    <m:box>
                      <m:e>
                        <m:d>
                          <m:dPr>
                            <m:begChr m:val="‖"/>
                            <m:endChr m:val="‖"/>
                          </m:dPr>
                          <m:e>
                            <m:box>
                              <m:e>
                                <m:r>
                                  <m:rPr>
                                    <m:sty m:val="i"/>
                                  </m:rPr>
                                  <m:t>f</m:t>
                                </m:r>
                                <m:r>
                                  <m:rPr>
                                    <m:sty m:val="p"/>
                                  </m:rPr>
                                  <m:t>(</m:t>
                                </m:r>
                                <m:r>
                                  <m:rPr>
                                    <m:sty m:val="i"/>
                                  </m:rPr>
                                  <m:t>n</m:t>
                                </m:r>
                                <m:r>
                                  <m:rPr>
                                    <m:sty m:val="p"/>
                                  </m:rPr>
                                  <m:t>)</m:t>
                                </m:r>
                              </m:e>
                            </m:box>
                          </m:e>
                        </m:d>
                      </m:e>
                    </m:box>
                  </m:e>
                </m:box>
              </m:den>
            </m:f>
            <m:r>
              <m:rPr>
                <m:sty m:val="p"/>
              </m:rPr>
              <m:t>=</m:t>
            </m:r>
            <m:r>
              <m:rPr>
                <m:sty m:val="i"/>
              </m:rPr>
              <m:t>f</m:t>
            </m:r>
            <m:r>
              <m:rPr>
                <m:sty m:val="p"/>
              </m:rPr>
              <m:t>(</m:t>
            </m:r>
            <m:r>
              <m:rPr>
                <m:sty m:val="i"/>
              </m:rPr>
              <m:t>q</m:t>
            </m:r>
            <m:r>
              <m:rPr>
                <m:sty m:val="p"/>
              </m:rPr>
              <m:t>)</m:t>
            </m:r>
            <m:r>
              <m:rPr>
                <m:sty m:val="p"/>
              </m:rPr>
              <m:t>·</m:t>
            </m:r>
            <m:r>
              <m:rPr>
                <m:sty m:val="i"/>
              </m:rPr>
              <m:t>f</m:t>
            </m:r>
            <m:r>
              <m:rPr>
                <m:sty m:val="p"/>
              </m:rPr>
              <m:t>(</m:t>
            </m:r>
            <m:r>
              <m:rPr>
                <m:sty m:val="i"/>
              </m:rPr>
              <m:t>n</m:t>
            </m:r>
            <m:r>
              <m:rPr>
                <m:sty m:val="p"/>
              </m:rPr>
              <m:t>)</m:t>
            </m:r>
          </m:e>
        </m:box>
      </m:oMath>
      <w:r>
        <w:tab/>
        <w:t>(5.1)</w:t>
      </w:r>
    </w:p>
    <w:p>
      <w:pPr>
        <w:spacing w:after="40"/>
      </w:pPr>
      <w:r>
        <w:t>where</w:t>
      </w:r>
    </w:p>
    <w:p>
      <w:pPr>
        <w:spacing w:after="20" w:line="276" w:lineRule="auto"/>
        <w:ind w:left="567" w:firstLine="0"/>
      </w:pPr>
      <m:oMath>
        <m:box>
          <m:e>
            <m:r>
              <m:rPr>
                <m:sty m:val="i"/>
              </m:rPr>
              <m:t>f</m:t>
            </m:r>
            <m:r>
              <m:rPr>
                <m:sty m:val="p"/>
              </m:rPr>
              <m:t>(</m:t>
            </m:r>
            <m:r>
              <m:rPr>
                <m:sty m:val="p"/>
              </m:rPr>
              <m:t>·</m:t>
            </m:r>
            <m:r>
              <m:rPr>
                <m:sty m:val="p"/>
              </m:rPr>
              <m:t>)</m:t>
            </m:r>
            <m:r>
              <m:rPr>
                <m:sty m:val="p"/>
              </m:rPr>
              <m:t>∈</m:t>
            </m:r>
            <m:sSup>
              <m:e>
                <m:r>
                  <m:rPr>
                    <m:sty m:val="i"/>
                  </m:rPr>
                  <m:t>ℝ</m:t>
                </m:r>
              </m:e>
              <m:sup>
                <m:box>
                  <m:e>
                    <m:r>
                      <m:rPr>
                        <m:sty m:val="p"/>
                      </m:rPr>
                      <m:t>384</m:t>
                    </m:r>
                  </m:e>
                </m:box>
              </m:sup>
            </m:sSup>
          </m:e>
        </m:box>
      </m:oMath>
      <w:r>
        <w:t xml:space="preserve"> the embedder (BGE-small-en-v1.5 in the experiments; nomic-embed-text in the application), with the model card's query prefix on </w:t>
      </w:r>
      <w:r>
        <w:rPr>
          <w:i/>
        </w:rPr>
        <w:t>q</w:t>
      </w:r>
      <w:r>
        <w:t>;</w:t>
      </w:r>
    </w:p>
    <w:p>
      <w:pPr>
        <w:spacing w:after="20" w:line="276" w:lineRule="auto"/>
        <w:ind w:left="567" w:firstLine="0"/>
      </w:pPr>
      <m:oMath>
        <m:box>
          <m:e>
            <m:r>
              <m:rPr>
                <m:sty m:val="i"/>
              </m:rPr>
              <m:t>s</m:t>
            </m:r>
            <m:r>
              <m:rPr>
                <m:sty m:val="p"/>
              </m:rPr>
              <m:t>(</m:t>
            </m:r>
            <m:r>
              <m:rPr>
                <m:sty m:val="i"/>
              </m:rPr>
              <m:t>q</m:t>
            </m:r>
            <m:r>
              <m:rPr>
                <m:sty m:val="p"/>
              </m:rPr>
              <m:t>,</m:t>
            </m:r>
            <m:r>
              <m:rPr>
                <m:sty m:val="i"/>
              </m:rPr>
              <m:t>n</m:t>
            </m:r>
            <m:r>
              <m:rPr>
                <m:sty m:val="p"/>
              </m:rPr>
              <m:t>)</m:t>
            </m:r>
            <m:r>
              <m:rPr>
                <m:sty m:val="p"/>
              </m:rPr>
              <m:t>∈</m:t>
            </m:r>
            <m:r>
              <m:rPr>
                <m:sty m:val="p"/>
              </m:rPr>
              <m:t>[</m:t>
            </m:r>
            <m:r>
              <m:rPr>
                <m:sty m:val="p"/>
              </m:rPr>
              <m:t>−</m:t>
            </m:r>
            <m:r>
              <m:rPr>
                <m:sty m:val="p"/>
              </m:rPr>
              <m:t>1</m:t>
            </m:r>
            <m:r>
              <m:rPr>
                <m:sty m:val="p"/>
              </m:rPr>
              <m:t>,</m:t>
            </m:r>
            <m:r>
              <m:rPr>
                <m:sty m:val="p"/>
              </m:rPr>
              <m:t>1</m:t>
            </m:r>
            <m:r>
              <m:rPr>
                <m:sty m:val="p"/>
              </m:rPr>
              <m:t>]</m:t>
            </m:r>
          </m:e>
        </m:box>
      </m:oMath>
      <w:r>
        <w:t xml:space="preserve"> the similarity of note </w:t>
      </w:r>
      <w:r>
        <w:rPr>
          <w:i/>
        </w:rPr>
        <w:t>n</w:t>
      </w:r>
      <w:r>
        <w:t xml:space="preserve"> to the question.</w:t>
      </w:r>
    </w:p>
    <w:p>
      <w:pPr/>
      <w:r>
        <w:t xml:space="preserve">The candidate set is the </w:t>
      </w:r>
      <w:r>
        <w:rPr>
          <w:i/>
        </w:rPr>
        <w:t>k</w:t>
      </w:r>
      <w:r>
        <w:t xml:space="preserve"> most similar notes, found by exact nearest-neighbour search in sqlite-vec (an add-on that lets the database search by meaning):</w:t>
      </w:r>
    </w:p>
    <w:p>
      <w:pPr>
        <w:tabs>
          <w:tab w:pos="4507" w:val="center"/>
          <w:tab w:pos="9014" w:val="right"/>
        </w:tabs>
        <w:spacing w:before="80" w:after="120"/>
        <w:ind w:firstLine="0"/>
        <w:jc w:val="left"/>
      </w:pPr>
      <w:r>
        <w:tab/>
      </w:r>
      <m:oMath>
        <m:box>
          <m:e>
            <m:sSub>
              <m:e>
                <m:r>
                  <m:rPr>
                    <m:sty m:val="i"/>
                  </m:rPr>
                  <m:t>C</m:t>
                </m:r>
              </m:e>
              <m:sub>
                <m:r>
                  <m:rPr>
                    <m:sty m:val="i"/>
                  </m:rPr>
                  <m:t>k</m:t>
                </m:r>
              </m:sub>
            </m:sSub>
            <m:r>
              <m:rPr>
                <m:sty m:val="p"/>
              </m:rPr>
              <m:t>(</m:t>
            </m:r>
            <m:r>
              <m:rPr>
                <m:sty m:val="i"/>
              </m:rPr>
              <m:t>q</m:t>
            </m:r>
            <m:r>
              <m:rPr>
                <m:sty m:val="p"/>
              </m:rPr>
              <m:t>)</m:t>
            </m:r>
            <m:r>
              <m:rPr>
                <m:sty m:val="p"/>
              </m:rPr>
              <m:t>=</m:t>
            </m:r>
            <m:limLow>
              <m:e>
                <m:box>
                  <m:e>
                    <m:r>
                      <m:rPr>
                        <m:nor/>
                      </m:rPr>
                      <m:t>arg max</m:t>
                    </m:r>
                  </m:e>
                </m:box>
              </m:e>
              <m:lim>
                <m:box>
                  <m:e>
                    <m:r>
                      <m:rPr>
                        <m:sty m:val="i"/>
                      </m:rPr>
                      <m:t>S</m:t>
                    </m:r>
                    <m:r>
                      <m:rPr>
                        <m:sty m:val="p"/>
                      </m:rPr>
                      <m:t>⊆</m:t>
                    </m:r>
                    <m:r>
                      <m:rPr>
                        <m:sty m:val="i"/>
                      </m:rPr>
                      <m:t>ℳ</m:t>
                    </m:r>
                    <m:r>
                      <m:rPr>
                        <m:sty m:val="p"/>
                      </m:rPr>
                      <m:t>,</m:t>
                    </m:r>
                    <m:r>
                      <m:t/>
                    </m:r>
                    <m:box>
                      <m:e>
                        <m:d>
                          <m:dPr>
                            <m:begChr m:val="|"/>
                            <m:endChr m:val="|"/>
                          </m:dPr>
                          <m:e>
                            <m:box>
                              <m:e>
                                <m:r>
                                  <m:rPr>
                                    <m:sty m:val="i"/>
                                  </m:rPr>
                                  <m:t>S</m:t>
                                </m:r>
                              </m:e>
                            </m:box>
                          </m:e>
                        </m:d>
                      </m:e>
                    </m:box>
                    <m:r>
                      <m:rPr>
                        <m:sty m:val="p"/>
                      </m:rPr>
                      <m:t>=</m:t>
                    </m:r>
                    <m:r>
                      <m:rPr>
                        <m:sty m:val="i"/>
                      </m:rPr>
                      <m:t>k</m:t>
                    </m:r>
                  </m:e>
                </m:box>
              </m:lim>
            </m:limLow>
            <m:r>
              <m:t/>
            </m:r>
            <m:nary>
              <m:naryPr>
                <m:chr m:val="∑"/>
                <m:limLoc m:val="undOvr"/>
                <m:supHide m:val="1"/>
              </m:naryPr>
              <m:sub>
                <m:box>
                  <m:e>
                    <m:r>
                      <m:rPr>
                        <m:sty m:val="i"/>
                      </m:rPr>
                      <m:t>n</m:t>
                    </m:r>
                    <m:r>
                      <m:rPr>
                        <m:sty m:val="p"/>
                      </m:rPr>
                      <m:t>∈</m:t>
                    </m:r>
                    <m:r>
                      <m:rPr>
                        <m:sty m:val="i"/>
                      </m:rPr>
                      <m:t>S</m:t>
                    </m:r>
                  </m:e>
                </m:box>
              </m:sub>
              <m:sup/>
              <m:e>
                <m:r>
                  <m:rPr>
                    <m:sty m:val="i"/>
                  </m:rPr>
                  <m:t>s</m:t>
                </m:r>
                <m:r>
                  <m:rPr>
                    <m:sty m:val="p"/>
                  </m:rPr>
                  <m:t>(</m:t>
                </m:r>
                <m:r>
                  <m:rPr>
                    <m:sty m:val="i"/>
                  </m:rPr>
                  <m:t>q</m:t>
                </m:r>
                <m:r>
                  <m:rPr>
                    <m:sty m:val="p"/>
                  </m:rPr>
                  <m:t>,</m:t>
                </m:r>
                <m:r>
                  <m:rPr>
                    <m:sty m:val="i"/>
                  </m:rPr>
                  <m:t>n</m:t>
                </m:r>
                <m:r>
                  <m:rPr>
                    <m:sty m:val="p"/>
                  </m:rPr>
                  <m:t>)</m:t>
                </m:r>
                <m:r>
                  <m:rPr>
                    <m:sty m:val="p"/>
                  </m:rPr>
                  <m:t>,</m:t>
                </m:r>
                <m:r>
                  <m:t/>
                </m:r>
                <m:r>
                  <m:rPr>
                    <m:sty m:val="i"/>
                  </m:rPr>
                  <m:t>k</m:t>
                </m:r>
                <m:r>
                  <m:rPr>
                    <m:sty m:val="p"/>
                  </m:rPr>
                  <m:t>=</m:t>
                </m:r>
                <m:r>
                  <m:rPr>
                    <m:sty m:val="p"/>
                  </m:rPr>
                  <m:t>20</m:t>
                </m:r>
              </m:e>
            </m:nary>
          </m:e>
        </m:box>
      </m:oMath>
      <w:r>
        <w:tab/>
        <w:t>(5.2)</w:t>
      </w:r>
    </w:p>
    <w:p>
      <w:pPr/>
      <w:r>
        <w:t>The proposal ranked candidates by a weighted composite of similarity, recency and importance (Equation 4.1). As implemented, each term is min-max normalised over the candidate set:</w:t>
      </w:r>
    </w:p>
    <w:p>
      <w:pPr>
        <w:tabs>
          <w:tab w:pos="4507" w:val="center"/>
          <w:tab w:pos="9014" w:val="right"/>
        </w:tabs>
        <w:spacing w:before="80" w:after="120"/>
        <w:ind w:firstLine="0"/>
        <w:jc w:val="left"/>
      </w:pPr>
      <w:r>
        <w:tab/>
      </w:r>
      <m:oMath>
        <m:box>
          <m:e>
            <m:r>
              <m:rPr>
                <m:nor/>
              </m:rPr>
              <m:t>score</m:t>
            </m:r>
            <m:r>
              <m:rPr>
                <m:sty m:val="p"/>
              </m:rPr>
              <m:t>(</m:t>
            </m:r>
            <m:r>
              <m:rPr>
                <m:sty m:val="i"/>
              </m:rPr>
              <m:t>n</m:t>
            </m:r>
            <m:r>
              <m:rPr>
                <m:sty m:val="p"/>
              </m:rPr>
              <m:t>)</m:t>
            </m:r>
            <m:r>
              <m:rPr>
                <m:sty m:val="p"/>
              </m:rPr>
              <m:t>=</m:t>
            </m:r>
            <m:sSub>
              <m:e>
                <m:r>
                  <m:rPr>
                    <m:sty m:val="i"/>
                  </m:rPr>
                  <m:t>w</m:t>
                </m:r>
              </m:e>
              <m:sub>
                <m:r>
                  <m:rPr>
                    <m:sty m:val="i"/>
                  </m:rPr>
                  <m:t>s</m:t>
                </m:r>
              </m:sub>
            </m:sSub>
            <m:r>
              <m:t/>
            </m:r>
            <m:acc>
              <m:accPr>
                <m:chr m:val="̃"/>
              </m:accPr>
              <m:e>
                <m:box>
                  <m:e>
                    <m:r>
                      <m:rPr>
                        <m:sty m:val="i"/>
                      </m:rPr>
                      <m:t>s</m:t>
                    </m:r>
                  </m:e>
                </m:box>
              </m:e>
            </m:acc>
            <m:r>
              <m:rPr>
                <m:sty m:val="p"/>
              </m:rPr>
              <m:t>(</m:t>
            </m:r>
            <m:r>
              <m:rPr>
                <m:sty m:val="i"/>
              </m:rPr>
              <m:t>q</m:t>
            </m:r>
            <m:r>
              <m:rPr>
                <m:sty m:val="p"/>
              </m:rPr>
              <m:t>,</m:t>
            </m:r>
            <m:r>
              <m:rPr>
                <m:sty m:val="i"/>
              </m:rPr>
              <m:t>n</m:t>
            </m:r>
            <m:r>
              <m:rPr>
                <m:sty m:val="p"/>
              </m:rPr>
              <m:t>)</m:t>
            </m:r>
            <m:r>
              <m:rPr>
                <m:sty m:val="p"/>
              </m:rPr>
              <m:t>+</m:t>
            </m:r>
            <m:sSub>
              <m:e>
                <m:r>
                  <m:rPr>
                    <m:sty m:val="i"/>
                  </m:rPr>
                  <m:t>w</m:t>
                </m:r>
              </m:e>
              <m:sub>
                <m:r>
                  <m:rPr>
                    <m:sty m:val="i"/>
                  </m:rPr>
                  <m:t>r</m:t>
                </m:r>
              </m:sub>
            </m:sSub>
            <m:r>
              <m:t/>
            </m:r>
            <m:sSup>
              <m:e>
                <m:r>
                  <m:rPr>
                    <m:sty m:val="i"/>
                  </m:rPr>
                  <m:t>ρ</m:t>
                </m:r>
              </m:e>
              <m:sup>
                <m:box>
                  <m:e>
                    <m:r>
                      <m:rPr>
                        <m:sty m:val="i"/>
                      </m:rPr>
                      <m:t>Δ</m:t>
                    </m:r>
                    <m:r>
                      <m:rPr>
                        <m:sty m:val="i"/>
                      </m:rPr>
                      <m:t>t</m:t>
                    </m:r>
                    <m:r>
                      <m:rPr>
                        <m:sty m:val="p"/>
                      </m:rPr>
                      <m:t>(</m:t>
                    </m:r>
                    <m:r>
                      <m:rPr>
                        <m:sty m:val="i"/>
                      </m:rPr>
                      <m:t>n</m:t>
                    </m:r>
                    <m:r>
                      <m:rPr>
                        <m:sty m:val="p"/>
                      </m:rPr>
                      <m:t>)</m:t>
                    </m:r>
                  </m:e>
                </m:box>
              </m:sup>
            </m:sSup>
            <m:r>
              <m:rPr>
                <m:sty m:val="p"/>
              </m:rPr>
              <m:t>+</m:t>
            </m:r>
            <m:sSub>
              <m:e>
                <m:r>
                  <m:rPr>
                    <m:sty m:val="i"/>
                  </m:rPr>
                  <m:t>w</m:t>
                </m:r>
              </m:e>
              <m:sub>
                <m:r>
                  <m:rPr>
                    <m:sty m:val="i"/>
                  </m:rPr>
                  <m:t>i</m:t>
                </m:r>
              </m:sub>
            </m:sSub>
            <m:r>
              <m:t/>
            </m:r>
            <m:acc>
              <m:accPr>
                <m:chr m:val="̃"/>
              </m:accPr>
              <m:e>
                <m:box>
                  <m:e>
                    <m:r>
                      <m:rPr>
                        <m:sty m:val="i"/>
                      </m:rPr>
                      <m:t>I</m:t>
                    </m:r>
                  </m:e>
                </m:box>
              </m:e>
            </m:acc>
            <m:r>
              <m:rPr>
                <m:sty m:val="p"/>
              </m:rPr>
              <m:t>(</m:t>
            </m:r>
            <m:r>
              <m:rPr>
                <m:sty m:val="i"/>
              </m:rPr>
              <m:t>n</m:t>
            </m:r>
            <m:r>
              <m:rPr>
                <m:sty m:val="p"/>
              </m:rPr>
              <m:t>)</m:t>
            </m:r>
            <m:r>
              <m:rPr>
                <m:sty m:val="p"/>
              </m:rPr>
              <m:t>,</m:t>
            </m:r>
            <m:r>
              <m:t/>
            </m:r>
            <m:sSub>
              <m:e>
                <m:r>
                  <m:rPr>
                    <m:sty m:val="i"/>
                  </m:rPr>
                  <m:t>w</m:t>
                </m:r>
              </m:e>
              <m:sub>
                <m:r>
                  <m:rPr>
                    <m:sty m:val="i"/>
                  </m:rPr>
                  <m:t>s</m:t>
                </m:r>
              </m:sub>
            </m:sSub>
            <m:r>
              <m:rPr>
                <m:sty m:val="p"/>
              </m:rPr>
              <m:t>+</m:t>
            </m:r>
            <m:sSub>
              <m:e>
                <m:r>
                  <m:rPr>
                    <m:sty m:val="i"/>
                  </m:rPr>
                  <m:t>w</m:t>
                </m:r>
              </m:e>
              <m:sub>
                <m:r>
                  <m:rPr>
                    <m:sty m:val="i"/>
                  </m:rPr>
                  <m:t>r</m:t>
                </m:r>
              </m:sub>
            </m:sSub>
            <m:r>
              <m:rPr>
                <m:sty m:val="p"/>
              </m:rPr>
              <m:t>+</m:t>
            </m:r>
            <m:sSub>
              <m:e>
                <m:r>
                  <m:rPr>
                    <m:sty m:val="i"/>
                  </m:rPr>
                  <m:t>w</m:t>
                </m:r>
              </m:e>
              <m:sub>
                <m:r>
                  <m:rPr>
                    <m:sty m:val="i"/>
                  </m:rPr>
                  <m:t>i</m:t>
                </m:r>
              </m:sub>
            </m:sSub>
            <m:r>
              <m:rPr>
                <m:sty m:val="p"/>
              </m:rPr>
              <m:t>=</m:t>
            </m:r>
            <m:r>
              <m:rPr>
                <m:sty m:val="p"/>
              </m:rPr>
              <m:t>1</m:t>
            </m:r>
          </m:e>
        </m:box>
      </m:oMath>
      <w:r>
        <w:tab/>
        <w:t>(5.3)</w:t>
      </w:r>
    </w:p>
    <w:p>
      <w:pPr>
        <w:spacing w:after="40"/>
      </w:pPr>
      <w:r>
        <w:t>where</w:t>
      </w:r>
    </w:p>
    <w:p>
      <w:pPr>
        <w:spacing w:after="20" w:line="276" w:lineRule="auto"/>
        <w:ind w:left="567" w:firstLine="0"/>
      </w:pPr>
      <m:oMath>
        <m:box>
          <m:e>
            <m:acc>
              <m:accPr>
                <m:chr m:val="̃"/>
              </m:accPr>
              <m:e>
                <m:box>
                  <m:e>
                    <m:r>
                      <m:rPr>
                        <m:sty m:val="i"/>
                      </m:rPr>
                      <m:t>s</m:t>
                    </m:r>
                  </m:e>
                </m:box>
              </m:e>
            </m:acc>
            <m:r>
              <m:rPr>
                <m:sty m:val="p"/>
              </m:rPr>
              <m:t>,</m:t>
            </m:r>
            <m:acc>
              <m:accPr>
                <m:chr m:val="̃"/>
              </m:accPr>
              <m:e>
                <m:box>
                  <m:e>
                    <m:r>
                      <m:rPr>
                        <m:sty m:val="i"/>
                      </m:rPr>
                      <m:t>I</m:t>
                    </m:r>
                  </m:e>
                </m:box>
              </m:e>
            </m:acc>
          </m:e>
        </m:box>
      </m:oMath>
      <w:r>
        <w:t xml:space="preserve"> min-max normalised similarity and importance;</w:t>
      </w:r>
    </w:p>
    <w:p>
      <w:pPr>
        <w:spacing w:after="20" w:line="276" w:lineRule="auto"/>
        <w:ind w:left="567" w:firstLine="0"/>
      </w:pPr>
      <m:oMath>
        <m:box>
          <m:e>
            <m:r>
              <m:rPr>
                <m:sty m:val="i"/>
              </m:rPr>
              <m:t>ρ</m:t>
            </m:r>
            <m:r>
              <m:rPr>
                <m:sty m:val="p"/>
              </m:rPr>
              <m:t>=</m:t>
            </m:r>
            <m:r>
              <m:rPr>
                <m:sty m:val="p"/>
              </m:rPr>
              <m:t>0.99</m:t>
            </m:r>
          </m:e>
        </m:box>
      </m:oMath>
      <w:r>
        <w:t xml:space="preserve"> the recency decay per hour of logical time since the note was last read;</w:t>
      </w:r>
    </w:p>
    <w:p>
      <w:pPr>
        <w:spacing w:after="20" w:line="276" w:lineRule="auto"/>
        <w:ind w:left="567" w:firstLine="0"/>
      </w:pPr>
      <m:oMath>
        <m:box>
          <m:e>
            <m:r>
              <m:rPr>
                <m:sty m:val="p"/>
              </m:rPr>
              <m:t>(</m:t>
            </m:r>
            <m:sSub>
              <m:e>
                <m:r>
                  <m:rPr>
                    <m:sty m:val="i"/>
                  </m:rPr>
                  <m:t>w</m:t>
                </m:r>
              </m:e>
              <m:sub>
                <m:r>
                  <m:rPr>
                    <m:sty m:val="i"/>
                  </m:rPr>
                  <m:t>s</m:t>
                </m:r>
              </m:sub>
            </m:sSub>
            <m:r>
              <m:rPr>
                <m:sty m:val="p"/>
              </m:rPr>
              <m:t>,</m:t>
            </m:r>
            <m:sSub>
              <m:e>
                <m:r>
                  <m:rPr>
                    <m:sty m:val="i"/>
                  </m:rPr>
                  <m:t>w</m:t>
                </m:r>
              </m:e>
              <m:sub>
                <m:r>
                  <m:rPr>
                    <m:sty m:val="i"/>
                  </m:rPr>
                  <m:t>r</m:t>
                </m:r>
              </m:sub>
            </m:sSub>
            <m:r>
              <m:rPr>
                <m:sty m:val="p"/>
              </m:rPr>
              <m:t>,</m:t>
            </m:r>
            <m:sSub>
              <m:e>
                <m:r>
                  <m:rPr>
                    <m:sty m:val="i"/>
                  </m:rPr>
                  <m:t>w</m:t>
                </m:r>
              </m:e>
              <m:sub>
                <m:r>
                  <m:rPr>
                    <m:sty m:val="i"/>
                  </m:rPr>
                  <m:t>i</m:t>
                </m:r>
              </m:sub>
            </m:sSub>
            <m:r>
              <m:rPr>
                <m:sty m:val="p"/>
              </m:rPr>
              <m:t>)</m:t>
            </m:r>
          </m:e>
        </m:box>
      </m:oMath>
      <w:r>
        <w:t xml:space="preserve"> (0.6, 0.15, 0.25) in the proposal's configuration, and (1, 0, 0) in the configuration the evidence selected (section 5.9.2), which reduces Equation 5.3 to ranking by similarity.</w:t>
      </w:r>
    </w:p>
    <w:p>
      <w:pPr/>
      <w:r>
        <w:t xml:space="preserve">Gating is the first capability-adaptive step. Let </w:t>
      </w:r>
      <w:r>
        <w:rPr>
          <w:i/>
        </w:rPr>
        <w:t>s</w:t>
      </w:r>
      <w:r>
        <w:t>₍₁₎ be the best similarity in the candidate set. The engine abstains (gives the model no notes) when even the best note is weak; otherwise it keeps only notes within a margin δ of the best:</w:t>
      </w:r>
    </w:p>
    <w:p>
      <w:pPr>
        <w:tabs>
          <w:tab w:pos="4507" w:val="center"/>
          <w:tab w:pos="9014" w:val="right"/>
        </w:tabs>
        <w:spacing w:before="80" w:after="120"/>
        <w:ind w:firstLine="0"/>
        <w:jc w:val="left"/>
      </w:pPr>
      <w:r>
        <w:tab/>
      </w:r>
      <m:oMath>
        <m:box>
          <m:e>
            <m:r>
              <m:rPr>
                <m:sty m:val="i"/>
              </m:rPr>
              <m:t>E</m:t>
            </m:r>
            <m:r>
              <m:rPr>
                <m:sty m:val="p"/>
              </m:rPr>
              <m:t>(</m:t>
            </m:r>
            <m:r>
              <m:rPr>
                <m:sty m:val="i"/>
              </m:rPr>
              <m:t>q</m:t>
            </m:r>
            <m:r>
              <m:rPr>
                <m:sty m:val="p"/>
              </m:rPr>
              <m:t>)</m:t>
            </m:r>
            <m:r>
              <m:rPr>
                <m:sty m:val="p"/>
              </m:rPr>
              <m:t>=</m:t>
            </m:r>
            <m:box>
              <m:e>
                <m:d>
                  <m:dPr>
                    <m:begChr m:val="{"/>
                    <m:endChr m:val=""/>
                  </m:dPr>
                  <m:e>
                    <m:box>
                      <m:e>
                        <m:m>
                          <m:mr>
                            <m:e>
                              <m:box>
                                <m:e>
                                  <m:r>
                                    <m:rPr>
                                      <m:sty m:val="p"/>
                                    </m:rPr>
                                    <m:t>∅</m:t>
                                  </m:r>
                                </m:e>
                              </m:box>
                            </m:e>
                            <m:e>
                              <m:box>
                                <m:e>
                                  <m:r>
                                    <m:rPr>
                                      <m:nor/>
                                    </m:rPr>
                                    <m:t>if </m:t>
                                  </m:r>
                                  <m:sSub>
                                    <m:e>
                                      <m:r>
                                        <m:rPr>
                                          <m:sty m:val="i"/>
                                        </m:rPr>
                                        <m:t>s</m:t>
                                      </m:r>
                                    </m:e>
                                    <m:sub>
                                      <m:box>
                                        <m:e>
                                          <m:r>
                                            <m:rPr>
                                              <m:sty m:val="p"/>
                                            </m:rPr>
                                            <m:t>(</m:t>
                                          </m:r>
                                          <m:r>
                                            <m:rPr>
                                              <m:sty m:val="p"/>
                                            </m:rPr>
                                            <m:t>1</m:t>
                                          </m:r>
                                          <m:r>
                                            <m:rPr>
                                              <m:sty m:val="p"/>
                                            </m:rPr>
                                            <m:t>)</m:t>
                                          </m:r>
                                        </m:e>
                                      </m:box>
                                    </m:sub>
                                  </m:sSub>
                                  <m:r>
                                    <m:rPr>
                                      <m:sty m:val="p"/>
                                    </m:rPr>
                                    <m:t>&lt;</m:t>
                                  </m:r>
                                  <m:r>
                                    <m:rPr>
                                      <m:sty m:val="i"/>
                                    </m:rPr>
                                    <m:t>τ</m:t>
                                  </m:r>
                                </m:e>
                              </m:box>
                            </m:e>
                          </m:mr>
                          <m:mr>
                            <m:e>
                              <m:box>
                                <m:e>
                                  <m:box>
                                    <m:e>
                                      <m:d>
                                        <m:dPr>
                                          <m:begChr m:val="{"/>
                                          <m:endChr m:val="}"/>
                                        </m:dPr>
                                        <m:e>
                                          <m:box>
                                            <m:e>
                                              <m:r>
                                                <m:rPr>
                                                  <m:sty m:val="i"/>
                                                </m:rPr>
                                                <m:t>n</m:t>
                                              </m:r>
                                              <m:r>
                                                <m:rPr>
                                                  <m:sty m:val="p"/>
                                                </m:rPr>
                                                <m:t>∈</m:t>
                                              </m:r>
                                              <m:sSub>
                                                <m:e>
                                                  <m:r>
                                                    <m:rPr>
                                                      <m:sty m:val="i"/>
                                                    </m:rPr>
                                                    <m:t>C</m:t>
                                                  </m:r>
                                                </m:e>
                                                <m:sub>
                                                  <m:r>
                                                    <m:rPr>
                                                      <m:sty m:val="i"/>
                                                    </m:rPr>
                                                    <m:t>k</m:t>
                                                  </m:r>
                                                </m:sub>
                                              </m:sSub>
                                              <m:r>
                                                <m:rPr>
                                                  <m:sty m:val="p"/>
                                                </m:rPr>
                                                <m:t>(</m:t>
                                              </m:r>
                                              <m:r>
                                                <m:rPr>
                                                  <m:sty m:val="i"/>
                                                </m:rPr>
                                                <m:t>q</m:t>
                                              </m:r>
                                              <m:r>
                                                <m:rPr>
                                                  <m:sty m:val="p"/>
                                                </m:rPr>
                                                <m:t>)</m:t>
                                              </m:r>
                                              <m:r>
                                                <m:rPr>
                                                  <m:sty m:val="i"/>
                                                </m:rPr>
                                                <m:t>:</m:t>
                                              </m:r>
                                              <m:r>
                                                <m:rPr>
                                                  <m:sty m:val="i"/>
                                                </m:rPr>
                                                <m:t>s</m:t>
                                              </m:r>
                                              <m:r>
                                                <m:rPr>
                                                  <m:sty m:val="p"/>
                                                </m:rPr>
                                                <m:t>(</m:t>
                                              </m:r>
                                              <m:r>
                                                <m:rPr>
                                                  <m:sty m:val="i"/>
                                                </m:rPr>
                                                <m:t>q</m:t>
                                              </m:r>
                                              <m:r>
                                                <m:rPr>
                                                  <m:sty m:val="p"/>
                                                </m:rPr>
                                                <m:t>,</m:t>
                                              </m:r>
                                              <m:r>
                                                <m:rPr>
                                                  <m:sty m:val="i"/>
                                                </m:rPr>
                                                <m:t>n</m:t>
                                              </m:r>
                                              <m:r>
                                                <m:rPr>
                                                  <m:sty m:val="p"/>
                                                </m:rPr>
                                                <m:t>)</m:t>
                                              </m:r>
                                              <m:r>
                                                <m:rPr>
                                                  <m:sty m:val="p"/>
                                                </m:rPr>
                                                <m:t>≥</m:t>
                                              </m:r>
                                              <m:sSub>
                                                <m:e>
                                                  <m:r>
                                                    <m:rPr>
                                                      <m:sty m:val="i"/>
                                                    </m:rPr>
                                                    <m:t>s</m:t>
                                                  </m:r>
                                                </m:e>
                                                <m:sub>
                                                  <m:box>
                                                    <m:e>
                                                      <m:r>
                                                        <m:rPr>
                                                          <m:sty m:val="p"/>
                                                        </m:rPr>
                                                        <m:t>(</m:t>
                                                      </m:r>
                                                      <m:r>
                                                        <m:rPr>
                                                          <m:sty m:val="p"/>
                                                        </m:rPr>
                                                        <m:t>1</m:t>
                                                      </m:r>
                                                      <m:r>
                                                        <m:rPr>
                                                          <m:sty m:val="p"/>
                                                        </m:rPr>
                                                        <m:t>)</m:t>
                                                      </m:r>
                                                    </m:e>
                                                  </m:box>
                                                </m:sub>
                                              </m:sSub>
                                              <m:r>
                                                <m:rPr>
                                                  <m:sty m:val="p"/>
                                                </m:rPr>
                                                <m:t>−</m:t>
                                              </m:r>
                                              <m:r>
                                                <m:rPr>
                                                  <m:sty m:val="i"/>
                                                </m:rPr>
                                                <m:t>δ</m:t>
                                              </m:r>
                                            </m:e>
                                          </m:box>
                                        </m:e>
                                      </m:d>
                                    </m:e>
                                  </m:box>
                                </m:e>
                              </m:box>
                            </m:e>
                            <m:e>
                              <m:box>
                                <m:e>
                                  <m:r>
                                    <m:rPr>
                                      <m:nor/>
                                    </m:rPr>
                                    <m:t>otherwise</m:t>
                                  </m:r>
                                </m:e>
                              </m:box>
                            </m:e>
                          </m:mr>
                        </m:m>
                      </m:e>
                    </m:box>
                  </m:e>
                </m:d>
              </m:e>
            </m:box>
          </m:e>
        </m:box>
      </m:oMath>
      <w:r>
        <w:tab/>
        <w:t>(5.4)</w:t>
      </w:r>
    </w:p>
    <w:p>
      <w:pPr>
        <w:spacing w:after="40"/>
      </w:pPr>
      <w:r>
        <w:t>where</w:t>
      </w:r>
    </w:p>
    <w:p>
      <w:pPr>
        <w:spacing w:after="20" w:line="276" w:lineRule="auto"/>
        <w:ind w:left="567" w:firstLine="0"/>
      </w:pPr>
      <m:oMath>
        <m:box>
          <m:e>
            <m:r>
              <m:rPr>
                <m:sty m:val="i"/>
              </m:rPr>
              <m:t>τ</m:t>
            </m:r>
          </m:e>
        </m:box>
      </m:oMath>
      <w:r>
        <w:t xml:space="preserve"> the abstain threshold (0.50 for BGE, 0.55 for nomic-embed-text; calibrated in section 5.5.2);</w:t>
      </w:r>
    </w:p>
    <w:p>
      <w:pPr>
        <w:spacing w:after="20" w:line="276" w:lineRule="auto"/>
        <w:ind w:left="567" w:firstLine="0"/>
      </w:pPr>
      <m:oMath>
        <m:box>
          <m:e>
            <m:r>
              <m:rPr>
                <m:sty m:val="i"/>
              </m:rPr>
              <m:t>δ</m:t>
            </m:r>
          </m:e>
        </m:box>
      </m:oMath>
      <w:r>
        <w:t xml:space="preserve"> the admission margin (0.15).</w:t>
      </w:r>
    </w:p>
    <w:p>
      <w:pPr/>
      <w:r>
        <w:t xml:space="preserve">A second, optional gate (a check that drops notes about the wrong subject) was added after the comparison with standard RAG (section 5.9.5) showed that similarity cannot tell a note about </w:t>
      </w:r>
      <w:r>
        <w:rPr>
          <w:i/>
        </w:rPr>
        <w:t>this</w:t>
      </w:r>
      <w:r>
        <w:t xml:space="preserve"> entity (a named person, place or thing) from a note about a similar one. Let </w:t>
      </w:r>
      <w:r>
        <w:rPr>
          <w:i/>
        </w:rPr>
        <w:t>N(q)</w:t>
      </w:r>
      <w:r>
        <w:t xml:space="preserve"> be the names the question mentions (runs of capitalised words and quoted titles, </w:t>
      </w:r>
      <w:r>
        <w:rPr>
          <w:rFonts w:ascii="Courier New" w:hAnsi="Courier New"/>
          <w:sz w:val="22"/>
        </w:rPr>
        <w:t>camr.memory.entities</w:t>
      </w:r>
      <w:r>
        <w:t>). If the question names something and no eligible note mentions it, the engine abstains:</w:t>
      </w:r>
    </w:p>
    <w:p>
      <w:pPr>
        <w:tabs>
          <w:tab w:pos="4507" w:val="center"/>
          <w:tab w:pos="9014" w:val="right"/>
        </w:tabs>
        <w:spacing w:before="80" w:after="120"/>
        <w:ind w:firstLine="0"/>
        <w:jc w:val="left"/>
      </w:pPr>
      <w:r>
        <w:tab/>
      </w:r>
      <m:oMath>
        <m:box>
          <m:e>
            <m:sSup>
              <m:e>
                <m:r>
                  <m:rPr>
                    <m:sty m:val="i"/>
                  </m:rPr>
                  <m:t>E</m:t>
                </m:r>
              </m:e>
              <m:sup>
                <m:r>
                  <m:rPr>
                    <m:sty m:val="i"/>
                  </m:rPr>
                  <m:t>′</m:t>
                </m:r>
              </m:sup>
            </m:sSup>
            <m:r>
              <m:rPr>
                <m:sty m:val="p"/>
              </m:rPr>
              <m:t>(</m:t>
            </m:r>
            <m:r>
              <m:rPr>
                <m:sty m:val="i"/>
              </m:rPr>
              <m:t>q</m:t>
            </m:r>
            <m:r>
              <m:rPr>
                <m:sty m:val="p"/>
              </m:rPr>
              <m:t>)</m:t>
            </m:r>
            <m:r>
              <m:rPr>
                <m:sty m:val="p"/>
              </m:rPr>
              <m:t>=</m:t>
            </m:r>
            <m:box>
              <m:e>
                <m:d>
                  <m:dPr>
                    <m:begChr m:val="{"/>
                    <m:endChr m:val=""/>
                  </m:dPr>
                  <m:e>
                    <m:box>
                      <m:e>
                        <m:m>
                          <m:mr>
                            <m:e>
                              <m:box>
                                <m:e>
                                  <m:r>
                                    <m:rPr>
                                      <m:sty m:val="p"/>
                                    </m:rPr>
                                    <m:t>∅</m:t>
                                  </m:r>
                                </m:e>
                              </m:box>
                            </m:e>
                            <m:e>
                              <m:box>
                                <m:e>
                                  <m:r>
                                    <m:rPr>
                                      <m:nor/>
                                    </m:rPr>
                                    <m:t>if </m:t>
                                  </m:r>
                                  <m:r>
                                    <m:rPr>
                                      <m:sty m:val="i"/>
                                    </m:rPr>
                                    <m:t>N</m:t>
                                  </m:r>
                                  <m:r>
                                    <m:rPr>
                                      <m:sty m:val="p"/>
                                    </m:rPr>
                                    <m:t>(</m:t>
                                  </m:r>
                                  <m:r>
                                    <m:rPr>
                                      <m:sty m:val="i"/>
                                    </m:rPr>
                                    <m:t>q</m:t>
                                  </m:r>
                                  <m:r>
                                    <m:rPr>
                                      <m:sty m:val="p"/>
                                    </m:rPr>
                                    <m:t>)</m:t>
                                  </m:r>
                                  <m:r>
                                    <m:rPr>
                                      <m:sty m:val="p"/>
                                    </m:rPr>
                                    <m:t>≠</m:t>
                                  </m:r>
                                  <m:r>
                                    <m:rPr>
                                      <m:sty m:val="p"/>
                                    </m:rPr>
                                    <m:t>∅</m:t>
                                  </m:r>
                                  <m:r>
                                    <m:rPr>
                                      <m:nor/>
                                    </m:rPr>
                                    <m:t> and </m:t>
                                  </m:r>
                                  <m:r>
                                    <m:rPr>
                                      <m:sty m:val="i"/>
                                    </m:rPr>
                                    <m:t>N</m:t>
                                  </m:r>
                                  <m:r>
                                    <m:rPr>
                                      <m:sty m:val="p"/>
                                    </m:rPr>
                                    <m:t>(</m:t>
                                  </m:r>
                                  <m:r>
                                    <m:rPr>
                                      <m:sty m:val="i"/>
                                    </m:rPr>
                                    <m:t>q</m:t>
                                  </m:r>
                                  <m:r>
                                    <m:rPr>
                                      <m:sty m:val="p"/>
                                    </m:rPr>
                                    <m:t>)</m:t>
                                  </m:r>
                                  <m:r>
                                    <m:rPr>
                                      <m:sty m:val="p"/>
                                    </m:rPr>
                                    <m:t>∩</m:t>
                                  </m:r>
                                  <m:r>
                                    <m:rPr>
                                      <m:nor/>
                                    </m:rPr>
                                    <m:t>names</m:t>
                                  </m:r>
                                  <m:r>
                                    <m:rPr>
                                      <m:sty m:val="p"/>
                                    </m:rPr>
                                    <m:t>(</m:t>
                                  </m:r>
                                  <m:r>
                                    <m:rPr>
                                      <m:sty m:val="i"/>
                                    </m:rPr>
                                    <m:t>n</m:t>
                                  </m:r>
                                  <m:r>
                                    <m:rPr>
                                      <m:sty m:val="p"/>
                                    </m:rPr>
                                    <m:t>)</m:t>
                                  </m:r>
                                  <m:r>
                                    <m:rPr>
                                      <m:sty m:val="p"/>
                                    </m:rPr>
                                    <m:t>=</m:t>
                                  </m:r>
                                  <m:r>
                                    <m:rPr>
                                      <m:sty m:val="p"/>
                                    </m:rPr>
                                    <m:t>∅</m:t>
                                  </m:r>
                                  <m:r>
                                    <m:t/>
                                  </m:r>
                                  <m:r>
                                    <m:t/>
                                  </m:r>
                                  <m:r>
                                    <m:rPr>
                                      <m:sty m:val="p"/>
                                    </m:rPr>
                                    <m:t>∀</m:t>
                                  </m:r>
                                  <m:r>
                                    <m:rPr>
                                      <m:sty m:val="i"/>
                                    </m:rPr>
                                    <m:t>n</m:t>
                                  </m:r>
                                  <m:r>
                                    <m:rPr>
                                      <m:sty m:val="p"/>
                                    </m:rPr>
                                    <m:t>∈</m:t>
                                  </m:r>
                                  <m:r>
                                    <m:rPr>
                                      <m:sty m:val="i"/>
                                    </m:rPr>
                                    <m:t>E</m:t>
                                  </m:r>
                                  <m:r>
                                    <m:rPr>
                                      <m:sty m:val="p"/>
                                    </m:rPr>
                                    <m:t>(</m:t>
                                  </m:r>
                                  <m:r>
                                    <m:rPr>
                                      <m:sty m:val="i"/>
                                    </m:rPr>
                                    <m:t>q</m:t>
                                  </m:r>
                                  <m:r>
                                    <m:rPr>
                                      <m:sty m:val="p"/>
                                    </m:rPr>
                                    <m:t>)</m:t>
                                  </m:r>
                                </m:e>
                              </m:box>
                            </m:e>
                          </m:mr>
                          <m:mr>
                            <m:e>
                              <m:box>
                                <m:e>
                                  <m:r>
                                    <m:rPr>
                                      <m:sty m:val="i"/>
                                    </m:rPr>
                                    <m:t>E</m:t>
                                  </m:r>
                                  <m:r>
                                    <m:rPr>
                                      <m:sty m:val="p"/>
                                    </m:rPr>
                                    <m:t>(</m:t>
                                  </m:r>
                                  <m:r>
                                    <m:rPr>
                                      <m:sty m:val="i"/>
                                    </m:rPr>
                                    <m:t>q</m:t>
                                  </m:r>
                                  <m:r>
                                    <m:rPr>
                                      <m:sty m:val="p"/>
                                    </m:rPr>
                                    <m:t>)</m:t>
                                  </m:r>
                                </m:e>
                              </m:box>
                            </m:e>
                            <m:e>
                              <m:box>
                                <m:e>
                                  <m:r>
                                    <m:rPr>
                                      <m:nor/>
                                    </m:rPr>
                                    <m:t>otherwise</m:t>
                                  </m:r>
                                </m:e>
                              </m:box>
                            </m:e>
                          </m:mr>
                        </m:m>
                      </m:e>
                    </m:box>
                  </m:e>
                </m:d>
              </m:e>
            </m:box>
          </m:e>
        </m:box>
      </m:oMath>
      <w:r>
        <w:tab/>
        <w:t>(5.5)</w:t>
      </w:r>
    </w:p>
    <w:p>
      <w:pPr/>
      <w:r>
        <w:t>Questions that name nothing (</w:t>
      </w:r>
      <w:r>
        <w:rPr>
          <w:i/>
        </w:rPr>
        <w:t>when is my dentist appointment?</w:t>
      </w:r>
      <w:r>
        <w:t>) are unaffected. The gate is off in the benchmark runs reported before section 5.9.5 and on in the released application.</w:t>
      </w:r>
    </w:p>
    <w:p>
      <w:pPr/>
      <w:r>
        <w:t>Entity bridging (following a name found in one note to another note about that name) then adds, for each of the top three eligible seed (the first note found, from which bridging continues) notes, up to two notes about other stored entities whose titles the seed's text mentions. These notes may have low similarity to the question; they are reached through the seed, which is the second hop of a multi-hop question:</w:t>
      </w:r>
    </w:p>
    <w:p>
      <w:pPr>
        <w:tabs>
          <w:tab w:pos="4507" w:val="center"/>
          <w:tab w:pos="9014" w:val="right"/>
        </w:tabs>
        <w:spacing w:before="80" w:after="120"/>
        <w:ind w:firstLine="0"/>
        <w:jc w:val="left"/>
      </w:pPr>
      <w:r>
        <w:tab/>
      </w:r>
      <m:oMath>
        <m:box>
          <m:e>
            <m:r>
              <m:rPr>
                <m:sty m:val="i"/>
              </m:rPr>
              <m:t>B</m:t>
            </m:r>
            <m:r>
              <m:rPr>
                <m:sty m:val="p"/>
              </m:rPr>
              <m:t>(</m:t>
            </m:r>
            <m:r>
              <m:rPr>
                <m:sty m:val="i"/>
              </m:rPr>
              <m:t>q</m:t>
            </m:r>
            <m:r>
              <m:rPr>
                <m:sty m:val="p"/>
              </m:rPr>
              <m:t>)</m:t>
            </m:r>
            <m:r>
              <m:rPr>
                <m:sty m:val="p"/>
              </m:rPr>
              <m:t>=</m:t>
            </m:r>
            <m:box>
              <m:e>
                <m:d>
                  <m:dPr>
                    <m:begChr m:val="{"/>
                    <m:endChr m:val="}"/>
                  </m:dPr>
                  <m:e>
                    <m:box>
                      <m:e>
                        <m:r>
                          <m:rPr>
                            <m:sty m:val="i"/>
                          </m:rPr>
                          <m:t>m</m:t>
                        </m:r>
                        <m:r>
                          <m:rPr>
                            <m:sty m:val="p"/>
                          </m:rPr>
                          <m:t>∈</m:t>
                        </m:r>
                        <m:r>
                          <m:rPr>
                            <m:sty m:val="i"/>
                          </m:rPr>
                          <m:t>ℳ</m:t>
                        </m:r>
                        <m:r>
                          <m:rPr>
                            <m:sty m:val="i"/>
                          </m:rPr>
                          <m:t>:</m:t>
                        </m:r>
                        <m:r>
                          <m:rPr>
                            <m:nor/>
                          </m:rPr>
                          <m:t>title</m:t>
                        </m:r>
                        <m:r>
                          <m:rPr>
                            <m:sty m:val="p"/>
                          </m:rPr>
                          <m:t>(</m:t>
                        </m:r>
                        <m:r>
                          <m:rPr>
                            <m:sty m:val="i"/>
                          </m:rPr>
                          <m:t>m</m:t>
                        </m:r>
                        <m:r>
                          <m:rPr>
                            <m:sty m:val="p"/>
                          </m:rPr>
                          <m:t>)</m:t>
                        </m:r>
                        <m:r>
                          <m:rPr>
                            <m:sty m:val="p"/>
                          </m:rPr>
                          <m:t>∈</m:t>
                        </m:r>
                        <m:r>
                          <m:rPr>
                            <m:nor/>
                          </m:rPr>
                          <m:t>mentions</m:t>
                        </m:r>
                        <m:r>
                          <m:rPr>
                            <m:sty m:val="p"/>
                          </m:rPr>
                          <m:t>(</m:t>
                        </m:r>
                        <m:r>
                          <m:rPr>
                            <m:sty m:val="i"/>
                          </m:rPr>
                          <m:t>n</m:t>
                        </m:r>
                        <m:r>
                          <m:rPr>
                            <m:sty m:val="p"/>
                          </m:rPr>
                          <m:t>)</m:t>
                        </m:r>
                        <m:r>
                          <m:rPr>
                            <m:nor/>
                          </m:rPr>
                          <m:t> for some </m:t>
                        </m:r>
                        <m:r>
                          <m:rPr>
                            <m:sty m:val="i"/>
                          </m:rPr>
                          <m:t>n</m:t>
                        </m:r>
                        <m:r>
                          <m:rPr>
                            <m:sty m:val="p"/>
                          </m:rPr>
                          <m:t>∈</m:t>
                        </m:r>
                        <m:sSub>
                          <m:e>
                            <m:r>
                              <m:rPr>
                                <m:nor/>
                              </m:rPr>
                              <m:t>top</m:t>
                            </m:r>
                          </m:e>
                          <m:sub>
                            <m:r>
                              <m:rPr>
                                <m:sty m:val="p"/>
                              </m:rPr>
                              <m:t>3</m:t>
                            </m:r>
                          </m:sub>
                        </m:sSub>
                        <m:r>
                          <m:rPr>
                            <m:sty m:val="i"/>
                          </m:rPr>
                          <m:t>E</m:t>
                        </m:r>
                        <m:r>
                          <m:rPr>
                            <m:sty m:val="p"/>
                          </m:rPr>
                          <m:t>(</m:t>
                        </m:r>
                        <m:r>
                          <m:rPr>
                            <m:sty m:val="i"/>
                          </m:rPr>
                          <m:t>q</m:t>
                        </m:r>
                        <m:r>
                          <m:rPr>
                            <m:sty m:val="p"/>
                          </m:rPr>
                          <m:t>)</m:t>
                        </m:r>
                      </m:e>
                    </m:box>
                  </m:e>
                </m:d>
              </m:e>
            </m:box>
            <m:r>
              <m:rPr>
                <m:sty m:val="p"/>
              </m:rPr>
              <m:t>,</m:t>
            </m:r>
            <m:r>
              <m:t/>
            </m:r>
            <m:r>
              <m:rPr>
                <m:sty m:val="p"/>
              </m:rPr>
              <m:t>≤</m:t>
            </m:r>
            <m:r>
              <m:rPr>
                <m:sty m:val="p"/>
              </m:rPr>
              <m:t>2</m:t>
            </m:r>
            <m:r>
              <m:rPr>
                <m:nor/>
              </m:rPr>
              <m:t> per </m:t>
            </m:r>
            <m:r>
              <m:rPr>
                <m:sty m:val="i"/>
              </m:rPr>
              <m:t>n</m:t>
            </m:r>
          </m:e>
        </m:box>
      </m:oMath>
      <w:r>
        <w:tab/>
        <w:t>(5.6)</w:t>
      </w:r>
    </w:p>
    <w:p>
      <w:pPr/>
      <w:r>
        <w:t xml:space="preserve">Finally the budgeter admits notes in rank order, each bridged note directly after its seed, until the next note would exceed the token budget (a cap on how much text the model reads) </w:t>
      </w:r>
      <w:r>
        <w:rPr>
          <w:i/>
        </w:rPr>
        <w:t>B</w:t>
      </w:r>
      <w:r>
        <w:t>, and then stops:</w:t>
      </w:r>
    </w:p>
    <w:p>
      <w:pPr>
        <w:tabs>
          <w:tab w:pos="4507" w:val="center"/>
          <w:tab w:pos="9014" w:val="right"/>
        </w:tabs>
        <w:spacing w:before="80" w:after="120"/>
        <w:ind w:firstLine="0"/>
        <w:jc w:val="left"/>
      </w:pPr>
      <w:r>
        <w:tab/>
      </w:r>
      <m:oMath>
        <m:box>
          <m:e>
            <m:r>
              <m:rPr>
                <m:sty m:val="i"/>
              </m:rPr>
              <m:t>A</m:t>
            </m:r>
            <m:r>
              <m:rPr>
                <m:sty m:val="p"/>
              </m:rPr>
              <m:t>(</m:t>
            </m:r>
            <m:r>
              <m:rPr>
                <m:sty m:val="i"/>
              </m:rPr>
              <m:t>q</m:t>
            </m:r>
            <m:r>
              <m:rPr>
                <m:sty m:val="p"/>
              </m:rPr>
              <m:t>)</m:t>
            </m:r>
            <m:r>
              <m:rPr>
                <m:sty m:val="p"/>
              </m:rPr>
              <m:t>=</m:t>
            </m:r>
            <m:box>
              <m:e>
                <m:d>
                  <m:dPr>
                    <m:begChr m:val="("/>
                    <m:endChr m:val=")"/>
                  </m:dPr>
                  <m:e>
                    <m:box>
                      <m:e>
                        <m:sSub>
                          <m:e>
                            <m:r>
                              <m:rPr>
                                <m:sty m:val="i"/>
                              </m:rPr>
                              <m:t>n</m:t>
                            </m:r>
                          </m:e>
                          <m:sub>
                            <m:r>
                              <m:rPr>
                                <m:sty m:val="p"/>
                              </m:rPr>
                              <m:t>1</m:t>
                            </m:r>
                          </m:sub>
                        </m:sSub>
                        <m:r>
                          <m:rPr>
                            <m:sty m:val="p"/>
                          </m:rPr>
                          <m:t>,</m:t>
                        </m:r>
                        <m:r>
                          <m:rPr>
                            <m:sty m:val="p"/>
                          </m:rPr>
                          <m:t>…</m:t>
                        </m:r>
                        <m:r>
                          <m:rPr>
                            <m:sty m:val="p"/>
                          </m:rPr>
                          <m:t>,</m:t>
                        </m:r>
                        <m:sSub>
                          <m:e>
                            <m:r>
                              <m:rPr>
                                <m:sty m:val="i"/>
                              </m:rPr>
                              <m:t>n</m:t>
                            </m:r>
                          </m:e>
                          <m:sub>
                            <m:r>
                              <m:rPr>
                                <m:sty m:val="i"/>
                              </m:rPr>
                              <m:t>m</m:t>
                            </m:r>
                          </m:sub>
                        </m:sSub>
                      </m:e>
                    </m:box>
                  </m:e>
                </m:d>
              </m:e>
            </m:box>
            <m:r>
              <m:rPr>
                <m:sty m:val="p"/>
              </m:rPr>
              <m:t>,</m:t>
            </m:r>
            <m:r>
              <m:t/>
            </m:r>
            <m:r>
              <m:rPr>
                <m:sty m:val="i"/>
              </m:rPr>
              <m:t>m</m:t>
            </m:r>
            <m:r>
              <m:rPr>
                <m:sty m:val="p"/>
              </m:rPr>
              <m:t>=</m:t>
            </m:r>
            <m:r>
              <m:rPr>
                <m:nor/>
              </m:rPr>
              <m:t>max</m:t>
            </m:r>
            <m:box>
              <m:e>
                <m:d>
                  <m:dPr>
                    <m:begChr m:val="{"/>
                    <m:endChr m:val="}"/>
                  </m:dPr>
                  <m:e>
                    <m:box>
                      <m:e>
                        <m:r>
                          <m:rPr>
                            <m:sty m:val="i"/>
                          </m:rPr>
                          <m:t>j</m:t>
                        </m:r>
                        <m:r>
                          <m:rPr>
                            <m:sty m:val="i"/>
                          </m:rPr>
                          <m:t>:</m:t>
                        </m:r>
                        <m:nary>
                          <m:naryPr>
                            <m:chr m:val="∑"/>
                            <m:limLoc m:val="undOvr"/>
                          </m:naryPr>
                          <m:sub>
                            <m:box>
                              <m:e>
                                <m:r>
                                  <m:rPr>
                                    <m:sty m:val="i"/>
                                  </m:rPr>
                                  <m:t>i</m:t>
                                </m:r>
                                <m:r>
                                  <m:rPr>
                                    <m:sty m:val="p"/>
                                  </m:rPr>
                                  <m:t>=</m:t>
                                </m:r>
                                <m:r>
                                  <m:rPr>
                                    <m:sty m:val="p"/>
                                  </m:rPr>
                                  <m:t>1</m:t>
                                </m:r>
                              </m:e>
                            </m:box>
                          </m:sub>
                          <m:sup>
                            <m:box>
                              <m:e>
                                <m:r>
                                  <m:rPr>
                                    <m:sty m:val="i"/>
                                  </m:rPr>
                                  <m:t>j</m:t>
                                </m:r>
                              </m:e>
                            </m:box>
                          </m:sup>
                          <m:e>
                            <m:r>
                              <m:rPr>
                                <m:sty m:val="i"/>
                              </m:rPr>
                              <m:t>c</m:t>
                            </m:r>
                            <m:r>
                              <m:rPr>
                                <m:sty m:val="p"/>
                              </m:rPr>
                              <m:t>(</m:t>
                            </m:r>
                            <m:sSub>
                              <m:e>
                                <m:r>
                                  <m:rPr>
                                    <m:sty m:val="i"/>
                                  </m:rPr>
                                  <m:t>n</m:t>
                                </m:r>
                              </m:e>
                              <m:sub>
                                <m:r>
                                  <m:rPr>
                                    <m:sty m:val="i"/>
                                  </m:rPr>
                                  <m:t>i</m:t>
                                </m:r>
                              </m:sub>
                            </m:sSub>
                            <m:r>
                              <m:rPr>
                                <m:sty m:val="p"/>
                              </m:rPr>
                              <m:t>)</m:t>
                            </m:r>
                            <m:r>
                              <m:rPr>
                                <m:sty m:val="p"/>
                              </m:rPr>
                              <m:t>≤</m:t>
                            </m:r>
                            <m:r>
                              <m:rPr>
                                <m:sty m:val="i"/>
                              </m:rPr>
                              <m:t>B</m:t>
                            </m:r>
                          </m:e>
                        </m:nary>
                      </m:e>
                    </m:box>
                  </m:e>
                </m:d>
              </m:e>
            </m:box>
          </m:e>
        </m:box>
      </m:oMath>
      <w:r>
        <w:tab/>
        <w:t>(5.7)</w:t>
      </w:r>
    </w:p>
    <w:p>
      <w:pPr/>
      <w:r>
        <w:t xml:space="preserve">The prompt (the full text handed to the model) contains exactly the notes in </w:t>
      </w:r>
      <w:r>
        <w:rPr>
          <w:i/>
        </w:rPr>
        <w:t>A(q)</w:t>
      </w:r>
      <w:r>
        <w:t xml:space="preserve">, so the number of context tokens is at most </w:t>
      </w:r>
      <w:r>
        <w:rPr>
          <w:i/>
        </w:rPr>
        <w:t>B</w:t>
      </w:r>
      <w:r>
        <w:t xml:space="preserve"> and is usually far smaller, because gating removes candidates before the budget binds.</w:t>
      </w:r>
    </w:p>
    <w:p>
      <w:pPr/>
      <w:r>
        <w:rPr>
          <w:b/>
        </w:rPr>
        <w:t>Worked example (from the pilot's logs).</w:t>
      </w:r>
      <w:r>
        <w:t xml:space="preserve"> For </w:t>
      </w:r>
      <w:r>
        <w:rPr>
          <w:i/>
        </w:rPr>
        <w:t>Who was the director of The Loudwater Mystery?</w:t>
      </w:r>
      <w:r>
        <w:t xml:space="preserve"> the 20 candidates had best similarity </w:t>
      </w:r>
      <w:r>
        <w:rPr>
          <w:i/>
        </w:rPr>
        <w:t>s</w:t>
      </w:r>
      <w:r>
        <w:t xml:space="preserve">₍₁₎ = 0.771 (the film's own Wikipedia note). Since 0.771 ≥ τ = 0.50, the engine did not abstain. The admission floor was </w:t>
      </w:r>
      <w:r>
        <w:rPr>
          <w:i/>
        </w:rPr>
        <w:t>s</w:t>
      </w:r>
      <w:r>
        <w:t>₍₁₎ − δ = 0.771 − 0.15 = 0.621, and the next-best note (</w:t>
      </w:r>
      <w:r>
        <w:rPr>
          <w:i/>
        </w:rPr>
        <w:t>Klute</w:t>
      </w:r>
      <w:r>
        <w:t xml:space="preserve">, 0.616) fell just below it, so only one note was eligible. That note was 47 tokens, so Equation 5.7 admitted it and the model read 47 tokens instead of filling the 512-token budget. The 0.5B model answered </w:t>
      </w:r>
      <w:r>
        <w:rPr>
          <w:i/>
        </w:rPr>
        <w:t>Walter West</w:t>
      </w:r>
      <w:r>
        <w:t xml:space="preserve"> (correct); alone it had answered </w:t>
      </w:r>
      <w:r>
        <w:rPr>
          <w:i/>
        </w:rPr>
        <w:t>John Sturges</w:t>
      </w:r>
      <w:r>
        <w:t>. Figure 5.3 draws this decision from the logged scores.</w:t>
      </w:r>
    </w:p>
    <w:p>
      <w:pPr>
        <w:keepNext/>
        <w:jc w:val="center"/>
      </w:pPr>
      <w:r>
        <w:drawing>
          <wp:inline xmlns:a="http://schemas.openxmlformats.org/drawingml/2006/main" xmlns:pic="http://schemas.openxmlformats.org/drawingml/2006/picture">
            <wp:extent cx="5040000" cy="2811007"/>
            <wp:docPr id="3" name="Picture 3"/>
            <wp:cNvGraphicFramePr>
              <a:graphicFrameLocks noChangeAspect="1"/>
            </wp:cNvGraphicFramePr>
            <a:graphic>
              <a:graphicData uri="http://schemas.openxmlformats.org/drawingml/2006/picture">
                <pic:pic>
                  <pic:nvPicPr>
                    <pic:cNvPr id="0" name="gating_trace.png"/>
                    <pic:cNvPicPr/>
                  </pic:nvPicPr>
                  <pic:blipFill>
                    <a:blip r:embed="rId46"/>
                    <a:stretch>
                      <a:fillRect/>
                    </a:stretch>
                  </pic:blipFill>
                  <pic:spPr>
                    <a:xfrm>
                      <a:off x="0" y="0"/>
                      <a:ext cx="5040000" cy="2811007"/>
                    </a:xfrm>
                    <a:prstGeom prst="rect"/>
                  </pic:spPr>
                </pic:pic>
              </a:graphicData>
            </a:graphic>
          </wp:inline>
        </w:drawing>
      </w:r>
    </w:p>
    <w:p>
      <w:pPr>
        <w:pStyle w:val="FigCaption"/>
      </w:pPr>
      <w:r>
        <w:t>Figure 5.3: Gating on one real question: candidate similarities, the abstain threshold τ and the admission floor s(1) − δ; only the blue note was given to the model</w:t>
      </w:r>
    </w:p>
    <w:p>
      <w:pPr/>
      <w:r>
        <w:t>Hybrid order, used for large stores, ranks by similarity plus a bounded bonus for the keyword match, scaled to the best match among the candidates; the gate still uses the plain similarity:</w:t>
      </w:r>
    </w:p>
    <w:p>
      <w:pPr>
        <w:tabs>
          <w:tab w:pos="4507" w:val="center"/>
          <w:tab w:pos="9014" w:val="right"/>
        </w:tabs>
        <w:spacing w:before="80" w:after="120"/>
        <w:ind w:firstLine="0"/>
        <w:jc w:val="left"/>
      </w:pPr>
      <w:r>
        <w:tab/>
      </w:r>
      <m:oMath>
        <m:box>
          <m:e>
            <m:r>
              <m:rPr>
                <m:sty m:val="i"/>
              </m:rPr>
              <m:t>h</m:t>
            </m:r>
            <m:r>
              <m:rPr>
                <m:sty m:val="p"/>
              </m:rPr>
              <m:t>(</m:t>
            </m:r>
            <m:r>
              <m:rPr>
                <m:sty m:val="i"/>
              </m:rPr>
              <m:t>q</m:t>
            </m:r>
            <m:r>
              <m:rPr>
                <m:sty m:val="p"/>
              </m:rPr>
              <m:t>,</m:t>
            </m:r>
            <m:r>
              <m:rPr>
                <m:sty m:val="i"/>
              </m:rPr>
              <m:t>n</m:t>
            </m:r>
            <m:r>
              <m:rPr>
                <m:sty m:val="p"/>
              </m:rPr>
              <m:t>)</m:t>
            </m:r>
            <m:r>
              <m:rPr>
                <m:sty m:val="p"/>
              </m:rPr>
              <m:t>=</m:t>
            </m:r>
            <m:r>
              <m:rPr>
                <m:sty m:val="i"/>
              </m:rPr>
              <m:t>s</m:t>
            </m:r>
            <m:r>
              <m:rPr>
                <m:sty m:val="p"/>
              </m:rPr>
              <m:t>(</m:t>
            </m:r>
            <m:r>
              <m:rPr>
                <m:sty m:val="i"/>
              </m:rPr>
              <m:t>q</m:t>
            </m:r>
            <m:r>
              <m:rPr>
                <m:sty m:val="p"/>
              </m:rPr>
              <m:t>,</m:t>
            </m:r>
            <m:r>
              <m:rPr>
                <m:sty m:val="i"/>
              </m:rPr>
              <m:t>n</m:t>
            </m:r>
            <m:r>
              <m:rPr>
                <m:sty m:val="p"/>
              </m:rPr>
              <m:t>)</m:t>
            </m:r>
            <m:r>
              <m:rPr>
                <m:sty m:val="p"/>
              </m:rPr>
              <m:t>+</m:t>
            </m:r>
            <m:r>
              <m:rPr>
                <m:sty m:val="i"/>
              </m:rPr>
              <m:t>β</m:t>
            </m:r>
            <m:r>
              <m:t/>
            </m:r>
            <m:f>
              <m:num>
                <m:box>
                  <m:e>
                    <m:r>
                      <m:rPr>
                        <m:nor/>
                      </m:rPr>
                      <m:t>bm25</m:t>
                    </m:r>
                    <m:r>
                      <m:rPr>
                        <m:sty m:val="p"/>
                      </m:rPr>
                      <m:t>(</m:t>
                    </m:r>
                    <m:r>
                      <m:rPr>
                        <m:sty m:val="i"/>
                      </m:rPr>
                      <m:t>q</m:t>
                    </m:r>
                    <m:r>
                      <m:rPr>
                        <m:sty m:val="p"/>
                      </m:rPr>
                      <m:t>,</m:t>
                    </m:r>
                    <m:r>
                      <m:rPr>
                        <m:sty m:val="i"/>
                      </m:rPr>
                      <m:t>n</m:t>
                    </m:r>
                    <m:r>
                      <m:rPr>
                        <m:sty m:val="p"/>
                      </m:rPr>
                      <m:t>)</m:t>
                    </m:r>
                  </m:e>
                </m:box>
              </m:num>
              <m:den>
                <m:box>
                  <m:e>
                    <m:limLow>
                      <m:e>
                        <m:box>
                          <m:e>
                            <m:r>
                              <m:rPr>
                                <m:nor/>
                              </m:rPr>
                              <m:t>max</m:t>
                            </m:r>
                          </m:e>
                        </m:box>
                      </m:e>
                      <m:lim>
                        <m:box>
                          <m:e>
                            <m:r>
                              <m:rPr>
                                <m:sty m:val="i"/>
                              </m:rPr>
                              <m:t>m</m:t>
                            </m:r>
                            <m:r>
                              <m:rPr>
                                <m:sty m:val="p"/>
                              </m:rPr>
                              <m:t>∈</m:t>
                            </m:r>
                            <m:r>
                              <m:rPr>
                                <m:sty m:val="i"/>
                              </m:rPr>
                              <m:t>C</m:t>
                            </m:r>
                            <m:r>
                              <m:rPr>
                                <m:sty m:val="p"/>
                              </m:rPr>
                              <m:t>(</m:t>
                            </m:r>
                            <m:r>
                              <m:rPr>
                                <m:sty m:val="i"/>
                              </m:rPr>
                              <m:t>q</m:t>
                            </m:r>
                            <m:r>
                              <m:rPr>
                                <m:sty m:val="p"/>
                              </m:rPr>
                              <m:t>)</m:t>
                            </m:r>
                          </m:e>
                        </m:box>
                      </m:lim>
                    </m:limLow>
                    <m:r>
                      <m:t/>
                    </m:r>
                    <m:r>
                      <m:rPr>
                        <m:nor/>
                      </m:rPr>
                      <m:t>bm25</m:t>
                    </m:r>
                    <m:r>
                      <m:rPr>
                        <m:sty m:val="p"/>
                      </m:rPr>
                      <m:t>(</m:t>
                    </m:r>
                    <m:r>
                      <m:rPr>
                        <m:sty m:val="i"/>
                      </m:rPr>
                      <m:t>q</m:t>
                    </m:r>
                    <m:r>
                      <m:rPr>
                        <m:sty m:val="p"/>
                      </m:rPr>
                      <m:t>,</m:t>
                    </m:r>
                    <m:r>
                      <m:rPr>
                        <m:sty m:val="i"/>
                      </m:rPr>
                      <m:t>m</m:t>
                    </m:r>
                    <m:r>
                      <m:rPr>
                        <m:sty m:val="p"/>
                      </m:rPr>
                      <m:t>)</m:t>
                    </m:r>
                  </m:e>
                </m:box>
              </m:den>
            </m:f>
            <m:r>
              <m:rPr>
                <m:sty m:val="p"/>
              </m:rPr>
              <m:t>,</m:t>
            </m:r>
            <m:r>
              <m:t/>
            </m:r>
            <m:r>
              <m:rPr>
                <m:sty m:val="i"/>
              </m:rPr>
              <m:t>β</m:t>
            </m:r>
            <m:r>
              <m:rPr>
                <m:sty m:val="p"/>
              </m:rPr>
              <m:t>=</m:t>
            </m:r>
            <m:r>
              <m:rPr>
                <m:sty m:val="p"/>
              </m:rPr>
              <m:t>0.10</m:t>
            </m:r>
          </m:e>
        </m:box>
      </m:oMath>
      <w:r>
        <w:tab/>
        <w:t>(5.8)</w:t>
      </w:r>
    </w:p>
    <w:p>
      <w:pPr>
        <w:pStyle w:val="Heading3"/>
      </w:pPr>
      <w:r>
        <w:t>Verified Answering</w:t>
      </w:r>
    </w:p>
    <w:p>
      <w:pPr>
        <w:pBdr>
          <w:left w:val="single" w:sz="18" w:space="6" w:color="2A78D6"/>
        </w:pBdr>
        <w:shd w:val="clear" w:color="auto" w:fill="EAF1F8"/>
        <w:spacing w:before="120" w:after="120"/>
        <w:ind w:left="170" w:right="113" w:firstLine="0"/>
        <w:jc w:val="left"/>
      </w:pPr>
      <w:r>
        <w:rPr>
          <w:b/>
          <w:sz w:val="21"/>
        </w:rPr>
        <w:t>In plain words.</w:t>
      </w:r>
      <w:r>
        <w:rPr>
          <w:sz w:val="21"/>
        </w:rPr>
        <w:t xml:space="preserve"> An answer is stated as fact only if all of its words appear in one stored note, and that note is about the right subject and the right kind of fact. Otherwise CAMR says it cannot confirm the answer, or hands the question on.</w:t>
      </w:r>
    </w:p>
    <w:p>
      <w:pPr/>
      <w:r>
        <w:t>A small model that reads the right note can still answer wrongly, and a model that reads nothing will answer anyway. Verified answering removes the second failure and exposes the first: an answer is stated as fact only if a stored sentence supports it. Figure 5.4 shows the flow.</w:t>
      </w:r>
    </w:p>
    <w:p>
      <w:pPr>
        <w:keepNext/>
        <w:jc w:val="center"/>
      </w:pPr>
      <w:r>
        <w:drawing>
          <wp:inline xmlns:a="http://schemas.openxmlformats.org/drawingml/2006/main" xmlns:pic="http://schemas.openxmlformats.org/drawingml/2006/picture">
            <wp:extent cx="3780000" cy="5095963"/>
            <wp:docPr id="4" name="Picture 4"/>
            <wp:cNvGraphicFramePr>
              <a:graphicFrameLocks noChangeAspect="1"/>
            </wp:cNvGraphicFramePr>
            <a:graphic>
              <a:graphicData uri="http://schemas.openxmlformats.org/drawingml/2006/picture">
                <pic:pic>
                  <pic:nvPicPr>
                    <pic:cNvPr id="0" name="verified_flow.png"/>
                    <pic:cNvPicPr/>
                  </pic:nvPicPr>
                  <pic:blipFill>
                    <a:blip r:embed="rId47"/>
                    <a:stretch>
                      <a:fillRect/>
                    </a:stretch>
                  </pic:blipFill>
                  <pic:spPr>
                    <a:xfrm>
                      <a:off x="0" y="0"/>
                      <a:ext cx="3780000" cy="5095963"/>
                    </a:xfrm>
                    <a:prstGeom prst="rect"/>
                  </pic:spPr>
                </pic:pic>
              </a:graphicData>
            </a:graphic>
          </wp:inline>
        </w:drawing>
      </w:r>
    </w:p>
    <w:p>
      <w:pPr>
        <w:pStyle w:val="FigCaption"/>
      </w:pPr>
      <w:r>
        <w:t>Figure 5.4: Verified answering: the fact reader answers without a model when a labelled fact matches; otherwise the model reads and four checks decide whether its answer is stated</w:t>
      </w:r>
    </w:p>
    <w:p>
      <w:pPr/>
      <w:r>
        <w:t xml:space="preserve">Let </w:t>
      </w:r>
      <w:r>
        <w:rPr>
          <w:i/>
        </w:rPr>
        <w:t>a</w:t>
      </w:r>
      <w:r>
        <w:t xml:space="preserve"> be an answer, </w:t>
      </w:r>
      <w:r>
        <w:rPr>
          <w:i/>
        </w:rPr>
        <w:t>w(a)</w:t>
      </w:r>
      <w:r>
        <w:t xml:space="preserve"> its claim words (the words of its first sentence that are not in the question and are not framing words such as </w:t>
      </w:r>
      <w:r>
        <w:rPr>
          <w:i/>
        </w:rPr>
        <w:t>directed by</w:t>
      </w:r>
      <w:r>
        <w:t xml:space="preserve">), and </w:t>
      </w:r>
      <w:r>
        <w:rPr>
          <w:i/>
        </w:rPr>
        <w:t>U</w:t>
      </w:r>
      <w:r>
        <w:t xml:space="preserve"> the units (sentences and fact lines) memory read. The answer is stated only when one unit satisfies all four checks:</w:t>
      </w:r>
    </w:p>
    <w:p>
      <w:pPr>
        <w:tabs>
          <w:tab w:pos="4507" w:val="center"/>
          <w:tab w:pos="9014" w:val="right"/>
        </w:tabs>
        <w:spacing w:before="80" w:after="120"/>
        <w:ind w:firstLine="0"/>
        <w:jc w:val="left"/>
      </w:pPr>
      <w:r>
        <w:tab/>
      </w:r>
      <m:oMath>
        <m:box>
          <m:e>
            <m:r>
              <m:rPr>
                <m:sty m:val="i"/>
              </m:rPr>
              <m:t>V</m:t>
            </m:r>
            <m:r>
              <m:rPr>
                <m:sty m:val="p"/>
              </m:rPr>
              <m:t>(</m:t>
            </m:r>
            <m:r>
              <m:rPr>
                <m:sty m:val="i"/>
              </m:rPr>
              <m:t>a</m:t>
            </m:r>
            <m:r>
              <m:rPr>
                <m:sty m:val="p"/>
              </m:rPr>
              <m:t>,</m:t>
            </m:r>
            <m:r>
              <m:rPr>
                <m:sty m:val="i"/>
              </m:rPr>
              <m:t>q</m:t>
            </m:r>
            <m:r>
              <m:rPr>
                <m:sty m:val="p"/>
              </m:rPr>
              <m:t>)</m:t>
            </m:r>
            <m:r>
              <m:rPr>
                <m:sty m:val="p"/>
              </m:rPr>
              <m:t>=</m:t>
            </m:r>
            <m:r>
              <m:rPr>
                <m:sty m:val="p"/>
              </m:rPr>
              <m:t>∃</m:t>
            </m:r>
            <m:r>
              <m:t/>
            </m:r>
            <m:r>
              <m:rPr>
                <m:sty m:val="i"/>
              </m:rPr>
              <m:t>u</m:t>
            </m:r>
            <m:r>
              <m:rPr>
                <m:sty m:val="p"/>
              </m:rPr>
              <m:t>∈</m:t>
            </m:r>
            <m:r>
              <m:rPr>
                <m:sty m:val="i"/>
              </m:rPr>
              <m:t>U</m:t>
            </m:r>
            <m:r>
              <m:rPr>
                <m:sty m:val="i"/>
              </m:rPr>
              <m:t>:</m:t>
            </m:r>
            <m:r>
              <m:t/>
            </m:r>
            <m:r>
              <m:rPr>
                <m:sty m:val="i"/>
              </m:rPr>
              <m:t>w</m:t>
            </m:r>
            <m:r>
              <m:rPr>
                <m:sty m:val="p"/>
              </m:rPr>
              <m:t>(</m:t>
            </m:r>
            <m:r>
              <m:rPr>
                <m:sty m:val="i"/>
              </m:rPr>
              <m:t>a</m:t>
            </m:r>
            <m:r>
              <m:rPr>
                <m:sty m:val="p"/>
              </m:rPr>
              <m:t>)</m:t>
            </m:r>
            <m:r>
              <m:rPr>
                <m:sty m:val="p"/>
              </m:rPr>
              <m:t>⊆</m:t>
            </m:r>
            <m:r>
              <m:rPr>
                <m:nor/>
              </m:rPr>
              <m:t>tok</m:t>
            </m:r>
            <m:r>
              <m:rPr>
                <m:sty m:val="p"/>
              </m:rPr>
              <m:t>(</m:t>
            </m:r>
            <m:r>
              <m:rPr>
                <m:sty m:val="i"/>
              </m:rPr>
              <m:t>u</m:t>
            </m:r>
            <m:r>
              <m:rPr>
                <m:sty m:val="p"/>
              </m:rPr>
              <m:t>)</m:t>
            </m:r>
            <m:r>
              <m:t/>
            </m:r>
            <m:r>
              <m:rPr>
                <m:sty m:val="p"/>
              </m:rPr>
              <m:t>∧</m:t>
            </m:r>
            <m:r>
              <m:t/>
            </m:r>
            <m:r>
              <m:rPr>
                <m:nor/>
              </m:rPr>
              <m:t>about</m:t>
            </m:r>
            <m:r>
              <m:rPr>
                <m:sty m:val="p"/>
              </m:rPr>
              <m:t>(</m:t>
            </m:r>
            <m:r>
              <m:rPr>
                <m:sty m:val="i"/>
              </m:rPr>
              <m:t>u</m:t>
            </m:r>
            <m:r>
              <m:rPr>
                <m:sty m:val="p"/>
              </m:rPr>
              <m:t>,</m:t>
            </m:r>
            <m:r>
              <m:rPr>
                <m:sty m:val="i"/>
              </m:rPr>
              <m:t>q</m:t>
            </m:r>
            <m:r>
              <m:rPr>
                <m:sty m:val="p"/>
              </m:rPr>
              <m:t>)</m:t>
            </m:r>
            <m:r>
              <m:t/>
            </m:r>
            <m:r>
              <m:rPr>
                <m:sty m:val="p"/>
              </m:rPr>
              <m:t>∧</m:t>
            </m:r>
            <m:r>
              <m:t/>
            </m:r>
            <m:r>
              <m:rPr>
                <m:nor/>
              </m:rPr>
              <m:t>rel</m:t>
            </m:r>
            <m:r>
              <m:rPr>
                <m:sty m:val="p"/>
              </m:rPr>
              <m:t>(</m:t>
            </m:r>
            <m:r>
              <m:rPr>
                <m:sty m:val="i"/>
              </m:rPr>
              <m:t>u</m:t>
            </m:r>
            <m:r>
              <m:rPr>
                <m:sty m:val="p"/>
              </m:rPr>
              <m:t>,</m:t>
            </m:r>
            <m:r>
              <m:rPr>
                <m:sty m:val="i"/>
              </m:rPr>
              <m:t>q</m:t>
            </m:r>
            <m:r>
              <m:rPr>
                <m:sty m:val="p"/>
              </m:rPr>
              <m:t>)</m:t>
            </m:r>
            <m:r>
              <m:t/>
            </m:r>
            <m:r>
              <m:rPr>
                <m:sty m:val="p"/>
              </m:rPr>
              <m:t>∧</m:t>
            </m:r>
            <m:r>
              <m:t/>
            </m:r>
            <m:r>
              <m:rPr>
                <m:nor/>
              </m:rPr>
              <m:t>kind</m:t>
            </m:r>
            <m:r>
              <m:rPr>
                <m:sty m:val="p"/>
              </m:rPr>
              <m:t>(</m:t>
            </m:r>
            <m:r>
              <m:rPr>
                <m:sty m:val="i"/>
              </m:rPr>
              <m:t>a</m:t>
            </m:r>
            <m:r>
              <m:rPr>
                <m:sty m:val="p"/>
              </m:rPr>
              <m:t>,</m:t>
            </m:r>
            <m:r>
              <m:rPr>
                <m:sty m:val="i"/>
              </m:rPr>
              <m:t>q</m:t>
            </m:r>
            <m:r>
              <m:rPr>
                <m:sty m:val="p"/>
              </m:rPr>
              <m:t>)</m:t>
            </m:r>
          </m:e>
        </m:box>
      </m:oMath>
      <w:r>
        <w:tab/>
        <w:t>(5.9)</w:t>
      </w:r>
    </w:p>
    <w:p>
      <w:pPr>
        <w:spacing w:after="40"/>
      </w:pPr>
      <w:r>
        <w:t>where</w:t>
      </w:r>
    </w:p>
    <w:p>
      <w:pPr>
        <w:spacing w:after="20" w:line="276" w:lineRule="auto"/>
        <w:ind w:left="567" w:firstLine="0"/>
      </w:pPr>
      <m:oMath>
        <m:box>
          <m:e>
            <m:r>
              <m:rPr>
                <m:sty m:val="i"/>
              </m:rPr>
              <m:t>w</m:t>
            </m:r>
            <m:r>
              <m:rPr>
                <m:sty m:val="p"/>
              </m:rPr>
              <m:t>(</m:t>
            </m:r>
            <m:r>
              <m:rPr>
                <m:sty m:val="i"/>
              </m:rPr>
              <m:t>a</m:t>
            </m:r>
            <m:r>
              <m:rPr>
                <m:sty m:val="p"/>
              </m:rPr>
              <m:t>)</m:t>
            </m:r>
            <m:r>
              <m:rPr>
                <m:sty m:val="p"/>
              </m:rPr>
              <m:t>⊆</m:t>
            </m:r>
            <m:r>
              <m:rPr>
                <m:nor/>
              </m:rPr>
              <m:t>tok</m:t>
            </m:r>
            <m:r>
              <m:rPr>
                <m:sty m:val="p"/>
              </m:rPr>
              <m:t>(</m:t>
            </m:r>
            <m:r>
              <m:rPr>
                <m:sty m:val="i"/>
              </m:rPr>
              <m:t>u</m:t>
            </m:r>
            <m:r>
              <m:rPr>
                <m:sty m:val="p"/>
              </m:rPr>
              <m:t>)</m:t>
            </m:r>
          </m:e>
        </m:box>
      </m:oMath>
      <w:r>
        <w:t xml:space="preserve"> grounding: every claim word occurs in that one unit;</w:t>
      </w:r>
    </w:p>
    <w:p>
      <w:pPr>
        <w:spacing w:after="20" w:line="276" w:lineRule="auto"/>
        <w:ind w:left="567" w:firstLine="0"/>
      </w:pPr>
      <m:oMath>
        <m:box>
          <m:e>
            <m:r>
              <m:rPr>
                <m:nor/>
              </m:rPr>
              <m:t>about</m:t>
            </m:r>
            <m:r>
              <m:rPr>
                <m:sty m:val="p"/>
              </m:rPr>
              <m:t>(</m:t>
            </m:r>
            <m:r>
              <m:rPr>
                <m:sty m:val="i"/>
              </m:rPr>
              <m:t>u</m:t>
            </m:r>
            <m:r>
              <m:rPr>
                <m:sty m:val="p"/>
              </m:rPr>
              <m:t>,</m:t>
            </m:r>
            <m:r>
              <m:rPr>
                <m:sty m:val="i"/>
              </m:rPr>
              <m:t>q</m:t>
            </m:r>
            <m:r>
              <m:rPr>
                <m:sty m:val="p"/>
              </m:rPr>
              <m:t>)</m:t>
            </m:r>
          </m:e>
        </m:box>
      </m:oMath>
      <w:r>
        <w:t xml:space="preserve"> subject: the unit is about what the question names (titled with the name, or mentions it); when memory holds a note titled with the name, only such notes count;</w:t>
      </w:r>
    </w:p>
    <w:p>
      <w:pPr>
        <w:spacing w:after="20" w:line="276" w:lineRule="auto"/>
        <w:ind w:left="567" w:firstLine="0"/>
      </w:pPr>
      <m:oMath>
        <m:box>
          <m:e>
            <m:r>
              <m:rPr>
                <m:nor/>
              </m:rPr>
              <m:t>rel</m:t>
            </m:r>
            <m:r>
              <m:rPr>
                <m:sty m:val="p"/>
              </m:rPr>
              <m:t>(</m:t>
            </m:r>
            <m:r>
              <m:rPr>
                <m:sty m:val="i"/>
              </m:rPr>
              <m:t>u</m:t>
            </m:r>
            <m:r>
              <m:rPr>
                <m:sty m:val="p"/>
              </m:rPr>
              <m:t>,</m:t>
            </m:r>
            <m:r>
              <m:rPr>
                <m:sty m:val="i"/>
              </m:rPr>
              <m:t>q</m:t>
            </m:r>
            <m:r>
              <m:rPr>
                <m:sty m:val="p"/>
              </m:rPr>
              <m:t>)</m:t>
            </m:r>
          </m:e>
        </m:box>
      </m:oMath>
      <w:r>
        <w:t xml:space="preserve"> relation: a labelled fact supports only its own relation (</w:t>
      </w:r>
      <w:r>
        <w:rPr>
          <w:i/>
        </w:rPr>
        <w:t>Directed by</w:t>
      </w:r>
      <w:r>
        <w:t xml:space="preserve"> is no evidence for </w:t>
      </w:r>
      <w:r>
        <w:rPr>
          <w:i/>
        </w:rPr>
        <w:t>producer</w:t>
      </w:r>
      <w:r>
        <w:t>), and a plain sentence must state the asked relation;</w:t>
      </w:r>
    </w:p>
    <w:p>
      <w:pPr>
        <w:spacing w:after="20" w:line="276" w:lineRule="auto"/>
        <w:ind w:left="567" w:firstLine="0"/>
      </w:pPr>
      <m:oMath>
        <m:box>
          <m:e>
            <m:r>
              <m:rPr>
                <m:nor/>
              </m:rPr>
              <m:t>kind</m:t>
            </m:r>
            <m:r>
              <m:rPr>
                <m:sty m:val="p"/>
              </m:rPr>
              <m:t>(</m:t>
            </m:r>
            <m:r>
              <m:rPr>
                <m:sty m:val="i"/>
              </m:rPr>
              <m:t>a</m:t>
            </m:r>
            <m:r>
              <m:rPr>
                <m:sty m:val="p"/>
              </m:rPr>
              <m:t>,</m:t>
            </m:r>
            <m:r>
              <m:rPr>
                <m:sty m:val="i"/>
              </m:rPr>
              <m:t>q</m:t>
            </m:r>
            <m:r>
              <m:rPr>
                <m:sty m:val="p"/>
              </m:rPr>
              <m:t>)</m:t>
            </m:r>
          </m:e>
        </m:box>
      </m:oMath>
      <w:r>
        <w:t xml:space="preserve"> the answer is the kind asked for (a year is no answer to </w:t>
      </w:r>
      <w:r>
        <w:rPr>
          <w:i/>
        </w:rPr>
        <w:t>who</w:t>
      </w:r>
      <w:r>
        <w:t>).</w:t>
      </w:r>
    </w:p>
    <w:p>
      <w:pPr/>
      <w:r>
        <w:t>A question that names nothing (</w:t>
      </w:r>
      <w:r>
        <w:rPr>
          <w:i/>
        </w:rPr>
        <w:t>What hours is the support desk open?</w:t>
      </w:r>
      <w:r>
        <w:t xml:space="preserve">) cannot pass the subject check, and the first automation runs showed this withheld correct answers (defect D-33, section 5.9.9). Such a question is now anchored by its topic words </w:t>
      </w:r>
      <w:r>
        <w:rPr>
          <w:i/>
        </w:rPr>
        <w:t>T(q)</w:t>
      </w:r>
      <w:r>
        <w:t xml:space="preserve">, its content words of three or more letters other than question words, matched on their first five letters. The rule applies only when the question names no entity, asks no known relation, and no note is about its lookup phrase; every PopQA (public questions about less-known facts) question asks a known relation, so the benchmark results are untouched (a first version also applied it to </w:t>
      </w:r>
      <w:r>
        <w:rPr>
          <w:i/>
        </w:rPr>
        <w:t>What is the religion of refuge?</w:t>
      </w:r>
      <w:r>
        <w:t xml:space="preserve"> and let a wrong answer through; the replay check caught it):</w:t>
      </w:r>
    </w:p>
    <w:p>
      <w:pPr>
        <w:tabs>
          <w:tab w:pos="4507" w:val="center"/>
          <w:tab w:pos="9014" w:val="right"/>
        </w:tabs>
        <w:spacing w:before="80" w:after="120"/>
        <w:ind w:firstLine="0"/>
        <w:jc w:val="left"/>
      </w:pPr>
      <w:r>
        <w:tab/>
      </w:r>
      <m:oMath>
        <m:box>
          <m:e>
            <m:r>
              <m:rPr>
                <m:nor/>
              </m:rPr>
              <m:t>about</m:t>
            </m:r>
            <m:r>
              <m:rPr>
                <m:sty m:val="p"/>
              </m:rPr>
              <m:t>(</m:t>
            </m:r>
            <m:r>
              <m:rPr>
                <m:sty m:val="i"/>
              </m:rPr>
              <m:t>u</m:t>
            </m:r>
            <m:r>
              <m:rPr>
                <m:sty m:val="p"/>
              </m:rPr>
              <m:t>,</m:t>
            </m:r>
            <m:r>
              <m:rPr>
                <m:sty m:val="i"/>
              </m:rPr>
              <m:t>q</m:t>
            </m:r>
            <m:r>
              <m:rPr>
                <m:sty m:val="p"/>
              </m:rPr>
              <m:t>)</m:t>
            </m:r>
            <m:r>
              <m:rPr>
                <m:sty m:val="p"/>
              </m:rPr>
              <m:t>=</m:t>
            </m:r>
            <m:box>
              <m:e>
                <m:r>
                  <m:rPr>
                    <m:scr m:val="double-struck"/>
                    <m:sty m:val="p"/>
                  </m:rPr>
                  <m:t>1</m:t>
                </m:r>
              </m:e>
            </m:box>
            <m:box>
              <m:e>
                <m:d>
                  <m:dPr>
                    <m:begChr m:val="["/>
                    <m:endChr m:val="]"/>
                  </m:dPr>
                  <m:e>
                    <m:box>
                      <m:e>
                        <m:box>
                          <m:e>
                            <m:d>
                              <m:dPr>
                                <m:begChr m:val="|"/>
                                <m:endChr m:val="|"/>
                              </m:dPr>
                              <m:e>
                                <m:box>
                                  <m:e>
                                    <m:r>
                                      <m:rPr>
                                        <m:sty m:val="i"/>
                                      </m:rPr>
                                      <m:t>T</m:t>
                                    </m:r>
                                    <m:r>
                                      <m:rPr>
                                        <m:sty m:val="p"/>
                                      </m:rPr>
                                      <m:t>(</m:t>
                                    </m:r>
                                    <m:r>
                                      <m:rPr>
                                        <m:sty m:val="i"/>
                                      </m:rPr>
                                      <m:t>q</m:t>
                                    </m:r>
                                    <m:r>
                                      <m:rPr>
                                        <m:sty m:val="p"/>
                                      </m:rPr>
                                      <m:t>)</m:t>
                                    </m:r>
                                    <m:r>
                                      <m:rPr>
                                        <m:sty m:val="p"/>
                                      </m:rPr>
                                      <m:t>∩</m:t>
                                    </m:r>
                                    <m:sSub>
                                      <m:e>
                                        <m:r>
                                          <m:rPr>
                                            <m:nor/>
                                          </m:rPr>
                                          <m:t>tok</m:t>
                                        </m:r>
                                      </m:e>
                                      <m:sub>
                                        <m:r>
                                          <m:rPr>
                                            <m:sty m:val="p"/>
                                          </m:rPr>
                                          <m:t>5</m:t>
                                        </m:r>
                                      </m:sub>
                                    </m:sSub>
                                    <m:r>
                                      <m:rPr>
                                        <m:sty m:val="p"/>
                                      </m:rPr>
                                      <m:t>(</m:t>
                                    </m:r>
                                    <m:r>
                                      <m:rPr>
                                        <m:sty m:val="i"/>
                                      </m:rPr>
                                      <m:t>u</m:t>
                                    </m:r>
                                    <m:r>
                                      <m:rPr>
                                        <m:sty m:val="p"/>
                                      </m:rPr>
                                      <m:t>)</m:t>
                                    </m:r>
                                  </m:e>
                                </m:box>
                              </m:e>
                            </m:d>
                          </m:e>
                        </m:box>
                        <m:r>
                          <m:rPr>
                            <m:sty m:val="p"/>
                          </m:rPr>
                          <m:t>≥</m:t>
                        </m:r>
                        <m:box>
                          <m:e>
                            <m:f>
                              <m:num>
                                <m:box>
                                  <m:e>
                                    <m:r>
                                      <m:rPr>
                                        <m:sty m:val="p"/>
                                      </m:rPr>
                                      <m:t>1</m:t>
                                    </m:r>
                                  </m:e>
                                </m:box>
                              </m:num>
                              <m:den>
                                <m:box>
                                  <m:e>
                                    <m:r>
                                      <m:rPr>
                                        <m:sty m:val="p"/>
                                      </m:rPr>
                                      <m:t>2</m:t>
                                    </m:r>
                                  </m:e>
                                </m:box>
                              </m:den>
                            </m:f>
                          </m:e>
                        </m:box>
                        <m:box>
                          <m:e>
                            <m:d>
                              <m:dPr>
                                <m:begChr m:val="|"/>
                                <m:endChr m:val="|"/>
                              </m:dPr>
                              <m:e>
                                <m:box>
                                  <m:e>
                                    <m:r>
                                      <m:rPr>
                                        <m:sty m:val="i"/>
                                      </m:rPr>
                                      <m:t>T</m:t>
                                    </m:r>
                                    <m:r>
                                      <m:rPr>
                                        <m:sty m:val="p"/>
                                      </m:rPr>
                                      <m:t>(</m:t>
                                    </m:r>
                                    <m:r>
                                      <m:rPr>
                                        <m:sty m:val="i"/>
                                      </m:rPr>
                                      <m:t>q</m:t>
                                    </m:r>
                                    <m:r>
                                      <m:rPr>
                                        <m:sty m:val="p"/>
                                      </m:rPr>
                                      <m:t>)</m:t>
                                    </m:r>
                                  </m:e>
                                </m:box>
                              </m:e>
                            </m:d>
                          </m:e>
                        </m:box>
                      </m:e>
                    </m:box>
                  </m:e>
                </m:d>
              </m:e>
            </m:box>
            <m:r>
              <m:t/>
            </m:r>
            <m:r>
              <m:rPr>
                <m:nor/>
              </m:rPr>
              <m:t>when </m:t>
            </m:r>
            <m:r>
              <m:rPr>
                <m:sty m:val="i"/>
              </m:rPr>
              <m:t>q</m:t>
            </m:r>
            <m:r>
              <m:rPr>
                <m:nor/>
              </m:rPr>
              <m:t> names nothing and asks no known relation</m:t>
            </m:r>
          </m:e>
        </m:box>
      </m:oMath>
      <w:r>
        <w:tab/>
        <w:t>(5.10)</w:t>
      </w:r>
    </w:p>
    <w:p>
      <w:pPr/>
      <w:r>
        <w:t xml:space="preserve">Three further rules complete the answerer. </w:t>
      </w:r>
      <w:r>
        <w:rPr>
          <w:b/>
        </w:rPr>
        <w:t>The fact reader</w:t>
      </w:r>
      <w:r>
        <w:t xml:space="preserve">: when a fact line (a stored 'subject: relation: value' line read without the model) about the subject carries the asked relation, its value is the answer and no model is called. </w:t>
      </w:r>
      <w:r>
        <w:rPr>
          <w:b/>
        </w:rPr>
        <w:t>Knowing a subject</w:t>
      </w:r>
      <w:r>
        <w:t xml:space="preserve">: memory counts as knowing a subject only if a note is titled with it; a note that merely mentions it does not stop a lookup (this round-2 change added 3.5 points on the development set). </w:t>
      </w:r>
      <w:r>
        <w:rPr>
          <w:b/>
        </w:rPr>
        <w:t>Several meanings</w:t>
      </w:r>
      <w:r>
        <w:t>: a name that means several things is never resolved silently; the answer names the meaning it is about, or gives each. What fails the checks is offered as an unverified lead, or, in an automation, handed to a person.</w:t>
      </w:r>
    </w:p>
    <w:p>
      <w:pPr/>
      <w:r>
        <w:rPr>
          <w:b/>
        </w:rPr>
        <w:t>Worked examples (held-out set, Qwen 0.5B).</w:t>
      </w:r>
      <w:r>
        <w:t xml:space="preserve"> </w:t>
      </w:r>
      <w:r>
        <w:rPr>
          <w:i/>
        </w:rPr>
        <w:t>Who was the screenwriter for Mississippi Burning?</w:t>
      </w:r>
      <w:r>
        <w:t xml:space="preserve"> Memory held the film's page with the fact line </w:t>
      </w:r>
      <w:r>
        <w:rPr>
          <w:i/>
        </w:rPr>
        <w:t>Written by: Chris Gerolmo</w:t>
      </w:r>
      <w:r>
        <w:t xml:space="preserve">. The asked relation matched the label, so the fact reader answered </w:t>
      </w:r>
      <w:r>
        <w:rPr>
          <w:i/>
        </w:rPr>
        <w:t>Chris Gerolmo</w:t>
      </w:r>
      <w:r>
        <w:t xml:space="preserve"> with no model call, and the answer was stated with that line as its source. </w:t>
      </w:r>
      <w:r>
        <w:rPr>
          <w:i/>
        </w:rPr>
        <w:t>Who is the author of The Disk?</w:t>
      </w:r>
      <w:r>
        <w:t xml:space="preserve"> has no labelled author, so the model read the compressed lead and answered </w:t>
      </w:r>
      <w:r>
        <w:rPr>
          <w:i/>
        </w:rPr>
        <w:t>Jorge Luis Borges is the author of "The Disk"</w:t>
      </w:r>
      <w:r>
        <w:t xml:space="preserve">; the claim words occur in the sentence </w:t>
      </w:r>
      <w:r>
        <w:rPr>
          <w:i/>
        </w:rPr>
        <w:t>"The Disk" is a 1975 short story written by Argentine writer Jorge Luis Borges</w:t>
      </w:r>
      <w:r>
        <w:t xml:space="preserve">, which is in the note titled </w:t>
      </w:r>
      <w:r>
        <w:rPr>
          <w:i/>
        </w:rPr>
        <w:t>The Disk</w:t>
      </w:r>
      <w:r>
        <w:t xml:space="preserve"> and states the relation (</w:t>
      </w:r>
      <w:r>
        <w:rPr>
          <w:i/>
        </w:rPr>
        <w:t>written by</w:t>
      </w:r>
      <w:r>
        <w:t xml:space="preserve">), so all four checks passed. The checks also fail correct answers: </w:t>
      </w:r>
      <w:r>
        <w:rPr>
          <w:i/>
        </w:rPr>
        <w:t>al-Ghazali</w:t>
      </w:r>
      <w:r>
        <w:t xml:space="preserve"> for </w:t>
      </w:r>
      <w:r>
        <w:rPr>
          <w:i/>
        </w:rPr>
        <w:t>Who is the author of The Incoherence of the Philosophers?</w:t>
      </w:r>
      <w:r>
        <w:t xml:space="preserve"> was right, but the kind check expects a person's name to start with a capital letter, so it was withheld (section 5.9.17).</w:t>
      </w:r>
    </w:p>
    <w:p>
      <w:pPr>
        <w:pStyle w:val="Heading3"/>
      </w:pPr>
      <w:r>
        <w:t>Learning Without Training</w:t>
      </w:r>
    </w:p>
    <w:p>
      <w:pPr>
        <w:pBdr>
          <w:left w:val="single" w:sz="18" w:space="6" w:color="2A78D6"/>
        </w:pBdr>
        <w:shd w:val="clear" w:color="auto" w:fill="EAF1F8"/>
        <w:spacing w:before="120" w:after="120"/>
        <w:ind w:left="170" w:right="113" w:firstLine="0"/>
        <w:jc w:val="left"/>
      </w:pPr>
      <w:r>
        <w:rPr>
          <w:b/>
          <w:sz w:val="21"/>
        </w:rPr>
        <w:t>In plain words.</w:t>
      </w:r>
      <w:r>
        <w:rPr>
          <w:sz w:val="21"/>
        </w:rPr>
        <w:t xml:space="preserve"> Two ways of learning without retraining the model: looking up what memory lacks and keeping it, and keeping corrections as worked examples to copy the next time.</w:t>
      </w:r>
    </w:p>
    <w:p>
      <w:pPr/>
      <w:r>
        <w:t>Two mechanisms let a frozen model gain knowledge as it is used. Neither changes a weight.</w:t>
      </w:r>
    </w:p>
    <w:p>
      <w:pPr/>
      <w:r>
        <w:rPr>
          <w:b/>
        </w:rPr>
        <w:t>Looking up what memory lacks (eager learning).</w:t>
      </w:r>
      <w:r>
        <w:t xml:space="preserve"> When recall (the share of the needed evidence that the search found) finds nothing about the question's subject and the question is not about the user, the engine looks the subject up (DuckDuckGo, then the Wikipedia lead and infobox), stores what it read through the write path (how documents are stored as notes) with its link, and answers from memory. Questions about the user (</w:t>
      </w:r>
      <w:r>
        <w:rPr>
          <w:i/>
        </w:rPr>
        <w:t>my</w:t>
      </w:r>
      <w:r>
        <w:t xml:space="preserve">, </w:t>
      </w:r>
      <w:r>
        <w:rPr>
          <w:i/>
        </w:rPr>
        <w:t>I</w:t>
      </w:r>
      <w:r>
        <w:t xml:space="preserve">, </w:t>
      </w:r>
      <w:r>
        <w:rPr>
          <w:i/>
        </w:rPr>
        <w:t>we</w:t>
      </w:r>
      <w:r>
        <w:t>) are never sent to the web; the assistant asks to be taught instead. Figure 5.5 shows the loop.</w:t>
      </w:r>
    </w:p>
    <w:p>
      <w:pPr>
        <w:keepNext/>
        <w:jc w:val="center"/>
      </w:pPr>
      <w:r>
        <w:drawing>
          <wp:inline xmlns:a="http://schemas.openxmlformats.org/drawingml/2006/main" xmlns:pic="http://schemas.openxmlformats.org/drawingml/2006/picture">
            <wp:extent cx="3060000" cy="4326207"/>
            <wp:docPr id="5" name="Picture 5"/>
            <wp:cNvGraphicFramePr>
              <a:graphicFrameLocks noChangeAspect="1"/>
            </wp:cNvGraphicFramePr>
            <a:graphic>
              <a:graphicData uri="http://schemas.openxmlformats.org/drawingml/2006/picture">
                <pic:pic>
                  <pic:nvPicPr>
                    <pic:cNvPr id="0" name="eager_loop.png"/>
                    <pic:cNvPicPr/>
                  </pic:nvPicPr>
                  <pic:blipFill>
                    <a:blip r:embed="rId48"/>
                    <a:stretch>
                      <a:fillRect/>
                    </a:stretch>
                  </pic:blipFill>
                  <pic:spPr>
                    <a:xfrm>
                      <a:off x="0" y="0"/>
                      <a:ext cx="3060000" cy="4326207"/>
                    </a:xfrm>
                    <a:prstGeom prst="rect"/>
                  </pic:spPr>
                </pic:pic>
              </a:graphicData>
            </a:graphic>
          </wp:inline>
        </w:drawing>
      </w:r>
    </w:p>
    <w:p>
      <w:pPr>
        <w:pStyle w:val="FigCaption"/>
      </w:pPr>
      <w:r>
        <w:t>Figure 5.5: Eager learning: look up on a miss, store with the source, answer from memory; never for personal questions</w:t>
      </w:r>
    </w:p>
    <w:p>
      <w:pPr/>
      <w:r>
        <w:rPr>
          <w:b/>
        </w:rPr>
        <w:t>Learning formulas from corrections.</w:t>
      </w:r>
      <w:r>
        <w:t xml:space="preserve"> The model writes the formula as an expression, or as an equation with one unknown letter; a calculator evaluates or solves it. When an answer in a training round is wrong, one correction is stored: the rule and that problem worked through. Later problems recall the correction (Figure 5.6). An answer is </w:t>
      </w:r>
      <w:r>
        <w:rPr>
          <w:b/>
        </w:rPr>
        <w:t>grounded</w:t>
      </w:r>
      <w:r>
        <w:t xml:space="preserve"> only if its expression uses every number the problem gives:</w:t>
      </w:r>
    </w:p>
    <w:p>
      <w:pPr>
        <w:keepNext/>
        <w:jc w:val="center"/>
      </w:pPr>
      <w:r>
        <w:drawing>
          <wp:inline xmlns:a="http://schemas.openxmlformats.org/drawingml/2006/main" xmlns:pic="http://schemas.openxmlformats.org/drawingml/2006/picture">
            <wp:extent cx="2880000" cy="3773545"/>
            <wp:docPr id="6" name="Picture 6"/>
            <wp:cNvGraphicFramePr>
              <a:graphicFrameLocks noChangeAspect="1"/>
            </wp:cNvGraphicFramePr>
            <a:graphic>
              <a:graphicData uri="http://schemas.openxmlformats.org/drawingml/2006/picture">
                <pic:pic>
                  <pic:nvPicPr>
                    <pic:cNvPr id="0" name="math_loop.png"/>
                    <pic:cNvPicPr/>
                  </pic:nvPicPr>
                  <pic:blipFill>
                    <a:blip r:embed="rId49"/>
                    <a:stretch>
                      <a:fillRect/>
                    </a:stretch>
                  </pic:blipFill>
                  <pic:spPr>
                    <a:xfrm>
                      <a:off x="0" y="0"/>
                      <a:ext cx="2880000" cy="3773545"/>
                    </a:xfrm>
                    <a:prstGeom prst="rect"/>
                  </pic:spPr>
                </pic:pic>
              </a:graphicData>
            </a:graphic>
          </wp:inline>
        </w:drawing>
      </w:r>
    </w:p>
    <w:p>
      <w:pPr>
        <w:pStyle w:val="FigCaption"/>
      </w:pPr>
      <w:r>
        <w:t>Figure 5.6: Learning a formula from corrections: the model sets the problem up, the calculator does the arithmetic, and a wrong answer in training stores the rule with a worked example</w:t>
      </w:r>
    </w:p>
    <w:p>
      <w:pPr>
        <w:tabs>
          <w:tab w:pos="4507" w:val="center"/>
          <w:tab w:pos="9014" w:val="right"/>
        </w:tabs>
        <w:spacing w:before="80" w:after="120"/>
        <w:ind w:firstLine="0"/>
        <w:jc w:val="left"/>
      </w:pPr>
      <w:r>
        <w:tab/>
      </w:r>
      <m:oMath>
        <m:box>
          <m:e>
            <m:r>
              <m:rPr>
                <m:nor/>
              </m:rPr>
              <m:t>grounded</m:t>
            </m:r>
            <m:r>
              <m:rPr>
                <m:sty m:val="p"/>
              </m:rPr>
              <m:t>(</m:t>
            </m:r>
            <m:r>
              <m:rPr>
                <m:sty m:val="i"/>
              </m:rPr>
              <m:t>e</m:t>
            </m:r>
            <m:r>
              <m:rPr>
                <m:sty m:val="p"/>
              </m:rPr>
              <m:t>,</m:t>
            </m:r>
            <m:r>
              <m:rPr>
                <m:sty m:val="i"/>
              </m:rPr>
              <m:t>p</m:t>
            </m:r>
            <m:r>
              <m:rPr>
                <m:sty m:val="p"/>
              </m:rPr>
              <m:t>)</m:t>
            </m:r>
            <m:r>
              <m:rPr>
                <m:sty m:val="p"/>
              </m:rPr>
              <m:t>=</m:t>
            </m:r>
            <m:box>
              <m:e>
                <m:r>
                  <m:rPr>
                    <m:scr m:val="double-struck"/>
                    <m:sty m:val="p"/>
                  </m:rPr>
                  <m:t>1</m:t>
                </m:r>
              </m:e>
            </m:box>
            <m:box>
              <m:e>
                <m:d>
                  <m:dPr>
                    <m:begChr m:val="["/>
                    <m:endChr m:val="]"/>
                  </m:dPr>
                  <m:e>
                    <m:box>
                      <m:e>
                        <m:r>
                          <m:rPr>
                            <m:nor/>
                          </m:rPr>
                          <m:t>nums</m:t>
                        </m:r>
                        <m:r>
                          <m:rPr>
                            <m:sty m:val="p"/>
                          </m:rPr>
                          <m:t>(</m:t>
                        </m:r>
                        <m:r>
                          <m:rPr>
                            <m:sty m:val="i"/>
                          </m:rPr>
                          <m:t>p</m:t>
                        </m:r>
                        <m:r>
                          <m:rPr>
                            <m:sty m:val="p"/>
                          </m:rPr>
                          <m:t>)</m:t>
                        </m:r>
                        <m:r>
                          <m:rPr>
                            <m:sty m:val="p"/>
                          </m:rPr>
                          <m:t>⊆</m:t>
                        </m:r>
                        <m:r>
                          <m:rPr>
                            <m:nor/>
                          </m:rPr>
                          <m:t>nums</m:t>
                        </m:r>
                        <m:r>
                          <m:rPr>
                            <m:sty m:val="p"/>
                          </m:rPr>
                          <m:t>(</m:t>
                        </m:r>
                        <m:r>
                          <m:rPr>
                            <m:sty m:val="i"/>
                          </m:rPr>
                          <m:t>e</m:t>
                        </m:r>
                        <m:r>
                          <m:rPr>
                            <m:sty m:val="p"/>
                          </m:rPr>
                          <m:t>)</m:t>
                        </m:r>
                      </m:e>
                    </m:box>
                  </m:e>
                </m:d>
              </m:e>
            </m:box>
          </m:e>
        </m:box>
      </m:oMath>
      <w:r>
        <w:tab/>
        <w:t>(5.11)</w:t>
      </w:r>
    </w:p>
    <w:p>
      <w:pPr/>
      <w:r>
        <w:t xml:space="preserve">A number the problem marks as a percentage may appear in the expression as a fraction (7% as 0.07). That rule is itself a correction: an earlier version also accepted </w:t>
      </w:r>
      <w:r>
        <w:rPr>
          <w:i/>
        </w:rPr>
        <w:t>4 items</w:t>
      </w:r>
      <w:r>
        <w:t xml:space="preserve"> as </w:t>
      </w:r>
      <w:r>
        <w:rPr>
          <w:i/>
        </w:rPr>
        <w:t>4%</w:t>
      </w:r>
      <w:r>
        <w:t xml:space="preserve"> (found on the development draw). </w:t>
      </w:r>
      <w:r>
        <w:rPr>
          <w:b/>
        </w:rPr>
        <w:t>Sleep</w:t>
      </w:r>
      <w:r>
        <w:t xml:space="preserve"> (when the device is idle) tidies duplicates, looks up names memory mentions but lacks, rebuilds the index and trains a query adapter (a small learned adjustment to how questions are matched to notes), which is kept only if held-out (kept aside until the end for a fair test) recall rises; on the evidence of section 5.9.8 it never did.</w:t>
      </w:r>
    </w:p>
    <w:p>
      <w:pPr>
        <w:pStyle w:val="Heading3"/>
      </w:pPr>
      <w:r>
        <w:t>Large Data and the Device Governor</w:t>
      </w:r>
    </w:p>
    <w:p>
      <w:pPr>
        <w:pBdr>
          <w:left w:val="single" w:sz="18" w:space="6" w:color="2A78D6"/>
        </w:pBdr>
        <w:shd w:val="clear" w:color="auto" w:fill="EAF1F8"/>
        <w:spacing w:before="120" w:after="120"/>
        <w:ind w:left="170" w:right="113" w:firstLine="0"/>
        <w:jc w:val="left"/>
      </w:pPr>
      <w:r>
        <w:rPr>
          <w:b/>
          <w:sz w:val="21"/>
        </w:rPr>
        <w:t>In plain words.</w:t>
      </w:r>
      <w:r>
        <w:rPr>
          <w:sz w:val="21"/>
        </w:rPr>
        <w:t xml:space="preserve"> How a large collection of documents is stored without running the computer out of memory: notes become searchable by keyword at once, and the slower search-by-meaning is added in the background, always within limits measured on the device.</w:t>
      </w:r>
    </w:p>
    <w:p>
      <w:pPr/>
      <w:r>
        <w:t xml:space="preserve">On a CPU, embedding is the cost of ingestion (loading documents into memory): 30–47 notes per second for BGE-small on four cores, which would leave a 120,000-paragraph corpus (the collection of documents) unusable for over an hour. Memory therefore has two tiers. Notes are committed at once </w:t>
      </w:r>
      <w:r>
        <w:rPr>
          <w:b/>
        </w:rPr>
        <w:t>without</w:t>
      </w:r>
      <w:r>
        <w:t xml:space="preserve"> vectors and indexed by SQLite's FTS5 keyword index, kept in step by triggers, so they are searchable immediately through hybrid order (Equation 5.8). A background </w:t>
      </w:r>
      <w:r>
        <w:rPr>
          <w:rFonts w:ascii="Courier New" w:hAnsi="Courier New"/>
          <w:sz w:val="22"/>
        </w:rPr>
        <w:t>drain</w:t>
      </w:r>
      <w:r>
        <w:t xml:space="preserve"> adds the vectors a batch at a time, pauses while other work keeps the CPU busy, and stops at the device's limits; the queue is its state, so it resumes after any stop.</w:t>
      </w:r>
    </w:p>
    <w:p>
      <w:pPr/>
      <w:r>
        <w:t xml:space="preserve">A </w:t>
      </w:r>
      <w:r>
        <w:rPr>
          <w:b/>
        </w:rPr>
        <w:t>governor</w:t>
      </w:r>
      <w:r>
        <w:t xml:space="preserve"> probes the device (free disk, available RAM, CPU load), calibrates it (embedding rate, search time per 100,000 notes, prompt-reading and generation speed) and enforces limits: a disk reserve, a RAM reserve, a store cap and a process cap. Every job checks it before each batch and stops cleanly, resumable, at the first limit. It also sets the read plan, choosing the largest token budget </w:t>
      </w:r>
      <w:r>
        <w:rPr>
          <w:i/>
        </w:rPr>
        <w:t>B</w:t>
      </w:r>
      <w:r>
        <w:t xml:space="preserve"> whose expected time meets the latency target </w:t>
      </w:r>
      <w:r>
        <w:rPr>
          <w:i/>
        </w:rPr>
        <w:t>L</w:t>
      </w:r>
      <w:r>
        <w:t>:</w:t>
      </w:r>
    </w:p>
    <w:p>
      <w:pPr>
        <w:tabs>
          <w:tab w:pos="4507" w:val="center"/>
          <w:tab w:pos="9014" w:val="right"/>
        </w:tabs>
        <w:spacing w:before="80" w:after="120"/>
        <w:ind w:firstLine="0"/>
        <w:jc w:val="left"/>
      </w:pPr>
      <w:r>
        <w:tab/>
      </w:r>
      <m:oMath>
        <m:box>
          <m:e>
            <m:sSup>
              <m:e>
                <m:r>
                  <m:rPr>
                    <m:sty m:val="i"/>
                  </m:rPr>
                  <m:t>B</m:t>
                </m:r>
              </m:e>
              <m:sup>
                <m:box>
                  <m:e>
                    <m:r>
                      <m:rPr>
                        <m:sty m:val="p"/>
                      </m:rPr>
                      <m:t>∗</m:t>
                    </m:r>
                  </m:e>
                </m:box>
              </m:sup>
            </m:sSup>
            <m:r>
              <m:rPr>
                <m:sty m:val="p"/>
              </m:rPr>
              <m:t>=</m:t>
            </m:r>
            <m:limLow>
              <m:e>
                <m:box>
                  <m:e>
                    <m:r>
                      <m:rPr>
                        <m:nor/>
                      </m:rPr>
                      <m:t>max</m:t>
                    </m:r>
                  </m:e>
                </m:box>
              </m:e>
              <m:lim>
                <m:box>
                  <m:e>
                    <m:r>
                      <m:rPr>
                        <m:sty m:val="i"/>
                      </m:rPr>
                      <m:t>B</m:t>
                    </m:r>
                    <m:r>
                      <m:rPr>
                        <m:sty m:val="p"/>
                      </m:rPr>
                      <m:t>∈</m:t>
                    </m:r>
                    <m:r>
                      <m:rPr>
                        <m:sty m:val="p"/>
                      </m:rPr>
                      <m:t>{</m:t>
                    </m:r>
                    <m:r>
                      <m:rPr>
                        <m:sty m:val="p"/>
                      </m:rPr>
                      <m:t>512</m:t>
                    </m:r>
                    <m:r>
                      <m:rPr>
                        <m:sty m:val="p"/>
                      </m:rPr>
                      <m:t>,</m:t>
                    </m:r>
                    <m:r>
                      <m:rPr>
                        <m:sty m:val="p"/>
                      </m:rPr>
                      <m:t>256</m:t>
                    </m:r>
                    <m:r>
                      <m:rPr>
                        <m:sty m:val="p"/>
                      </m:rPr>
                      <m:t>,</m:t>
                    </m:r>
                    <m:r>
                      <m:rPr>
                        <m:sty m:val="p"/>
                      </m:rPr>
                      <m:t>128</m:t>
                    </m:r>
                    <m:r>
                      <m:rPr>
                        <m:sty m:val="p"/>
                      </m:rPr>
                      <m:t>,</m:t>
                    </m:r>
                    <m:r>
                      <m:rPr>
                        <m:sty m:val="p"/>
                      </m:rPr>
                      <m:t>64</m:t>
                    </m:r>
                    <m:r>
                      <m:rPr>
                        <m:sty m:val="p"/>
                      </m:rPr>
                      <m:t>}</m:t>
                    </m:r>
                  </m:e>
                </m:box>
              </m:lim>
            </m:limLow>
            <m:r>
              <m:t/>
            </m:r>
            <m:box>
              <m:e>
                <m:d>
                  <m:dPr>
                    <m:begChr m:val="{"/>
                    <m:endChr m:val="}"/>
                  </m:dPr>
                  <m:e>
                    <m:box>
                      <m:e>
                        <m:r>
                          <m:rPr>
                            <m:sty m:val="i"/>
                          </m:rPr>
                          <m:t>B</m:t>
                        </m:r>
                        <m:r>
                          <m:rPr>
                            <m:sty m:val="i"/>
                          </m:rPr>
                          <m:t>:</m:t>
                        </m:r>
                        <m:r>
                          <m:t/>
                        </m:r>
                        <m:sSub>
                          <m:e>
                            <m:r>
                              <m:rPr>
                                <m:sty m:val="i"/>
                              </m:rPr>
                              <m:t>t</m:t>
                            </m:r>
                          </m:e>
                          <m:sub>
                            <m:box>
                              <m:e>
                                <m:r>
                                  <m:rPr>
                                    <m:nor/>
                                  </m:rPr>
                                  <m:t>search</m:t>
                                </m:r>
                              </m:e>
                            </m:box>
                          </m:sub>
                        </m:sSub>
                        <m:r>
                          <m:rPr>
                            <m:sty m:val="p"/>
                          </m:rPr>
                          <m:t>(</m:t>
                        </m:r>
                        <m:r>
                          <m:rPr>
                            <m:sty m:val="i"/>
                          </m:rPr>
                          <m:t>N</m:t>
                        </m:r>
                        <m:r>
                          <m:rPr>
                            <m:sty m:val="p"/>
                          </m:rPr>
                          <m:t>)</m:t>
                        </m:r>
                        <m:r>
                          <m:rPr>
                            <m:sty m:val="p"/>
                          </m:rPr>
                          <m:t>+</m:t>
                        </m:r>
                        <m:r>
                          <m:rPr>
                            <m:sty m:val="p"/>
                          </m:rPr>
                          <m:t>30</m:t>
                        </m:r>
                        <m:r>
                          <m:rPr>
                            <m:sty m:val="p"/>
                          </m:rPr>
                          <m:t>+</m:t>
                        </m:r>
                        <m:f>
                          <m:num>
                            <m:box>
                              <m:e>
                                <m:r>
                                  <m:rPr>
                                    <m:sty m:val="i"/>
                                  </m:rPr>
                                  <m:t>B</m:t>
                                </m:r>
                                <m:r>
                                  <m:rPr>
                                    <m:sty m:val="p"/>
                                  </m:rPr>
                                  <m:t>+</m:t>
                                </m:r>
                                <m:r>
                                  <m:rPr>
                                    <m:sty m:val="p"/>
                                  </m:rPr>
                                  <m:t>60</m:t>
                                </m:r>
                              </m:e>
                            </m:box>
                          </m:num>
                          <m:den>
                            <m:box>
                              <m:e>
                                <m:sSub>
                                  <m:e>
                                    <m:r>
                                      <m:rPr>
                                        <m:sty m:val="i"/>
                                      </m:rPr>
                                      <m:t>r</m:t>
                                    </m:r>
                                  </m:e>
                                  <m:sub>
                                    <m:box>
                                      <m:e>
                                        <m:r>
                                          <m:rPr>
                                            <m:nor/>
                                          </m:rPr>
                                          <m:t>read</m:t>
                                        </m:r>
                                      </m:e>
                                    </m:box>
                                  </m:sub>
                                </m:sSub>
                              </m:e>
                            </m:box>
                          </m:den>
                        </m:f>
                        <m:r>
                          <m:rPr>
                            <m:sty m:val="p"/>
                          </m:rPr>
                          <m:t>·</m:t>
                        </m:r>
                        <m:r>
                          <m:rPr>
                            <m:sty m:val="p"/>
                          </m:rPr>
                          <m:t>1000</m:t>
                        </m:r>
                        <m:r>
                          <m:rPr>
                            <m:sty m:val="p"/>
                          </m:rPr>
                          <m:t>+</m:t>
                        </m:r>
                        <m:f>
                          <m:num>
                            <m:box>
                              <m:e>
                                <m:r>
                                  <m:rPr>
                                    <m:sty m:val="p"/>
                                  </m:rPr>
                                  <m:t>16</m:t>
                                </m:r>
                              </m:e>
                            </m:box>
                          </m:num>
                          <m:den>
                            <m:box>
                              <m:e>
                                <m:sSub>
                                  <m:e>
                                    <m:r>
                                      <m:rPr>
                                        <m:sty m:val="i"/>
                                      </m:rPr>
                                      <m:t>r</m:t>
                                    </m:r>
                                  </m:e>
                                  <m:sub>
                                    <m:box>
                                      <m:e>
                                        <m:r>
                                          <m:rPr>
                                            <m:nor/>
                                          </m:rPr>
                                          <m:t>gen</m:t>
                                        </m:r>
                                      </m:e>
                                    </m:box>
                                  </m:sub>
                                </m:sSub>
                              </m:e>
                            </m:box>
                          </m:den>
                        </m:f>
                        <m:r>
                          <m:rPr>
                            <m:sty m:val="p"/>
                          </m:rPr>
                          <m:t>·</m:t>
                        </m:r>
                        <m:r>
                          <m:rPr>
                            <m:sty m:val="p"/>
                          </m:rPr>
                          <m:t>1000</m:t>
                        </m:r>
                        <m:r>
                          <m:rPr>
                            <m:sty m:val="p"/>
                          </m:rPr>
                          <m:t>≤</m:t>
                        </m:r>
                        <m:r>
                          <m:rPr>
                            <m:sty m:val="i"/>
                          </m:rPr>
                          <m:t>L</m:t>
                        </m:r>
                      </m:e>
                    </m:box>
                  </m:e>
                </m:d>
              </m:e>
            </m:box>
          </m:e>
        </m:box>
      </m:oMath>
      <w:r>
        <w:tab/>
        <w:t>(5.12)</w:t>
      </w:r>
    </w:p>
    <w:p>
      <w:pPr>
        <w:spacing w:after="40"/>
      </w:pPr>
      <w:r>
        <w:t>where</w:t>
      </w:r>
    </w:p>
    <w:p>
      <w:pPr>
        <w:spacing w:after="20" w:line="276" w:lineRule="auto"/>
        <w:ind w:left="567" w:firstLine="0"/>
      </w:pPr>
      <m:oMath>
        <m:box>
          <m:e>
            <m:sSub>
              <m:e>
                <m:r>
                  <m:rPr>
                    <m:sty m:val="i"/>
                  </m:rPr>
                  <m:t>t</m:t>
                </m:r>
              </m:e>
              <m:sub>
                <m:box>
                  <m:e>
                    <m:r>
                      <m:rPr>
                        <m:nor/>
                      </m:rPr>
                      <m:t>search</m:t>
                    </m:r>
                  </m:e>
                </m:box>
              </m:sub>
            </m:sSub>
            <m:r>
              <m:rPr>
                <m:sty m:val="p"/>
              </m:rPr>
              <m:t>(</m:t>
            </m:r>
            <m:r>
              <m:rPr>
                <m:sty m:val="i"/>
              </m:rPr>
              <m:t>N</m:t>
            </m:r>
            <m:r>
              <m:rPr>
                <m:sty m:val="p"/>
              </m:rPr>
              <m:t>)</m:t>
            </m:r>
          </m:e>
        </m:box>
      </m:oMath>
      <w:r>
        <w:t xml:space="preserve"> exact-search time in ms for N notes, linear in N from the calibration;</w:t>
      </w:r>
    </w:p>
    <w:p>
      <w:pPr>
        <w:spacing w:after="20" w:line="276" w:lineRule="auto"/>
        <w:ind w:left="567" w:firstLine="0"/>
      </w:pPr>
      <m:oMath>
        <m:box>
          <m:e>
            <m:sSub>
              <m:e>
                <m:r>
                  <m:rPr>
                    <m:sty m:val="i"/>
                  </m:rPr>
                  <m:t>r</m:t>
                </m:r>
              </m:e>
              <m:sub>
                <m:box>
                  <m:e>
                    <m:r>
                      <m:rPr>
                        <m:nor/>
                      </m:rPr>
                      <m:t>read</m:t>
                    </m:r>
                  </m:e>
                </m:box>
              </m:sub>
            </m:sSub>
            <m:r>
              <m:rPr>
                <m:sty m:val="p"/>
              </m:rPr>
              <m:t>,</m:t>
            </m:r>
            <m:r>
              <m:t/>
            </m:r>
            <m:sSub>
              <m:e>
                <m:r>
                  <m:rPr>
                    <m:sty m:val="i"/>
                  </m:rPr>
                  <m:t>r</m:t>
                </m:r>
              </m:e>
              <m:sub>
                <m:box>
                  <m:e>
                    <m:r>
                      <m:rPr>
                        <m:nor/>
                      </m:rPr>
                      <m:t>gen</m:t>
                    </m:r>
                  </m:e>
                </m:box>
              </m:sub>
            </m:sSub>
          </m:e>
        </m:box>
      </m:oMath>
      <w:r>
        <w:t xml:space="preserve"> the measured prompt-reading and generation speeds in tokens per second (285 and 50.7 for the 0.5B model on machine A).</w:t>
      </w:r>
    </w:p>
    <w:p>
      <w:pPr>
        <w:pStyle w:val="Heading3"/>
      </w:pPr>
      <w:r>
        <w:t>Model Runners and the Learned Routing Policy</w:t>
      </w:r>
    </w:p>
    <w:p>
      <w:pPr>
        <w:pBdr>
          <w:left w:val="single" w:sz="18" w:space="6" w:color="2A78D6"/>
        </w:pBdr>
        <w:shd w:val="clear" w:color="auto" w:fill="EAF1F8"/>
        <w:spacing w:before="120" w:after="120"/>
        <w:ind w:left="170" w:right="113" w:firstLine="0"/>
        <w:jc w:val="left"/>
      </w:pPr>
      <w:r>
        <w:rPr>
          <w:b/>
          <w:sz w:val="21"/>
        </w:rPr>
        <w:t>In plain words.</w:t>
      </w:r>
      <w:r>
        <w:rPr>
          <w:sz w:val="21"/>
        </w:rPr>
        <w:t xml:space="preserve"> A small learned rule decides how each question is answered (how much memory to read, or whether to ask the cloud model). It was trained on practice questions, rewarded for right answers and charged for time and cloud cost.</w:t>
      </w:r>
    </w:p>
    <w:p>
      <w:pPr/>
      <w:r>
        <w:t xml:space="preserve">Every runner exposes one operation, </w:t>
      </w:r>
      <w:r>
        <w:rPr>
          <w:rFonts w:ascii="Courier New" w:hAnsi="Courier New"/>
          <w:sz w:val="22"/>
        </w:rPr>
        <w:t>generate</w:t>
      </w:r>
      <w:r>
        <w:t xml:space="preserve">, and none can change model weights (FR-09). The Ollama (free software that runs models on a computer) runner uses greedy decoding and refuses any host but loopback unless configured as a ceiling (IR-01, NFR-06). The cloud runner pins the model name, retries with backoff, and logs a failure instead of scoring it (IR-02, IR-07). Kimi accepts only temperature (how random the model's word choices are) 1, so its answers are single samples. Every answer from any model is cached by its exact request, which is what makes the results replayable without a key. Ollama aborts some generations with </w:t>
      </w:r>
      <w:r>
        <w:rPr>
          <w:i/>
        </w:rPr>
        <w:t>token repeat limit reached</w:t>
      </w:r>
      <w:r>
        <w:t>; the runner now records that as an empty answer instead of crashing the run (found in the formula experiment).</w:t>
      </w:r>
    </w:p>
    <w:p>
      <w:pPr/>
      <w:r>
        <w:t>The learned policy chooses per question among five actions: the small model alone, with 128, 512 or 1,024 tokens of memory, or escalation (handed to a person or a stronger model) to the cloud. No neural network is trained; the learned parameters are a ridge-regression vector per action and the cascade's grounding model.</w:t>
      </w:r>
    </w:p>
    <w:p>
      <w:pPr/>
      <w:r>
        <w:t xml:space="preserve">Formally, the router (a small learned rule that decides how to answer each question) faces a contextual bandit. For question </w:t>
      </w:r>
      <w:r>
        <w:rPr>
          <w:i/>
        </w:rPr>
        <w:t>q</w:t>
      </w:r>
      <w:r>
        <w:t xml:space="preserve"> with features φ(</w:t>
      </w:r>
      <w:r>
        <w:rPr>
          <w:i/>
        </w:rPr>
        <w:t>q</w:t>
      </w:r>
      <w:r>
        <w:t xml:space="preserve">) it chooses an action </w:t>
      </w:r>
      <w:r>
        <w:rPr>
          <w:i/>
        </w:rPr>
        <w:t>a</w:t>
      </w:r>
      <w:r>
        <w:t xml:space="preserve"> from the set 𝒜 = {local, mem128, mem512, mem1024, cloud} and receives the reward</w:t>
      </w:r>
    </w:p>
    <w:p>
      <w:pPr>
        <w:tabs>
          <w:tab w:pos="4507" w:val="center"/>
          <w:tab w:pos="9014" w:val="right"/>
        </w:tabs>
        <w:spacing w:before="80" w:after="120"/>
        <w:ind w:firstLine="0"/>
        <w:jc w:val="left"/>
      </w:pPr>
      <w:r>
        <w:tab/>
      </w:r>
      <m:oMath>
        <m:box>
          <m:e>
            <m:r>
              <m:rPr>
                <m:sty m:val="i"/>
              </m:rPr>
              <m:t>r</m:t>
            </m:r>
            <m:r>
              <m:rPr>
                <m:sty m:val="p"/>
              </m:rPr>
              <m:t>(</m:t>
            </m:r>
            <m:r>
              <m:rPr>
                <m:sty m:val="i"/>
              </m:rPr>
              <m:t>q</m:t>
            </m:r>
            <m:r>
              <m:rPr>
                <m:sty m:val="p"/>
              </m:rPr>
              <m:t>,</m:t>
            </m:r>
            <m:r>
              <m:rPr>
                <m:sty m:val="i"/>
              </m:rPr>
              <m:t>a</m:t>
            </m:r>
            <m:r>
              <m:rPr>
                <m:sty m:val="p"/>
              </m:rPr>
              <m:t>)</m:t>
            </m:r>
            <m:r>
              <m:rPr>
                <m:sty m:val="p"/>
              </m:rPr>
              <m:t>=</m:t>
            </m:r>
            <m:r>
              <m:rPr>
                <m:sty m:val="i"/>
              </m:rPr>
              <m:t>y</m:t>
            </m:r>
            <m:r>
              <m:rPr>
                <m:sty m:val="p"/>
              </m:rPr>
              <m:t>(</m:t>
            </m:r>
            <m:r>
              <m:rPr>
                <m:sty m:val="i"/>
              </m:rPr>
              <m:t>q</m:t>
            </m:r>
            <m:r>
              <m:rPr>
                <m:sty m:val="p"/>
              </m:rPr>
              <m:t>,</m:t>
            </m:r>
            <m:r>
              <m:rPr>
                <m:sty m:val="i"/>
              </m:rPr>
              <m:t>a</m:t>
            </m:r>
            <m:r>
              <m:rPr>
                <m:sty m:val="p"/>
              </m:rPr>
              <m:t>)</m:t>
            </m:r>
            <m:r>
              <m:rPr>
                <m:sty m:val="p"/>
              </m:rPr>
              <m:t>−</m:t>
            </m:r>
            <m:sSub>
              <m:e>
                <m:r>
                  <m:rPr>
                    <m:sty m:val="i"/>
                  </m:rPr>
                  <m:t>c</m:t>
                </m:r>
              </m:e>
              <m:sub>
                <m:box>
                  <m:e>
                    <m:r>
                      <m:rPr>
                        <m:nor/>
                      </m:rPr>
                      <m:t>cloud</m:t>
                    </m:r>
                  </m:e>
                </m:box>
              </m:sub>
            </m:sSub>
            <m:r>
              <m:t/>
            </m:r>
            <m:box>
              <m:e>
                <m:r>
                  <m:rPr>
                    <m:scr m:val="double-struck"/>
                    <m:sty m:val="p"/>
                  </m:rPr>
                  <m:t>1</m:t>
                </m:r>
              </m:e>
            </m:box>
            <m:box>
              <m:e>
                <m:d>
                  <m:dPr>
                    <m:begChr m:val="["/>
                    <m:endChr m:val="]"/>
                  </m:dPr>
                  <m:e>
                    <m:box>
                      <m:e>
                        <m:r>
                          <m:rPr>
                            <m:sty m:val="i"/>
                          </m:rPr>
                          <m:t>a</m:t>
                        </m:r>
                        <m:r>
                          <m:rPr>
                            <m:sty m:val="p"/>
                          </m:rPr>
                          <m:t>=</m:t>
                        </m:r>
                        <m:r>
                          <m:rPr>
                            <m:nor/>
                          </m:rPr>
                          <m:t>cloud</m:t>
                        </m:r>
                      </m:e>
                    </m:box>
                  </m:e>
                </m:d>
              </m:e>
            </m:box>
            <m:r>
              <m:rPr>
                <m:sty m:val="p"/>
              </m:rPr>
              <m:t>−</m:t>
            </m:r>
            <m:r>
              <m:rPr>
                <m:sty m:val="i"/>
              </m:rPr>
              <m:t>μ</m:t>
            </m:r>
            <m:r>
              <m:t/>
            </m:r>
            <m:f>
              <m:num>
                <m:box>
                  <m:e>
                    <m:r>
                      <m:rPr>
                        <m:sty m:val="i"/>
                      </m:rPr>
                      <m:t>T</m:t>
                    </m:r>
                    <m:r>
                      <m:rPr>
                        <m:sty m:val="p"/>
                      </m:rPr>
                      <m:t>(</m:t>
                    </m:r>
                    <m:r>
                      <m:rPr>
                        <m:sty m:val="i"/>
                      </m:rPr>
                      <m:t>q</m:t>
                    </m:r>
                    <m:r>
                      <m:rPr>
                        <m:sty m:val="p"/>
                      </m:rPr>
                      <m:t>,</m:t>
                    </m:r>
                    <m:r>
                      <m:rPr>
                        <m:sty m:val="i"/>
                      </m:rPr>
                      <m:t>a</m:t>
                    </m:r>
                    <m:r>
                      <m:rPr>
                        <m:sty m:val="p"/>
                      </m:rPr>
                      <m:t>)</m:t>
                    </m:r>
                  </m:e>
                </m:box>
              </m:num>
              <m:den>
                <m:box>
                  <m:e>
                    <m:r>
                      <m:rPr>
                        <m:sty m:val="p"/>
                      </m:rPr>
                      <m:t>1000</m:t>
                    </m:r>
                  </m:e>
                </m:box>
              </m:den>
            </m:f>
          </m:e>
        </m:box>
      </m:oMath>
      <w:r>
        <w:tab/>
        <w:t>(5.13)</w:t>
      </w:r>
    </w:p>
    <w:p>
      <w:pPr>
        <w:spacing w:after="40"/>
      </w:pPr>
      <w:r>
        <w:t>where</w:t>
      </w:r>
    </w:p>
    <w:p>
      <w:pPr>
        <w:spacing w:after="20" w:line="276" w:lineRule="auto"/>
        <w:ind w:left="567" w:firstLine="0"/>
      </w:pPr>
      <m:oMath>
        <m:box>
          <m:e>
            <m:r>
              <m:rPr>
                <m:sty m:val="i"/>
              </m:rPr>
              <m:t>y</m:t>
            </m:r>
            <m:r>
              <m:rPr>
                <m:sty m:val="p"/>
              </m:rPr>
              <m:t>(</m:t>
            </m:r>
            <m:r>
              <m:rPr>
                <m:sty m:val="i"/>
              </m:rPr>
              <m:t>q</m:t>
            </m:r>
            <m:r>
              <m:rPr>
                <m:sty m:val="p"/>
              </m:rPr>
              <m:t>,</m:t>
            </m:r>
            <m:r>
              <m:rPr>
                <m:sty m:val="i"/>
              </m:rPr>
              <m:t>a</m:t>
            </m:r>
            <m:r>
              <m:rPr>
                <m:sty m:val="p"/>
              </m:rPr>
              <m:t>)</m:t>
            </m:r>
            <m:r>
              <m:rPr>
                <m:sty m:val="p"/>
              </m:rPr>
              <m:t>∈</m:t>
            </m:r>
            <m:r>
              <m:rPr>
                <m:sty m:val="p"/>
              </m:rPr>
              <m:t>{</m:t>
            </m:r>
            <m:r>
              <m:rPr>
                <m:sty m:val="p"/>
              </m:rPr>
              <m:t>0</m:t>
            </m:r>
            <m:r>
              <m:rPr>
                <m:sty m:val="p"/>
              </m:rPr>
              <m:t>,</m:t>
            </m:r>
            <m:r>
              <m:rPr>
                <m:sty m:val="p"/>
              </m:rPr>
              <m:t>1</m:t>
            </m:r>
            <m:r>
              <m:rPr>
                <m:sty m:val="p"/>
              </m:rPr>
              <m:t>}</m:t>
            </m:r>
          </m:e>
        </m:box>
      </m:oMath>
      <w:r>
        <w:t xml:space="preserve"> whether action </w:t>
      </w:r>
      <w:r>
        <w:rPr>
          <w:i/>
        </w:rPr>
        <w:t>a</w:t>
      </w:r>
      <w:r>
        <w:t xml:space="preserve"> answered </w:t>
      </w:r>
      <w:r>
        <w:rPr>
          <w:i/>
        </w:rPr>
        <w:t>q</w:t>
      </w:r>
      <w:r>
        <w:t xml:space="preserve"> correctly;</w:t>
      </w:r>
    </w:p>
    <w:p>
      <w:pPr>
        <w:spacing w:after="20" w:line="276" w:lineRule="auto"/>
        <w:ind w:left="567" w:firstLine="0"/>
      </w:pPr>
      <m:oMath>
        <m:box>
          <m:e>
            <m:sSub>
              <m:e>
                <m:r>
                  <m:rPr>
                    <m:sty m:val="i"/>
                  </m:rPr>
                  <m:t>c</m:t>
                </m:r>
              </m:e>
              <m:sub>
                <m:box>
                  <m:e>
                    <m:r>
                      <m:rPr>
                        <m:nor/>
                      </m:rPr>
                      <m:t>cloud</m:t>
                    </m:r>
                  </m:e>
                </m:box>
              </m:sub>
            </m:sSub>
            <m:r>
              <m:rPr>
                <m:sty m:val="p"/>
              </m:rPr>
              <m:t>=</m:t>
            </m:r>
            <m:r>
              <m:rPr>
                <m:sty m:val="p"/>
              </m:rPr>
              <m:t>0.3</m:t>
            </m:r>
          </m:e>
        </m:box>
      </m:oMath>
      <w:r>
        <w:t xml:space="preserve"> the price of one cloud call in units of one correct answer (a design preference, swept from 0 to 1.2 for the Pareto table);</w:t>
      </w:r>
    </w:p>
    <w:p>
      <w:pPr>
        <w:spacing w:after="20" w:line="276" w:lineRule="auto"/>
        <w:ind w:left="567" w:firstLine="0"/>
      </w:pPr>
      <m:oMath>
        <m:box>
          <m:e>
            <m:r>
              <m:rPr>
                <m:sty m:val="i"/>
              </m:rPr>
              <m:t>μ</m:t>
            </m:r>
            <m:r>
              <m:rPr>
                <m:sty m:val="p"/>
              </m:rPr>
              <m:t>=</m:t>
            </m:r>
            <m:r>
              <m:rPr>
                <m:sty m:val="p"/>
              </m:rPr>
              <m:t>0.1</m:t>
            </m:r>
          </m:e>
        </m:box>
      </m:oMath>
      <w:r>
        <w:t xml:space="preserve"> the price of the small model reading 1,000 prompt tokens, </w:t>
      </w:r>
      <w:r>
        <w:rPr>
          <w:i/>
        </w:rPr>
        <w:t>T(q, a)</w:t>
      </w:r>
      <w:r>
        <w:t>.</w:t>
      </w:r>
    </w:p>
    <w:p>
      <w:pPr/>
      <w:r>
        <w:t xml:space="preserve">The offline learner fits one ridge regression per action on the training questions (design matrix </w:t>
      </w:r>
      <w:r>
        <w:rPr>
          <w:i/>
        </w:rPr>
        <w:t>X</w:t>
      </w:r>
      <w:r>
        <w:t xml:space="preserve"> of feature rows, reward vector </w:t>
      </w:r>
      <w:r>
        <w:rPr>
          <w:b/>
        </w:rPr>
        <w:t>r</w:t>
      </w:r>
      <w:r>
        <w:t>ₐ) and routes to the action with the highest predicted reward:</w:t>
      </w:r>
    </w:p>
    <w:p>
      <w:pPr>
        <w:tabs>
          <w:tab w:pos="4507" w:val="center"/>
          <w:tab w:pos="9014" w:val="right"/>
        </w:tabs>
        <w:spacing w:before="80" w:after="120"/>
        <w:ind w:firstLine="0"/>
        <w:jc w:val="left"/>
      </w:pPr>
      <w:r>
        <w:tab/>
      </w:r>
      <m:oMath>
        <m:box>
          <m:e>
            <m:sSub>
              <m:e>
                <m:acc>
                  <m:accPr>
                    <m:chr m:val="̂"/>
                  </m:accPr>
                  <m:e>
                    <m:box>
                      <m:e>
                        <m:r>
                          <m:rPr>
                            <m:sty m:val="i"/>
                          </m:rPr>
                          <m:t>θ</m:t>
                        </m:r>
                      </m:e>
                    </m:box>
                  </m:e>
                </m:acc>
              </m:e>
              <m:sub>
                <m:r>
                  <m:rPr>
                    <m:sty m:val="i"/>
                  </m:rPr>
                  <m:t>a</m:t>
                </m:r>
              </m:sub>
            </m:sSub>
            <m:r>
              <m:rPr>
                <m:sty m:val="p"/>
              </m:rPr>
              <m:t>=</m:t>
            </m:r>
            <m:sSup>
              <m:e>
                <m:box>
                  <m:e>
                    <m:d>
                      <m:dPr>
                        <m:begChr m:val="("/>
                        <m:endChr m:val=")"/>
                      </m:dPr>
                      <m:e>
                        <m:box>
                          <m:e>
                            <m:sSup>
                              <m:e>
                                <m:r>
                                  <m:rPr>
                                    <m:sty m:val="i"/>
                                  </m:rPr>
                                  <m:t>X</m:t>
                                </m:r>
                              </m:e>
                              <m:sup>
                                <m:r>
                                  <m:rPr>
                                    <m:sty m:val="p"/>
                                  </m:rPr>
                                  <m:t>⊤</m:t>
                                </m:r>
                              </m:sup>
                            </m:sSup>
                            <m:r>
                              <m:rPr>
                                <m:sty m:val="i"/>
                              </m:rPr>
                              <m:t>X</m:t>
                            </m:r>
                            <m:r>
                              <m:rPr>
                                <m:sty m:val="p"/>
                              </m:rPr>
                              <m:t>+</m:t>
                            </m:r>
                            <m:r>
                              <m:rPr>
                                <m:sty m:val="i"/>
                              </m:rPr>
                              <m:t>λ</m:t>
                            </m:r>
                            <m:r>
                              <m:rPr>
                                <m:sty m:val="i"/>
                              </m:rPr>
                              <m:t>I</m:t>
                            </m:r>
                          </m:e>
                        </m:box>
                      </m:e>
                    </m:d>
                  </m:e>
                </m:box>
              </m:e>
              <m:sup>
                <m:box>
                  <m:e>
                    <m:r>
                      <m:rPr>
                        <m:sty m:val="p"/>
                      </m:rPr>
                      <m:t>−</m:t>
                    </m:r>
                    <m:r>
                      <m:rPr>
                        <m:sty m:val="p"/>
                      </m:rPr>
                      <m:t>1</m:t>
                    </m:r>
                  </m:e>
                </m:box>
              </m:sup>
            </m:sSup>
            <m:sSup>
              <m:e>
                <m:r>
                  <m:rPr>
                    <m:sty m:val="i"/>
                  </m:rPr>
                  <m:t>X</m:t>
                </m:r>
              </m:e>
              <m:sup>
                <m:r>
                  <m:rPr>
                    <m:sty m:val="p"/>
                  </m:rPr>
                  <m:t>⊤</m:t>
                </m:r>
              </m:sup>
            </m:sSup>
            <m:sSub>
              <m:e>
                <m:r>
                  <m:rPr>
                    <m:sty m:val="i"/>
                  </m:rPr>
                  <m:t>𝐫</m:t>
                </m:r>
              </m:e>
              <m:sub>
                <m:r>
                  <m:rPr>
                    <m:sty m:val="i"/>
                  </m:rPr>
                  <m:t>a</m:t>
                </m:r>
              </m:sub>
            </m:sSub>
            <m:r>
              <m:rPr>
                <m:sty m:val="p"/>
              </m:rPr>
              <m:t>,</m:t>
            </m:r>
            <m:r>
              <m:t/>
            </m:r>
            <m:r>
              <m:rPr>
                <m:sty m:val="i"/>
              </m:rPr>
              <m:t>π</m:t>
            </m:r>
            <m:r>
              <m:rPr>
                <m:sty m:val="p"/>
              </m:rPr>
              <m:t>(</m:t>
            </m:r>
            <m:r>
              <m:rPr>
                <m:sty m:val="i"/>
              </m:rPr>
              <m:t>q</m:t>
            </m:r>
            <m:r>
              <m:rPr>
                <m:sty m:val="p"/>
              </m:rPr>
              <m:t>)</m:t>
            </m:r>
            <m:r>
              <m:rPr>
                <m:sty m:val="p"/>
              </m:rPr>
              <m:t>=</m:t>
            </m:r>
            <m:limLow>
              <m:e>
                <m:box>
                  <m:e>
                    <m:r>
                      <m:rPr>
                        <m:nor/>
                      </m:rPr>
                      <m:t>arg max</m:t>
                    </m:r>
                  </m:e>
                </m:box>
              </m:e>
              <m:lim>
                <m:box>
                  <m:e>
                    <m:r>
                      <m:rPr>
                        <m:sty m:val="i"/>
                      </m:rPr>
                      <m:t>a</m:t>
                    </m:r>
                    <m:r>
                      <m:rPr>
                        <m:sty m:val="p"/>
                      </m:rPr>
                      <m:t>∈</m:t>
                    </m:r>
                    <m:r>
                      <m:rPr>
                        <m:sty m:val="i"/>
                      </m:rPr>
                      <m:t>𝒜</m:t>
                    </m:r>
                  </m:e>
                </m:box>
              </m:lim>
            </m:limLow>
            <m:r>
              <m:t/>
            </m:r>
            <m:sSubSup>
              <m:e>
                <m:acc>
                  <m:accPr>
                    <m:chr m:val="̂"/>
                  </m:accPr>
                  <m:e>
                    <m:box>
                      <m:e>
                        <m:r>
                          <m:rPr>
                            <m:sty m:val="i"/>
                          </m:rPr>
                          <m:t>θ</m:t>
                        </m:r>
                      </m:e>
                    </m:box>
                  </m:e>
                </m:acc>
              </m:e>
              <m:sub>
                <m:r>
                  <m:rPr>
                    <m:sty m:val="i"/>
                  </m:rPr>
                  <m:t>a</m:t>
                </m:r>
              </m:sub>
              <m:sup>
                <m:r>
                  <m:rPr>
                    <m:sty m:val="p"/>
                  </m:rPr>
                  <m:t>⊤</m:t>
                </m:r>
              </m:sup>
            </m:sSubSup>
            <m:r>
              <m:rPr>
                <m:sty m:val="i"/>
              </m:rPr>
              <m:t>φ</m:t>
            </m:r>
            <m:r>
              <m:rPr>
                <m:sty m:val="p"/>
              </m:rPr>
              <m:t>(</m:t>
            </m:r>
            <m:r>
              <m:rPr>
                <m:sty m:val="i"/>
              </m:rPr>
              <m:t>q</m:t>
            </m:r>
            <m:r>
              <m:rPr>
                <m:sty m:val="p"/>
              </m:rPr>
              <m:t>)</m:t>
            </m:r>
          </m:e>
        </m:box>
      </m:oMath>
      <w:r>
        <w:tab/>
        <w:t>(5.14)</w:t>
      </w:r>
    </w:p>
    <w:p>
      <w:pPr/>
      <w:r>
        <w:t xml:space="preserve">The online learner, LinUCB (Li et al., 2010), sees only the reward of the action it took. It keeps </w:t>
      </w:r>
      <w:r>
        <w:rPr>
          <w:i/>
        </w:rPr>
        <w:t>A</w:t>
      </w:r>
      <w:r>
        <w:t xml:space="preserve">ₐ = </w:t>
      </w:r>
      <w:r>
        <w:rPr>
          <w:i/>
        </w:rPr>
        <w:t>I</w:t>
      </w:r>
      <w:r>
        <w:t xml:space="preserve"> + Σ</w:t>
      </w:r>
      <w:r>
        <w:rPr>
          <w:i/>
        </w:rPr>
        <w:t>x x</w:t>
      </w:r>
      <w:r>
        <w:t xml:space="preserve">ᵀ and </w:t>
      </w:r>
      <w:r>
        <w:rPr>
          <w:b/>
        </w:rPr>
        <w:t>b</w:t>
      </w:r>
      <w:r>
        <w:t>ₐ = Σ</w:t>
      </w:r>
      <w:r>
        <w:rPr>
          <w:i/>
        </w:rPr>
        <w:t>r x</w:t>
      </w:r>
      <w:r>
        <w:t xml:space="preserve"> for each action and chooses optimistically:</w:t>
      </w:r>
    </w:p>
    <w:p>
      <w:pPr>
        <w:tabs>
          <w:tab w:pos="4507" w:val="center"/>
          <w:tab w:pos="9014" w:val="right"/>
        </w:tabs>
        <w:spacing w:before="80" w:after="120"/>
        <w:ind w:firstLine="0"/>
        <w:jc w:val="left"/>
      </w:pPr>
      <w:r>
        <w:tab/>
      </w:r>
      <m:oMath>
        <m:box>
          <m:e>
            <m:sSub>
              <m:e>
                <m:r>
                  <m:rPr>
                    <m:sty m:val="i"/>
                  </m:rPr>
                  <m:t>a</m:t>
                </m:r>
              </m:e>
              <m:sub>
                <m:r>
                  <m:rPr>
                    <m:sty m:val="i"/>
                  </m:rPr>
                  <m:t>t</m:t>
                </m:r>
              </m:sub>
            </m:sSub>
            <m:r>
              <m:rPr>
                <m:sty m:val="p"/>
              </m:rPr>
              <m:t>=</m:t>
            </m:r>
            <m:limLow>
              <m:e>
                <m:box>
                  <m:e>
                    <m:r>
                      <m:rPr>
                        <m:nor/>
                      </m:rPr>
                      <m:t>arg max</m:t>
                    </m:r>
                  </m:e>
                </m:box>
              </m:e>
              <m:lim>
                <m:box>
                  <m:e>
                    <m:r>
                      <m:rPr>
                        <m:sty m:val="i"/>
                      </m:rPr>
                      <m:t>a</m:t>
                    </m:r>
                    <m:r>
                      <m:rPr>
                        <m:sty m:val="p"/>
                      </m:rPr>
                      <m:t>∈</m:t>
                    </m:r>
                    <m:r>
                      <m:rPr>
                        <m:sty m:val="i"/>
                      </m:rPr>
                      <m:t>𝒜</m:t>
                    </m:r>
                  </m:e>
                </m:box>
              </m:lim>
            </m:limLow>
            <m:r>
              <m:t/>
            </m:r>
            <m:sSubSup>
              <m:e>
                <m:acc>
                  <m:accPr>
                    <m:chr m:val="̂"/>
                  </m:accPr>
                  <m:e>
                    <m:box>
                      <m:e>
                        <m:r>
                          <m:rPr>
                            <m:sty m:val="i"/>
                          </m:rPr>
                          <m:t>θ</m:t>
                        </m:r>
                      </m:e>
                    </m:box>
                  </m:e>
                </m:acc>
              </m:e>
              <m:sub>
                <m:r>
                  <m:rPr>
                    <m:sty m:val="i"/>
                  </m:rPr>
                  <m:t>a</m:t>
                </m:r>
              </m:sub>
              <m:sup>
                <m:r>
                  <m:rPr>
                    <m:sty m:val="p"/>
                  </m:rPr>
                  <m:t>⊤</m:t>
                </m:r>
              </m:sup>
            </m:sSubSup>
            <m:sSub>
              <m:e>
                <m:r>
                  <m:rPr>
                    <m:sty m:val="i"/>
                  </m:rPr>
                  <m:t>x</m:t>
                </m:r>
              </m:e>
              <m:sub>
                <m:r>
                  <m:rPr>
                    <m:sty m:val="i"/>
                  </m:rPr>
                  <m:t>t</m:t>
                </m:r>
              </m:sub>
            </m:sSub>
            <m:r>
              <m:rPr>
                <m:sty m:val="p"/>
              </m:rPr>
              <m:t>+</m:t>
            </m:r>
            <m:r>
              <m:rPr>
                <m:sty m:val="i"/>
              </m:rPr>
              <m:t>α</m:t>
            </m:r>
            <m:rad>
              <m:radPr>
                <m:degHide m:val="1"/>
              </m:radPr>
              <m:deg/>
              <m:e>
                <m:box>
                  <m:e>
                    <m:box>
                      <m:e>
                        <m:sSubSup>
                          <m:e>
                            <m:r>
                              <m:rPr>
                                <m:sty m:val="i"/>
                              </m:rPr>
                              <m:t>x</m:t>
                            </m:r>
                          </m:e>
                          <m:sub>
                            <m:r>
                              <m:rPr>
                                <m:sty m:val="i"/>
                              </m:rPr>
                              <m:t>t</m:t>
                            </m:r>
                          </m:sub>
                          <m:sup>
                            <m:r>
                              <m:rPr>
                                <m:sty m:val="p"/>
                              </m:rPr>
                              <m:t>⊤</m:t>
                            </m:r>
                          </m:sup>
                        </m:sSubSup>
                        <m:sSubSup>
                          <m:e>
                            <m:r>
                              <m:rPr>
                                <m:sty m:val="i"/>
                              </m:rPr>
                              <m:t>A</m:t>
                            </m:r>
                          </m:e>
                          <m:sub>
                            <m:r>
                              <m:rPr>
                                <m:sty m:val="i"/>
                              </m:rPr>
                              <m:t>a</m:t>
                            </m:r>
                          </m:sub>
                          <m:sup>
                            <m:box>
                              <m:e>
                                <m:r>
                                  <m:rPr>
                                    <m:sty m:val="p"/>
                                  </m:rPr>
                                  <m:t>−</m:t>
                                </m:r>
                                <m:r>
                                  <m:rPr>
                                    <m:sty m:val="p"/>
                                  </m:rPr>
                                  <m:t>1</m:t>
                                </m:r>
                              </m:e>
                            </m:box>
                          </m:sup>
                        </m:sSubSup>
                        <m:sSub>
                          <m:e>
                            <m:r>
                              <m:rPr>
                                <m:sty m:val="i"/>
                              </m:rPr>
                              <m:t>x</m:t>
                            </m:r>
                          </m:e>
                          <m:sub>
                            <m:r>
                              <m:rPr>
                                <m:sty m:val="i"/>
                              </m:rPr>
                              <m:t>t</m:t>
                            </m:r>
                          </m:sub>
                        </m:sSub>
                      </m:e>
                    </m:box>
                  </m:e>
                </m:box>
              </m:e>
            </m:rad>
            <m:r>
              <m:rPr>
                <m:sty m:val="p"/>
              </m:rPr>
              <m:t>,</m:t>
            </m:r>
            <m:r>
              <m:t/>
            </m:r>
            <m:sSub>
              <m:e>
                <m:acc>
                  <m:accPr>
                    <m:chr m:val="̂"/>
                  </m:accPr>
                  <m:e>
                    <m:box>
                      <m:e>
                        <m:r>
                          <m:rPr>
                            <m:sty m:val="i"/>
                          </m:rPr>
                          <m:t>θ</m:t>
                        </m:r>
                      </m:e>
                    </m:box>
                  </m:e>
                </m:acc>
              </m:e>
              <m:sub>
                <m:r>
                  <m:rPr>
                    <m:sty m:val="i"/>
                  </m:rPr>
                  <m:t>a</m:t>
                </m:r>
              </m:sub>
            </m:sSub>
            <m:r>
              <m:rPr>
                <m:sty m:val="p"/>
              </m:rPr>
              <m:t>=</m:t>
            </m:r>
            <m:sSubSup>
              <m:e>
                <m:r>
                  <m:rPr>
                    <m:sty m:val="i"/>
                  </m:rPr>
                  <m:t>A</m:t>
                </m:r>
              </m:e>
              <m:sub>
                <m:r>
                  <m:rPr>
                    <m:sty m:val="i"/>
                  </m:rPr>
                  <m:t>a</m:t>
                </m:r>
              </m:sub>
              <m:sup>
                <m:box>
                  <m:e>
                    <m:r>
                      <m:rPr>
                        <m:sty m:val="p"/>
                      </m:rPr>
                      <m:t>−</m:t>
                    </m:r>
                    <m:r>
                      <m:rPr>
                        <m:sty m:val="p"/>
                      </m:rPr>
                      <m:t>1</m:t>
                    </m:r>
                  </m:e>
                </m:box>
              </m:sup>
            </m:sSubSup>
            <m:sSub>
              <m:e>
                <m:r>
                  <m:rPr>
                    <m:sty m:val="i"/>
                  </m:rPr>
                  <m:t>𝐛</m:t>
                </m:r>
              </m:e>
              <m:sub>
                <m:r>
                  <m:rPr>
                    <m:sty m:val="i"/>
                  </m:rPr>
                  <m:t>a</m:t>
                </m:r>
              </m:sub>
            </m:sSub>
          </m:e>
        </m:box>
      </m:oMath>
      <w:r>
        <w:tab/>
        <w:t>(5.15)</w:t>
      </w:r>
    </w:p>
    <w:p>
      <w:pPr/>
      <w:r>
        <w:t>The cascade (a chain: try the cheap way first and pass on only what it cannot handle) answers locally first and escalates when a ridge model of the answer's own signals ψ (are the answer's words in the notes it read? is it abstention-like? how long is it?) predicts that the answer is wrong:</w:t>
      </w:r>
    </w:p>
    <w:p>
      <w:pPr>
        <w:tabs>
          <w:tab w:pos="4507" w:val="center"/>
          <w:tab w:pos="9014" w:val="right"/>
        </w:tabs>
        <w:spacing w:before="80" w:after="120"/>
        <w:ind w:firstLine="0"/>
        <w:jc w:val="left"/>
      </w:pPr>
      <w:r>
        <w:tab/>
      </w:r>
      <m:oMath>
        <m:box>
          <m:e>
            <m:r>
              <m:rPr>
                <m:nor/>
              </m:rPr>
              <m:t>escalate</m:t>
            </m:r>
            <m:r>
              <m:rPr>
                <m:sty m:val="p"/>
              </m:rPr>
              <m:t>(</m:t>
            </m:r>
            <m:r>
              <m:rPr>
                <m:sty m:val="i"/>
              </m:rPr>
              <m:t>q</m:t>
            </m:r>
            <m:r>
              <m:rPr>
                <m:sty m:val="p"/>
              </m:rPr>
              <m:t>)</m:t>
            </m:r>
            <m:r>
              <m:rPr>
                <m:sty m:val="p"/>
              </m:rPr>
              <m:t>=</m:t>
            </m:r>
            <m:box>
              <m:e>
                <m:r>
                  <m:rPr>
                    <m:scr m:val="double-struck"/>
                    <m:sty m:val="p"/>
                  </m:rPr>
                  <m:t>1</m:t>
                </m:r>
              </m:e>
            </m:box>
            <m:box>
              <m:e>
                <m:d>
                  <m:dPr>
                    <m:begChr m:val="["/>
                    <m:endChr m:val="]"/>
                  </m:dPr>
                  <m:e>
                    <m:box>
                      <m:e>
                        <m:sSup>
                          <m:e>
                            <m:acc>
                              <m:accPr>
                                <m:chr m:val="̂"/>
                              </m:accPr>
                              <m:e>
                                <m:box>
                                  <m:e>
                                    <m:r>
                                      <m:rPr>
                                        <m:sty m:val="i"/>
                                      </m:rPr>
                                      <m:t>w</m:t>
                                    </m:r>
                                  </m:e>
                                </m:box>
                              </m:e>
                            </m:acc>
                          </m:e>
                          <m:sup>
                            <m:r>
                              <m:rPr>
                                <m:sty m:val="p"/>
                              </m:rPr>
                              <m:t>⊤</m:t>
                            </m:r>
                          </m:sup>
                        </m:sSup>
                        <m:r>
                          <m:rPr>
                            <m:sty m:val="i"/>
                          </m:rPr>
                          <m:t>ψ</m:t>
                        </m:r>
                        <m:box>
                          <m:e>
                            <m:d>
                              <m:dPr>
                                <m:begChr m:val="("/>
                                <m:endChr m:val=")"/>
                              </m:dPr>
                              <m:e>
                                <m:box>
                                  <m:e>
                                    <m:sSub>
                                      <m:e>
                                        <m:r>
                                          <m:rPr>
                                            <m:sty m:val="i"/>
                                          </m:rPr>
                                          <m:t>p</m:t>
                                        </m:r>
                                      </m:e>
                                      <m:sub>
                                        <m:box>
                                          <m:e>
                                            <m:r>
                                              <m:rPr>
                                                <m:sty m:val="i"/>
                                              </m:rPr>
                                              <m:t>π</m:t>
                                            </m:r>
                                            <m:r>
                                              <m:rPr>
                                                <m:sty m:val="p"/>
                                              </m:rPr>
                                              <m:t>(</m:t>
                                            </m:r>
                                            <m:r>
                                              <m:rPr>
                                                <m:sty m:val="i"/>
                                              </m:rPr>
                                              <m:t>q</m:t>
                                            </m:r>
                                            <m:r>
                                              <m:rPr>
                                                <m:sty m:val="p"/>
                                              </m:rPr>
                                              <m:t>)</m:t>
                                            </m:r>
                                          </m:e>
                                        </m:box>
                                      </m:sub>
                                    </m:sSub>
                                  </m:e>
                                </m:box>
                              </m:e>
                            </m:d>
                          </m:e>
                        </m:box>
                        <m:r>
                          <m:rPr>
                            <m:sty m:val="p"/>
                          </m:rPr>
                          <m:t>&lt;</m:t>
                        </m:r>
                        <m:r>
                          <m:rPr>
                            <m:sty m:val="i"/>
                          </m:rPr>
                          <m:t>θ</m:t>
                        </m:r>
                      </m:e>
                    </m:box>
                  </m:e>
                </m:d>
              </m:e>
            </m:box>
          </m:e>
        </m:box>
      </m:oMath>
      <w:r>
        <w:tab/>
        <w:t>(5.16)</w:t>
      </w:r>
    </w:p>
    <w:p>
      <w:pPr/>
      <w:r>
        <w:t xml:space="preserve">The hyperparameters λ, α, the number of passes and θ are chosen by </w:t>
      </w:r>
      <w:r>
        <w:rPr>
          <w:i/>
        </w:rPr>
        <w:t>K</w:t>
      </w:r>
      <w:r>
        <w:t>-fold cross-validation (tuning on one part of the practice questions and checking on another, in turn) on the training split only (</w:t>
      </w:r>
      <w:r>
        <w:rPr>
          <w:i/>
        </w:rPr>
        <w:t>K</w:t>
      </w:r>
      <w:r>
        <w:t xml:space="preserve"> = 5, folds stratified by task type), maximising the mean validation reward:</w:t>
      </w:r>
    </w:p>
    <w:p>
      <w:pPr>
        <w:tabs>
          <w:tab w:pos="4507" w:val="center"/>
          <w:tab w:pos="9014" w:val="right"/>
        </w:tabs>
        <w:spacing w:before="80" w:after="120"/>
        <w:ind w:firstLine="0"/>
        <w:jc w:val="left"/>
      </w:pPr>
      <w:r>
        <w:tab/>
      </w:r>
      <m:oMath>
        <m:box>
          <m:e>
            <m:sSup>
              <m:e>
                <m:r>
                  <m:rPr>
                    <m:sty m:val="i"/>
                  </m:rPr>
                  <m:t>h</m:t>
                </m:r>
              </m:e>
              <m:sup>
                <m:box>
                  <m:e>
                    <m:r>
                      <m:rPr>
                        <m:sty m:val="p"/>
                      </m:rPr>
                      <m:t>∗</m:t>
                    </m:r>
                  </m:e>
                </m:box>
              </m:sup>
            </m:sSup>
            <m:r>
              <m:rPr>
                <m:sty m:val="p"/>
              </m:rPr>
              <m:t>=</m:t>
            </m:r>
            <m:limLow>
              <m:e>
                <m:box>
                  <m:e>
                    <m:r>
                      <m:rPr>
                        <m:nor/>
                      </m:rPr>
                      <m:t>arg max</m:t>
                    </m:r>
                  </m:e>
                </m:box>
              </m:e>
              <m:lim>
                <m:box>
                  <m:e>
                    <m:r>
                      <m:rPr>
                        <m:sty m:val="i"/>
                      </m:rPr>
                      <m:t>h</m:t>
                    </m:r>
                  </m:e>
                </m:box>
              </m:lim>
            </m:limLow>
            <m:r>
              <m:t/>
            </m:r>
            <m:f>
              <m:num>
                <m:box>
                  <m:e>
                    <m:r>
                      <m:rPr>
                        <m:sty m:val="p"/>
                      </m:rPr>
                      <m:t>1</m:t>
                    </m:r>
                  </m:e>
                </m:box>
              </m:num>
              <m:den>
                <m:box>
                  <m:e>
                    <m:r>
                      <m:rPr>
                        <m:sty m:val="i"/>
                      </m:rPr>
                      <m:t>K</m:t>
                    </m:r>
                  </m:e>
                </m:box>
              </m:den>
            </m:f>
            <m:nary>
              <m:naryPr>
                <m:chr m:val="∑"/>
                <m:limLoc m:val="undOvr"/>
              </m:naryPr>
              <m:sub>
                <m:box>
                  <m:e>
                    <m:r>
                      <m:rPr>
                        <m:sty m:val="i"/>
                      </m:rPr>
                      <m:t>k</m:t>
                    </m:r>
                    <m:r>
                      <m:rPr>
                        <m:sty m:val="p"/>
                      </m:rPr>
                      <m:t>=</m:t>
                    </m:r>
                    <m:r>
                      <m:rPr>
                        <m:sty m:val="p"/>
                      </m:rPr>
                      <m:t>1</m:t>
                    </m:r>
                  </m:e>
                </m:box>
              </m:sub>
              <m:sup>
                <m:box>
                  <m:e>
                    <m:r>
                      <m:rPr>
                        <m:sty m:val="i"/>
                      </m:rPr>
                      <m:t>K</m:t>
                    </m:r>
                  </m:e>
                </m:box>
              </m:sup>
              <m:e>
                <m:acc>
                  <m:accPr>
                    <m:chr m:val="̅"/>
                  </m:accPr>
                  <m:e>
                    <m:box>
                      <m:e>
                        <m:r>
                          <m:rPr>
                            <m:sty m:val="i"/>
                          </m:rPr>
                          <m:t>r</m:t>
                        </m:r>
                      </m:e>
                    </m:box>
                  </m:e>
                </m:acc>
                <m:box>
                  <m:e>
                    <m:d>
                      <m:dPr>
                        <m:begChr m:val="("/>
                        <m:endChr m:val=")"/>
                      </m:dPr>
                      <m:e>
                        <m:box>
                          <m:e>
                            <m:sSubSup>
                              <m:e>
                                <m:r>
                                  <m:rPr>
                                    <m:sty m:val="i"/>
                                  </m:rPr>
                                  <m:t>π</m:t>
                                </m:r>
                              </m:e>
                              <m:sub>
                                <m:r>
                                  <m:rPr>
                                    <m:sty m:val="i"/>
                                  </m:rPr>
                                  <m:t>h</m:t>
                                </m:r>
                              </m:sub>
                              <m:sup>
                                <m:box>
                                  <m:e>
                                    <m:r>
                                      <m:rPr>
                                        <m:sty m:val="p"/>
                                      </m:rPr>
                                      <m:t>(</m:t>
                                    </m:r>
                                    <m:r>
                                      <m:rPr>
                                        <m:sty m:val="i"/>
                                      </m:rPr>
                                      <m:t>D</m:t>
                                    </m:r>
                                    <m:r>
                                      <m:rPr>
                                        <m:sty m:val="i"/>
                                      </m:rPr>
                                      <m:t>⧵</m:t>
                                    </m:r>
                                    <m:sSub>
                                      <m:e>
                                        <m:r>
                                          <m:rPr>
                                            <m:sty m:val="i"/>
                                          </m:rPr>
                                          <m:t>D</m:t>
                                        </m:r>
                                      </m:e>
                                      <m:sub>
                                        <m:r>
                                          <m:rPr>
                                            <m:sty m:val="i"/>
                                          </m:rPr>
                                          <m:t>k</m:t>
                                        </m:r>
                                      </m:sub>
                                    </m:sSub>
                                    <m:r>
                                      <m:rPr>
                                        <m:sty m:val="p"/>
                                      </m:rPr>
                                      <m:t>)</m:t>
                                    </m:r>
                                  </m:e>
                                </m:box>
                              </m:sup>
                            </m:sSubSup>
                            <m:r>
                              <m:rPr>
                                <m:sty m:val="p"/>
                              </m:rPr>
                              <m:t>,</m:t>
                            </m:r>
                            <m:sSub>
                              <m:e>
                                <m:r>
                                  <m:rPr>
                                    <m:sty m:val="i"/>
                                  </m:rPr>
                                  <m:t>D</m:t>
                                </m:r>
                              </m:e>
                              <m:sub>
                                <m:r>
                                  <m:rPr>
                                    <m:sty m:val="i"/>
                                  </m:rPr>
                                  <m:t>k</m:t>
                                </m:r>
                              </m:sub>
                            </m:sSub>
                          </m:e>
                        </m:box>
                      </m:e>
                    </m:d>
                  </m:e>
                </m:box>
              </m:e>
            </m:nary>
          </m:e>
        </m:box>
      </m:oMath>
      <w:r>
        <w:tab/>
        <w:t>(5.17)</w:t>
      </w:r>
    </w:p>
    <w:p>
      <w:pPr>
        <w:spacing w:after="40"/>
      </w:pPr>
      <w:r>
        <w:t>where</w:t>
      </w:r>
    </w:p>
    <w:p>
      <w:pPr>
        <w:spacing w:after="20" w:line="276" w:lineRule="auto"/>
        <w:ind w:left="567" w:firstLine="0"/>
      </w:pPr>
      <m:oMath>
        <m:box>
          <m:e>
            <m:sSubSup>
              <m:e>
                <m:r>
                  <m:rPr>
                    <m:sty m:val="i"/>
                  </m:rPr>
                  <m:t>π</m:t>
                </m:r>
              </m:e>
              <m:sub>
                <m:r>
                  <m:rPr>
                    <m:sty m:val="i"/>
                  </m:rPr>
                  <m:t>h</m:t>
                </m:r>
              </m:sub>
              <m:sup>
                <m:box>
                  <m:e>
                    <m:r>
                      <m:rPr>
                        <m:sty m:val="p"/>
                      </m:rPr>
                      <m:t>(</m:t>
                    </m:r>
                    <m:r>
                      <m:rPr>
                        <m:sty m:val="i"/>
                      </m:rPr>
                      <m:t>D</m:t>
                    </m:r>
                    <m:r>
                      <m:rPr>
                        <m:sty m:val="i"/>
                      </m:rPr>
                      <m:t>⧵</m:t>
                    </m:r>
                    <m:sSub>
                      <m:e>
                        <m:r>
                          <m:rPr>
                            <m:sty m:val="i"/>
                          </m:rPr>
                          <m:t>D</m:t>
                        </m:r>
                      </m:e>
                      <m:sub>
                        <m:r>
                          <m:rPr>
                            <m:sty m:val="i"/>
                          </m:rPr>
                          <m:t>k</m:t>
                        </m:r>
                      </m:sub>
                    </m:sSub>
                    <m:r>
                      <m:rPr>
                        <m:sty m:val="p"/>
                      </m:rPr>
                      <m:t>)</m:t>
                    </m:r>
                  </m:e>
                </m:box>
              </m:sup>
            </m:sSubSup>
          </m:e>
        </m:box>
      </m:oMath>
      <w:r>
        <w:t xml:space="preserve"> the policy with hyperparameters </w:t>
      </w:r>
      <w:r>
        <w:rPr>
          <w:i/>
        </w:rPr>
        <w:t>h</w:t>
      </w:r>
      <w:r>
        <w:t xml:space="preserve"> trained without fold </w:t>
      </w:r>
      <w:r>
        <w:rPr>
          <w:i/>
        </w:rPr>
        <w:t>k</w:t>
      </w:r>
      <w:r>
        <w:t>;</w:t>
      </w:r>
    </w:p>
    <w:p>
      <w:pPr>
        <w:spacing w:after="20" w:line="276" w:lineRule="auto"/>
        <w:ind w:left="567" w:firstLine="0"/>
      </w:pPr>
      <m:oMath>
        <m:box>
          <m:e>
            <m:acc>
              <m:accPr>
                <m:chr m:val="̅"/>
              </m:accPr>
              <m:e>
                <m:box>
                  <m:e>
                    <m:r>
                      <m:rPr>
                        <m:sty m:val="i"/>
                      </m:rPr>
                      <m:t>r</m:t>
                    </m:r>
                  </m:e>
                </m:box>
              </m:e>
            </m:acc>
            <m:r>
              <m:rPr>
                <m:sty m:val="p"/>
              </m:rPr>
              <m:t>(</m:t>
            </m:r>
            <m:r>
              <m:rPr>
                <m:sty m:val="i"/>
              </m:rPr>
              <m:t>π</m:t>
            </m:r>
            <m:r>
              <m:rPr>
                <m:sty m:val="p"/>
              </m:rPr>
              <m:t>,</m:t>
            </m:r>
            <m:sSub>
              <m:e>
                <m:r>
                  <m:rPr>
                    <m:sty m:val="i"/>
                  </m:rPr>
                  <m:t>D</m:t>
                </m:r>
              </m:e>
              <m:sub>
                <m:r>
                  <m:rPr>
                    <m:sty m:val="i"/>
                  </m:rPr>
                  <m:t>k</m:t>
                </m:r>
              </m:sub>
            </m:sSub>
            <m:r>
              <m:rPr>
                <m:sty m:val="p"/>
              </m:rPr>
              <m:t>)</m:t>
            </m:r>
          </m:e>
        </m:box>
      </m:oMath>
      <w:r>
        <w:t xml:space="preserve"> its mean reward (Equation 5.13) on the held-out fold.</w:t>
      </w:r>
    </w:p>
    <w:p>
      <w:pPr>
        <w:keepNext/>
        <w:jc w:val="center"/>
      </w:pPr>
      <w:r>
        <w:drawing>
          <wp:inline xmlns:a="http://schemas.openxmlformats.org/drawingml/2006/main" xmlns:pic="http://schemas.openxmlformats.org/drawingml/2006/picture">
            <wp:extent cx="2700000" cy="3523486"/>
            <wp:docPr id="7" name="Picture 7"/>
            <wp:cNvGraphicFramePr>
              <a:graphicFrameLocks noChangeAspect="1"/>
            </wp:cNvGraphicFramePr>
            <a:graphic>
              <a:graphicData uri="http://schemas.openxmlformats.org/drawingml/2006/picture">
                <pic:pic>
                  <pic:nvPicPr>
                    <pic:cNvPr id="0" name="policy.png"/>
                    <pic:cNvPicPr/>
                  </pic:nvPicPr>
                  <pic:blipFill>
                    <a:blip r:embed="rId50"/>
                    <a:stretch>
                      <a:fillRect/>
                    </a:stretch>
                  </pic:blipFill>
                  <pic:spPr>
                    <a:xfrm>
                      <a:off x="0" y="0"/>
                      <a:ext cx="2700000" cy="3523486"/>
                    </a:xfrm>
                    <a:prstGeom prst="rect"/>
                  </pic:spPr>
                </pic:pic>
              </a:graphicData>
            </a:graphic>
          </wp:inline>
        </w:drawing>
      </w:r>
    </w:p>
    <w:p>
      <w:pPr>
        <w:pStyle w:val="FigCaption"/>
      </w:pPr>
      <w:r>
        <w:t>Figure 5.7: Learned routing: a router chooses a memory budget or the cloud, and a grounding check escalates local answers the notes do not support</w:t>
      </w:r>
    </w:p>
    <w:p>
      <w:pPr>
        <w:pStyle w:val="Heading3"/>
      </w:pPr>
      <w:r>
        <w:t>CAMR Personal: the Engine as a Desktop Assistant</w:t>
      </w:r>
    </w:p>
    <w:p>
      <w:pPr/>
      <w:r>
        <w:t xml:space="preserve">CAMR Personal gives any model the user has in Ollama a long-term memory. The user teaches it notes and files (.txt, .md, .pdf), states facts with </w:t>
      </w:r>
      <w:r>
        <w:rPr>
          <w:i/>
        </w:rPr>
        <w:t>remember that …</w:t>
      </w:r>
      <w:r>
        <w:t xml:space="preserve">, and approves good answers with a thumbs-up; what the user states in chat is remembered too, so a fact mentioned weeks ago is recalled after it has left the context window. Before the answer streams, a card shows which memories were read. Version 0.4 adds verified answers: a fact is shown as </w:t>
      </w:r>
      <w:r>
        <w:rPr>
          <w:i/>
        </w:rPr>
        <w:t>Verified</w:t>
      </w:r>
      <w:r>
        <w:t xml:space="preserve"> with its source, or as an unverified lead. The server is a standard-library Python process bound to 127.0.0.1 that refuses foreign hosts and cross-site writes; the front end is a single page with no framework. Self-contained downloads are built by continuous integration for six platforms. Figure 5.8 and Figure 5.9 show it in use.</w:t>
      </w:r>
    </w:p>
    <w:p>
      <w:pPr>
        <w:keepNext/>
        <w:jc w:val="center"/>
      </w:pPr>
      <w:r>
        <w:drawing>
          <wp:inline xmlns:a="http://schemas.openxmlformats.org/drawingml/2006/main" xmlns:pic="http://schemas.openxmlformats.org/drawingml/2006/picture">
            <wp:extent cx="5220000" cy="4812188"/>
            <wp:docPr id="8" name="Picture 8"/>
            <wp:cNvGraphicFramePr>
              <a:graphicFrameLocks noChangeAspect="1"/>
            </wp:cNvGraphicFramePr>
            <a:graphic>
              <a:graphicData uri="http://schemas.openxmlformats.org/drawingml/2006/picture">
                <pic:pic>
                  <pic:nvPicPr>
                    <pic:cNvPr id="0" name="dark_7_verified.png"/>
                    <pic:cNvPicPr/>
                  </pic:nvPicPr>
                  <pic:blipFill>
                    <a:blip r:embed="rId51"/>
                    <a:stretch>
                      <a:fillRect/>
                    </a:stretch>
                  </pic:blipFill>
                  <pic:spPr>
                    <a:xfrm>
                      <a:off x="0" y="0"/>
                      <a:ext cx="5220000" cy="4812188"/>
                    </a:xfrm>
                    <a:prstGeom prst="rect"/>
                  </pic:spPr>
                </pic:pic>
              </a:graphicData>
            </a:graphic>
          </wp:inline>
        </w:drawing>
      </w:r>
    </w:p>
    <w:p>
      <w:pPr>
        <w:pStyle w:val="FigCaption"/>
      </w:pPr>
      <w:r>
        <w:t>Figure 5.8: CAMR Personal 0.4: an answer stated as verified with its source, and a lead that could not be verified</w:t>
      </w:r>
    </w:p>
    <w:p>
      <w:pPr>
        <w:keepNext/>
        <w:jc w:val="center"/>
      </w:pPr>
      <w:r>
        <w:drawing>
          <wp:inline xmlns:a="http://schemas.openxmlformats.org/drawingml/2006/main" xmlns:pic="http://schemas.openxmlformats.org/drawingml/2006/picture">
            <wp:extent cx="5220000" cy="3262500"/>
            <wp:docPr id="9" name="Picture 9"/>
            <wp:cNvGraphicFramePr>
              <a:graphicFrameLocks noChangeAspect="1"/>
            </wp:cNvGraphicFramePr>
            <a:graphic>
              <a:graphicData uri="http://schemas.openxmlformats.org/drawingml/2006/picture">
                <pic:pic>
                  <pic:nvPicPr>
                    <pic:cNvPr id="0" name="dark_3_panel_recall.png"/>
                    <pic:cNvPicPr/>
                  </pic:nvPicPr>
                  <pic:blipFill>
                    <a:blip r:embed="rId52"/>
                    <a:stretch>
                      <a:fillRect/>
                    </a:stretch>
                  </pic:blipFill>
                  <pic:spPr>
                    <a:xfrm>
                      <a:off x="0" y="0"/>
                      <a:ext cx="5220000" cy="3262500"/>
                    </a:xfrm>
                    <a:prstGeom prst="rect"/>
                  </pic:spPr>
                </pic:pic>
              </a:graphicData>
            </a:graphic>
          </wp:inline>
        </w:drawing>
      </w:r>
    </w:p>
    <w:p>
      <w:pPr>
        <w:pStyle w:val="FigCaption"/>
      </w:pPr>
      <w:r>
        <w:t>Figure 5.9: CAMR Personal: a remembered fact recalled, its grounding, and an abstention, with the memory panel open</w:t>
      </w:r>
    </w:p>
    <w:p>
      <w:pPr>
        <w:pStyle w:val="Heading3"/>
      </w:pPr>
      <w:r>
        <w:t>Interface Design of CAMR Personal</w:t>
      </w:r>
    </w:p>
    <w:p>
      <w:pPr/>
      <w:r>
        <w:t>The interface had one job beyond being a usable chat window: to make memory, the thing the research is about, visible and controllable. Its design followed six principles, each traceable to a feature and to a test (Table 5.9).</w:t>
      </w:r>
    </w:p>
    <w:p>
      <w:pPr>
        <w:pStyle w:val="TabCaption"/>
      </w:pPr>
      <w:r>
        <w:t>Table 5.9: Design principles of the interface and how each was realised and checked</w:t>
      </w:r>
    </w:p>
    <w:tbl>
      <w:tblPr>
        <w:tblStyle w:val="TableGrid"/>
        <w:tblW w:type="auto" w:w="0"/>
        <w:jc w:val="center"/>
        <w:tblLayout w:type="fixed"/>
        <w:tblLook w:firstColumn="1" w:firstRow="1" w:lastColumn="0" w:lastRow="0" w:noHBand="0" w:noVBand="1" w:val="04A0"/>
      </w:tblPr>
      <w:tblGrid>
        <w:gridCol w:w="2268"/>
        <w:gridCol w:w="4082"/>
        <w:gridCol w:w="2665"/>
      </w:tblGrid>
      <w:tr>
        <w:trPr>
          <w:tblHeader/>
        </w:trPr>
        <w:tc>
          <w:tcPr>
            <w:tcW w:type="dxa" w:w="2268"/>
          </w:tcPr>
          <w:p>
            <w:pPr>
              <w:spacing w:line="240" w:lineRule="auto" w:after="40" w:before="40"/>
              <w:jc w:val="left"/>
            </w:pPr>
            <w:r>
              <w:rPr>
                <w:b/>
                <w:sz w:val="18"/>
              </w:rPr>
              <w:t>Principle</w:t>
            </w:r>
          </w:p>
        </w:tc>
        <w:tc>
          <w:tcPr>
            <w:tcW w:type="dxa" w:w="4082"/>
          </w:tcPr>
          <w:p>
            <w:pPr>
              <w:spacing w:line="240" w:lineRule="auto" w:after="40" w:before="40"/>
              <w:jc w:val="left"/>
            </w:pPr>
            <w:r>
              <w:rPr>
                <w:b/>
                <w:sz w:val="18"/>
              </w:rPr>
              <w:t>Realised as</w:t>
            </w:r>
          </w:p>
        </w:tc>
        <w:tc>
          <w:tcPr>
            <w:tcW w:type="dxa" w:w="2665"/>
          </w:tcPr>
          <w:p>
            <w:pPr>
              <w:spacing w:line="240" w:lineRule="auto" w:after="40" w:before="40"/>
              <w:jc w:val="left"/>
            </w:pPr>
            <w:r>
              <w:rPr>
                <w:b/>
                <w:sz w:val="18"/>
              </w:rPr>
              <w:t>Checked by</w:t>
            </w:r>
          </w:p>
        </w:tc>
      </w:tr>
      <w:tr>
        <w:tc>
          <w:tcPr>
            <w:tcW w:type="dxa" w:w="2268"/>
          </w:tcPr>
          <w:p>
            <w:pPr>
              <w:spacing w:line="240" w:lineRule="auto" w:after="40" w:before="40"/>
              <w:jc w:val="left"/>
            </w:pPr>
            <w:r>
              <w:rPr>
                <w:sz w:val="18"/>
              </w:rPr>
              <w:t>Memory is visible, before the answer</w:t>
            </w:r>
          </w:p>
        </w:tc>
        <w:tc>
          <w:tcPr>
            <w:tcW w:type="dxa" w:w="4082"/>
          </w:tcPr>
          <w:p>
            <w:pPr>
              <w:spacing w:line="240" w:lineRule="auto" w:after="40" w:before="40"/>
              <w:jc w:val="left"/>
            </w:pPr>
            <w:r>
              <w:rPr>
                <w:sz w:val="18"/>
              </w:rPr>
              <w:t xml:space="preserve">A </w:t>
            </w:r>
            <w:r>
              <w:rPr>
                <w:i/>
                <w:sz w:val="18"/>
              </w:rPr>
              <w:t>Recalled N memories</w:t>
            </w:r>
            <w:r>
              <w:rPr>
                <w:sz w:val="18"/>
              </w:rPr>
              <w:t xml:space="preserve"> card streams before the first word; an </w:t>
            </w:r>
            <w:r>
              <w:rPr>
                <w:i/>
                <w:sz w:val="18"/>
              </w:rPr>
              <w:t>answered by the model alone</w:t>
            </w:r>
            <w:r>
              <w:rPr>
                <w:sz w:val="18"/>
              </w:rPr>
              <w:t xml:space="preserve"> label when gating abstains</w:t>
            </w:r>
          </w:p>
        </w:tc>
        <w:tc>
          <w:tcPr>
            <w:tcW w:type="dxa" w:w="2665"/>
          </w:tcPr>
          <w:p>
            <w:pPr>
              <w:spacing w:line="240" w:lineRule="auto" w:after="40" w:before="40"/>
              <w:jc w:val="left"/>
            </w:pPr>
            <w:r>
              <w:rPr>
                <w:sz w:val="18"/>
              </w:rPr>
              <w:t>TC-27, TC-25; browser test (TC-37)</w:t>
            </w:r>
          </w:p>
        </w:tc>
      </w:tr>
      <w:tr>
        <w:tc>
          <w:tcPr>
            <w:tcW w:type="dxa" w:w="2268"/>
          </w:tcPr>
          <w:p>
            <w:pPr>
              <w:spacing w:line="240" w:lineRule="auto" w:after="40" w:before="40"/>
              <w:jc w:val="left"/>
            </w:pPr>
            <w:r>
              <w:rPr>
                <w:sz w:val="18"/>
              </w:rPr>
              <w:t>Familiar conventions</w:t>
            </w:r>
          </w:p>
        </w:tc>
        <w:tc>
          <w:tcPr>
            <w:tcW w:type="dxa" w:w="4082"/>
          </w:tcPr>
          <w:p>
            <w:pPr>
              <w:spacing w:line="240" w:lineRule="auto" w:after="40" w:before="40"/>
              <w:jc w:val="left"/>
            </w:pPr>
            <w:r>
              <w:rPr>
                <w:sz w:val="18"/>
              </w:rPr>
              <w:t>ChatGPT's minimal composer and chat list; Ollama's model picker inside the composer and drop-anywhere files; Kimi's sources-first answers</w:t>
            </w:r>
          </w:p>
        </w:tc>
        <w:tc>
          <w:tcPr>
            <w:tcW w:type="dxa" w:w="2665"/>
          </w:tcPr>
          <w:p>
            <w:pPr>
              <w:spacing w:line="240" w:lineRule="auto" w:after="40" w:before="40"/>
              <w:jc w:val="left"/>
            </w:pPr>
            <w:r>
              <w:rPr>
                <w:sz w:val="18"/>
              </w:rPr>
              <w:t>Design review against the three apps</w:t>
            </w:r>
          </w:p>
        </w:tc>
      </w:tr>
      <w:tr>
        <w:tc>
          <w:tcPr>
            <w:tcW w:type="dxa" w:w="2268"/>
          </w:tcPr>
          <w:p>
            <w:pPr>
              <w:spacing w:line="240" w:lineRule="auto" w:after="40" w:before="40"/>
              <w:jc w:val="left"/>
            </w:pPr>
            <w:r>
              <w:rPr>
                <w:sz w:val="18"/>
              </w:rPr>
              <w:t>Honest provenance</w:t>
            </w:r>
          </w:p>
        </w:tc>
        <w:tc>
          <w:tcPr>
            <w:tcW w:type="dxa" w:w="4082"/>
          </w:tcPr>
          <w:p>
            <w:pPr>
              <w:spacing w:line="240" w:lineRule="auto" w:after="40" w:before="40"/>
              <w:jc w:val="left"/>
            </w:pPr>
            <w:r>
              <w:rPr>
                <w:sz w:val="18"/>
              </w:rPr>
              <w:t>Grounded % per answer; each memory labelled note / chat / learned / file; Forget on every item</w:t>
            </w:r>
          </w:p>
        </w:tc>
        <w:tc>
          <w:tcPr>
            <w:tcW w:type="dxa" w:w="2665"/>
          </w:tcPr>
          <w:p>
            <w:pPr>
              <w:spacing w:line="240" w:lineRule="auto" w:after="40" w:before="40"/>
              <w:jc w:val="left"/>
            </w:pPr>
            <w:r>
              <w:rPr>
                <w:sz w:val="18"/>
              </w:rPr>
              <w:t>TC-28, TC-29; memory panel test</w:t>
            </w:r>
          </w:p>
        </w:tc>
      </w:tr>
      <w:tr>
        <w:tc>
          <w:tcPr>
            <w:tcW w:type="dxa" w:w="2268"/>
          </w:tcPr>
          <w:p>
            <w:pPr>
              <w:spacing w:line="240" w:lineRule="auto" w:after="40" w:before="40"/>
              <w:jc w:val="left"/>
            </w:pPr>
            <w:r>
              <w:rPr>
                <w:sz w:val="18"/>
              </w:rPr>
              <w:t>The user stays in control</w:t>
            </w:r>
          </w:p>
        </w:tc>
        <w:tc>
          <w:tcPr>
            <w:tcW w:type="dxa" w:w="4082"/>
          </w:tcPr>
          <w:p>
            <w:pPr>
              <w:spacing w:line="240" w:lineRule="auto" w:after="40" w:before="40"/>
              <w:jc w:val="left"/>
            </w:pPr>
            <w:r>
              <w:rPr>
                <w:i/>
                <w:sz w:val="18"/>
              </w:rPr>
              <w:t>remember that…</w:t>
            </w:r>
            <w:r>
              <w:rPr>
                <w:sz w:val="18"/>
              </w:rPr>
              <w:t xml:space="preserve"> stores without a model call; 👍 teaches, 👎 only records; export hides text by default</w:t>
            </w:r>
          </w:p>
        </w:tc>
        <w:tc>
          <w:tcPr>
            <w:tcW w:type="dxa" w:w="2665"/>
          </w:tcPr>
          <w:p>
            <w:pPr>
              <w:spacing w:line="240" w:lineRule="auto" w:after="40" w:before="40"/>
              <w:jc w:val="left"/>
            </w:pPr>
            <w:r>
              <w:rPr>
                <w:sz w:val="18"/>
              </w:rPr>
              <w:t>TC-26, TC-39</w:t>
            </w:r>
          </w:p>
        </w:tc>
      </w:tr>
      <w:tr>
        <w:tc>
          <w:tcPr>
            <w:tcW w:type="dxa" w:w="2268"/>
          </w:tcPr>
          <w:p>
            <w:pPr>
              <w:spacing w:line="240" w:lineRule="auto" w:after="40" w:before="40"/>
              <w:jc w:val="left"/>
            </w:pPr>
            <w:r>
              <w:rPr>
                <w:sz w:val="18"/>
              </w:rPr>
              <w:t>Local and private by construction</w:t>
            </w:r>
          </w:p>
        </w:tc>
        <w:tc>
          <w:tcPr>
            <w:tcW w:type="dxa" w:w="4082"/>
          </w:tcPr>
          <w:p>
            <w:pPr>
              <w:spacing w:line="240" w:lineRule="auto" w:after="40" w:before="40"/>
              <w:jc w:val="left"/>
            </w:pPr>
            <w:r>
              <w:rPr>
                <w:sz w:val="18"/>
              </w:rPr>
              <w:t>Server bound to 127.0.0.1; Host and Origin checked; no telemetry</w:t>
            </w:r>
          </w:p>
        </w:tc>
        <w:tc>
          <w:tcPr>
            <w:tcW w:type="dxa" w:w="2665"/>
          </w:tcPr>
          <w:p>
            <w:pPr>
              <w:spacing w:line="240" w:lineRule="auto" w:after="40" w:before="40"/>
              <w:jc w:val="left"/>
            </w:pPr>
            <w:r>
              <w:rPr>
                <w:sz w:val="18"/>
              </w:rPr>
              <w:t>TC-31, TC-32</w:t>
            </w:r>
          </w:p>
        </w:tc>
      </w:tr>
      <w:tr>
        <w:tc>
          <w:tcPr>
            <w:tcW w:type="dxa" w:w="2268"/>
          </w:tcPr>
          <w:p>
            <w:pPr>
              <w:spacing w:line="240" w:lineRule="auto" w:after="40" w:before="40"/>
              <w:jc w:val="left"/>
            </w:pPr>
            <w:r>
              <w:rPr>
                <w:sz w:val="18"/>
              </w:rPr>
              <w:t>Accessible and responsive</w:t>
            </w:r>
          </w:p>
        </w:tc>
        <w:tc>
          <w:tcPr>
            <w:tcW w:type="dxa" w:w="4082"/>
          </w:tcPr>
          <w:p>
            <w:pPr>
              <w:spacing w:line="240" w:lineRule="auto" w:after="40" w:before="40"/>
              <w:jc w:val="left"/>
            </w:pPr>
            <w:r>
              <w:rPr>
                <w:sz w:val="18"/>
              </w:rPr>
              <w:t>WCAG 2.2 AA contrast in both themes; one heading structure; layout from 390 px phones to desktops</w:t>
            </w:r>
          </w:p>
        </w:tc>
        <w:tc>
          <w:tcPr>
            <w:tcW w:type="dxa" w:w="2665"/>
          </w:tcPr>
          <w:p>
            <w:pPr>
              <w:spacing w:line="240" w:lineRule="auto" w:after="40" w:before="40"/>
              <w:jc w:val="left"/>
            </w:pPr>
            <w:r>
              <w:rPr>
                <w:sz w:val="18"/>
              </w:rPr>
              <w:t>Contrast audit, axe-core audit, phone-width test (TC-40, TC-41)</w:t>
            </w:r>
          </w:p>
        </w:tc>
      </w:tr>
    </w:tbl>
    <w:p>
      <w:pPr>
        <w:spacing w:after="0"/>
      </w:pPr>
    </w:p>
    <w:p>
      <w:pPr/>
      <w:r>
        <w:t xml:space="preserve">Figure 5.10 shows how the interface is built. The front end is plain HTML, CSS and JavaScript with no framework or build step, so the downloadable executable stays small (16–43 MB) and starts in about a second. Answers arrive as Server-Sent Events in a fixed order: </w:t>
      </w:r>
      <w:r>
        <w:rPr>
          <w:i/>
        </w:rPr>
        <w:t>recall</w:t>
      </w:r>
      <w:r>
        <w:t xml:space="preserve"> (which notes were read), then </w:t>
      </w:r>
      <w:r>
        <w:rPr>
          <w:i/>
        </w:rPr>
        <w:t>token</w:t>
      </w:r>
      <w:r>
        <w:t xml:space="preserve"> events, then </w:t>
      </w:r>
      <w:r>
        <w:rPr>
          <w:i/>
        </w:rPr>
        <w:t>done</w:t>
      </w:r>
      <w:r>
        <w:t xml:space="preserve"> with timings and the grounding score. That order is what puts memory in front of the answer.</w:t>
      </w:r>
    </w:p>
    <w:p>
      <w:pPr>
        <w:keepNext/>
        <w:jc w:val="center"/>
      </w:pPr>
      <w:r>
        <w:drawing>
          <wp:inline xmlns:a="http://schemas.openxmlformats.org/drawingml/2006/main" xmlns:pic="http://schemas.openxmlformats.org/drawingml/2006/picture">
            <wp:extent cx="5580000" cy="2565711"/>
            <wp:docPr id="10" name="Picture 10"/>
            <wp:cNvGraphicFramePr>
              <a:graphicFrameLocks noChangeAspect="1"/>
            </wp:cNvGraphicFramePr>
            <a:graphic>
              <a:graphicData uri="http://schemas.openxmlformats.org/drawingml/2006/picture">
                <pic:pic>
                  <pic:nvPicPr>
                    <pic:cNvPr id="0" name="ui_components.png"/>
                    <pic:cNvPicPr/>
                  </pic:nvPicPr>
                  <pic:blipFill>
                    <a:blip r:embed="rId53"/>
                    <a:stretch>
                      <a:fillRect/>
                    </a:stretch>
                  </pic:blipFill>
                  <pic:spPr>
                    <a:xfrm>
                      <a:off x="0" y="0"/>
                      <a:ext cx="5580000" cy="2565711"/>
                    </a:xfrm>
                    <a:prstGeom prst="rect"/>
                  </pic:spPr>
                </pic:pic>
              </a:graphicData>
            </a:graphic>
          </wp:inline>
        </w:drawing>
      </w:r>
    </w:p>
    <w:p>
      <w:pPr>
        <w:pStyle w:val="FigCaption"/>
      </w:pPr>
      <w:r>
        <w:t>Figure 5.10: Interface components of CAMR Personal and the local server they talk to</w:t>
      </w:r>
    </w:p>
    <w:p>
      <w:pPr/>
      <w:r>
        <w:rPr>
          <w:b/>
        </w:rPr>
        <w:t>Layout.</w:t>
      </w:r>
      <w:r>
        <w:t xml:space="preserve"> A three-column CSS grid: a 272 px sidebar, a fluid thread capped at 768 px for comfortable line length, and a 360 px memory panel that slides in. Below 900 px the sidebar becomes an overlay and the panel covers the screen, so the same interface works at phone width (TC-41). </w:t>
      </w:r>
      <w:r>
        <w:rPr>
          <w:b/>
        </w:rPr>
        <w:t>Typography.</w:t>
      </w:r>
      <w:r>
        <w:t xml:space="preserve"> The system UI font stack (Inter where installed) at 15 px with 1.6 line height; monospace for codes and timings. </w:t>
      </w:r>
      <w:r>
        <w:rPr>
          <w:b/>
        </w:rPr>
        <w:t>Colour.</w:t>
      </w:r>
      <w:r>
        <w:t xml:space="preserve"> Dark-first, with a single blue-to-green accent taken from the study's chart palette, and a light theme. Every colour is a named design token, so the two themes differ only in token values.</w:t>
      </w:r>
    </w:p>
    <w:p>
      <w:pPr/>
      <w:r>
        <w:t xml:space="preserve">Text must stand out from its background for readers with low vision. WCAG (the international guidelines for accessible web pages) 2.2 defines the contrast ratio of two colours from their relative luminance </w:t>
      </w:r>
      <w:r>
        <w:rPr>
          <w:i/>
        </w:rPr>
        <w:t>L</w:t>
      </w:r>
      <w:r>
        <w:t>, computed from the linearised sRGB channels:</w:t>
      </w:r>
    </w:p>
    <w:p>
      <w:pPr>
        <w:tabs>
          <w:tab w:pos="4507" w:val="center"/>
          <w:tab w:pos="9014" w:val="right"/>
        </w:tabs>
        <w:spacing w:before="80" w:after="120"/>
        <w:ind w:firstLine="0"/>
        <w:jc w:val="left"/>
      </w:pPr>
      <w:r>
        <w:tab/>
      </w:r>
      <m:oMath>
        <m:box>
          <m:e>
            <m:r>
              <m:rPr>
                <m:nor/>
              </m:rPr>
              <m:t>CR</m:t>
            </m:r>
            <m:r>
              <m:rPr>
                <m:sty m:val="p"/>
              </m:rPr>
              <m:t>=</m:t>
            </m:r>
            <m:f>
              <m:num>
                <m:box>
                  <m:e>
                    <m:sSub>
                      <m:e>
                        <m:r>
                          <m:rPr>
                            <m:sty m:val="i"/>
                          </m:rPr>
                          <m:t>L</m:t>
                        </m:r>
                      </m:e>
                      <m:sub>
                        <m:box>
                          <m:e>
                            <m:r>
                              <m:rPr>
                                <m:nor/>
                              </m:rPr>
                              <m:t>light</m:t>
                            </m:r>
                          </m:e>
                        </m:box>
                      </m:sub>
                    </m:sSub>
                    <m:r>
                      <m:rPr>
                        <m:sty m:val="p"/>
                      </m:rPr>
                      <m:t>+</m:t>
                    </m:r>
                    <m:r>
                      <m:rPr>
                        <m:sty m:val="p"/>
                      </m:rPr>
                      <m:t>0.05</m:t>
                    </m:r>
                  </m:e>
                </m:box>
              </m:num>
              <m:den>
                <m:box>
                  <m:e>
                    <m:sSub>
                      <m:e>
                        <m:r>
                          <m:rPr>
                            <m:sty m:val="i"/>
                          </m:rPr>
                          <m:t>L</m:t>
                        </m:r>
                      </m:e>
                      <m:sub>
                        <m:box>
                          <m:e>
                            <m:r>
                              <m:rPr>
                                <m:nor/>
                              </m:rPr>
                              <m:t>dark</m:t>
                            </m:r>
                          </m:e>
                        </m:box>
                      </m:sub>
                    </m:sSub>
                    <m:r>
                      <m:rPr>
                        <m:sty m:val="p"/>
                      </m:rPr>
                      <m:t>+</m:t>
                    </m:r>
                    <m:r>
                      <m:rPr>
                        <m:sty m:val="p"/>
                      </m:rPr>
                      <m:t>0.05</m:t>
                    </m:r>
                  </m:e>
                </m:box>
              </m:den>
            </m:f>
            <m:r>
              <m:rPr>
                <m:sty m:val="p"/>
              </m:rPr>
              <m:t>,</m:t>
            </m:r>
            <m:r>
              <m:t/>
            </m:r>
            <m:r>
              <m:rPr>
                <m:sty m:val="i"/>
              </m:rPr>
              <m:t>L</m:t>
            </m:r>
            <m:r>
              <m:rPr>
                <m:sty m:val="p"/>
              </m:rPr>
              <m:t>=</m:t>
            </m:r>
            <m:r>
              <m:rPr>
                <m:sty m:val="p"/>
              </m:rPr>
              <m:t>0.2126</m:t>
            </m:r>
            <m:r>
              <m:t/>
            </m:r>
            <m:sSub>
              <m:e>
                <m:r>
                  <m:rPr>
                    <m:sty m:val="i"/>
                  </m:rPr>
                  <m:t>R</m:t>
                </m:r>
              </m:e>
              <m:sub>
                <m:box>
                  <m:e>
                    <m:r>
                      <m:rPr>
                        <m:nor/>
                      </m:rPr>
                      <m:t>lin</m:t>
                    </m:r>
                  </m:e>
                </m:box>
              </m:sub>
            </m:sSub>
            <m:r>
              <m:rPr>
                <m:sty m:val="p"/>
              </m:rPr>
              <m:t>+</m:t>
            </m:r>
            <m:r>
              <m:rPr>
                <m:sty m:val="p"/>
              </m:rPr>
              <m:t>0.7152</m:t>
            </m:r>
            <m:r>
              <m:t/>
            </m:r>
            <m:sSub>
              <m:e>
                <m:r>
                  <m:rPr>
                    <m:sty m:val="i"/>
                  </m:rPr>
                  <m:t>G</m:t>
                </m:r>
              </m:e>
              <m:sub>
                <m:box>
                  <m:e>
                    <m:r>
                      <m:rPr>
                        <m:nor/>
                      </m:rPr>
                      <m:t>lin</m:t>
                    </m:r>
                  </m:e>
                </m:box>
              </m:sub>
            </m:sSub>
            <m:r>
              <m:rPr>
                <m:sty m:val="p"/>
              </m:rPr>
              <m:t>+</m:t>
            </m:r>
            <m:r>
              <m:rPr>
                <m:sty m:val="p"/>
              </m:rPr>
              <m:t>0.0722</m:t>
            </m:r>
            <m:r>
              <m:t/>
            </m:r>
            <m:sSub>
              <m:e>
                <m:r>
                  <m:rPr>
                    <m:sty m:val="i"/>
                  </m:rPr>
                  <m:t>B</m:t>
                </m:r>
              </m:e>
              <m:sub>
                <m:box>
                  <m:e>
                    <m:r>
                      <m:rPr>
                        <m:nor/>
                      </m:rPr>
                      <m:t>lin</m:t>
                    </m:r>
                  </m:e>
                </m:box>
              </m:sub>
            </m:sSub>
          </m:e>
        </m:box>
      </m:oMath>
      <w:r>
        <w:tab/>
        <w:t>(5.18)</w:t>
      </w:r>
    </w:p>
    <w:p>
      <w:pPr/>
      <w:r>
        <w:t>Level AA requires CR ≥ 4.5 for normal text and ≥ 3 for large text and interface marks. Figure 5.11 shows every token pair the stylesheet uses, measured with this formula after the audit in section 5.6.5 corrected the four tokens that failed.</w:t>
      </w:r>
    </w:p>
    <w:p>
      <w:pPr>
        <w:keepNext/>
        <w:jc w:val="center"/>
      </w:pPr>
      <w:r>
        <w:drawing>
          <wp:inline xmlns:a="http://schemas.openxmlformats.org/drawingml/2006/main" xmlns:pic="http://schemas.openxmlformats.org/drawingml/2006/picture">
            <wp:extent cx="5580000" cy="2380684"/>
            <wp:docPr id="11" name="Picture 11"/>
            <wp:cNvGraphicFramePr>
              <a:graphicFrameLocks noChangeAspect="1"/>
            </wp:cNvGraphicFramePr>
            <a:graphic>
              <a:graphicData uri="http://schemas.openxmlformats.org/drawingml/2006/picture">
                <pic:pic>
                  <pic:nvPicPr>
                    <pic:cNvPr id="0" name="design_tokens.png"/>
                    <pic:cNvPicPr/>
                  </pic:nvPicPr>
                  <pic:blipFill>
                    <a:blip r:embed="rId54"/>
                    <a:stretch>
                      <a:fillRect/>
                    </a:stretch>
                  </pic:blipFill>
                  <pic:spPr>
                    <a:xfrm>
                      <a:off x="0" y="0"/>
                      <a:ext cx="5580000" cy="2380684"/>
                    </a:xfrm>
                    <a:prstGeom prst="rect"/>
                  </pic:spPr>
                </pic:pic>
              </a:graphicData>
            </a:graphic>
          </wp:inline>
        </w:drawing>
      </w:r>
    </w:p>
    <w:p>
      <w:pPr>
        <w:pStyle w:val="FigCaption"/>
      </w:pPr>
      <w:r>
        <w:t>Figure 5.11: Design tokens of both themes with their measured contrast ratios</w:t>
      </w:r>
    </w:p>
    <w:p>
      <w:pPr>
        <w:pStyle w:val="Heading3"/>
      </w:pPr>
      <w:r>
        <w:t>Automation Gateway, n8n Workflows and the Agent</w:t>
      </w:r>
    </w:p>
    <w:p>
      <w:pPr>
        <w:pBdr>
          <w:left w:val="single" w:sz="18" w:space="6" w:color="2A78D6"/>
        </w:pBdr>
        <w:shd w:val="clear" w:color="auto" w:fill="EAF1F8"/>
        <w:spacing w:before="120" w:after="120"/>
        <w:ind w:left="170" w:right="113" w:firstLine="0"/>
        <w:jc w:val="left"/>
      </w:pPr>
      <w:r>
        <w:rPr>
          <w:b/>
          <w:sz w:val="21"/>
        </w:rPr>
        <w:t>In plain words.</w:t>
      </w:r>
      <w:r>
        <w:rPr>
          <w:sz w:val="21"/>
        </w:rPr>
        <w:t xml:space="preserve"> A gateway is a small local web service. Every answering system (the model alone, context stuffing, RAG and CAMR) sits behind the same four commands, so an n8n workflow can switch systems without any other change. The screenshots show the workflows running, with what went into and came out of each step.</w:t>
      </w:r>
    </w:p>
    <w:p>
      <w:pPr/>
      <w:r>
        <w:t>To test whether the engine is needed in the automations companies actually build, it was put behind a small HTTP (the protocol that web pages and web services use) gateway (a small local service that gives every system the same commands) that any workflow tool can call, next to the alternatives such a workflow would otherwise use (Figure 5.12). The gateway serves four systems behind one interface (</w:t>
      </w:r>
      <w:r>
        <w:rPr>
          <w:i/>
        </w:rPr>
        <w:t>reset, teach, forget, ask</w:t>
      </w:r>
      <w:r>
        <w:t xml:space="preserve">): the model </w:t>
      </w:r>
      <w:r>
        <w:rPr>
          <w:b/>
        </w:rPr>
        <w:t>alone</w:t>
      </w:r>
      <w:r>
        <w:t xml:space="preserve">; </w:t>
      </w:r>
      <w:r>
        <w:rPr>
          <w:b/>
        </w:rPr>
        <w:t>context stuffing</w:t>
      </w:r>
      <w:r>
        <w:t xml:space="preserve">, which pastes the whole knowledge base into every prompt; </w:t>
      </w:r>
      <w:r>
        <w:rPr>
          <w:b/>
        </w:rPr>
        <w:t>modern RAG</w:t>
      </w:r>
      <w:r>
        <w:t xml:space="preserve">, hybrid search with a cross-encoder reranker and LangChain's standard RAG prompt; and </w:t>
      </w:r>
      <w:r>
        <w:rPr>
          <w:b/>
        </w:rPr>
        <w:t>CAMR</w:t>
      </w:r>
      <w:r>
        <w:t>, verified memory. Each answer records its model calls, tokens, seconds and, for the cloud model, its cost in US dollars at Moonshot's list price:</w:t>
      </w:r>
    </w:p>
    <w:p>
      <w:pPr>
        <w:keepNext/>
        <w:jc w:val="center"/>
      </w:pPr>
      <w:r>
        <w:drawing>
          <wp:inline xmlns:a="http://schemas.openxmlformats.org/drawingml/2006/main" xmlns:pic="http://schemas.openxmlformats.org/drawingml/2006/picture">
            <wp:extent cx="5724000" cy="1372431"/>
            <wp:docPr id="12" name="Picture 12"/>
            <wp:cNvGraphicFramePr>
              <a:graphicFrameLocks noChangeAspect="1"/>
            </wp:cNvGraphicFramePr>
            <a:graphic>
              <a:graphicData uri="http://schemas.openxmlformats.org/drawingml/2006/picture">
                <pic:pic>
                  <pic:nvPicPr>
                    <pic:cNvPr id="0" name="automation.png"/>
                    <pic:cNvPicPr/>
                  </pic:nvPicPr>
                  <pic:blipFill>
                    <a:blip r:embed="rId55"/>
                    <a:stretch>
                      <a:fillRect/>
                    </a:stretch>
                  </pic:blipFill>
                  <pic:spPr>
                    <a:xfrm>
                      <a:off x="0" y="0"/>
                      <a:ext cx="5724000" cy="1372431"/>
                    </a:xfrm>
                    <a:prstGeom prst="rect"/>
                  </pic:spPr>
                </pic:pic>
              </a:graphicData>
            </a:graphic>
          </wp:inline>
        </w:drawing>
      </w:r>
    </w:p>
    <w:p>
      <w:pPr>
        <w:pStyle w:val="FigCaption"/>
      </w:pPr>
      <w:r>
        <w:t>Figure 5.12: Automation set-up: n8n workflows call the gateway over HTTP; the gateway serves four answering systems on a local or a cloud model and meters each answer</w:t>
      </w:r>
    </w:p>
    <w:p>
      <w:pPr>
        <w:tabs>
          <w:tab w:pos="4507" w:val="center"/>
          <w:tab w:pos="9014" w:val="right"/>
        </w:tabs>
        <w:spacing w:before="80" w:after="120"/>
        <w:ind w:firstLine="0"/>
        <w:jc w:val="left"/>
      </w:pPr>
      <w:r>
        <w:tab/>
      </w:r>
      <m:oMath>
        <m:box>
          <m:e>
            <m:r>
              <m:rPr>
                <m:nor/>
              </m:rPr>
              <m:t>cost</m:t>
            </m:r>
            <m:r>
              <m:rPr>
                <m:sty m:val="p"/>
              </m:rPr>
              <m:t>=</m:t>
            </m:r>
            <m:f>
              <m:num>
                <m:box>
                  <m:e>
                    <m:r>
                      <m:rPr>
                        <m:sty m:val="p"/>
                      </m:rPr>
                      <m:t>3.00</m:t>
                    </m:r>
                    <m:r>
                      <m:t/>
                    </m:r>
                    <m:sSub>
                      <m:e>
                        <m:r>
                          <m:rPr>
                            <m:sty m:val="i"/>
                          </m:rPr>
                          <m:t>T</m:t>
                        </m:r>
                      </m:e>
                      <m:sub>
                        <m:box>
                          <m:e>
                            <m:r>
                              <m:rPr>
                                <m:nor/>
                              </m:rPr>
                              <m:t>in</m:t>
                            </m:r>
                          </m:e>
                        </m:box>
                      </m:sub>
                    </m:sSub>
                    <m:r>
                      <m:rPr>
                        <m:sty m:val="p"/>
                      </m:rPr>
                      <m:t>+</m:t>
                    </m:r>
                    <m:r>
                      <m:rPr>
                        <m:sty m:val="p"/>
                      </m:rPr>
                      <m:t>15.00</m:t>
                    </m:r>
                    <m:r>
                      <m:t/>
                    </m:r>
                    <m:sSub>
                      <m:e>
                        <m:r>
                          <m:rPr>
                            <m:sty m:val="i"/>
                          </m:rPr>
                          <m:t>T</m:t>
                        </m:r>
                      </m:e>
                      <m:sub>
                        <m:box>
                          <m:e>
                            <m:r>
                              <m:rPr>
                                <m:nor/>
                              </m:rPr>
                              <m:t>out</m:t>
                            </m:r>
                          </m:e>
                        </m:box>
                      </m:sub>
                    </m:sSub>
                  </m:e>
                </m:box>
              </m:num>
              <m:den>
                <m:box>
                  <m:e>
                    <m:sSup>
                      <m:e>
                        <m:r>
                          <m:rPr>
                            <m:sty m:val="p"/>
                          </m:rPr>
                          <m:t>10</m:t>
                        </m:r>
                      </m:e>
                      <m:sup>
                        <m:box>
                          <m:e>
                            <m:r>
                              <m:rPr>
                                <m:sty m:val="p"/>
                              </m:rPr>
                              <m:t>6</m:t>
                            </m:r>
                          </m:e>
                        </m:box>
                      </m:sup>
                    </m:sSup>
                  </m:e>
                </m:box>
              </m:den>
            </m:f>
            <m:r>
              <m:t/>
            </m:r>
            <m:r>
              <m:rPr>
                <m:nor/>
              </m:rPr>
              <m:t>USD</m:t>
            </m:r>
          </m:e>
        </m:box>
      </m:oMath>
      <w:r>
        <w:tab/>
        <w:t>(5.19)</w:t>
      </w:r>
    </w:p>
    <w:p>
      <w:pPr>
        <w:spacing w:after="40"/>
      </w:pPr>
      <w:r>
        <w:t>where</w:t>
      </w:r>
    </w:p>
    <w:p>
      <w:pPr>
        <w:spacing w:after="20" w:line="276" w:lineRule="auto"/>
        <w:ind w:left="567" w:firstLine="0"/>
      </w:pPr>
      <m:oMath>
        <m:box>
          <m:e>
            <m:sSub>
              <m:e>
                <m:r>
                  <m:rPr>
                    <m:sty m:val="i"/>
                  </m:rPr>
                  <m:t>T</m:t>
                </m:r>
              </m:e>
              <m:sub>
                <m:box>
                  <m:e>
                    <m:r>
                      <m:rPr>
                        <m:nor/>
                      </m:rPr>
                      <m:t>in</m:t>
                    </m:r>
                  </m:e>
                </m:box>
              </m:sub>
            </m:sSub>
            <m:r>
              <m:rPr>
                <m:sty m:val="p"/>
              </m:rPr>
              <m:t>,</m:t>
            </m:r>
            <m:sSub>
              <m:e>
                <m:r>
                  <m:rPr>
                    <m:sty m:val="i"/>
                  </m:rPr>
                  <m:t>T</m:t>
                </m:r>
              </m:e>
              <m:sub>
                <m:box>
                  <m:e>
                    <m:r>
                      <m:rPr>
                        <m:nor/>
                      </m:rPr>
                      <m:t>out</m:t>
                    </m:r>
                  </m:e>
                </m:box>
              </m:sub>
            </m:sSub>
          </m:e>
        </m:box>
      </m:oMath>
      <w:r>
        <w:t xml:space="preserve"> prompt and generated tokens reported by the API (Kimi K3 reasoning tokens count as output); cached-input discounts were not applied, so costs are upper bounds.</w:t>
      </w:r>
    </w:p>
    <w:p>
      <w:pPr/>
      <w:r>
        <w:t xml:space="preserve">Three n8n (a visual tool for building automations from connected steps) workflows were built with standard nodes only (Manual Trigger, HTTP Request, Loop Over Items, IF, No Operation) and run headless (from the command line, without the visual editor) with </w:t>
      </w:r>
      <w:r>
        <w:rPr>
          <w:rFonts w:ascii="Courier New" w:hAnsi="Courier New"/>
          <w:sz w:val="22"/>
        </w:rPr>
        <w:t>n8n execute</w:t>
      </w:r>
      <w:r>
        <w:t xml:space="preserve">; one workflow file per system is in </w:t>
      </w:r>
      <w:r>
        <w:rPr>
          <w:rFonts w:ascii="Courier New" w:hAnsi="Courier New"/>
          <w:sz w:val="22"/>
        </w:rPr>
        <w:t>results/agentic/n8n/</w:t>
      </w:r>
      <w:r>
        <w:t xml:space="preserve">. The </w:t>
      </w:r>
      <w:r>
        <w:rPr>
          <w:b/>
        </w:rPr>
        <w:t>support desk</w:t>
      </w:r>
      <w:r>
        <w:t xml:space="preserve"> (Figure 5.13) replays eight days of Helio Solar: each event is either a policy change, which withdraws the old document and publishes the new one, or a ticket, which is answered and then either sent or escalated. When a person resolves an escalated ticket, the resolution is taught, so the next customer who asks gets it automatically. The </w:t>
      </w:r>
      <w:r>
        <w:rPr>
          <w:b/>
        </w:rPr>
        <w:t>current-events digest</w:t>
      </w:r>
      <w:r>
        <w:t xml:space="preserve"> fetches 30 daily Wikipedia pages live, teaches every item, and answers 50 questions about them; when Wikimedia refused a fetch (it began to after repeated runs, D-36), the gateway taught the same page as cached when the questions were written. The </w:t>
      </w:r>
      <w:r>
        <w:rPr>
          <w:b/>
        </w:rPr>
        <w:t>operations agent</w:t>
      </w:r>
      <w:r>
        <w:t xml:space="preserve"> workflow hands each of 20 tasks to an agent and records whether it completed it or handed it to a person.</w:t>
      </w:r>
    </w:p>
    <w:p>
      <w:pPr>
        <w:keepNext/>
        <w:jc w:val="center"/>
      </w:pPr>
      <w:r>
        <w:drawing>
          <wp:inline xmlns:a="http://schemas.openxmlformats.org/drawingml/2006/main" xmlns:pic="http://schemas.openxmlformats.org/drawingml/2006/picture">
            <wp:extent cx="5724000" cy="1354298"/>
            <wp:docPr id="13" name="Picture 13"/>
            <wp:cNvGraphicFramePr>
              <a:graphicFrameLocks noChangeAspect="1"/>
            </wp:cNvGraphicFramePr>
            <a:graphic>
              <a:graphicData uri="http://schemas.openxmlformats.org/drawingml/2006/picture">
                <pic:pic>
                  <pic:nvPicPr>
                    <pic:cNvPr id="0" name="n8n_desk.png"/>
                    <pic:cNvPicPr/>
                  </pic:nvPicPr>
                  <pic:blipFill>
                    <a:blip r:embed="rId56"/>
                    <a:stretch>
                      <a:fillRect/>
                    </a:stretch>
                  </pic:blipFill>
                  <pic:spPr>
                    <a:xfrm>
                      <a:off x="0" y="0"/>
                      <a:ext cx="5724000" cy="1354298"/>
                    </a:xfrm>
                    <a:prstGeom prst="rect"/>
                  </pic:spPr>
                </pic:pic>
              </a:graphicData>
            </a:graphic>
          </wp:inline>
        </w:drawing>
      </w:r>
    </w:p>
    <w:p>
      <w:pPr>
        <w:pStyle w:val="FigCaption"/>
      </w:pPr>
      <w:r>
        <w:t>Figure 5.13: Support-desk workflow as built in n8n (node names as in the workflow file)</w:t>
      </w:r>
    </w:p>
    <w:p>
      <w:pPr>
        <w:keepNext/>
        <w:jc w:val="center"/>
      </w:pPr>
      <w:r>
        <w:drawing>
          <wp:inline xmlns:a="http://schemas.openxmlformats.org/drawingml/2006/main" xmlns:pic="http://schemas.openxmlformats.org/drawingml/2006/picture">
            <wp:extent cx="5688000" cy="3199500"/>
            <wp:docPr id="14" name="Picture 14"/>
            <wp:cNvGraphicFramePr>
              <a:graphicFrameLocks noChangeAspect="1"/>
            </wp:cNvGraphicFramePr>
            <a:graphic>
              <a:graphicData uri="http://schemas.openxmlformats.org/drawingml/2006/picture">
                <pic:pic>
                  <pic:nvPicPr>
                    <pic:cNvPr id="0" name="desk_canvas.png"/>
                    <pic:cNvPicPr/>
                  </pic:nvPicPr>
                  <pic:blipFill>
                    <a:blip r:embed="rId57"/>
                    <a:stretch>
                      <a:fillRect/>
                    </a:stretch>
                  </pic:blipFill>
                  <pic:spPr>
                    <a:xfrm>
                      <a:off x="0" y="0"/>
                      <a:ext cx="5688000" cy="3199500"/>
                    </a:xfrm>
                    <a:prstGeom prst="rect"/>
                  </pic:spPr>
                </pic:pic>
              </a:graphicData>
            </a:graphic>
          </wp:inline>
        </w:drawing>
      </w:r>
    </w:p>
    <w:p>
      <w:pPr>
        <w:pStyle w:val="FigCaption"/>
      </w:pPr>
      <w:r>
        <w:t>Figure 5.14: A support-desk run in n8n (Kimi K3 + CAMR): 60 tickets answered, 45 replies sent, 15 escalated, with the resolutions a person gave taught back and 3 policy changes applied; each link shows how many items passed (screenshot)</w:t>
      </w:r>
    </w:p>
    <w:p>
      <w:pPr>
        <w:keepNext/>
        <w:jc w:val="center"/>
      </w:pPr>
      <w:r>
        <w:drawing>
          <wp:inline xmlns:a="http://schemas.openxmlformats.org/drawingml/2006/main" xmlns:pic="http://schemas.openxmlformats.org/drawingml/2006/picture">
            <wp:extent cx="5688000" cy="2091250"/>
            <wp:docPr id="15" name="Picture 15"/>
            <wp:cNvGraphicFramePr>
              <a:graphicFrameLocks noChangeAspect="1"/>
            </wp:cNvGraphicFramePr>
            <a:graphic>
              <a:graphicData uri="http://schemas.openxmlformats.org/drawingml/2006/picture">
                <pic:pic>
                  <pic:nvPicPr>
                    <pic:cNvPr id="0" name="desk_t013_escalated.png"/>
                    <pic:cNvPicPr/>
                  </pic:nvPicPr>
                  <pic:blipFill>
                    <a:blip r:embed="rId58"/>
                    <a:stretch>
                      <a:fillRect/>
                    </a:stretch>
                  </pic:blipFill>
                  <pic:spPr>
                    <a:xfrm>
                      <a:off x="0" y="0"/>
                      <a:ext cx="5688000" cy="2091250"/>
                    </a:xfrm>
                    <a:prstGeom prst="rect"/>
                  </pic:spPr>
                </pic:pic>
              </a:graphicData>
            </a:graphic>
          </wp:inline>
        </w:drawing>
      </w:r>
    </w:p>
    <w:p>
      <w:pPr>
        <w:pStyle w:val="FigCaption"/>
      </w:pPr>
      <w:r>
        <w:t>Figure 5.15: Inside that run, day 2, ticket T013 “How much is the bird mesh kit?”: nothing in memory, so the answer is not stated (stated: false) and the ticket goes to a person; the input (left) carries the resolution the person gives, which the workflow then teaches (screenshot)</w:t>
      </w:r>
    </w:p>
    <w:p>
      <w:pPr>
        <w:keepNext/>
        <w:jc w:val="center"/>
      </w:pPr>
      <w:r>
        <w:drawing>
          <wp:inline xmlns:a="http://schemas.openxmlformats.org/drawingml/2006/main" xmlns:pic="http://schemas.openxmlformats.org/drawingml/2006/picture">
            <wp:extent cx="5688000" cy="2091250"/>
            <wp:docPr id="16" name="Picture 16"/>
            <wp:cNvGraphicFramePr>
              <a:graphicFrameLocks noChangeAspect="1"/>
            </wp:cNvGraphicFramePr>
            <a:graphic>
              <a:graphicData uri="http://schemas.openxmlformats.org/drawingml/2006/picture">
                <pic:pic>
                  <pic:nvPicPr>
                    <pic:cNvPr id="0" name="desk_t020_answered.png"/>
                    <pic:cNvPicPr/>
                  </pic:nvPicPr>
                  <pic:blipFill>
                    <a:blip r:embed="rId59"/>
                    <a:stretch>
                      <a:fillRect/>
                    </a:stretch>
                  </pic:blipFill>
                  <pic:spPr>
                    <a:xfrm>
                      <a:off x="0" y="0"/>
                      <a:ext cx="5688000" cy="2091250"/>
                    </a:xfrm>
                    <a:prstGeom prst="rect"/>
                  </pic:spPr>
                </pic:pic>
              </a:graphicData>
            </a:graphic>
          </wp:inline>
        </w:drawing>
      </w:r>
    </w:p>
    <w:p>
      <w:pPr>
        <w:pStyle w:val="FigCaption"/>
      </w:pPr>
      <w:r>
        <w:t>Figure 5.16: Day 3, ticket T020 “Price of the Helio bird mesh kit please”: answered “$95” from the taught resolution, with the evidence sentence and its source; one model call, $0.0015 (screenshot)</w:t>
      </w:r>
    </w:p>
    <w:p>
      <w:pPr>
        <w:keepNext/>
        <w:jc w:val="center"/>
      </w:pPr>
      <w:r>
        <w:drawing>
          <wp:inline xmlns:a="http://schemas.openxmlformats.org/drawingml/2006/main" xmlns:pic="http://schemas.openxmlformats.org/drawingml/2006/picture">
            <wp:extent cx="5688000" cy="3199500"/>
            <wp:docPr id="17" name="Picture 17"/>
            <wp:cNvGraphicFramePr>
              <a:graphicFrameLocks noChangeAspect="1"/>
            </wp:cNvGraphicFramePr>
            <a:graphic>
              <a:graphicData uri="http://schemas.openxmlformats.org/drawingml/2006/picture">
                <pic:pic>
                  <pic:nvPicPr>
                    <pic:cNvPr id="0" name="fresh_canvas.png"/>
                    <pic:cNvPicPr/>
                  </pic:nvPicPr>
                  <pic:blipFill>
                    <a:blip r:embed="rId60"/>
                    <a:stretch>
                      <a:fillRect/>
                    </a:stretch>
                  </pic:blipFill>
                  <pic:spPr>
                    <a:xfrm>
                      <a:off x="0" y="0"/>
                      <a:ext cx="5688000" cy="3199500"/>
                    </a:xfrm>
                    <a:prstGeom prst="rect"/>
                  </pic:spPr>
                </pic:pic>
              </a:graphicData>
            </a:graphic>
          </wp:inline>
        </w:drawing>
      </w:r>
    </w:p>
    <w:p>
      <w:pPr>
        <w:pStyle w:val="FigCaption"/>
      </w:pPr>
      <w:r>
        <w:t>Figure 5.17: A current-events run in n8n (Kimi K3 + CAMR): 30 pages fetched live from Wikipedia and taught (556 items), 50 questions answered, one score (screenshot)</w:t>
      </w:r>
    </w:p>
    <w:p>
      <w:pPr>
        <w:keepNext/>
        <w:jc w:val="center"/>
      </w:pPr>
      <w:r>
        <w:drawing>
          <wp:inline xmlns:a="http://schemas.openxmlformats.org/drawingml/2006/main" xmlns:pic="http://schemas.openxmlformats.org/drawingml/2006/picture">
            <wp:extent cx="5688000" cy="4060365"/>
            <wp:docPr id="18" name="Picture 18"/>
            <wp:cNvGraphicFramePr>
              <a:graphicFrameLocks noChangeAspect="1"/>
            </wp:cNvGraphicFramePr>
            <a:graphic>
              <a:graphicData uri="http://schemas.openxmlformats.org/drawingml/2006/picture">
                <pic:pic>
                  <pic:nvPicPr>
                    <pic:cNvPr id="0" name="fresh_fetch.png"/>
                    <pic:cNvPicPr/>
                  </pic:nvPicPr>
                  <pic:blipFill>
                    <a:blip r:embed="rId61"/>
                    <a:stretch>
                      <a:fillRect/>
                    </a:stretch>
                  </pic:blipFill>
                  <pic:spPr>
                    <a:xfrm>
                      <a:off x="0" y="0"/>
                      <a:ext cx="5688000" cy="4060365"/>
                    </a:xfrm>
                    <a:prstGeom prst="rect"/>
                  </pic:spPr>
                </pic:pic>
              </a:graphicData>
            </a:graphic>
          </wp:inline>
        </w:drawing>
      </w:r>
    </w:p>
    <w:p>
      <w:pPr>
        <w:pStyle w:val="FigCaption"/>
      </w:pPr>
      <w:r>
        <w:t>Figure 5.18: The fetch node's output: the raw wikitext of one day's “Current events” page as fetched live (the node retries once and continues on error, D-36) (screenshot)</w:t>
      </w:r>
    </w:p>
    <w:p>
      <w:pPr>
        <w:keepNext/>
        <w:jc w:val="center"/>
      </w:pPr>
      <w:r>
        <w:drawing>
          <wp:inline xmlns:a="http://schemas.openxmlformats.org/drawingml/2006/main" xmlns:pic="http://schemas.openxmlformats.org/drawingml/2006/picture">
            <wp:extent cx="5688000" cy="2190952"/>
            <wp:docPr id="19" name="Picture 19"/>
            <wp:cNvGraphicFramePr>
              <a:graphicFrameLocks noChangeAspect="1"/>
            </wp:cNvGraphicFramePr>
            <a:graphic>
              <a:graphicData uri="http://schemas.openxmlformats.org/drawingml/2006/picture">
                <pic:pic>
                  <pic:nvPicPr>
                    <pic:cNvPr id="0" name="fresh_answer_alone.png"/>
                    <pic:cNvPicPr/>
                  </pic:nvPicPr>
                  <pic:blipFill>
                    <a:blip r:embed="rId62"/>
                    <a:stretch>
                      <a:fillRect/>
                    </a:stretch>
                  </pic:blipFill>
                  <pic:spPr>
                    <a:xfrm>
                      <a:off x="0" y="0"/>
                      <a:ext cx="5688000" cy="2190952"/>
                    </a:xfrm>
                    <a:prstGeom prst="rect"/>
                  </pic:spPr>
                </pic:pic>
              </a:graphicData>
            </a:graphic>
          </wp:inline>
        </w:drawing>
      </w:r>
    </w:p>
    <w:p>
      <w:pPr>
        <w:pStyle w:val="FigCaption"/>
      </w:pPr>
      <w:r>
        <w:t>Figure 5.19: Question F012 to Kimi K3 alone: a confident answer from its training data that is wrong for this news (“2M0437b”); 16.4 s of model time, $0.0091 (screenshot)</w:t>
      </w:r>
    </w:p>
    <w:p>
      <w:pPr>
        <w:keepNext/>
        <w:jc w:val="center"/>
      </w:pPr>
      <w:r>
        <w:drawing>
          <wp:inline xmlns:a="http://schemas.openxmlformats.org/drawingml/2006/main" xmlns:pic="http://schemas.openxmlformats.org/drawingml/2006/picture">
            <wp:extent cx="5688000" cy="2395341"/>
            <wp:docPr id="20" name="Picture 20"/>
            <wp:cNvGraphicFramePr>
              <a:graphicFrameLocks noChangeAspect="1"/>
            </wp:cNvGraphicFramePr>
            <a:graphic>
              <a:graphicData uri="http://schemas.openxmlformats.org/drawingml/2006/picture">
                <pic:pic>
                  <pic:nvPicPr>
                    <pic:cNvPr id="0" name="fresh_answer.png"/>
                    <pic:cNvPicPr/>
                  </pic:nvPicPr>
                  <pic:blipFill>
                    <a:blip r:embed="rId63"/>
                    <a:stretch>
                      <a:fillRect/>
                    </a:stretch>
                  </pic:blipFill>
                  <pic:spPr>
                    <a:xfrm>
                      <a:off x="0" y="0"/>
                      <a:ext cx="5688000" cy="2395341"/>
                    </a:xfrm>
                    <a:prstGeom prst="rect"/>
                  </pic:spPr>
                </pic:pic>
              </a:graphicData>
            </a:graphic>
          </wp:inline>
        </w:drawing>
      </w:r>
    </w:p>
    <w:p>
      <w:pPr>
        <w:pStyle w:val="FigCaption"/>
      </w:pPr>
      <w:r>
        <w:t>Figure 5.20: The same question to Kimi K3 + CAMR: “Elias 2-24 b”, with the news item it came from as evidence; 3.9 s, $0.0023 (screenshot)</w:t>
      </w:r>
    </w:p>
    <w:p>
      <w:pPr>
        <w:keepNext/>
        <w:jc w:val="center"/>
      </w:pPr>
      <w:r>
        <w:drawing>
          <wp:inline xmlns:a="http://schemas.openxmlformats.org/drawingml/2006/main" xmlns:pic="http://schemas.openxmlformats.org/drawingml/2006/picture">
            <wp:extent cx="5688000" cy="3199500"/>
            <wp:docPr id="21" name="Picture 21"/>
            <wp:cNvGraphicFramePr>
              <a:graphicFrameLocks noChangeAspect="1"/>
            </wp:cNvGraphicFramePr>
            <a:graphic>
              <a:graphicData uri="http://schemas.openxmlformats.org/drawingml/2006/picture">
                <pic:pic>
                  <pic:nvPicPr>
                    <pic:cNvPr id="0" name="agent_canvas.png"/>
                    <pic:cNvPicPr/>
                  </pic:nvPicPr>
                  <pic:blipFill>
                    <a:blip r:embed="rId64"/>
                    <a:stretch>
                      <a:fillRect/>
                    </a:stretch>
                  </pic:blipFill>
                  <pic:spPr>
                    <a:xfrm>
                      <a:off x="0" y="0"/>
                      <a:ext cx="5688000" cy="3199500"/>
                    </a:xfrm>
                    <a:prstGeom prst="rect"/>
                  </pic:spPr>
                </pic:pic>
              </a:graphicData>
            </a:graphic>
          </wp:inline>
        </w:drawing>
      </w:r>
    </w:p>
    <w:p>
      <w:pPr>
        <w:pStyle w:val="FigCaption"/>
      </w:pPr>
      <w:r>
        <w:t>Figure 5.21: An operations-agent run in n8n (Kimi K3 + CAMR): 20 tasks, 17 completed by the agent, 3 handed to a person (screenshot)</w:t>
      </w:r>
    </w:p>
    <w:p>
      <w:pPr>
        <w:keepNext/>
        <w:jc w:val="center"/>
      </w:pPr>
      <w:r>
        <w:drawing>
          <wp:inline xmlns:a="http://schemas.openxmlformats.org/drawingml/2006/main" xmlns:pic="http://schemas.openxmlformats.org/drawingml/2006/picture">
            <wp:extent cx="5688000" cy="2180982"/>
            <wp:docPr id="22" name="Picture 22"/>
            <wp:cNvGraphicFramePr>
              <a:graphicFrameLocks noChangeAspect="1"/>
            </wp:cNvGraphicFramePr>
            <a:graphic>
              <a:graphicData uri="http://schemas.openxmlformats.org/drawingml/2006/picture">
                <pic:pic>
                  <pic:nvPicPr>
                    <pic:cNvPr id="0" name="agent_a20_alone.png"/>
                    <pic:cNvPicPr/>
                  </pic:nvPicPr>
                  <pic:blipFill>
                    <a:blip r:embed="rId65"/>
                    <a:stretch>
                      <a:fillRect/>
                    </a:stretch>
                  </pic:blipFill>
                  <pic:spPr>
                    <a:xfrm>
                      <a:off x="0" y="0"/>
                      <a:ext cx="5688000" cy="2180982"/>
                    </a:xfrm>
                    <a:prstGeom prst="rect"/>
                  </pic:spPr>
                </pic:pic>
              </a:graphicData>
            </a:graphic>
          </wp:inline>
        </w:drawing>
      </w:r>
    </w:p>
    <w:p>
      <w:pPr>
        <w:pStyle w:val="FigCaption"/>
      </w:pPr>
      <w:r>
        <w:t>Figure 5.22: Task A20 (“20 HS-400 panels on a single Volta-2 inverter?”) given to Kimi K3 without memory: escalated, “cannot answer without inventing facts” (screenshot)</w:t>
      </w:r>
    </w:p>
    <w:p>
      <w:pPr>
        <w:keepNext/>
        <w:jc w:val="center"/>
      </w:pPr>
      <w:r>
        <w:drawing>
          <wp:inline xmlns:a="http://schemas.openxmlformats.org/drawingml/2006/main" xmlns:pic="http://schemas.openxmlformats.org/drawingml/2006/picture">
            <wp:extent cx="5688000" cy="4060365"/>
            <wp:docPr id="23" name="Picture 23"/>
            <wp:cNvGraphicFramePr>
              <a:graphicFrameLocks noChangeAspect="1"/>
            </wp:cNvGraphicFramePr>
            <a:graphic>
              <a:graphicData uri="http://schemas.openxmlformats.org/drawingml/2006/picture">
                <pic:pic>
                  <pic:nvPicPr>
                    <pic:cNvPr id="0" name="agent_a20_camr.png"/>
                    <pic:cNvPicPr/>
                  </pic:nvPicPr>
                  <pic:blipFill>
                    <a:blip r:embed="rId66"/>
                    <a:stretch>
                      <a:fillRect/>
                    </a:stretch>
                  </pic:blipFill>
                  <pic:spPr>
                    <a:xfrm>
                      <a:off x="0" y="0"/>
                      <a:ext cx="5688000" cy="4060365"/>
                    </a:xfrm>
                    <a:prstGeom prst="rect"/>
                  </pic:spPr>
                </pic:pic>
              </a:graphicData>
            </a:graphic>
          </wp:inline>
        </w:drawing>
      </w:r>
    </w:p>
    <w:p>
      <w:pPr>
        <w:pStyle w:val="FigCaption"/>
      </w:pPr>
      <w:r>
        <w:t>Figure 5.23: The same task with CAMR: the agent searches memory, reads that a Volta-2 inverter takes at most 18 panels, and replies with the limit and two options (screenshot)</w:t>
      </w:r>
    </w:p>
    <w:p>
      <w:pPr/>
      <w:r>
        <w:t xml:space="preserve">The agent (Figure 5.24) is a tool-using loop in the ReAct (think, use a tool, read the result, repeat) style: each turn the model writes one line, </w:t>
      </w:r>
      <w:r>
        <w:rPr>
          <w:i/>
        </w:rPr>
        <w:t>ACTION &lt;tool&gt; &lt;json&gt;</w:t>
      </w:r>
      <w:r>
        <w:t xml:space="preserve"> or </w:t>
      </w:r>
      <w:r>
        <w:rPr>
          <w:i/>
        </w:rPr>
        <w:t>DONE</w:t>
      </w:r>
      <w:r>
        <w:t xml:space="preserve">; the tool runs and its result is appended. Its tools are </w:t>
      </w:r>
      <w:r>
        <w:rPr>
          <w:rFonts w:ascii="Courier New" w:hAnsi="Courier New"/>
          <w:sz w:val="22"/>
        </w:rPr>
        <w:t>search_memory</w:t>
      </w:r>
      <w:r>
        <w:t xml:space="preserve"> (absent without memory), </w:t>
      </w:r>
      <w:r>
        <w:rPr>
          <w:rFonts w:ascii="Courier New" w:hAnsi="Courier New"/>
          <w:sz w:val="22"/>
        </w:rPr>
        <w:t>calculate</w:t>
      </w:r>
      <w:r>
        <w:t xml:space="preserve">, </w:t>
      </w:r>
      <w:r>
        <w:rPr>
          <w:rFonts w:ascii="Courier New" w:hAnsi="Courier New"/>
          <w:sz w:val="22"/>
        </w:rPr>
        <w:t>create_invoice</w:t>
      </w:r>
      <w:r>
        <w:t xml:space="preserve">, </w:t>
      </w:r>
      <w:r>
        <w:rPr>
          <w:rFonts w:ascii="Courier New" w:hAnsi="Courier New"/>
          <w:sz w:val="22"/>
        </w:rPr>
        <w:t>reply</w:t>
      </w:r>
      <w:r>
        <w:t xml:space="preserve"> and </w:t>
      </w:r>
      <w:r>
        <w:rPr>
          <w:rFonts w:ascii="Courier New" w:hAnsi="Courier New"/>
          <w:sz w:val="22"/>
        </w:rPr>
        <w:t>escalate</w:t>
      </w:r>
      <w:r>
        <w:t xml:space="preserve">. A task succeeds only when every check on the tool calls holds; an invoice or reply with a number or fact that is not the company's counts as a </w:t>
      </w:r>
      <w:r>
        <w:rPr>
          <w:b/>
        </w:rPr>
        <w:t>hallucinated action</w:t>
      </w:r>
      <w:r>
        <w:t xml:space="preserve">. The first runs with the 3B model showed it answering </w:t>
      </w:r>
      <w:r>
        <w:rPr>
          <w:i/>
        </w:rPr>
        <w:t>DONE</w:t>
      </w:r>
      <w:r>
        <w:t xml:space="preserve"> at once or never consulting memory, so the agent (a model that completes a task step by step using tools) now searches memory with the task before the first turn, and the prompt ends with an explicit cue for the next line.</w:t>
      </w:r>
    </w:p>
    <w:p>
      <w:pPr>
        <w:keepNext/>
        <w:jc w:val="center"/>
      </w:pPr>
      <w:r>
        <w:drawing>
          <wp:inline xmlns:a="http://schemas.openxmlformats.org/drawingml/2006/main" xmlns:pic="http://schemas.openxmlformats.org/drawingml/2006/picture">
            <wp:extent cx="3420000" cy="2828680"/>
            <wp:docPr id="24" name="Picture 24"/>
            <wp:cNvGraphicFramePr>
              <a:graphicFrameLocks noChangeAspect="1"/>
            </wp:cNvGraphicFramePr>
            <a:graphic>
              <a:graphicData uri="http://schemas.openxmlformats.org/drawingml/2006/picture">
                <pic:pic>
                  <pic:nvPicPr>
                    <pic:cNvPr id="0" name="agent_loop.png"/>
                    <pic:cNvPicPr/>
                  </pic:nvPicPr>
                  <pic:blipFill>
                    <a:blip r:embed="rId67"/>
                    <a:stretch>
                      <a:fillRect/>
                    </a:stretch>
                  </pic:blipFill>
                  <pic:spPr>
                    <a:xfrm>
                      <a:off x="0" y="0"/>
                      <a:ext cx="3420000" cy="2828680"/>
                    </a:xfrm>
                    <a:prstGeom prst="rect"/>
                  </pic:spPr>
                </pic:pic>
              </a:graphicData>
            </a:graphic>
          </wp:inline>
        </w:drawing>
      </w:r>
    </w:p>
    <w:p>
      <w:pPr>
        <w:pStyle w:val="FigCaption"/>
      </w:pPr>
      <w:r>
        <w:t>Figure 5.24: The operations agent: one tool call per turn, at most eight turns, checked on what it did, not on what it said</w:t>
      </w:r>
    </w:p>
    <w:p>
      <w:pPr>
        <w:pStyle w:val="Heading2"/>
      </w:pPr>
      <w:r>
        <w:t>Model Training, Selection and Evaluation Protocol</w:t>
      </w:r>
    </w:p>
    <w:p>
      <w:pPr>
        <w:pBdr>
          <w:left w:val="single" w:sz="18" w:space="6" w:color="2A78D6"/>
        </w:pBdr>
        <w:shd w:val="clear" w:color="auto" w:fill="EAF1F8"/>
        <w:spacing w:before="120" w:after="120"/>
        <w:ind w:left="170" w:right="113" w:firstLine="0"/>
        <w:jc w:val="left"/>
      </w:pPr>
      <w:r>
        <w:rPr>
          <w:b/>
          <w:sz w:val="21"/>
        </w:rPr>
        <w:t>In plain words.</w:t>
      </w:r>
      <w:r>
        <w:rPr>
          <w:sz w:val="21"/>
        </w:rPr>
        <w:t xml:space="preserve"> No language model was trained in this project; they are used as downloaded. What was chosen is which models to test, what to compare CAMR with (the model alone, the cloud model, eight popular RAG designs, pasting all documents in, and retraining) and how answers are scored. The few small settings inside CAMR were tuned on practice questions, never on the final test.</w:t>
      </w:r>
    </w:p>
    <w:p>
      <w:pPr>
        <w:pStyle w:val="Heading3"/>
      </w:pPr>
      <w:r>
        <w:t>Baselines and Candidate Models</w:t>
      </w:r>
    </w:p>
    <w:p>
      <w:pPr/>
      <w:r>
        <w:t xml:space="preserve">Because CAMR's answering models are frozen, </w:t>
      </w:r>
      <w:r>
        <w:rPr>
          <w:i/>
        </w:rPr>
        <w:t>model selection</w:t>
      </w:r>
      <w:r>
        <w:t xml:space="preserve"> meant two things: which frozen model to recommend for the engine, and which engine configuration to use. Both were chosen on evidence kept apart from the final tests. Table 5.10 lists every baseline (what it is compared against) the engine was compared with.</w:t>
      </w:r>
    </w:p>
    <w:p>
      <w:pPr>
        <w:pStyle w:val="TabCaption"/>
      </w:pPr>
      <w:r>
        <w:t>Table 5.10: Baselines</w:t>
      </w:r>
    </w:p>
    <w:tbl>
      <w:tblPr>
        <w:tblStyle w:val="TableGrid"/>
        <w:tblW w:type="auto" w:w="0"/>
        <w:jc w:val="center"/>
        <w:tblLayout w:type="fixed"/>
        <w:tblLook w:firstColumn="1" w:firstRow="1" w:lastColumn="0" w:lastRow="0" w:noHBand="0" w:noVBand="1" w:val="04A0"/>
      </w:tblPr>
      <w:tblGrid>
        <w:gridCol w:w="2041"/>
        <w:gridCol w:w="4309"/>
        <w:gridCol w:w="2665"/>
      </w:tblGrid>
      <w:tr>
        <w:trPr>
          <w:tblHeader/>
        </w:trPr>
        <w:tc>
          <w:tcPr>
            <w:tcW w:type="dxa" w:w="2041"/>
          </w:tcPr>
          <w:p>
            <w:pPr>
              <w:spacing w:line="240" w:lineRule="auto" w:after="40" w:before="40"/>
              <w:jc w:val="left"/>
            </w:pPr>
            <w:r>
              <w:rPr>
                <w:b/>
                <w:sz w:val="19"/>
              </w:rPr>
              <w:t>Baseline</w:t>
            </w:r>
          </w:p>
        </w:tc>
        <w:tc>
          <w:tcPr>
            <w:tcW w:type="dxa" w:w="4309"/>
          </w:tcPr>
          <w:p>
            <w:pPr>
              <w:spacing w:line="240" w:lineRule="auto" w:after="40" w:before="40"/>
              <w:jc w:val="left"/>
            </w:pPr>
            <w:r>
              <w:rPr>
                <w:b/>
                <w:sz w:val="19"/>
              </w:rPr>
              <w:t>What it is</w:t>
            </w:r>
          </w:p>
        </w:tc>
        <w:tc>
          <w:tcPr>
            <w:tcW w:type="dxa" w:w="2665"/>
          </w:tcPr>
          <w:p>
            <w:pPr>
              <w:spacing w:line="240" w:lineRule="auto" w:after="40" w:before="40"/>
              <w:jc w:val="left"/>
            </w:pPr>
            <w:r>
              <w:rPr>
                <w:b/>
                <w:sz w:val="19"/>
              </w:rPr>
              <w:t>Used in</w:t>
            </w:r>
          </w:p>
        </w:tc>
      </w:tr>
      <w:tr>
        <w:tc>
          <w:tcPr>
            <w:tcW w:type="dxa" w:w="2041"/>
          </w:tcPr>
          <w:p>
            <w:pPr>
              <w:spacing w:line="240" w:lineRule="auto" w:after="40" w:before="40"/>
              <w:jc w:val="left"/>
            </w:pPr>
            <w:r>
              <w:rPr>
                <w:sz w:val="19"/>
              </w:rPr>
              <w:t>Model alone (floor)</w:t>
            </w:r>
          </w:p>
        </w:tc>
        <w:tc>
          <w:tcPr>
            <w:tcW w:type="dxa" w:w="4309"/>
          </w:tcPr>
          <w:p>
            <w:pPr>
              <w:spacing w:line="240" w:lineRule="auto" w:after="40" w:before="40"/>
              <w:jc w:val="left"/>
            </w:pPr>
            <w:r>
              <w:rPr>
                <w:sz w:val="19"/>
              </w:rPr>
              <w:t>The same frozen model, no memory</w:t>
            </w:r>
          </w:p>
        </w:tc>
        <w:tc>
          <w:tcPr>
            <w:tcW w:type="dxa" w:w="2665"/>
          </w:tcPr>
          <w:p>
            <w:pPr>
              <w:spacing w:line="240" w:lineRule="auto" w:after="40" w:before="40"/>
              <w:jc w:val="left"/>
            </w:pPr>
            <w:r>
              <w:rPr>
                <w:sz w:val="19"/>
              </w:rPr>
              <w:t>Every experiment</w:t>
            </w:r>
          </w:p>
        </w:tc>
      </w:tr>
      <w:tr>
        <w:tc>
          <w:tcPr>
            <w:tcW w:type="dxa" w:w="2041"/>
          </w:tcPr>
          <w:p>
            <w:pPr>
              <w:spacing w:line="240" w:lineRule="auto" w:after="40" w:before="40"/>
              <w:jc w:val="left"/>
            </w:pPr>
            <w:r>
              <w:rPr>
                <w:sz w:val="19"/>
              </w:rPr>
              <w:t>Kimi K3 closed-book</w:t>
            </w:r>
          </w:p>
        </w:tc>
        <w:tc>
          <w:tcPr>
            <w:tcW w:type="dxa" w:w="4309"/>
          </w:tcPr>
          <w:p>
            <w:pPr>
              <w:spacing w:line="240" w:lineRule="auto" w:after="40" w:before="40"/>
              <w:jc w:val="left"/>
            </w:pPr>
            <w:r>
              <w:rPr>
                <w:sz w:val="19"/>
              </w:rPr>
              <w:t>Frontier cloud model answering from its weights</w:t>
            </w:r>
          </w:p>
        </w:tc>
        <w:tc>
          <w:tcPr>
            <w:tcW w:type="dxa" w:w="2665"/>
          </w:tcPr>
          <w:p>
            <w:pPr>
              <w:spacing w:line="240" w:lineRule="auto" w:after="40" w:before="40"/>
              <w:jc w:val="left"/>
            </w:pPr>
            <w:r>
              <w:rPr>
                <w:sz w:val="19"/>
              </w:rPr>
              <w:t>5.9.3, 5.9.6, 5.9.9</w:t>
            </w:r>
          </w:p>
        </w:tc>
      </w:tr>
      <w:tr>
        <w:tc>
          <w:tcPr>
            <w:tcW w:type="dxa" w:w="2041"/>
          </w:tcPr>
          <w:p>
            <w:pPr>
              <w:spacing w:line="240" w:lineRule="auto" w:after="40" w:before="40"/>
              <w:jc w:val="left"/>
            </w:pPr>
            <w:r>
              <w:rPr>
                <w:sz w:val="19"/>
              </w:rPr>
              <w:t>Kimi K3 with the same notes</w:t>
            </w:r>
          </w:p>
        </w:tc>
        <w:tc>
          <w:tcPr>
            <w:tcW w:type="dxa" w:w="4309"/>
          </w:tcPr>
          <w:p>
            <w:pPr>
              <w:spacing w:line="240" w:lineRule="auto" w:after="40" w:before="40"/>
              <w:jc w:val="left"/>
            </w:pPr>
            <w:r>
              <w:rPr>
                <w:sz w:val="19"/>
              </w:rPr>
              <w:t>The cloud model reading what CAMR retrieved (ceiling_rag)</w:t>
            </w:r>
          </w:p>
        </w:tc>
        <w:tc>
          <w:tcPr>
            <w:tcW w:type="dxa" w:w="2665"/>
          </w:tcPr>
          <w:p>
            <w:pPr>
              <w:spacing w:line="240" w:lineRule="auto" w:after="40" w:before="40"/>
              <w:jc w:val="left"/>
            </w:pPr>
            <w:r>
              <w:rPr>
                <w:sz w:val="19"/>
              </w:rPr>
              <w:t>5.9.6</w:t>
            </w:r>
          </w:p>
        </w:tc>
      </w:tr>
      <w:tr>
        <w:tc>
          <w:tcPr>
            <w:tcW w:type="dxa" w:w="2041"/>
          </w:tcPr>
          <w:p>
            <w:pPr>
              <w:spacing w:line="240" w:lineRule="auto" w:after="40" w:before="40"/>
              <w:jc w:val="left"/>
            </w:pPr>
            <w:r>
              <w:rPr>
                <w:sz w:val="19"/>
              </w:rPr>
              <w:t>Eight modern RAG pipelines</w:t>
            </w:r>
          </w:p>
        </w:tc>
        <w:tc>
          <w:tcPr>
            <w:tcW w:type="dxa" w:w="4309"/>
          </w:tcPr>
          <w:p>
            <w:pPr>
              <w:spacing w:line="240" w:lineRule="auto" w:after="40" w:before="40"/>
              <w:jc w:val="left"/>
            </w:pPr>
            <w:r>
              <w:rPr>
                <w:sz w:val="19"/>
              </w:rPr>
              <w:t>Dense, BM25, hybrid, reranked, HyDE, corrective, abstaining, and reranked with CAMR's check (section 5.5.4)</w:t>
            </w:r>
          </w:p>
        </w:tc>
        <w:tc>
          <w:tcPr>
            <w:tcW w:type="dxa" w:w="2665"/>
          </w:tcPr>
          <w:p>
            <w:pPr>
              <w:spacing w:line="240" w:lineRule="auto" w:after="40" w:before="40"/>
              <w:jc w:val="left"/>
            </w:pPr>
            <w:r>
              <w:rPr>
                <w:sz w:val="19"/>
              </w:rPr>
              <w:t>5.9.5</w:t>
            </w:r>
          </w:p>
        </w:tc>
      </w:tr>
      <w:tr>
        <w:tc>
          <w:tcPr>
            <w:tcW w:type="dxa" w:w="2041"/>
          </w:tcPr>
          <w:p>
            <w:pPr>
              <w:spacing w:line="240" w:lineRule="auto" w:after="40" w:before="40"/>
              <w:jc w:val="left"/>
            </w:pPr>
            <w:r>
              <w:rPr>
                <w:sz w:val="19"/>
              </w:rPr>
              <w:t>Context stuffing</w:t>
            </w:r>
          </w:p>
        </w:tc>
        <w:tc>
          <w:tcPr>
            <w:tcW w:type="dxa" w:w="4309"/>
          </w:tcPr>
          <w:p>
            <w:pPr>
              <w:spacing w:line="240" w:lineRule="auto" w:after="40" w:before="40"/>
              <w:jc w:val="left"/>
            </w:pPr>
            <w:r>
              <w:rPr>
                <w:sz w:val="19"/>
              </w:rPr>
              <w:t>The whole knowledge base in every prompt</w:t>
            </w:r>
          </w:p>
        </w:tc>
        <w:tc>
          <w:tcPr>
            <w:tcW w:type="dxa" w:w="2665"/>
          </w:tcPr>
          <w:p>
            <w:pPr>
              <w:spacing w:line="240" w:lineRule="auto" w:after="40" w:before="40"/>
              <w:jc w:val="left"/>
            </w:pPr>
            <w:r>
              <w:rPr>
                <w:sz w:val="19"/>
              </w:rPr>
              <w:t>5.9.9</w:t>
            </w:r>
          </w:p>
        </w:tc>
      </w:tr>
      <w:tr>
        <w:tc>
          <w:tcPr>
            <w:tcW w:type="dxa" w:w="2041"/>
          </w:tcPr>
          <w:p>
            <w:pPr>
              <w:spacing w:line="240" w:lineRule="auto" w:after="40" w:before="40"/>
              <w:jc w:val="left"/>
            </w:pPr>
            <w:r>
              <w:rPr>
                <w:sz w:val="19"/>
              </w:rPr>
              <w:t>LoRA fine-tuning (facts)</w:t>
            </w:r>
          </w:p>
        </w:tc>
        <w:tc>
          <w:tcPr>
            <w:tcW w:type="dxa" w:w="4309"/>
          </w:tcPr>
          <w:p>
            <w:pPr>
              <w:spacing w:line="240" w:lineRule="auto" w:after="40" w:before="40"/>
              <w:jc w:val="left"/>
            </w:pPr>
            <w:r>
              <w:rPr>
                <w:sz w:val="19"/>
              </w:rPr>
              <w:t>Qwen2.5-0.5B trained on the 237 documents CAMR stores</w:t>
            </w:r>
          </w:p>
        </w:tc>
        <w:tc>
          <w:tcPr>
            <w:tcW w:type="dxa" w:w="2665"/>
          </w:tcPr>
          <w:p>
            <w:pPr>
              <w:spacing w:line="240" w:lineRule="auto" w:after="40" w:before="40"/>
              <w:jc w:val="left"/>
            </w:pPr>
            <w:r>
              <w:rPr>
                <w:sz w:val="19"/>
              </w:rPr>
              <w:t>5.9.8</w:t>
            </w:r>
          </w:p>
        </w:tc>
      </w:tr>
      <w:tr>
        <w:tc>
          <w:tcPr>
            <w:tcW w:type="dxa" w:w="2041"/>
          </w:tcPr>
          <w:p>
            <w:pPr>
              <w:spacing w:line="240" w:lineRule="auto" w:after="40" w:before="40"/>
              <w:jc w:val="left"/>
            </w:pPr>
            <w:r>
              <w:rPr>
                <w:sz w:val="19"/>
              </w:rPr>
              <w:t>LoRA fine-tuning (formulas)</w:t>
            </w:r>
          </w:p>
        </w:tc>
        <w:tc>
          <w:tcPr>
            <w:tcW w:type="dxa" w:w="4309"/>
          </w:tcPr>
          <w:p>
            <w:pPr>
              <w:spacing w:line="240" w:lineRule="auto" w:after="40" w:before="40"/>
              <w:jc w:val="left"/>
            </w:pPr>
            <w:r>
              <w:rPr>
                <w:sz w:val="19"/>
              </w:rPr>
              <w:t>The same model trained on the same corrections memory stores</w:t>
            </w:r>
          </w:p>
        </w:tc>
        <w:tc>
          <w:tcPr>
            <w:tcW w:type="dxa" w:w="2665"/>
          </w:tcPr>
          <w:p>
            <w:pPr>
              <w:spacing w:line="240" w:lineRule="auto" w:after="40" w:before="40"/>
              <w:jc w:val="left"/>
            </w:pPr>
            <w:r>
              <w:rPr>
                <w:sz w:val="19"/>
              </w:rPr>
              <w:t>5.9.8</w:t>
            </w:r>
          </w:p>
        </w:tc>
      </w:tr>
      <w:tr>
        <w:tc>
          <w:tcPr>
            <w:tcW w:type="dxa" w:w="2041"/>
          </w:tcPr>
          <w:p>
            <w:pPr>
              <w:spacing w:line="240" w:lineRule="auto" w:after="40" w:before="40"/>
              <w:jc w:val="left"/>
            </w:pPr>
            <w:r>
              <w:rPr>
                <w:sz w:val="19"/>
              </w:rPr>
              <w:t>Token memory (kNN-LM)</w:t>
            </w:r>
          </w:p>
        </w:tc>
        <w:tc>
          <w:tcPr>
            <w:tcW w:type="dxa" w:w="4309"/>
          </w:tcPr>
          <w:p>
            <w:pPr>
              <w:spacing w:line="240" w:lineRule="auto" w:after="40" w:before="40"/>
              <w:jc w:val="left"/>
            </w:pPr>
            <w:r>
              <w:rPr>
                <w:sz w:val="19"/>
              </w:rPr>
              <w:t>22,554 (hidden state, next token) pairs beside the frozen model</w:t>
            </w:r>
          </w:p>
        </w:tc>
        <w:tc>
          <w:tcPr>
            <w:tcW w:type="dxa" w:w="2665"/>
          </w:tcPr>
          <w:p>
            <w:pPr>
              <w:spacing w:line="240" w:lineRule="auto" w:after="40" w:before="40"/>
              <w:jc w:val="left"/>
            </w:pPr>
            <w:r>
              <w:rPr>
                <w:sz w:val="19"/>
              </w:rPr>
              <w:t>5.9.8</w:t>
            </w:r>
          </w:p>
        </w:tc>
      </w:tr>
    </w:tbl>
    <w:p>
      <w:pPr>
        <w:spacing w:after="0"/>
      </w:pPr>
    </w:p>
    <w:p>
      <w:pPr/>
      <w:r>
        <w:rPr>
          <w:b/>
        </w:rPr>
        <w:t>Candidate models.</w:t>
      </w:r>
      <w:r>
        <w:t xml:space="preserve"> Nineteen quantised models from 0.5B to 14.8B parameters across ten families were each run with the same store, questions and prompts (greedy decoding, seed 13). The pilot questions served as validation evidence; the 200-question HotpotQA (public questions that need two Wikipedia articles) study then served as a held-out (kept aside until the end for a fair test) test, with its configuration written before it ran. For verified answering, five readers (0.5B, 1.5B, 3B, 3.8B, 7B) answered the held-out set with the pipeline that had been chosen on the development set with the 0.5B model.</w:t>
      </w:r>
    </w:p>
    <w:p>
      <w:pPr>
        <w:pStyle w:val="Heading3"/>
      </w:pPr>
      <w:r>
        <w:t>What Was Trained, and How It Was Selected</w:t>
      </w:r>
    </w:p>
    <w:p>
      <w:pPr/>
      <w:r>
        <w:t>No weight of an answering model changes in CAMR. Four components were fitted to data, and each was selected on data its final test never saw (Table 5.11).</w:t>
      </w:r>
    </w:p>
    <w:p>
      <w:pPr>
        <w:pStyle w:val="TabCaption"/>
      </w:pPr>
      <w:r>
        <w:t>Table 5.11: Trained and tuned components and how each was selected</w:t>
      </w:r>
    </w:p>
    <w:tbl>
      <w:tblPr>
        <w:tblStyle w:val="TableGrid"/>
        <w:tblW w:type="auto" w:w="0"/>
        <w:jc w:val="center"/>
        <w:tblLayout w:type="fixed"/>
        <w:tblLook w:firstColumn="1" w:firstRow="1" w:lastColumn="0" w:lastRow="0" w:noHBand="0" w:noVBand="1" w:val="04A0"/>
      </w:tblPr>
      <w:tblGrid>
        <w:gridCol w:w="1928"/>
        <w:gridCol w:w="2098"/>
        <w:gridCol w:w="1871"/>
        <w:gridCol w:w="1701"/>
        <w:gridCol w:w="1417"/>
      </w:tblGrid>
      <w:tr>
        <w:trPr>
          <w:tblHeader/>
        </w:trPr>
        <w:tc>
          <w:tcPr>
            <w:tcW w:type="dxa" w:w="1928"/>
          </w:tcPr>
          <w:p>
            <w:pPr>
              <w:spacing w:line="240" w:lineRule="auto" w:after="40" w:before="40"/>
              <w:jc w:val="left"/>
            </w:pPr>
            <w:r>
              <w:rPr>
                <w:b/>
                <w:sz w:val="18"/>
              </w:rPr>
              <w:t>Component</w:t>
            </w:r>
          </w:p>
        </w:tc>
        <w:tc>
          <w:tcPr>
            <w:tcW w:type="dxa" w:w="2098"/>
          </w:tcPr>
          <w:p>
            <w:pPr>
              <w:spacing w:line="240" w:lineRule="auto" w:after="40" w:before="40"/>
              <w:jc w:val="left"/>
            </w:pPr>
            <w:r>
              <w:rPr>
                <w:b/>
                <w:sz w:val="18"/>
              </w:rPr>
              <w:t>Search space</w:t>
            </w:r>
          </w:p>
        </w:tc>
        <w:tc>
          <w:tcPr>
            <w:tcW w:type="dxa" w:w="1871"/>
          </w:tcPr>
          <w:p>
            <w:pPr>
              <w:spacing w:line="240" w:lineRule="auto" w:after="40" w:before="40"/>
              <w:jc w:val="left"/>
            </w:pPr>
            <w:r>
              <w:rPr>
                <w:b/>
                <w:sz w:val="18"/>
              </w:rPr>
              <w:t>Selected on</w:t>
            </w:r>
          </w:p>
        </w:tc>
        <w:tc>
          <w:tcPr>
            <w:tcW w:type="dxa" w:w="1701"/>
          </w:tcPr>
          <w:p>
            <w:pPr>
              <w:spacing w:line="240" w:lineRule="auto" w:after="40" w:before="40"/>
              <w:jc w:val="left"/>
            </w:pPr>
            <w:r>
              <w:rPr>
                <w:b/>
                <w:sz w:val="18"/>
              </w:rPr>
              <w:t>Chosen</w:t>
            </w:r>
          </w:p>
        </w:tc>
        <w:tc>
          <w:tcPr>
            <w:tcW w:type="dxa" w:w="1417"/>
          </w:tcPr>
          <w:p>
            <w:pPr>
              <w:spacing w:line="240" w:lineRule="auto" w:after="40" w:before="40"/>
              <w:jc w:val="left"/>
            </w:pPr>
            <w:r>
              <w:rPr>
                <w:b/>
                <w:sz w:val="18"/>
              </w:rPr>
              <w:t>Tested on</w:t>
            </w:r>
          </w:p>
        </w:tc>
      </w:tr>
      <w:tr>
        <w:tc>
          <w:tcPr>
            <w:tcW w:type="dxa" w:w="1928"/>
          </w:tcPr>
          <w:p>
            <w:pPr>
              <w:spacing w:line="240" w:lineRule="auto" w:after="40" w:before="40"/>
              <w:jc w:val="left"/>
            </w:pPr>
            <w:r>
              <w:rPr>
                <w:sz w:val="18"/>
              </w:rPr>
              <w:t>Router (ridge per action)</w:t>
            </w:r>
          </w:p>
        </w:tc>
        <w:tc>
          <w:tcPr>
            <w:tcW w:type="dxa" w:w="2098"/>
          </w:tcPr>
          <w:p>
            <w:pPr>
              <w:spacing w:line="240" w:lineRule="auto" w:after="40" w:before="40"/>
              <w:jc w:val="left"/>
            </w:pPr>
            <w:r>
              <w:rPr>
                <w:sz w:val="18"/>
              </w:rPr>
              <w:t>λ ∈ {0.01 … 100} × 3 feature sets</w:t>
            </w:r>
          </w:p>
        </w:tc>
        <w:tc>
          <w:tcPr>
            <w:tcW w:type="dxa" w:w="1871"/>
          </w:tcPr>
          <w:p>
            <w:pPr>
              <w:spacing w:line="240" w:lineRule="auto" w:after="40" w:before="40"/>
              <w:jc w:val="left"/>
            </w:pPr>
            <w:r>
              <w:rPr>
                <w:sz w:val="18"/>
              </w:rPr>
              <w:t>5-fold CV, 144 training questions</w:t>
            </w:r>
          </w:p>
        </w:tc>
        <w:tc>
          <w:tcPr>
            <w:tcW w:type="dxa" w:w="1701"/>
          </w:tcPr>
          <w:p>
            <w:pPr>
              <w:spacing w:line="240" w:lineRule="auto" w:after="40" w:before="40"/>
              <w:jc w:val="left"/>
            </w:pPr>
            <w:r>
              <w:rPr>
                <w:sz w:val="18"/>
              </w:rPr>
              <w:t>task-only features, λ = 0.01</w:t>
            </w:r>
          </w:p>
        </w:tc>
        <w:tc>
          <w:tcPr>
            <w:tcW w:type="dxa" w:w="1417"/>
          </w:tcPr>
          <w:p>
            <w:pPr>
              <w:spacing w:line="240" w:lineRule="auto" w:after="40" w:before="40"/>
              <w:jc w:val="left"/>
            </w:pPr>
            <w:r>
              <w:rPr>
                <w:sz w:val="18"/>
              </w:rPr>
              <w:t>72 held-out questions, once</w:t>
            </w:r>
          </w:p>
        </w:tc>
      </w:tr>
      <w:tr>
        <w:tc>
          <w:tcPr>
            <w:tcW w:type="dxa" w:w="1928"/>
          </w:tcPr>
          <w:p>
            <w:pPr>
              <w:spacing w:line="240" w:lineRule="auto" w:after="40" w:before="40"/>
              <w:jc w:val="left"/>
            </w:pPr>
            <w:r>
              <w:rPr>
                <w:sz w:val="18"/>
              </w:rPr>
              <w:t>LinUCB (online router)</w:t>
            </w:r>
          </w:p>
        </w:tc>
        <w:tc>
          <w:tcPr>
            <w:tcW w:type="dxa" w:w="2098"/>
          </w:tcPr>
          <w:p>
            <w:pPr>
              <w:spacing w:line="240" w:lineRule="auto" w:after="40" w:before="40"/>
              <w:jc w:val="left"/>
            </w:pPr>
            <w:r>
              <w:rPr>
                <w:sz w:val="18"/>
              </w:rPr>
              <w:t>α ∈ {0 … 2}, 1–10 passes</w:t>
            </w:r>
          </w:p>
        </w:tc>
        <w:tc>
          <w:tcPr>
            <w:tcW w:type="dxa" w:w="1871"/>
          </w:tcPr>
          <w:p>
            <w:pPr>
              <w:spacing w:line="240" w:lineRule="auto" w:after="40" w:before="40"/>
              <w:jc w:val="left"/>
            </w:pPr>
            <w:r>
              <w:rPr>
                <w:sz w:val="18"/>
              </w:rPr>
              <w:t>same</w:t>
            </w:r>
          </w:p>
        </w:tc>
        <w:tc>
          <w:tcPr>
            <w:tcW w:type="dxa" w:w="1701"/>
          </w:tcPr>
          <w:p>
            <w:pPr>
              <w:spacing w:line="240" w:lineRule="auto" w:after="40" w:before="40"/>
              <w:jc w:val="left"/>
            </w:pPr>
            <w:r>
              <w:rPr>
                <w:sz w:val="18"/>
              </w:rPr>
              <w:t>α = 1, one pass</w:t>
            </w:r>
          </w:p>
        </w:tc>
        <w:tc>
          <w:tcPr>
            <w:tcW w:type="dxa" w:w="1417"/>
          </w:tcPr>
          <w:p>
            <w:pPr>
              <w:spacing w:line="240" w:lineRule="auto" w:after="40" w:before="40"/>
              <w:jc w:val="left"/>
            </w:pPr>
            <w:r>
              <w:rPr>
                <w:sz w:val="18"/>
              </w:rPr>
              <w:t>same</w:t>
            </w:r>
          </w:p>
        </w:tc>
      </w:tr>
      <w:tr>
        <w:tc>
          <w:tcPr>
            <w:tcW w:type="dxa" w:w="1928"/>
          </w:tcPr>
          <w:p>
            <w:pPr>
              <w:spacing w:line="240" w:lineRule="auto" w:after="40" w:before="40"/>
              <w:jc w:val="left"/>
            </w:pPr>
            <w:r>
              <w:rPr>
                <w:sz w:val="18"/>
              </w:rPr>
              <w:t>Grounding cascade</w:t>
            </w:r>
          </w:p>
        </w:tc>
        <w:tc>
          <w:tcPr>
            <w:tcW w:type="dxa" w:w="2098"/>
          </w:tcPr>
          <w:p>
            <w:pPr>
              <w:spacing w:line="240" w:lineRule="auto" w:after="40" w:before="40"/>
              <w:jc w:val="left"/>
            </w:pPr>
            <w:r>
              <w:rPr>
                <w:sz w:val="18"/>
              </w:rPr>
              <w:t>threshold θ ∈ [0, 1], step 0.05</w:t>
            </w:r>
          </w:p>
        </w:tc>
        <w:tc>
          <w:tcPr>
            <w:tcW w:type="dxa" w:w="1871"/>
          </w:tcPr>
          <w:p>
            <w:pPr>
              <w:spacing w:line="240" w:lineRule="auto" w:after="40" w:before="40"/>
              <w:jc w:val="left"/>
            </w:pPr>
            <w:r>
              <w:rPr>
                <w:sz w:val="18"/>
              </w:rPr>
              <w:t>same</w:t>
            </w:r>
          </w:p>
        </w:tc>
        <w:tc>
          <w:tcPr>
            <w:tcW w:type="dxa" w:w="1701"/>
          </w:tcPr>
          <w:p>
            <w:pPr>
              <w:spacing w:line="240" w:lineRule="auto" w:after="40" w:before="40"/>
              <w:jc w:val="left"/>
            </w:pPr>
            <w:r>
              <w:rPr>
                <w:sz w:val="18"/>
              </w:rPr>
              <w:t>θ = 0.05</w:t>
            </w:r>
          </w:p>
        </w:tc>
        <w:tc>
          <w:tcPr>
            <w:tcW w:type="dxa" w:w="1417"/>
          </w:tcPr>
          <w:p>
            <w:pPr>
              <w:spacing w:line="240" w:lineRule="auto" w:after="40" w:before="40"/>
              <w:jc w:val="left"/>
            </w:pPr>
            <w:r>
              <w:rPr>
                <w:sz w:val="18"/>
              </w:rPr>
              <w:t>same</w:t>
            </w:r>
          </w:p>
        </w:tc>
      </w:tr>
      <w:tr>
        <w:tc>
          <w:tcPr>
            <w:tcW w:type="dxa" w:w="1928"/>
          </w:tcPr>
          <w:p>
            <w:pPr>
              <w:spacing w:line="240" w:lineRule="auto" w:after="40" w:before="40"/>
              <w:jc w:val="left"/>
            </w:pPr>
            <w:r>
              <w:rPr>
                <w:sz w:val="18"/>
              </w:rPr>
              <w:t>Read path (gate margin δ, budget B)</w:t>
            </w:r>
          </w:p>
        </w:tc>
        <w:tc>
          <w:tcPr>
            <w:tcW w:type="dxa" w:w="2098"/>
          </w:tcPr>
          <w:p>
            <w:pPr>
              <w:spacing w:line="240" w:lineRule="auto" w:after="40" w:before="40"/>
              <w:jc w:val="left"/>
            </w:pPr>
            <w:r>
              <w:rPr>
                <w:sz w:val="18"/>
              </w:rPr>
              <w:t>δ ∈ {None, 0.05 … 0.25}, B ∈ {256, 512, 1024}</w:t>
            </w:r>
          </w:p>
        </w:tc>
        <w:tc>
          <w:tcPr>
            <w:tcW w:type="dxa" w:w="1871"/>
          </w:tcPr>
          <w:p>
            <w:pPr>
              <w:spacing w:line="240" w:lineRule="auto" w:after="40" w:before="40"/>
              <w:jc w:val="left"/>
            </w:pPr>
            <w:r>
              <w:rPr>
                <w:sz w:val="18"/>
              </w:rPr>
              <w:t>validation half of 1,000 retrieval questions</w:t>
            </w:r>
          </w:p>
        </w:tc>
        <w:tc>
          <w:tcPr>
            <w:tcW w:type="dxa" w:w="1701"/>
          </w:tcPr>
          <w:p>
            <w:pPr>
              <w:spacing w:line="240" w:lineRule="auto" w:after="40" w:before="40"/>
              <w:jc w:val="left"/>
            </w:pPr>
            <w:r>
              <w:rPr>
                <w:sz w:val="18"/>
              </w:rPr>
              <w:t>δ = None, B = 1,024 (retrieval only)</w:t>
            </w:r>
          </w:p>
        </w:tc>
        <w:tc>
          <w:tcPr>
            <w:tcW w:type="dxa" w:w="1417"/>
          </w:tcPr>
          <w:p>
            <w:pPr>
              <w:spacing w:line="240" w:lineRule="auto" w:after="40" w:before="40"/>
              <w:jc w:val="left"/>
            </w:pPr>
            <w:r>
              <w:rPr>
                <w:sz w:val="18"/>
              </w:rPr>
              <w:t>other half</w:t>
            </w:r>
          </w:p>
        </w:tc>
      </w:tr>
      <w:tr>
        <w:tc>
          <w:tcPr>
            <w:tcW w:type="dxa" w:w="1928"/>
          </w:tcPr>
          <w:p>
            <w:pPr>
              <w:spacing w:line="240" w:lineRule="auto" w:after="40" w:before="40"/>
              <w:jc w:val="left"/>
            </w:pPr>
            <w:r>
              <w:rPr>
                <w:sz w:val="18"/>
              </w:rPr>
              <w:t>LoRA on documents</w:t>
            </w:r>
          </w:p>
        </w:tc>
        <w:tc>
          <w:tcPr>
            <w:tcW w:type="dxa" w:w="2098"/>
          </w:tcPr>
          <w:p>
            <w:pPr>
              <w:spacing w:line="240" w:lineRule="auto" w:after="40" w:before="40"/>
              <w:jc w:val="left"/>
            </w:pPr>
            <w:r>
              <w:rPr>
                <w:sz w:val="18"/>
              </w:rPr>
              <w:t>format × lr × epoch</w:t>
            </w:r>
          </w:p>
        </w:tc>
        <w:tc>
          <w:tcPr>
            <w:tcW w:type="dxa" w:w="1871"/>
          </w:tcPr>
          <w:p>
            <w:pPr>
              <w:spacing w:line="240" w:lineRule="auto" w:after="40" w:before="40"/>
              <w:jc w:val="left"/>
            </w:pPr>
            <w:r>
              <w:rPr>
                <w:sz w:val="18"/>
              </w:rPr>
              <w:t>60 validation questions</w:t>
            </w:r>
          </w:p>
        </w:tc>
        <w:tc>
          <w:tcPr>
            <w:tcW w:type="dxa" w:w="1701"/>
          </w:tcPr>
          <w:p>
            <w:pPr>
              <w:spacing w:line="240" w:lineRule="auto" w:after="40" w:before="40"/>
              <w:jc w:val="left"/>
            </w:pPr>
            <w:r>
              <w:rPr>
                <w:sz w:val="18"/>
              </w:rPr>
              <w:t>raw, 3e-4, epoch 1</w:t>
            </w:r>
          </w:p>
        </w:tc>
        <w:tc>
          <w:tcPr>
            <w:tcW w:type="dxa" w:w="1417"/>
          </w:tcPr>
          <w:p>
            <w:pPr>
              <w:spacing w:line="240" w:lineRule="auto" w:after="40" w:before="40"/>
              <w:jc w:val="left"/>
            </w:pPr>
            <w:r>
              <w:rPr>
                <w:sz w:val="18"/>
              </w:rPr>
              <w:t>60 held-out questions</w:t>
            </w:r>
          </w:p>
        </w:tc>
      </w:tr>
      <w:tr>
        <w:tc>
          <w:tcPr>
            <w:tcW w:type="dxa" w:w="1928"/>
          </w:tcPr>
          <w:p>
            <w:pPr>
              <w:spacing w:line="240" w:lineRule="auto" w:after="40" w:before="40"/>
              <w:jc w:val="left"/>
            </w:pPr>
            <w:r>
              <w:rPr>
                <w:sz w:val="18"/>
              </w:rPr>
              <w:t>LoRA on corrections</w:t>
            </w:r>
          </w:p>
        </w:tc>
        <w:tc>
          <w:tcPr>
            <w:tcW w:type="dxa" w:w="2098"/>
          </w:tcPr>
          <w:p>
            <w:pPr>
              <w:spacing w:line="240" w:lineRule="auto" w:after="40" w:before="40"/>
              <w:jc w:val="left"/>
            </w:pPr>
            <w:r>
              <w:rPr>
                <w:sz w:val="18"/>
              </w:rPr>
              <w:t>epoch 1–6</w:t>
            </w:r>
          </w:p>
        </w:tc>
        <w:tc>
          <w:tcPr>
            <w:tcW w:type="dxa" w:w="1871"/>
          </w:tcPr>
          <w:p>
            <w:pPr>
              <w:spacing w:line="240" w:lineRule="auto" w:after="40" w:before="40"/>
              <w:jc w:val="left"/>
            </w:pPr>
            <w:r>
              <w:rPr>
                <w:sz w:val="18"/>
              </w:rPr>
              <w:t>2 problems per family</w:t>
            </w:r>
          </w:p>
        </w:tc>
        <w:tc>
          <w:tcPr>
            <w:tcW w:type="dxa" w:w="1701"/>
          </w:tcPr>
          <w:p>
            <w:pPr>
              <w:spacing w:line="240" w:lineRule="auto" w:after="40" w:before="40"/>
              <w:jc w:val="left"/>
            </w:pPr>
            <w:r>
              <w:rPr>
                <w:sz w:val="18"/>
              </w:rPr>
              <w:t>epoch 6</w:t>
            </w:r>
          </w:p>
        </w:tc>
        <w:tc>
          <w:tcPr>
            <w:tcW w:type="dxa" w:w="1417"/>
          </w:tcPr>
          <w:p>
            <w:pPr>
              <w:spacing w:line="240" w:lineRule="auto" w:after="40" w:before="40"/>
              <w:jc w:val="left"/>
            </w:pPr>
            <w:r>
              <w:rPr>
                <w:sz w:val="18"/>
              </w:rPr>
              <w:t>fresh draw (seed 47)</w:t>
            </w:r>
          </w:p>
        </w:tc>
      </w:tr>
      <w:tr>
        <w:tc>
          <w:tcPr>
            <w:tcW w:type="dxa" w:w="1928"/>
          </w:tcPr>
          <w:p>
            <w:pPr>
              <w:spacing w:line="240" w:lineRule="auto" w:after="40" w:before="40"/>
              <w:jc w:val="left"/>
            </w:pPr>
            <w:r>
              <w:rPr>
                <w:sz w:val="18"/>
              </w:rPr>
              <w:t>RAG abstain and CRAG thresholds</w:t>
            </w:r>
          </w:p>
        </w:tc>
        <w:tc>
          <w:tcPr>
            <w:tcW w:type="dxa" w:w="2098"/>
          </w:tcPr>
          <w:p>
            <w:pPr>
              <w:spacing w:line="240" w:lineRule="auto" w:after="40" w:before="40"/>
              <w:jc w:val="left"/>
            </w:pPr>
            <w:r>
              <w:rPr>
                <w:sz w:val="18"/>
              </w:rPr>
              <w:t>cross-encoder score</w:t>
            </w:r>
          </w:p>
        </w:tc>
        <w:tc>
          <w:tcPr>
            <w:tcW w:type="dxa" w:w="1871"/>
          </w:tcPr>
          <w:p>
            <w:pPr>
              <w:spacing w:line="240" w:lineRule="auto" w:after="40" w:before="40"/>
              <w:jc w:val="left"/>
            </w:pPr>
            <w:r>
              <w:rPr>
                <w:sz w:val="18"/>
              </w:rPr>
              <w:t>200 development questions</w:t>
            </w:r>
          </w:p>
        </w:tc>
        <w:tc>
          <w:tcPr>
            <w:tcW w:type="dxa" w:w="1701"/>
          </w:tcPr>
          <w:p>
            <w:pPr>
              <w:spacing w:line="240" w:lineRule="auto" w:after="40" w:before="40"/>
              <w:jc w:val="left"/>
            </w:pPr>
            <w:r>
              <w:rPr>
                <w:sz w:val="18"/>
              </w:rPr>
              <w:t>abstain 5.3; CRAG 4.77 / 7.57</w:t>
            </w:r>
          </w:p>
        </w:tc>
        <w:tc>
          <w:tcPr>
            <w:tcW w:type="dxa" w:w="1417"/>
          </w:tcPr>
          <w:p>
            <w:pPr>
              <w:spacing w:line="240" w:lineRule="auto" w:after="40" w:before="40"/>
              <w:jc w:val="left"/>
            </w:pPr>
            <w:r>
              <w:rPr>
                <w:sz w:val="18"/>
              </w:rPr>
              <w:t>200 held-out questions</w:t>
            </w:r>
          </w:p>
        </w:tc>
      </w:tr>
      <w:tr>
        <w:tc>
          <w:tcPr>
            <w:tcW w:type="dxa" w:w="1928"/>
          </w:tcPr>
          <w:p>
            <w:pPr>
              <w:spacing w:line="240" w:lineRule="auto" w:after="40" w:before="40"/>
              <w:jc w:val="left"/>
            </w:pPr>
            <w:r>
              <w:rPr>
                <w:sz w:val="18"/>
              </w:rPr>
              <w:t>Verified answering (methods)</w:t>
            </w:r>
          </w:p>
        </w:tc>
        <w:tc>
          <w:tcPr>
            <w:tcW w:type="dxa" w:w="2098"/>
          </w:tcPr>
          <w:p>
            <w:pPr>
              <w:spacing w:line="240" w:lineRule="auto" w:after="40" w:before="40"/>
              <w:jc w:val="left"/>
            </w:pPr>
            <w:r>
              <w:rPr>
                <w:sz w:val="18"/>
              </w:rPr>
              <w:t>infobox facts, fact reader, compression, strict checks, subject look-up, second readers, hybrid</w:t>
            </w:r>
          </w:p>
        </w:tc>
        <w:tc>
          <w:tcPr>
            <w:tcW w:type="dxa" w:w="1871"/>
          </w:tcPr>
          <w:p>
            <w:pPr>
              <w:spacing w:line="240" w:lineRule="auto" w:after="40" w:before="40"/>
              <w:jc w:val="left"/>
            </w:pPr>
            <w:r>
              <w:rPr>
                <w:sz w:val="18"/>
              </w:rPr>
              <w:t>200 development questions</w:t>
            </w:r>
          </w:p>
        </w:tc>
        <w:tc>
          <w:tcPr>
            <w:tcW w:type="dxa" w:w="1701"/>
          </w:tcPr>
          <w:p>
            <w:pPr>
              <w:spacing w:line="240" w:lineRule="auto" w:after="40" w:before="40"/>
              <w:jc w:val="left"/>
            </w:pPr>
            <w:r>
              <w:rPr>
                <w:sz w:val="18"/>
              </w:rPr>
              <w:t>facts + compression + strict + subject look-up, 0.5B reader</w:t>
            </w:r>
          </w:p>
        </w:tc>
        <w:tc>
          <w:tcPr>
            <w:tcW w:type="dxa" w:w="1417"/>
          </w:tcPr>
          <w:p>
            <w:pPr>
              <w:spacing w:line="240" w:lineRule="auto" w:after="40" w:before="40"/>
              <w:jc w:val="left"/>
            </w:pPr>
            <w:r>
              <w:rPr>
                <w:sz w:val="18"/>
              </w:rPr>
              <w:t>200 held-out questions, once</w:t>
            </w:r>
          </w:p>
        </w:tc>
      </w:tr>
    </w:tbl>
    <w:p>
      <w:pPr>
        <w:spacing w:after="0"/>
      </w:pPr>
    </w:p>
    <w:p>
      <w:pPr/>
      <w:r>
        <w:t>The two LoRA (a cheap way of retraining a model) baselines were trained on CPU in full precision (rank 16; micro-batch 2 with 4-step gradient accumulation and gradient checkpointing after batch 8 ran out of memory at 13.9 GB). Their training and validation curves are in section 5.9.8.</w:t>
      </w:r>
    </w:p>
    <w:p>
      <w:pPr>
        <w:pStyle w:val="Heading3"/>
      </w:pPr>
      <w:r>
        <w:t>Evaluation Protocol and Measures</w:t>
      </w:r>
    </w:p>
    <w:p>
      <w:pPr/>
      <w:r>
        <w:t xml:space="preserve">The scores are defined as follows. Let </w:t>
      </w:r>
      <w:r>
        <w:rPr>
          <w:i/>
        </w:rPr>
        <w:t>p</w:t>
      </w:r>
      <w:r>
        <w:t xml:space="preserve"> be the model's answer, </w:t>
      </w:r>
      <w:r>
        <w:rPr>
          <w:i/>
        </w:rPr>
        <w:t>G</w:t>
      </w:r>
      <w:r>
        <w:t xml:space="preserve"> the set of accepted gold answers, and norm(·) the SQuAD normalisation (lower case, punctuation and articles removed, whitespace collapsed):</w:t>
      </w:r>
    </w:p>
    <w:p>
      <w:pPr>
        <w:tabs>
          <w:tab w:pos="4507" w:val="center"/>
          <w:tab w:pos="9014" w:val="right"/>
        </w:tabs>
        <w:spacing w:before="80" w:after="120"/>
        <w:ind w:firstLine="0"/>
        <w:jc w:val="left"/>
      </w:pPr>
      <w:r>
        <w:tab/>
      </w:r>
      <m:oMath>
        <m:box>
          <m:e>
            <m:r>
              <m:rPr>
                <m:nor/>
              </m:rPr>
              <m:t>EM</m:t>
            </m:r>
            <m:r>
              <m:rPr>
                <m:sty m:val="p"/>
              </m:rPr>
              <m:t>(</m:t>
            </m:r>
            <m:r>
              <m:rPr>
                <m:sty m:val="i"/>
              </m:rPr>
              <m:t>p</m:t>
            </m:r>
            <m:r>
              <m:rPr>
                <m:sty m:val="p"/>
              </m:rPr>
              <m:t>,</m:t>
            </m:r>
            <m:r>
              <m:rPr>
                <m:sty m:val="i"/>
              </m:rPr>
              <m:t>G</m:t>
            </m:r>
            <m:r>
              <m:rPr>
                <m:sty m:val="p"/>
              </m:rPr>
              <m:t>)</m:t>
            </m:r>
            <m:r>
              <m:rPr>
                <m:sty m:val="p"/>
              </m:rPr>
              <m:t>=</m:t>
            </m:r>
            <m:limLow>
              <m:e>
                <m:box>
                  <m:e>
                    <m:r>
                      <m:rPr>
                        <m:nor/>
                      </m:rPr>
                      <m:t>max</m:t>
                    </m:r>
                  </m:e>
                </m:box>
              </m:e>
              <m:lim>
                <m:box>
                  <m:e>
                    <m:r>
                      <m:rPr>
                        <m:sty m:val="i"/>
                      </m:rPr>
                      <m:t>g</m:t>
                    </m:r>
                    <m:r>
                      <m:rPr>
                        <m:sty m:val="p"/>
                      </m:rPr>
                      <m:t>∈</m:t>
                    </m:r>
                    <m:r>
                      <m:rPr>
                        <m:sty m:val="i"/>
                      </m:rPr>
                      <m:t>G</m:t>
                    </m:r>
                  </m:e>
                </m:box>
              </m:lim>
            </m:limLow>
            <m:r>
              <m:t/>
            </m:r>
            <m:box>
              <m:e>
                <m:r>
                  <m:rPr>
                    <m:scr m:val="double-struck"/>
                    <m:sty m:val="p"/>
                  </m:rPr>
                  <m:t>1</m:t>
                </m:r>
              </m:e>
            </m:box>
            <m:box>
              <m:e>
                <m:d>
                  <m:dPr>
                    <m:begChr m:val="["/>
                    <m:endChr m:val="]"/>
                  </m:dPr>
                  <m:e>
                    <m:box>
                      <m:e>
                        <m:r>
                          <m:rPr>
                            <m:nor/>
                          </m:rPr>
                          <m:t>norm</m:t>
                        </m:r>
                        <m:r>
                          <m:rPr>
                            <m:sty m:val="p"/>
                          </m:rPr>
                          <m:t>(</m:t>
                        </m:r>
                        <m:r>
                          <m:rPr>
                            <m:sty m:val="i"/>
                          </m:rPr>
                          <m:t>p</m:t>
                        </m:r>
                        <m:r>
                          <m:rPr>
                            <m:sty m:val="p"/>
                          </m:rPr>
                          <m:t>)</m:t>
                        </m:r>
                        <m:r>
                          <m:rPr>
                            <m:sty m:val="p"/>
                          </m:rPr>
                          <m:t>=</m:t>
                        </m:r>
                        <m:r>
                          <m:rPr>
                            <m:nor/>
                          </m:rPr>
                          <m:t>norm</m:t>
                        </m:r>
                        <m:r>
                          <m:rPr>
                            <m:sty m:val="p"/>
                          </m:rPr>
                          <m:t>(</m:t>
                        </m:r>
                        <m:r>
                          <m:rPr>
                            <m:sty m:val="i"/>
                          </m:rPr>
                          <m:t>g</m:t>
                        </m:r>
                        <m:r>
                          <m:rPr>
                            <m:sty m:val="p"/>
                          </m:rPr>
                          <m:t>)</m:t>
                        </m:r>
                      </m:e>
                    </m:box>
                  </m:e>
                </m:d>
              </m:e>
            </m:box>
            <m:r>
              <m:rPr>
                <m:sty m:val="p"/>
              </m:rPr>
              <m:t>,</m:t>
            </m:r>
            <m:r>
              <m:t/>
            </m:r>
            <m:r>
              <m:rPr>
                <m:nor/>
              </m:rPr>
              <m:t>Contains</m:t>
            </m:r>
            <m:r>
              <m:rPr>
                <m:sty m:val="p"/>
              </m:rPr>
              <m:t>(</m:t>
            </m:r>
            <m:r>
              <m:rPr>
                <m:sty m:val="i"/>
              </m:rPr>
              <m:t>p</m:t>
            </m:r>
            <m:r>
              <m:rPr>
                <m:sty m:val="p"/>
              </m:rPr>
              <m:t>,</m:t>
            </m:r>
            <m:r>
              <m:rPr>
                <m:sty m:val="i"/>
              </m:rPr>
              <m:t>G</m:t>
            </m:r>
            <m:r>
              <m:rPr>
                <m:sty m:val="p"/>
              </m:rPr>
              <m:t>)</m:t>
            </m:r>
            <m:r>
              <m:rPr>
                <m:sty m:val="p"/>
              </m:rPr>
              <m:t>=</m:t>
            </m:r>
            <m:limLow>
              <m:e>
                <m:box>
                  <m:e>
                    <m:r>
                      <m:rPr>
                        <m:nor/>
                      </m:rPr>
                      <m:t>max</m:t>
                    </m:r>
                  </m:e>
                </m:box>
              </m:e>
              <m:lim>
                <m:box>
                  <m:e>
                    <m:r>
                      <m:rPr>
                        <m:sty m:val="i"/>
                      </m:rPr>
                      <m:t>g</m:t>
                    </m:r>
                    <m:r>
                      <m:rPr>
                        <m:sty m:val="p"/>
                      </m:rPr>
                      <m:t>∈</m:t>
                    </m:r>
                    <m:r>
                      <m:rPr>
                        <m:sty m:val="i"/>
                      </m:rPr>
                      <m:t>G</m:t>
                    </m:r>
                  </m:e>
                </m:box>
              </m:lim>
            </m:limLow>
            <m:r>
              <m:t/>
            </m:r>
            <m:box>
              <m:e>
                <m:r>
                  <m:rPr>
                    <m:scr m:val="double-struck"/>
                    <m:sty m:val="p"/>
                  </m:rPr>
                  <m:t>1</m:t>
                </m:r>
              </m:e>
            </m:box>
            <m:box>
              <m:e>
                <m:d>
                  <m:dPr>
                    <m:begChr m:val="["/>
                    <m:endChr m:val="]"/>
                  </m:dPr>
                  <m:e>
                    <m:box>
                      <m:e>
                        <m:r>
                          <m:rPr>
                            <m:nor/>
                          </m:rPr>
                          <m:t>norm</m:t>
                        </m:r>
                        <m:r>
                          <m:rPr>
                            <m:sty m:val="p"/>
                          </m:rPr>
                          <m:t>(</m:t>
                        </m:r>
                        <m:r>
                          <m:rPr>
                            <m:sty m:val="i"/>
                          </m:rPr>
                          <m:t>g</m:t>
                        </m:r>
                        <m:r>
                          <m:rPr>
                            <m:sty m:val="p"/>
                          </m:rPr>
                          <m:t>)</m:t>
                        </m:r>
                        <m:r>
                          <m:rPr>
                            <m:sty m:val="p"/>
                          </m:rPr>
                          <m:t>⊑</m:t>
                        </m:r>
                        <m:r>
                          <m:rPr>
                            <m:nor/>
                          </m:rPr>
                          <m:t>norm</m:t>
                        </m:r>
                        <m:r>
                          <m:rPr>
                            <m:sty m:val="p"/>
                          </m:rPr>
                          <m:t>(</m:t>
                        </m:r>
                        <m:r>
                          <m:rPr>
                            <m:sty m:val="i"/>
                          </m:rPr>
                          <m:t>p</m:t>
                        </m:r>
                        <m:r>
                          <m:rPr>
                            <m:sty m:val="p"/>
                          </m:rPr>
                          <m:t>)</m:t>
                        </m:r>
                      </m:e>
                    </m:box>
                  </m:e>
                </m:d>
              </m:e>
            </m:box>
          </m:e>
        </m:box>
      </m:oMath>
      <w:r>
        <w:tab/>
        <w:t>(5.20)</w:t>
      </w:r>
    </w:p>
    <w:p>
      <w:pPr>
        <w:tabs>
          <w:tab w:pos="4507" w:val="center"/>
          <w:tab w:pos="9014" w:val="right"/>
        </w:tabs>
        <w:spacing w:before="80" w:after="120"/>
        <w:ind w:firstLine="0"/>
        <w:jc w:val="left"/>
      </w:pPr>
      <w:r>
        <w:tab/>
      </w:r>
      <m:oMath>
        <m:box>
          <m:e>
            <m:sSub>
              <m:e>
                <m:r>
                  <m:rPr>
                    <m:nor/>
                  </m:rPr>
                  <m:t>F</m:t>
                </m:r>
              </m:e>
              <m:sub>
                <m:r>
                  <m:rPr>
                    <m:sty m:val="p"/>
                  </m:rPr>
                  <m:t>1</m:t>
                </m:r>
              </m:sub>
            </m:sSub>
            <m:r>
              <m:rPr>
                <m:sty m:val="p"/>
              </m:rPr>
              <m:t>(</m:t>
            </m:r>
            <m:r>
              <m:rPr>
                <m:sty m:val="i"/>
              </m:rPr>
              <m:t>p</m:t>
            </m:r>
            <m:r>
              <m:rPr>
                <m:sty m:val="p"/>
              </m:rPr>
              <m:t>,</m:t>
            </m:r>
            <m:r>
              <m:rPr>
                <m:sty m:val="i"/>
              </m:rPr>
              <m:t>g</m:t>
            </m:r>
            <m:r>
              <m:rPr>
                <m:sty m:val="p"/>
              </m:rPr>
              <m:t>)</m:t>
            </m:r>
            <m:r>
              <m:rPr>
                <m:sty m:val="p"/>
              </m:rPr>
              <m:t>=</m:t>
            </m:r>
            <m:f>
              <m:num>
                <m:box>
                  <m:e>
                    <m:r>
                      <m:rPr>
                        <m:sty m:val="p"/>
                      </m:rPr>
                      <m:t>2</m:t>
                    </m:r>
                    <m:r>
                      <m:rPr>
                        <m:sty m:val="i"/>
                      </m:rPr>
                      <m:t>P</m:t>
                    </m:r>
                    <m:r>
                      <m:rPr>
                        <m:sty m:val="i"/>
                      </m:rPr>
                      <m:t>R</m:t>
                    </m:r>
                  </m:e>
                </m:box>
              </m:num>
              <m:den>
                <m:box>
                  <m:e>
                    <m:r>
                      <m:rPr>
                        <m:sty m:val="i"/>
                      </m:rPr>
                      <m:t>P</m:t>
                    </m:r>
                    <m:r>
                      <m:rPr>
                        <m:sty m:val="p"/>
                      </m:rPr>
                      <m:t>+</m:t>
                    </m:r>
                    <m:r>
                      <m:rPr>
                        <m:sty m:val="i"/>
                      </m:rPr>
                      <m:t>R</m:t>
                    </m:r>
                  </m:e>
                </m:box>
              </m:den>
            </m:f>
            <m:r>
              <m:rPr>
                <m:sty m:val="p"/>
              </m:rPr>
              <m:t>,</m:t>
            </m:r>
            <m:r>
              <m:t/>
            </m:r>
            <m:r>
              <m:rPr>
                <m:sty m:val="i"/>
              </m:rPr>
              <m:t>P</m:t>
            </m:r>
            <m:r>
              <m:rPr>
                <m:sty m:val="p"/>
              </m:rPr>
              <m:t>=</m:t>
            </m:r>
            <m:f>
              <m:num>
                <m:box>
                  <m:e>
                    <m:box>
                      <m:e>
                        <m:d>
                          <m:dPr>
                            <m:begChr m:val="|"/>
                            <m:endChr m:val="|"/>
                          </m:dPr>
                          <m:e>
                            <m:box>
                              <m:e>
                                <m:sSub>
                                  <m:e>
                                    <m:r>
                                      <m:rPr>
                                        <m:sty m:val="i"/>
                                      </m:rPr>
                                      <m:t>t</m:t>
                                    </m:r>
                                  </m:e>
                                  <m:sub>
                                    <m:r>
                                      <m:rPr>
                                        <m:sty m:val="i"/>
                                      </m:rPr>
                                      <m:t>p</m:t>
                                    </m:r>
                                  </m:sub>
                                </m:sSub>
                                <m:r>
                                  <m:rPr>
                                    <m:sty m:val="p"/>
                                  </m:rPr>
                                  <m:t>∩</m:t>
                                </m:r>
                                <m:sSub>
                                  <m:e>
                                    <m:r>
                                      <m:rPr>
                                        <m:sty m:val="i"/>
                                      </m:rPr>
                                      <m:t>t</m:t>
                                    </m:r>
                                  </m:e>
                                  <m:sub>
                                    <m:r>
                                      <m:rPr>
                                        <m:sty m:val="i"/>
                                      </m:rPr>
                                      <m:t>g</m:t>
                                    </m:r>
                                  </m:sub>
                                </m:sSub>
                              </m:e>
                            </m:box>
                          </m:e>
                        </m:d>
                      </m:e>
                    </m:box>
                  </m:e>
                </m:box>
              </m:num>
              <m:den>
                <m:box>
                  <m:e>
                    <m:box>
                      <m:e>
                        <m:d>
                          <m:dPr>
                            <m:begChr m:val="|"/>
                            <m:endChr m:val="|"/>
                          </m:dPr>
                          <m:e>
                            <m:box>
                              <m:e>
                                <m:sSub>
                                  <m:e>
                                    <m:r>
                                      <m:rPr>
                                        <m:sty m:val="i"/>
                                      </m:rPr>
                                      <m:t>t</m:t>
                                    </m:r>
                                  </m:e>
                                  <m:sub>
                                    <m:r>
                                      <m:rPr>
                                        <m:sty m:val="i"/>
                                      </m:rPr>
                                      <m:t>p</m:t>
                                    </m:r>
                                  </m:sub>
                                </m:sSub>
                              </m:e>
                            </m:box>
                          </m:e>
                        </m:d>
                      </m:e>
                    </m:box>
                  </m:e>
                </m:box>
              </m:den>
            </m:f>
            <m:r>
              <m:rPr>
                <m:sty m:val="p"/>
              </m:rPr>
              <m:t>,</m:t>
            </m:r>
            <m:r>
              <m:t/>
            </m:r>
            <m:r>
              <m:rPr>
                <m:sty m:val="i"/>
              </m:rPr>
              <m:t>R</m:t>
            </m:r>
            <m:r>
              <m:rPr>
                <m:sty m:val="p"/>
              </m:rPr>
              <m:t>=</m:t>
            </m:r>
            <m:f>
              <m:num>
                <m:box>
                  <m:e>
                    <m:box>
                      <m:e>
                        <m:d>
                          <m:dPr>
                            <m:begChr m:val="|"/>
                            <m:endChr m:val="|"/>
                          </m:dPr>
                          <m:e>
                            <m:box>
                              <m:e>
                                <m:sSub>
                                  <m:e>
                                    <m:r>
                                      <m:rPr>
                                        <m:sty m:val="i"/>
                                      </m:rPr>
                                      <m:t>t</m:t>
                                    </m:r>
                                  </m:e>
                                  <m:sub>
                                    <m:r>
                                      <m:rPr>
                                        <m:sty m:val="i"/>
                                      </m:rPr>
                                      <m:t>p</m:t>
                                    </m:r>
                                  </m:sub>
                                </m:sSub>
                                <m:r>
                                  <m:rPr>
                                    <m:sty m:val="p"/>
                                  </m:rPr>
                                  <m:t>∩</m:t>
                                </m:r>
                                <m:sSub>
                                  <m:e>
                                    <m:r>
                                      <m:rPr>
                                        <m:sty m:val="i"/>
                                      </m:rPr>
                                      <m:t>t</m:t>
                                    </m:r>
                                  </m:e>
                                  <m:sub>
                                    <m:r>
                                      <m:rPr>
                                        <m:sty m:val="i"/>
                                      </m:rPr>
                                      <m:t>g</m:t>
                                    </m:r>
                                  </m:sub>
                                </m:sSub>
                              </m:e>
                            </m:box>
                          </m:e>
                        </m:d>
                      </m:e>
                    </m:box>
                  </m:e>
                </m:box>
              </m:num>
              <m:den>
                <m:box>
                  <m:e>
                    <m:box>
                      <m:e>
                        <m:d>
                          <m:dPr>
                            <m:begChr m:val="|"/>
                            <m:endChr m:val="|"/>
                          </m:dPr>
                          <m:e>
                            <m:box>
                              <m:e>
                                <m:sSub>
                                  <m:e>
                                    <m:r>
                                      <m:rPr>
                                        <m:sty m:val="i"/>
                                      </m:rPr>
                                      <m:t>t</m:t>
                                    </m:r>
                                  </m:e>
                                  <m:sub>
                                    <m:r>
                                      <m:rPr>
                                        <m:sty m:val="i"/>
                                      </m:rPr>
                                      <m:t>g</m:t>
                                    </m:r>
                                  </m:sub>
                                </m:sSub>
                              </m:e>
                            </m:box>
                          </m:e>
                        </m:d>
                      </m:e>
                    </m:box>
                  </m:e>
                </m:box>
              </m:den>
            </m:f>
          </m:e>
        </m:box>
      </m:oMath>
      <w:r>
        <w:tab/>
        <w:t>(5.21)</w:t>
      </w:r>
    </w:p>
    <w:p>
      <w:pPr>
        <w:spacing w:after="40"/>
      </w:pPr>
      <w:r>
        <w:t>where</w:t>
      </w:r>
    </w:p>
    <w:p>
      <w:pPr>
        <w:spacing w:after="20" w:line="276" w:lineRule="auto"/>
        <w:ind w:left="567" w:firstLine="0"/>
      </w:pPr>
      <m:oMath>
        <m:box>
          <m:e>
            <m:r>
              <m:rPr>
                <m:sty m:val="p"/>
              </m:rPr>
              <m:t>⊑</m:t>
            </m:r>
          </m:e>
        </m:box>
      </m:oMath>
      <w:r>
        <w:t xml:space="preserve"> occurrence as a whole-word substring;</w:t>
      </w:r>
    </w:p>
    <w:p>
      <w:pPr>
        <w:spacing w:after="20" w:line="276" w:lineRule="auto"/>
        <w:ind w:left="567" w:firstLine="0"/>
      </w:pPr>
      <m:oMath>
        <m:box>
          <m:e>
            <m:sSub>
              <m:e>
                <m:r>
                  <m:rPr>
                    <m:sty m:val="i"/>
                  </m:rPr>
                  <m:t>t</m:t>
                </m:r>
              </m:e>
              <m:sub>
                <m:r>
                  <m:rPr>
                    <m:sty m:val="i"/>
                  </m:rPr>
                  <m:t>p</m:t>
                </m:r>
              </m:sub>
            </m:sSub>
            <m:r>
              <m:rPr>
                <m:sty m:val="p"/>
              </m:rPr>
              <m:t>,</m:t>
            </m:r>
            <m:sSub>
              <m:e>
                <m:r>
                  <m:rPr>
                    <m:sty m:val="i"/>
                  </m:rPr>
                  <m:t>t</m:t>
                </m:r>
              </m:e>
              <m:sub>
                <m:r>
                  <m:rPr>
                    <m:sty m:val="i"/>
                  </m:rPr>
                  <m:t>g</m:t>
                </m:r>
              </m:sub>
            </m:sSub>
          </m:e>
        </m:box>
      </m:oMath>
      <w:r>
        <w:t xml:space="preserve"> the multisets of normalised tokens of the answer and of the gold answer.</w:t>
      </w:r>
    </w:p>
    <w:p>
      <w:pPr/>
      <w:r>
        <w:t xml:space="preserve">For GSM8K (public school-maths word problems) the final number in the answer is compared exactly with the gold final number (fractions and thousands separators parsed). For a condition with per-question scores </w:t>
      </w:r>
      <w:r>
        <w:rPr>
          <w:i/>
        </w:rPr>
        <w:t>y</w:t>
      </w:r>
      <w:r>
        <w:t>ᵢ the accuracy is their mean, and the headline measure of the proposal (Equation 3.1) is the fraction of the gap closed, with the residual (what is left over) gap beside it:</w:t>
      </w:r>
    </w:p>
    <w:p>
      <w:pPr>
        <w:tabs>
          <w:tab w:pos="4507" w:val="center"/>
          <w:tab w:pos="9014" w:val="right"/>
        </w:tabs>
        <w:spacing w:before="80" w:after="120"/>
        <w:ind w:firstLine="0"/>
        <w:jc w:val="left"/>
      </w:pPr>
      <w:r>
        <w:tab/>
      </w:r>
      <m:oMath>
        <m:box>
          <m:e>
            <m:r>
              <m:rPr>
                <m:sty m:val="i"/>
              </m:rPr>
              <m:t>G</m:t>
            </m:r>
            <m:r>
              <m:rPr>
                <m:sty m:val="p"/>
              </m:rPr>
              <m:t>=</m:t>
            </m:r>
            <m:f>
              <m:num>
                <m:box>
                  <m:e>
                    <m:sSub>
                      <m:e>
                        <m:r>
                          <m:rPr>
                            <m:nor/>
                          </m:rPr>
                          <m:t>Acc</m:t>
                        </m:r>
                      </m:e>
                      <m:sub>
                        <m:box>
                          <m:e>
                            <m:r>
                              <m:rPr>
                                <m:nor/>
                              </m:rPr>
                              <m:t>CAMR</m:t>
                            </m:r>
                          </m:e>
                        </m:box>
                      </m:sub>
                    </m:sSub>
                    <m:r>
                      <m:rPr>
                        <m:sty m:val="p"/>
                      </m:rPr>
                      <m:t>−</m:t>
                    </m:r>
                    <m:sSub>
                      <m:e>
                        <m:r>
                          <m:rPr>
                            <m:nor/>
                          </m:rPr>
                          <m:t>Acc</m:t>
                        </m:r>
                      </m:e>
                      <m:sub>
                        <m:box>
                          <m:e>
                            <m:r>
                              <m:rPr>
                                <m:nor/>
                              </m:rPr>
                              <m:t>floor</m:t>
                            </m:r>
                          </m:e>
                        </m:box>
                      </m:sub>
                    </m:sSub>
                  </m:e>
                </m:box>
              </m:num>
              <m:den>
                <m:box>
                  <m:e>
                    <m:sSub>
                      <m:e>
                        <m:r>
                          <m:rPr>
                            <m:nor/>
                          </m:rPr>
                          <m:t>Acc</m:t>
                        </m:r>
                      </m:e>
                      <m:sub>
                        <m:box>
                          <m:e>
                            <m:r>
                              <m:rPr>
                                <m:nor/>
                              </m:rPr>
                              <m:t>ceiling</m:t>
                            </m:r>
                          </m:e>
                        </m:box>
                      </m:sub>
                    </m:sSub>
                    <m:r>
                      <m:rPr>
                        <m:sty m:val="p"/>
                      </m:rPr>
                      <m:t>−</m:t>
                    </m:r>
                    <m:sSub>
                      <m:e>
                        <m:r>
                          <m:rPr>
                            <m:nor/>
                          </m:rPr>
                          <m:t>Acc</m:t>
                        </m:r>
                      </m:e>
                      <m:sub>
                        <m:box>
                          <m:e>
                            <m:r>
                              <m:rPr>
                                <m:nor/>
                              </m:rPr>
                              <m:t>floor</m:t>
                            </m:r>
                          </m:e>
                        </m:box>
                      </m:sub>
                    </m:sSub>
                  </m:e>
                </m:box>
              </m:den>
            </m:f>
            <m:r>
              <m:rPr>
                <m:sty m:val="p"/>
              </m:rPr>
              <m:t>,</m:t>
            </m:r>
            <m:r>
              <m:t/>
            </m:r>
            <m:r>
              <m:rPr>
                <m:sty m:val="i"/>
              </m:rPr>
              <m:t>R</m:t>
            </m:r>
            <m:r>
              <m:rPr>
                <m:sty m:val="p"/>
              </m:rPr>
              <m:t>=</m:t>
            </m:r>
            <m:sSub>
              <m:e>
                <m:r>
                  <m:rPr>
                    <m:nor/>
                  </m:rPr>
                  <m:t>Acc</m:t>
                </m:r>
              </m:e>
              <m:sub>
                <m:box>
                  <m:e>
                    <m:r>
                      <m:rPr>
                        <m:nor/>
                      </m:rPr>
                      <m:t>ceiling+notes</m:t>
                    </m:r>
                  </m:e>
                </m:box>
              </m:sub>
            </m:sSub>
            <m:r>
              <m:rPr>
                <m:sty m:val="p"/>
              </m:rPr>
              <m:t>−</m:t>
            </m:r>
            <m:sSub>
              <m:e>
                <m:r>
                  <m:rPr>
                    <m:nor/>
                  </m:rPr>
                  <m:t>Acc</m:t>
                </m:r>
              </m:e>
              <m:sub>
                <m:box>
                  <m:e>
                    <m:r>
                      <m:rPr>
                        <m:nor/>
                      </m:rPr>
                      <m:t>CAMR</m:t>
                    </m:r>
                  </m:e>
                </m:box>
              </m:sub>
            </m:sSub>
          </m:e>
        </m:box>
      </m:oMath>
      <w:r>
        <w:tab/>
        <w:t>(5.22)</w:t>
      </w:r>
    </w:p>
    <w:p>
      <w:pPr/>
      <w:r>
        <w:rPr>
          <w:i/>
        </w:rPr>
        <w:t>G</w:t>
      </w:r>
      <w:r>
        <w:t xml:space="preserve"> = 1 means the small model with memory matches the large model; </w:t>
      </w:r>
      <w:r>
        <w:rPr>
          <w:i/>
        </w:rPr>
        <w:t>G</w:t>
      </w:r>
      <w:r>
        <w:t xml:space="preserve"> &gt; 1 means it exceeds a closed-book (from the model's own knowledge, with no documents) ceiling (the large model's score, used as the upper reference), which is why the frontier model is used as the anchor. </w:t>
      </w:r>
      <w:r>
        <w:rPr>
          <w:i/>
        </w:rPr>
        <w:t>R</w:t>
      </w:r>
      <w:r>
        <w:t xml:space="preserve"> is what model size still buys when both models read the same notes. Uncertainty comes from a paired bootstrap over questions: for </w:t>
      </w:r>
      <w:r>
        <w:rPr>
          <w:i/>
        </w:rPr>
        <w:t>b</w:t>
      </w:r>
      <w:r>
        <w:t xml:space="preserve"> = 1, …, 2,000, draw </w:t>
      </w:r>
      <w:r>
        <w:rPr>
          <w:i/>
        </w:rPr>
        <w:t>Q</w:t>
      </w:r>
      <w:r>
        <w:t xml:space="preserve"> questions with replacement and compute the mean paired difference; the 95% interval is the 2.5th and 97.5th percentile of these means:</w:t>
      </w:r>
    </w:p>
    <w:p>
      <w:pPr>
        <w:tabs>
          <w:tab w:pos="4507" w:val="center"/>
          <w:tab w:pos="9014" w:val="right"/>
        </w:tabs>
        <w:spacing w:before="80" w:after="120"/>
        <w:ind w:firstLine="0"/>
        <w:jc w:val="left"/>
      </w:pPr>
      <w:r>
        <w:tab/>
      </w:r>
      <m:oMath>
        <m:box>
          <m:e>
            <m:sSubSup>
              <m:e>
                <m:acc>
                  <m:accPr>
                    <m:chr m:val="̂"/>
                  </m:accPr>
                  <m:e>
                    <m:box>
                      <m:e>
                        <m:r>
                          <m:rPr>
                            <m:sty m:val="i"/>
                          </m:rPr>
                          <m:t>Δ</m:t>
                        </m:r>
                      </m:e>
                    </m:box>
                  </m:e>
                </m:acc>
              </m:e>
              <m:sub>
                <m:r>
                  <m:rPr>
                    <m:sty m:val="i"/>
                  </m:rPr>
                  <m:t>b</m:t>
                </m:r>
              </m:sub>
              <m:sup>
                <m:box>
                  <m:e>
                    <m:r>
                      <m:rPr>
                        <m:sty m:val="p"/>
                      </m:rPr>
                      <m:t>∗</m:t>
                    </m:r>
                  </m:e>
                </m:box>
              </m:sup>
            </m:sSubSup>
            <m:r>
              <m:rPr>
                <m:sty m:val="p"/>
              </m:rPr>
              <m:t>=</m:t>
            </m:r>
            <m:f>
              <m:num>
                <m:box>
                  <m:e>
                    <m:r>
                      <m:rPr>
                        <m:sty m:val="p"/>
                      </m:rPr>
                      <m:t>1</m:t>
                    </m:r>
                  </m:e>
                </m:box>
              </m:num>
              <m:den>
                <m:box>
                  <m:e>
                    <m:r>
                      <m:rPr>
                        <m:sty m:val="i"/>
                      </m:rPr>
                      <m:t>Q</m:t>
                    </m:r>
                  </m:e>
                </m:box>
              </m:den>
            </m:f>
            <m:nary>
              <m:naryPr>
                <m:chr m:val="∑"/>
                <m:limLoc m:val="undOvr"/>
              </m:naryPr>
              <m:sub>
                <m:box>
                  <m:e>
                    <m:r>
                      <m:rPr>
                        <m:sty m:val="i"/>
                      </m:rPr>
                      <m:t>i</m:t>
                    </m:r>
                    <m:r>
                      <m:rPr>
                        <m:sty m:val="p"/>
                      </m:rPr>
                      <m:t>=</m:t>
                    </m:r>
                    <m:r>
                      <m:rPr>
                        <m:sty m:val="p"/>
                      </m:rPr>
                      <m:t>1</m:t>
                    </m:r>
                  </m:e>
                </m:box>
              </m:sub>
              <m:sup>
                <m:box>
                  <m:e>
                    <m:r>
                      <m:rPr>
                        <m:sty m:val="i"/>
                      </m:rPr>
                      <m:t>Q</m:t>
                    </m:r>
                  </m:e>
                </m:box>
              </m:sup>
              <m:e>
                <m:box>
                  <m:e>
                    <m:d>
                      <m:dPr>
                        <m:begChr m:val="("/>
                        <m:endChr m:val=")"/>
                      </m:dPr>
                      <m:e>
                        <m:box>
                          <m:e>
                            <m:sSubSup>
                              <m:e>
                                <m:r>
                                  <m:rPr>
                                    <m:sty m:val="i"/>
                                  </m:rPr>
                                  <m:t>y</m:t>
                                </m:r>
                              </m:e>
                              <m:sub>
                                <m:box>
                                  <m:e>
                                    <m:sSub>
                                      <m:e>
                                        <m:r>
                                          <m:rPr>
                                            <m:sty m:val="i"/>
                                          </m:rPr>
                                          <m:t>j</m:t>
                                        </m:r>
                                      </m:e>
                                      <m:sub>
                                        <m:box>
                                          <m:e>
                                            <m:r>
                                              <m:rPr>
                                                <m:sty m:val="i"/>
                                              </m:rPr>
                                              <m:t>b</m:t>
                                            </m:r>
                                            <m:r>
                                              <m:rPr>
                                                <m:sty m:val="p"/>
                                              </m:rPr>
                                              <m:t>,</m:t>
                                            </m:r>
                                            <m:r>
                                              <m:rPr>
                                                <m:sty m:val="i"/>
                                              </m:rPr>
                                              <m:t>i</m:t>
                                            </m:r>
                                          </m:e>
                                        </m:box>
                                      </m:sub>
                                    </m:sSub>
                                  </m:e>
                                </m:box>
                              </m:sub>
                              <m:sup>
                                <m:box>
                                  <m:e>
                                    <m:r>
                                      <m:rPr>
                                        <m:nor/>
                                      </m:rPr>
                                      <m:t>CAMR</m:t>
                                    </m:r>
                                  </m:e>
                                </m:box>
                              </m:sup>
                            </m:sSubSup>
                            <m:r>
                              <m:rPr>
                                <m:sty m:val="p"/>
                              </m:rPr>
                              <m:t>−</m:t>
                            </m:r>
                            <m:sSubSup>
                              <m:e>
                                <m:r>
                                  <m:rPr>
                                    <m:sty m:val="i"/>
                                  </m:rPr>
                                  <m:t>y</m:t>
                                </m:r>
                              </m:e>
                              <m:sub>
                                <m:box>
                                  <m:e>
                                    <m:sSub>
                                      <m:e>
                                        <m:r>
                                          <m:rPr>
                                            <m:sty m:val="i"/>
                                          </m:rPr>
                                          <m:t>j</m:t>
                                        </m:r>
                                      </m:e>
                                      <m:sub>
                                        <m:box>
                                          <m:e>
                                            <m:r>
                                              <m:rPr>
                                                <m:sty m:val="i"/>
                                              </m:rPr>
                                              <m:t>b</m:t>
                                            </m:r>
                                            <m:r>
                                              <m:rPr>
                                                <m:sty m:val="p"/>
                                              </m:rPr>
                                              <m:t>,</m:t>
                                            </m:r>
                                            <m:r>
                                              <m:rPr>
                                                <m:sty m:val="i"/>
                                              </m:rPr>
                                              <m:t>i</m:t>
                                            </m:r>
                                          </m:e>
                                        </m:box>
                                      </m:sub>
                                    </m:sSub>
                                  </m:e>
                                </m:box>
                              </m:sub>
                              <m:sup>
                                <m:box>
                                  <m:e>
                                    <m:r>
                                      <m:rPr>
                                        <m:nor/>
                                      </m:rPr>
                                      <m:t>floor</m:t>
                                    </m:r>
                                  </m:e>
                                </m:box>
                              </m:sup>
                            </m:sSubSup>
                          </m:e>
                        </m:box>
                      </m:e>
                    </m:d>
                  </m:e>
                </m:box>
                <m:r>
                  <m:rPr>
                    <m:sty m:val="p"/>
                  </m:rPr>
                  <m:t>,</m:t>
                </m:r>
                <m:r>
                  <m:t/>
                </m:r>
                <m:sSub>
                  <m:e>
                    <m:r>
                      <m:rPr>
                        <m:nor/>
                      </m:rPr>
                      <m:t>CI</m:t>
                    </m:r>
                  </m:e>
                  <m:sub>
                    <m:box>
                      <m:e>
                        <m:r>
                          <m:rPr>
                            <m:sty m:val="p"/>
                          </m:rPr>
                          <m:t>95</m:t>
                        </m:r>
                      </m:e>
                    </m:box>
                  </m:sub>
                </m:sSub>
                <m:r>
                  <m:rPr>
                    <m:sty m:val="p"/>
                  </m:rPr>
                  <m:t>=</m:t>
                </m:r>
                <m:box>
                  <m:e>
                    <m:d>
                      <m:dPr>
                        <m:begChr m:val="["/>
                        <m:endChr m:val="]"/>
                      </m:dPr>
                      <m:e>
                        <m:box>
                          <m:e>
                            <m:sSubSup>
                              <m:e>
                                <m:acc>
                                  <m:accPr>
                                    <m:chr m:val="̂"/>
                                  </m:accPr>
                                  <m:e>
                                    <m:box>
                                      <m:e>
                                        <m:r>
                                          <m:rPr>
                                            <m:sty m:val="i"/>
                                          </m:rPr>
                                          <m:t>Δ</m:t>
                                        </m:r>
                                      </m:e>
                                    </m:box>
                                  </m:e>
                                </m:acc>
                              </m:e>
                              <m:sub>
                                <m:box>
                                  <m:e>
                                    <m:r>
                                      <m:rPr>
                                        <m:sty m:val="p"/>
                                      </m:rPr>
                                      <m:t>(</m:t>
                                    </m:r>
                                    <m:r>
                                      <m:rPr>
                                        <m:sty m:val="p"/>
                                      </m:rPr>
                                      <m:t>0.025</m:t>
                                    </m:r>
                                    <m:r>
                                      <m:rPr>
                                        <m:sty m:val="p"/>
                                      </m:rPr>
                                      <m:t>)</m:t>
                                    </m:r>
                                  </m:e>
                                </m:box>
                              </m:sub>
                              <m:sup>
                                <m:box>
                                  <m:e>
                                    <m:r>
                                      <m:rPr>
                                        <m:sty m:val="p"/>
                                      </m:rPr>
                                      <m:t>∗</m:t>
                                    </m:r>
                                  </m:e>
                                </m:box>
                              </m:sup>
                            </m:sSubSup>
                            <m:r>
                              <m:rPr>
                                <m:sty m:val="p"/>
                              </m:rPr>
                              <m:t>,</m:t>
                            </m:r>
                            <m:r>
                              <m:t/>
                            </m:r>
                            <m:sSubSup>
                              <m:e>
                                <m:acc>
                                  <m:accPr>
                                    <m:chr m:val="̂"/>
                                  </m:accPr>
                                  <m:e>
                                    <m:box>
                                      <m:e>
                                        <m:r>
                                          <m:rPr>
                                            <m:sty m:val="i"/>
                                          </m:rPr>
                                          <m:t>Δ</m:t>
                                        </m:r>
                                      </m:e>
                                    </m:box>
                                  </m:e>
                                </m:acc>
                              </m:e>
                              <m:sub>
                                <m:box>
                                  <m:e>
                                    <m:r>
                                      <m:rPr>
                                        <m:sty m:val="p"/>
                                      </m:rPr>
                                      <m:t>(</m:t>
                                    </m:r>
                                    <m:r>
                                      <m:rPr>
                                        <m:sty m:val="p"/>
                                      </m:rPr>
                                      <m:t>0.975</m:t>
                                    </m:r>
                                    <m:r>
                                      <m:rPr>
                                        <m:sty m:val="p"/>
                                      </m:rPr>
                                      <m:t>)</m:t>
                                    </m:r>
                                  </m:e>
                                </m:box>
                              </m:sub>
                              <m:sup>
                                <m:box>
                                  <m:e>
                                    <m:r>
                                      <m:rPr>
                                        <m:sty m:val="p"/>
                                      </m:rPr>
                                      <m:t>∗</m:t>
                                    </m:r>
                                  </m:e>
                                </m:box>
                              </m:sup>
                            </m:sSubSup>
                          </m:e>
                        </m:box>
                      </m:e>
                    </m:d>
                  </m:e>
                </m:box>
              </m:e>
            </m:nary>
          </m:e>
        </m:box>
      </m:oMath>
      <w:r>
        <w:tab/>
        <w:t>(5.23)</w:t>
      </w:r>
    </w:p>
    <w:p>
      <w:pPr/>
      <w:r>
        <w:t xml:space="preserve">At the retrieval level, without any language model, the measure is full-support recall (the share of the needed evidence that the search found): the share of questions for which every gold supporting paragraph </w:t>
      </w:r>
      <w:r>
        <w:rPr>
          <w:i/>
        </w:rPr>
        <w:t>S</w:t>
      </w:r>
      <w:r>
        <w:t>_q reached the context:</w:t>
      </w:r>
    </w:p>
    <w:p>
      <w:pPr>
        <w:tabs>
          <w:tab w:pos="4507" w:val="center"/>
          <w:tab w:pos="9014" w:val="right"/>
        </w:tabs>
        <w:spacing w:before="80" w:after="120"/>
        <w:ind w:firstLine="0"/>
        <w:jc w:val="left"/>
      </w:pPr>
      <w:r>
        <w:tab/>
      </w:r>
      <m:oMath>
        <m:box>
          <m:e>
            <m:r>
              <m:rPr>
                <m:nor/>
              </m:rPr>
              <m:t>SR</m:t>
            </m:r>
            <m:r>
              <m:rPr>
                <m:sty m:val="p"/>
              </m:rPr>
              <m:t>=</m:t>
            </m:r>
            <m:f>
              <m:num>
                <m:box>
                  <m:e>
                    <m:r>
                      <m:rPr>
                        <m:sty m:val="p"/>
                      </m:rPr>
                      <m:t>1</m:t>
                    </m:r>
                  </m:e>
                </m:box>
              </m:num>
              <m:den>
                <m:box>
                  <m:e>
                    <m:box>
                      <m:e>
                        <m:d>
                          <m:dPr>
                            <m:begChr m:val="|"/>
                            <m:endChr m:val="|"/>
                          </m:dPr>
                          <m:e>
                            <m:box>
                              <m:e>
                                <m:r>
                                  <m:rPr>
                                    <m:sty m:val="i"/>
                                  </m:rPr>
                                  <m:t>Q</m:t>
                                </m:r>
                              </m:e>
                            </m:box>
                          </m:e>
                        </m:d>
                      </m:e>
                    </m:box>
                  </m:e>
                </m:box>
              </m:den>
            </m:f>
            <m:nary>
              <m:naryPr>
                <m:chr m:val="∑"/>
                <m:limLoc m:val="undOvr"/>
                <m:supHide m:val="1"/>
              </m:naryPr>
              <m:sub>
                <m:box>
                  <m:e>
                    <m:r>
                      <m:rPr>
                        <m:sty m:val="i"/>
                      </m:rPr>
                      <m:t>q</m:t>
                    </m:r>
                    <m:r>
                      <m:rPr>
                        <m:sty m:val="p"/>
                      </m:rPr>
                      <m:t>∈</m:t>
                    </m:r>
                    <m:r>
                      <m:rPr>
                        <m:sty m:val="i"/>
                      </m:rPr>
                      <m:t>Q</m:t>
                    </m:r>
                  </m:e>
                </m:box>
              </m:sub>
              <m:sup/>
              <m:e>
                <m:box>
                  <m:e>
                    <m:r>
                      <m:rPr>
                        <m:scr m:val="double-struck"/>
                        <m:sty m:val="p"/>
                      </m:rPr>
                      <m:t>1</m:t>
                    </m:r>
                  </m:e>
                </m:box>
                <m:box>
                  <m:e>
                    <m:d>
                      <m:dPr>
                        <m:begChr m:val="["/>
                        <m:endChr m:val="]"/>
                      </m:dPr>
                      <m:e>
                        <m:box>
                          <m:e>
                            <m:sSub>
                              <m:e>
                                <m:r>
                                  <m:rPr>
                                    <m:sty m:val="i"/>
                                  </m:rPr>
                                  <m:t>S</m:t>
                                </m:r>
                              </m:e>
                              <m:sub>
                                <m:r>
                                  <m:rPr>
                                    <m:sty m:val="i"/>
                                  </m:rPr>
                                  <m:t>q</m:t>
                                </m:r>
                              </m:sub>
                            </m:sSub>
                            <m:r>
                              <m:rPr>
                                <m:sty m:val="p"/>
                              </m:rPr>
                              <m:t>⊆</m:t>
                            </m:r>
                            <m:r>
                              <m:rPr>
                                <m:nor/>
                              </m:rPr>
                              <m:t>titles</m:t>
                            </m:r>
                            <m:box>
                              <m:e>
                                <m:d>
                                  <m:dPr>
                                    <m:begChr m:val="("/>
                                    <m:endChr m:val=")"/>
                                  </m:dPr>
                                  <m:e>
                                    <m:box>
                                      <m:e>
                                        <m:r>
                                          <m:rPr>
                                            <m:sty m:val="i"/>
                                          </m:rPr>
                                          <m:t>A</m:t>
                                        </m:r>
                                        <m:r>
                                          <m:rPr>
                                            <m:sty m:val="p"/>
                                          </m:rPr>
                                          <m:t>(</m:t>
                                        </m:r>
                                        <m:r>
                                          <m:rPr>
                                            <m:sty m:val="i"/>
                                          </m:rPr>
                                          <m:t>q</m:t>
                                        </m:r>
                                        <m:r>
                                          <m:rPr>
                                            <m:sty m:val="p"/>
                                          </m:rPr>
                                          <m:t>)</m:t>
                                        </m:r>
                                      </m:e>
                                    </m:box>
                                  </m:e>
                                </m:d>
                              </m:e>
                            </m:box>
                          </m:e>
                        </m:box>
                      </m:e>
                    </m:d>
                  </m:e>
                </m:box>
              </m:e>
            </m:nary>
          </m:e>
        </m:box>
      </m:oMath>
      <w:r>
        <w:tab/>
        <w:t>(5.24)</w:t>
      </w:r>
    </w:p>
    <w:p>
      <w:pPr/>
      <w:r>
        <w:t xml:space="preserve">For verified answering every answer falls in one of four outcomes: </w:t>
      </w:r>
      <w:r>
        <w:rPr>
          <w:b/>
        </w:rPr>
        <w:t>correct</w:t>
      </w:r>
      <w:r>
        <w:t xml:space="preserve">; </w:t>
      </w:r>
      <w:r>
        <w:rPr>
          <w:b/>
        </w:rPr>
        <w:t>wrong, stated as fact</w:t>
      </w:r>
      <w:r>
        <w:t xml:space="preserve"> (the hallucination rate); </w:t>
      </w:r>
      <w:r>
        <w:rPr>
          <w:b/>
        </w:rPr>
        <w:t>about another meaning, named</w:t>
      </w:r>
      <w:r>
        <w:t xml:space="preserve"> (a true statement about a meaning the answer names, e.g. the 2011 film when the question meant the 1992 one); and </w:t>
      </w:r>
      <w:r>
        <w:rPr>
          <w:b/>
        </w:rPr>
        <w:t>not confirmed</w:t>
      </w:r>
      <w:r>
        <w:t xml:space="preserve"> (withheld or offered as a lead). Exact matching misses aliases (</w:t>
      </w:r>
      <w:r>
        <w:rPr>
          <w:i/>
        </w:rPr>
        <w:t>Garowe</w:t>
      </w:r>
      <w:r>
        <w:t xml:space="preserve"> for </w:t>
      </w:r>
      <w:r>
        <w:rPr>
          <w:i/>
        </w:rPr>
        <w:t>Garoowe</w:t>
      </w:r>
      <w:r>
        <w:t>), so every answer exact matching (the answer must contain the reference answer) marked wrong was judged again by Kimi K3 with a fixed prompt (the full text handed to the model), and both scores are kept. For a system that may decline, the precision of what it states is reported beside its accuracy:</w:t>
      </w:r>
    </w:p>
    <w:p>
      <w:pPr>
        <w:tabs>
          <w:tab w:pos="4507" w:val="center"/>
          <w:tab w:pos="9014" w:val="right"/>
        </w:tabs>
        <w:spacing w:before="80" w:after="120"/>
        <w:ind w:firstLine="0"/>
        <w:jc w:val="left"/>
      </w:pPr>
      <w:r>
        <w:tab/>
      </w:r>
      <m:oMath>
        <m:box>
          <m:e>
            <m:r>
              <m:rPr>
                <m:nor/>
              </m:rPr>
              <m:t>precision</m:t>
            </m:r>
            <m:r>
              <m:rPr>
                <m:sty m:val="p"/>
              </m:rPr>
              <m:t>=</m:t>
            </m:r>
            <m:f>
              <m:num>
                <m:box>
                  <m:e>
                    <m:r>
                      <m:rPr>
                        <m:sty m:val="i"/>
                      </m:rPr>
                      <m:t>#</m:t>
                    </m:r>
                    <m:r>
                      <m:rPr>
                        <m:sty m:val="p"/>
                      </m:rPr>
                      <m:t>{</m:t>
                    </m:r>
                    <m:r>
                      <m:rPr>
                        <m:nor/>
                      </m:rPr>
                      <m:t>stated and correct</m:t>
                    </m:r>
                    <m:r>
                      <m:rPr>
                        <m:sty m:val="p"/>
                      </m:rPr>
                      <m:t>}</m:t>
                    </m:r>
                  </m:e>
                </m:box>
              </m:num>
              <m:den>
                <m:box>
                  <m:e>
                    <m:r>
                      <m:rPr>
                        <m:sty m:val="i"/>
                      </m:rPr>
                      <m:t>#</m:t>
                    </m:r>
                    <m:r>
                      <m:rPr>
                        <m:sty m:val="p"/>
                      </m:rPr>
                      <m:t>{</m:t>
                    </m:r>
                    <m:r>
                      <m:rPr>
                        <m:nor/>
                      </m:rPr>
                      <m:t>stated</m:t>
                    </m:r>
                    <m:r>
                      <m:rPr>
                        <m:sty m:val="p"/>
                      </m:rPr>
                      <m:t>}</m:t>
                    </m:r>
                  </m:e>
                </m:box>
              </m:den>
            </m:f>
            <m:r>
              <m:rPr>
                <m:sty m:val="p"/>
              </m:rPr>
              <m:t>,</m:t>
            </m:r>
            <m:r>
              <m:t/>
            </m:r>
            <m:r>
              <m:rPr>
                <m:nor/>
              </m:rPr>
              <m:t>coverage</m:t>
            </m:r>
            <m:r>
              <m:rPr>
                <m:sty m:val="p"/>
              </m:rPr>
              <m:t>=</m:t>
            </m:r>
            <m:f>
              <m:num>
                <m:box>
                  <m:e>
                    <m:r>
                      <m:rPr>
                        <m:sty m:val="i"/>
                      </m:rPr>
                      <m:t>#</m:t>
                    </m:r>
                    <m:r>
                      <m:rPr>
                        <m:sty m:val="p"/>
                      </m:rPr>
                      <m:t>{</m:t>
                    </m:r>
                    <m:r>
                      <m:rPr>
                        <m:nor/>
                      </m:rPr>
                      <m:t>stated</m:t>
                    </m:r>
                    <m:r>
                      <m:rPr>
                        <m:sty m:val="p"/>
                      </m:rPr>
                      <m:t>}</m:t>
                    </m:r>
                  </m:e>
                </m:box>
              </m:num>
              <m:den>
                <m:box>
                  <m:e>
                    <m:r>
                      <m:rPr>
                        <m:sty m:val="i"/>
                      </m:rPr>
                      <m:t>#</m:t>
                    </m:r>
                    <m:r>
                      <m:rPr>
                        <m:sty m:val="p"/>
                      </m:rPr>
                      <m:t>{</m:t>
                    </m:r>
                    <m:r>
                      <m:rPr>
                        <m:nor/>
                      </m:rPr>
                      <m:t>questions</m:t>
                    </m:r>
                    <m:r>
                      <m:rPr>
                        <m:sty m:val="p"/>
                      </m:rPr>
                      <m:t>}</m:t>
                    </m:r>
                  </m:e>
                </m:box>
              </m:den>
            </m:f>
          </m:e>
        </m:box>
      </m:oMath>
      <w:r>
        <w:tab/>
        <w:t>(5.25)</w:t>
      </w:r>
    </w:p>
    <w:p>
      <w:pPr/>
      <w:r>
        <w:t xml:space="preserve">In the automations, each of the </w:t>
      </w:r>
      <w:r>
        <w:rPr>
          <w:i/>
        </w:rPr>
        <w:t>N</w:t>
      </w:r>
      <w:r>
        <w:t xml:space="preserve"> tickets ends in exactly one outcome: a correct reply, a wrong reply (including a superseded value after a policy change) or an escalation (handed to a person or a stronger model) to a person. Unknowable tickets (and the first occurrence of a question nobody has answered yet) should be escalated; all others should be answered:</w:t>
      </w:r>
    </w:p>
    <w:p>
      <w:pPr>
        <w:tabs>
          <w:tab w:pos="4507" w:val="center"/>
          <w:tab w:pos="9014" w:val="right"/>
        </w:tabs>
        <w:spacing w:before="80" w:after="120"/>
        <w:ind w:firstLine="0"/>
        <w:jc w:val="left"/>
      </w:pPr>
      <w:r>
        <w:tab/>
      </w:r>
      <m:oMath>
        <m:box>
          <m:e>
            <m:r>
              <m:rPr>
                <m:sty m:val="i"/>
              </m:rPr>
              <m:t>R</m:t>
            </m:r>
            <m:r>
              <m:rPr>
                <m:sty m:val="p"/>
              </m:rPr>
              <m:t>=</m:t>
            </m:r>
            <m:f>
              <m:num>
                <m:box>
                  <m:e>
                    <m:sSub>
                      <m:e>
                        <m:r>
                          <m:rPr>
                            <m:sty m:val="i"/>
                          </m:rPr>
                          <m:t>n</m:t>
                        </m:r>
                      </m:e>
                      <m:sub>
                        <m:box>
                          <m:e>
                            <m:r>
                              <m:rPr>
                                <m:nor/>
                              </m:rPr>
                              <m:t>correct</m:t>
                            </m:r>
                          </m:e>
                        </m:box>
                      </m:sub>
                    </m:sSub>
                  </m:e>
                </m:box>
              </m:num>
              <m:den>
                <m:box>
                  <m:e>
                    <m:r>
                      <m:rPr>
                        <m:sty m:val="i"/>
                      </m:rPr>
                      <m:t>N</m:t>
                    </m:r>
                  </m:e>
                </m:box>
              </m:den>
            </m:f>
            <m:r>
              <m:rPr>
                <m:sty m:val="p"/>
              </m:rPr>
              <m:t>,</m:t>
            </m:r>
            <m:r>
              <m:t/>
            </m:r>
            <m:r>
              <m:rPr>
                <m:sty m:val="i"/>
              </m:rPr>
              <m:t>W</m:t>
            </m:r>
            <m:r>
              <m:rPr>
                <m:sty m:val="p"/>
              </m:rPr>
              <m:t>=</m:t>
            </m:r>
            <m:f>
              <m:num>
                <m:box>
                  <m:e>
                    <m:sSub>
                      <m:e>
                        <m:r>
                          <m:rPr>
                            <m:sty m:val="i"/>
                          </m:rPr>
                          <m:t>n</m:t>
                        </m:r>
                      </m:e>
                      <m:sub>
                        <m:box>
                          <m:e>
                            <m:r>
                              <m:rPr>
                                <m:nor/>
                              </m:rPr>
                              <m:t>wrong</m:t>
                            </m:r>
                          </m:e>
                        </m:box>
                      </m:sub>
                    </m:sSub>
                  </m:e>
                </m:box>
              </m:num>
              <m:den>
                <m:box>
                  <m:e>
                    <m:r>
                      <m:rPr>
                        <m:sty m:val="i"/>
                      </m:rPr>
                      <m:t>N</m:t>
                    </m:r>
                  </m:e>
                </m:box>
              </m:den>
            </m:f>
            <m:r>
              <m:rPr>
                <m:sty m:val="p"/>
              </m:rPr>
              <m:t>,</m:t>
            </m:r>
            <m:r>
              <m:t/>
            </m:r>
            <m:r>
              <m:rPr>
                <m:sty m:val="i"/>
              </m:rPr>
              <m:t>E</m:t>
            </m:r>
            <m:r>
              <m:rPr>
                <m:sty m:val="p"/>
              </m:rPr>
              <m:t>=</m:t>
            </m:r>
            <m:f>
              <m:num>
                <m:box>
                  <m:e>
                    <m:sSub>
                      <m:e>
                        <m:r>
                          <m:rPr>
                            <m:sty m:val="i"/>
                          </m:rPr>
                          <m:t>n</m:t>
                        </m:r>
                      </m:e>
                      <m:sub>
                        <m:box>
                          <m:e>
                            <m:r>
                              <m:rPr>
                                <m:nor/>
                              </m:rPr>
                              <m:t>escalated</m:t>
                            </m:r>
                          </m:e>
                        </m:box>
                      </m:sub>
                    </m:sSub>
                  </m:e>
                </m:box>
              </m:num>
              <m:den>
                <m:box>
                  <m:e>
                    <m:r>
                      <m:rPr>
                        <m:sty m:val="i"/>
                      </m:rPr>
                      <m:t>N</m:t>
                    </m:r>
                  </m:e>
                </m:box>
              </m:den>
            </m:f>
            <m:r>
              <m:rPr>
                <m:sty m:val="p"/>
              </m:rPr>
              <m:t>,</m:t>
            </m:r>
            <m:r>
              <m:t/>
            </m:r>
            <m:r>
              <m:rPr>
                <m:sty m:val="i"/>
              </m:rPr>
              <m:t>R</m:t>
            </m:r>
            <m:r>
              <m:rPr>
                <m:sty m:val="p"/>
              </m:rPr>
              <m:t>+</m:t>
            </m:r>
            <m:r>
              <m:rPr>
                <m:sty m:val="i"/>
              </m:rPr>
              <m:t>W</m:t>
            </m:r>
            <m:r>
              <m:rPr>
                <m:sty m:val="p"/>
              </m:rPr>
              <m:t>+</m:t>
            </m:r>
            <m:r>
              <m:rPr>
                <m:sty m:val="i"/>
              </m:rPr>
              <m:t>E</m:t>
            </m:r>
            <m:r>
              <m:rPr>
                <m:sty m:val="p"/>
              </m:rPr>
              <m:t>=</m:t>
            </m:r>
            <m:r>
              <m:rPr>
                <m:sty m:val="p"/>
              </m:rPr>
              <m:t>1</m:t>
            </m:r>
            <m:r>
              <m:rPr>
                <m:sty m:val="i"/>
              </m:rPr>
              <m:t>;</m:t>
            </m:r>
            <m:r>
              <m:t/>
            </m:r>
            <m:sSub>
              <m:e>
                <m:r>
                  <m:rPr>
                    <m:sty m:val="i"/>
                  </m:rPr>
                  <m:t>c</m:t>
                </m:r>
              </m:e>
              <m:sub>
                <m:box>
                  <m:e>
                    <m:r>
                      <m:rPr>
                        <m:sty m:val="p"/>
                      </m:rPr>
                      <m:t>1000</m:t>
                    </m:r>
                  </m:e>
                </m:box>
              </m:sub>
            </m:sSub>
            <m:r>
              <m:rPr>
                <m:sty m:val="p"/>
              </m:rPr>
              <m:t>=</m:t>
            </m:r>
            <m:f>
              <m:num>
                <m:box>
                  <m:e>
                    <m:r>
                      <m:rPr>
                        <m:sty m:val="p"/>
                      </m:rPr>
                      <m:t>1000</m:t>
                    </m:r>
                  </m:e>
                </m:box>
              </m:num>
              <m:den>
                <m:box>
                  <m:e>
                    <m:r>
                      <m:rPr>
                        <m:sty m:val="i"/>
                      </m:rPr>
                      <m:t>N</m:t>
                    </m:r>
                  </m:e>
                </m:box>
              </m:den>
            </m:f>
            <m:nary>
              <m:naryPr>
                <m:chr m:val="∑"/>
                <m:limLoc m:val="undOvr"/>
              </m:naryPr>
              <m:sub>
                <m:box>
                  <m:e>
                    <m:r>
                      <m:rPr>
                        <m:sty m:val="i"/>
                      </m:rPr>
                      <m:t>t</m:t>
                    </m:r>
                    <m:r>
                      <m:rPr>
                        <m:sty m:val="p"/>
                      </m:rPr>
                      <m:t>=</m:t>
                    </m:r>
                    <m:r>
                      <m:rPr>
                        <m:sty m:val="p"/>
                      </m:rPr>
                      <m:t>1</m:t>
                    </m:r>
                  </m:e>
                </m:box>
              </m:sub>
              <m:sup>
                <m:box>
                  <m:e>
                    <m:r>
                      <m:rPr>
                        <m:sty m:val="i"/>
                      </m:rPr>
                      <m:t>N</m:t>
                    </m:r>
                  </m:e>
                </m:box>
              </m:sup>
              <m:e>
                <m:sSub>
                  <m:e>
                    <m:r>
                      <m:rPr>
                        <m:nor/>
                      </m:rPr>
                      <m:t>cost</m:t>
                    </m:r>
                  </m:e>
                  <m:sub>
                    <m:r>
                      <m:rPr>
                        <m:sty m:val="i"/>
                      </m:rPr>
                      <m:t>t</m:t>
                    </m:r>
                  </m:sub>
                </m:sSub>
              </m:e>
            </m:nary>
          </m:e>
        </m:box>
      </m:oMath>
      <w:r>
        <w:tab/>
        <w:t>(5.26)</w:t>
      </w:r>
    </w:p>
    <w:p>
      <w:pPr/>
      <w:r>
        <w:t xml:space="preserve">An agent (a model that completes a task step by step using tools) task </w:t>
      </w:r>
      <w:r>
        <w:rPr>
          <w:i/>
        </w:rPr>
        <w:t>succeeds</w:t>
      </w:r>
      <w:r>
        <w:t xml:space="preserve"> only if every check on its tool calls holds. With 200 questions one question is 0.5 points; with 60 tickets, 1.7 points; with 20 tasks, 5 points.</w:t>
      </w:r>
    </w:p>
    <w:p>
      <w:pPr>
        <w:pStyle w:val="Heading3"/>
      </w:pPr>
      <w:r>
        <w:t>The Modern RAG Pipelines Compared</w:t>
      </w:r>
    </w:p>
    <w:p>
      <w:pPr>
        <w:pBdr>
          <w:left w:val="single" w:sz="18" w:space="6" w:color="2A78D6"/>
        </w:pBdr>
        <w:shd w:val="clear" w:color="auto" w:fill="EAF1F8"/>
        <w:spacing w:before="120" w:after="120"/>
        <w:ind w:left="170" w:right="113" w:firstLine="0"/>
        <w:jc w:val="left"/>
      </w:pPr>
      <w:r>
        <w:rPr>
          <w:b/>
          <w:sz w:val="21"/>
        </w:rPr>
        <w:t>In plain words.</w:t>
      </w:r>
      <w:r>
        <w:rPr>
          <w:sz w:val="21"/>
        </w:rPr>
        <w:t xml:space="preserve"> All eight designs search the same store and give the model the top five passages. They differ in how they search (by meaning, by keywords, or both), whether a second model re-orders the results, and whether they check the results before answering.</w:t>
      </w:r>
    </w:p>
    <w:p>
      <w:pPr/>
      <w:r>
        <w:t>CAMR's verified pipeline (a fixed sequence of steps) was compared with eight retrieval-augmented generation pipelines in current use. All nine read the same store (the RAG corpus of section 5.3), retrieve from the same notes, and are scored on the same 200 held-out questions. Every RAG (retrieval-augmented generation: search for passages and paste them into the prompt) pipeline uses LangChain's standard RAG prompt (</w:t>
      </w:r>
      <w:r>
        <w:rPr>
          <w:i/>
        </w:rPr>
        <w:t>rlm/rag-prompt</w:t>
      </w:r>
      <w:r>
        <w:t>) and five passages. Figure 5.25 shows what each one does.</w:t>
      </w:r>
    </w:p>
    <w:p>
      <w:pPr>
        <w:keepNext/>
        <w:jc w:val="center"/>
      </w:pPr>
      <w:r>
        <w:drawing>
          <wp:inline xmlns:a="http://schemas.openxmlformats.org/drawingml/2006/main" xmlns:pic="http://schemas.openxmlformats.org/drawingml/2006/picture">
            <wp:extent cx="5724000" cy="3317151"/>
            <wp:docPr id="25" name="Picture 25"/>
            <wp:cNvGraphicFramePr>
              <a:graphicFrameLocks noChangeAspect="1"/>
            </wp:cNvGraphicFramePr>
            <a:graphic>
              <a:graphicData uri="http://schemas.openxmlformats.org/drawingml/2006/picture">
                <pic:pic>
                  <pic:nvPicPr>
                    <pic:cNvPr id="0" name="rag_pipelines.png"/>
                    <pic:cNvPicPr/>
                  </pic:nvPicPr>
                  <pic:blipFill>
                    <a:blip r:embed="rId68"/>
                    <a:stretch>
                      <a:fillRect/>
                    </a:stretch>
                  </pic:blipFill>
                  <pic:spPr>
                    <a:xfrm>
                      <a:off x="0" y="0"/>
                      <a:ext cx="5724000" cy="3317151"/>
                    </a:xfrm>
                    <a:prstGeom prst="rect"/>
                  </pic:spPr>
                </pic:pic>
              </a:graphicData>
            </a:graphic>
          </wp:inline>
        </w:drawing>
      </w:r>
    </w:p>
    <w:p>
      <w:pPr>
        <w:pStyle w:val="FigCaption"/>
      </w:pPr>
      <w:r>
        <w:t>Figure 5.25: The nine pipelines: what each retrieves, how it decides whether to answer, and what reads the result</w:t>
      </w:r>
    </w:p>
    <w:p>
      <w:pPr/>
      <w:r>
        <w:t>Hybrid search fuses the dense and BM25 (keyword search) rankings by reciprocal rank (Cormack et al., 2009), and the reranker (a second model that re-orders search results) rescores the fused top 20 with a cross-encoder (Nogueira &amp; Cho, 2019):</w:t>
      </w:r>
    </w:p>
    <w:p>
      <w:pPr>
        <w:tabs>
          <w:tab w:pos="4507" w:val="center"/>
          <w:tab w:pos="9014" w:val="right"/>
        </w:tabs>
        <w:spacing w:before="80" w:after="120"/>
        <w:ind w:firstLine="0"/>
        <w:jc w:val="left"/>
      </w:pPr>
      <w:r>
        <w:tab/>
      </w:r>
      <m:oMath>
        <m:box>
          <m:e>
            <m:r>
              <m:rPr>
                <m:nor/>
              </m:rPr>
              <m:t>RRF</m:t>
            </m:r>
            <m:r>
              <m:rPr>
                <m:sty m:val="p"/>
              </m:rPr>
              <m:t>(</m:t>
            </m:r>
            <m:r>
              <m:rPr>
                <m:sty m:val="i"/>
              </m:rPr>
              <m:t>n</m:t>
            </m:r>
            <m:r>
              <m:rPr>
                <m:sty m:val="p"/>
              </m:rPr>
              <m:t>)</m:t>
            </m:r>
            <m:r>
              <m:rPr>
                <m:sty m:val="p"/>
              </m:rPr>
              <m:t>=</m:t>
            </m:r>
            <m:nary>
              <m:naryPr>
                <m:chr m:val="∑"/>
                <m:limLoc m:val="undOvr"/>
                <m:supHide m:val="1"/>
              </m:naryPr>
              <m:sub>
                <m:box>
                  <m:e>
                    <m:r>
                      <m:rPr>
                        <m:sty m:val="i"/>
                      </m:rPr>
                      <m:t>r</m:t>
                    </m:r>
                    <m:r>
                      <m:rPr>
                        <m:sty m:val="p"/>
                      </m:rPr>
                      <m:t>∈</m:t>
                    </m:r>
                    <m:r>
                      <m:rPr>
                        <m:sty m:val="p"/>
                      </m:rPr>
                      <m:t>{</m:t>
                    </m:r>
                    <m:r>
                      <m:rPr>
                        <m:nor/>
                      </m:rPr>
                      <m:t>dense</m:t>
                    </m:r>
                    <m:r>
                      <m:rPr>
                        <m:sty m:val="p"/>
                      </m:rPr>
                      <m:t>,</m:t>
                    </m:r>
                    <m:r>
                      <m:rPr>
                        <m:nor/>
                      </m:rPr>
                      <m:t>bm25</m:t>
                    </m:r>
                    <m:r>
                      <m:rPr>
                        <m:sty m:val="p"/>
                      </m:rPr>
                      <m:t>}</m:t>
                    </m:r>
                  </m:e>
                </m:box>
              </m:sub>
              <m:sup/>
              <m:e>
                <m:f>
                  <m:num>
                    <m:box>
                      <m:e>
                        <m:r>
                          <m:rPr>
                            <m:sty m:val="p"/>
                          </m:rPr>
                          <m:t>1</m:t>
                        </m:r>
                      </m:e>
                    </m:box>
                  </m:num>
                  <m:den>
                    <m:box>
                      <m:e>
                        <m:r>
                          <m:rPr>
                            <m:sty m:val="i"/>
                          </m:rPr>
                          <m:t>k</m:t>
                        </m:r>
                        <m:r>
                          <m:rPr>
                            <m:sty m:val="p"/>
                          </m:rPr>
                          <m:t>+</m:t>
                        </m:r>
                        <m:sSub>
                          <m:e>
                            <m:r>
                              <m:rPr>
                                <m:nor/>
                              </m:rPr>
                              <m:t>rank</m:t>
                            </m:r>
                          </m:e>
                          <m:sub>
                            <m:r>
                              <m:rPr>
                                <m:sty m:val="i"/>
                              </m:rPr>
                              <m:t>r</m:t>
                            </m:r>
                          </m:sub>
                        </m:sSub>
                        <m:r>
                          <m:rPr>
                            <m:sty m:val="p"/>
                          </m:rPr>
                          <m:t>(</m:t>
                        </m:r>
                        <m:r>
                          <m:rPr>
                            <m:sty m:val="i"/>
                          </m:rPr>
                          <m:t>n</m:t>
                        </m:r>
                        <m:r>
                          <m:rPr>
                            <m:sty m:val="p"/>
                          </m:rPr>
                          <m:t>)</m:t>
                        </m:r>
                      </m:e>
                    </m:box>
                  </m:den>
                </m:f>
                <m:r>
                  <m:rPr>
                    <m:sty m:val="p"/>
                  </m:rPr>
                  <m:t>,</m:t>
                </m:r>
                <m:r>
                  <m:t/>
                </m:r>
                <m:r>
                  <m:rPr>
                    <m:sty m:val="i"/>
                  </m:rPr>
                  <m:t>k</m:t>
                </m:r>
                <m:r>
                  <m:rPr>
                    <m:sty m:val="p"/>
                  </m:rPr>
                  <m:t>=</m:t>
                </m:r>
                <m:r>
                  <m:rPr>
                    <m:sty m:val="p"/>
                  </m:rPr>
                  <m:t>60</m:t>
                </m:r>
              </m:e>
            </m:nary>
          </m:e>
        </m:box>
      </m:oMath>
      <w:r>
        <w:tab/>
        <w:t>(5.27)</w:t>
      </w:r>
    </w:p>
    <w:p>
      <w:pPr/>
      <w:r>
        <w:t xml:space="preserve">HyDE (Gao et al., 2022) embeds a passage the reader writes instead of the question. Corrective RAG (Yan et al., 2024) grades retrieval with the cross-encoder's best score: above the upper threshold it keeps the relevant sentences; below the lower one it searches the web (here, the same frozen lookups CAMR uses); in between it does both. The abstaining pipeline answers only when the best score clears its threshold. The </w:t>
      </w:r>
      <w:r>
        <w:rPr>
          <w:i/>
        </w:rPr>
        <w:t>check</w:t>
      </w:r>
      <w:r>
        <w:t xml:space="preserve"> pipeline is a hybrid: modern RAG retrieval and reading, followed by CAMR's verification check, which separates the value of CAMR's check from the value of its retrieval.</w:t>
      </w:r>
    </w:p>
    <w:p>
      <w:pPr>
        <w:pStyle w:val="Heading2"/>
      </w:pPr>
      <w:r>
        <w:t>Testing</w:t>
      </w:r>
    </w:p>
    <w:p>
      <w:pPr>
        <w:pBdr>
          <w:left w:val="single" w:sz="18" w:space="6" w:color="2A78D6"/>
        </w:pBdr>
        <w:shd w:val="clear" w:color="auto" w:fill="EAF1F8"/>
        <w:spacing w:before="120" w:after="120"/>
        <w:ind w:left="170" w:right="113" w:firstLine="0"/>
        <w:jc w:val="left"/>
      </w:pPr>
      <w:r>
        <w:rPr>
          <w:b/>
          <w:sz w:val="21"/>
        </w:rPr>
        <w:t>In plain words.</w:t>
      </w:r>
      <w:r>
        <w:rPr>
          <w:sz w:val="21"/>
        </w:rPr>
        <w:t xml:space="preserve"> Testing checked two things: that each part does what the requirements ask (204 automated tests, all passing), and that every problem found during the experiments was fixed and checked again. Every bug has a number (D-01 to D-40), a cause, a fix and a retest.</w:t>
      </w:r>
    </w:p>
    <w:p>
      <w:pPr>
        <w:pStyle w:val="Heading3"/>
      </w:pPr>
      <w:r>
        <w:t>Test Strategy and Acceptance Criteria</w:t>
      </w:r>
    </w:p>
    <w:p>
      <w:pPr/>
      <w:r>
        <w:t xml:space="preserve">Testing worked at four levels, each answering a different question. </w:t>
      </w:r>
      <w:r>
        <w:rPr>
          <w:b/>
        </w:rPr>
        <w:t>Unit and integration tests</w:t>
      </w:r>
      <w:r>
        <w:t xml:space="preserve"> (203, pytest, white-box, fully offline with test doubles for models and the web) check that each component does what its requirement says. </w:t>
      </w:r>
      <w:r>
        <w:rPr>
          <w:b/>
        </w:rPr>
        <w:t>System tests</w:t>
      </w:r>
      <w:r>
        <w:t xml:space="preserve"> run the real pipeline (a fixed sequence of steps) on real data with real models. </w:t>
      </w:r>
      <w:r>
        <w:rPr>
          <w:b/>
        </w:rPr>
        <w:t>Replay tests</w:t>
      </w:r>
      <w:r>
        <w:t xml:space="preserve"> recompute the key results from frozen caches and require every number to match. </w:t>
      </w:r>
      <w:r>
        <w:rPr>
          <w:b/>
        </w:rPr>
        <w:t>Measurements</w:t>
      </w:r>
      <w:r>
        <w:t xml:space="preserve"> check the non-functional requirements against thresholds fixed before the runs: retrieval ≤ 10% of answer time (NFR-02), byte-identical prompts on a repeat (NFR-05), fits in 16 GB (NFR-01). Browser tests (Playwright) and an accessibility audit (axe-core, WCAG AA contrast) cover the interface. A verdict is assigned only by comparing an observed result with an expected one written in advance. Table 5.12 shows where the 203 automated tests sit.</w:t>
      </w:r>
    </w:p>
    <w:p>
      <w:pPr>
        <w:pStyle w:val="TabCaption"/>
      </w:pPr>
      <w:r>
        <w:t>Table 5.12: Automated tests by file (pytest 9.1.1, 203 tests, all passing)</w:t>
      </w:r>
    </w:p>
    <w:tbl>
      <w:tblPr>
        <w:tblStyle w:val="TableGrid"/>
        <w:tblW w:type="auto" w:w="0"/>
        <w:jc w:val="center"/>
        <w:tblLayout w:type="fixed"/>
        <w:tblLook w:firstColumn="1" w:firstRow="1" w:lastColumn="0" w:lastRow="0" w:noHBand="0" w:noVBand="1" w:val="04A0"/>
      </w:tblPr>
      <w:tblGrid>
        <w:gridCol w:w="2835"/>
        <w:gridCol w:w="907"/>
        <w:gridCol w:w="5272"/>
      </w:tblGrid>
      <w:tr>
        <w:trPr>
          <w:tblHeader/>
        </w:trPr>
        <w:tc>
          <w:tcPr>
            <w:tcW w:type="dxa" w:w="2835"/>
          </w:tcPr>
          <w:p>
            <w:pPr>
              <w:spacing w:line="240" w:lineRule="auto" w:after="40" w:before="40"/>
              <w:jc w:val="left"/>
            </w:pPr>
            <w:r>
              <w:rPr>
                <w:b/>
                <w:sz w:val="19"/>
              </w:rPr>
              <w:t>File</w:t>
            </w:r>
          </w:p>
        </w:tc>
        <w:tc>
          <w:tcPr>
            <w:tcW w:type="dxa" w:w="907"/>
          </w:tcPr>
          <w:p>
            <w:pPr>
              <w:spacing w:line="240" w:lineRule="auto" w:after="40" w:before="40"/>
              <w:jc w:val="left"/>
            </w:pPr>
            <w:r>
              <w:rPr>
                <w:b/>
                <w:sz w:val="19"/>
              </w:rPr>
              <w:t>Tests</w:t>
            </w:r>
          </w:p>
        </w:tc>
        <w:tc>
          <w:tcPr>
            <w:tcW w:type="dxa" w:w="5272"/>
          </w:tcPr>
          <w:p>
            <w:pPr>
              <w:spacing w:line="240" w:lineRule="auto" w:after="40" w:before="40"/>
              <w:jc w:val="left"/>
            </w:pPr>
            <w:r>
              <w:rPr>
                <w:b/>
                <w:sz w:val="19"/>
              </w:rPr>
              <w:t>What they cover</w:t>
            </w:r>
          </w:p>
        </w:tc>
      </w:tr>
      <w:tr>
        <w:tc>
          <w:tcPr>
            <w:tcW w:type="dxa" w:w="2835"/>
          </w:tcPr>
          <w:p>
            <w:pPr>
              <w:spacing w:line="240" w:lineRule="auto" w:after="40" w:before="40"/>
              <w:jc w:val="left"/>
            </w:pPr>
            <w:r>
              <w:rPr>
                <w:rFonts w:ascii="Courier New" w:hAnsi="Courier New"/>
                <w:sz w:val="17"/>
              </w:rPr>
              <w:t>test_memory.py</w:t>
            </w:r>
          </w:p>
        </w:tc>
        <w:tc>
          <w:tcPr>
            <w:tcW w:type="dxa" w:w="907"/>
          </w:tcPr>
          <w:p>
            <w:pPr>
              <w:spacing w:line="240" w:lineRule="auto" w:after="40" w:before="40"/>
              <w:jc w:val="left"/>
            </w:pPr>
            <w:r>
              <w:rPr>
                <w:sz w:val="19"/>
              </w:rPr>
              <w:t>48</w:t>
            </w:r>
          </w:p>
        </w:tc>
        <w:tc>
          <w:tcPr>
            <w:tcW w:type="dxa" w:w="5272"/>
          </w:tcPr>
          <w:p>
            <w:pPr>
              <w:spacing w:line="240" w:lineRule="auto" w:after="40" w:before="40"/>
              <w:jc w:val="left"/>
            </w:pPr>
            <w:r>
              <w:rPr>
                <w:sz w:val="19"/>
              </w:rPr>
              <w:t>Write and read paths, gate, entity gate, bridging, budget, per-title limit</w:t>
            </w:r>
          </w:p>
        </w:tc>
      </w:tr>
      <w:tr>
        <w:tc>
          <w:tcPr>
            <w:tcW w:type="dxa" w:w="2835"/>
          </w:tcPr>
          <w:p>
            <w:pPr>
              <w:spacing w:line="240" w:lineRule="auto" w:after="40" w:before="40"/>
              <w:jc w:val="left"/>
            </w:pPr>
            <w:r>
              <w:rPr>
                <w:rFonts w:ascii="Courier New" w:hAnsi="Courier New"/>
                <w:sz w:val="17"/>
              </w:rPr>
              <w:t>test_learning.py</w:t>
            </w:r>
          </w:p>
        </w:tc>
        <w:tc>
          <w:tcPr>
            <w:tcW w:type="dxa" w:w="907"/>
          </w:tcPr>
          <w:p>
            <w:pPr>
              <w:spacing w:line="240" w:lineRule="auto" w:after="40" w:before="40"/>
              <w:jc w:val="left"/>
            </w:pPr>
            <w:r>
              <w:rPr>
                <w:sz w:val="19"/>
              </w:rPr>
              <w:t>27</w:t>
            </w:r>
          </w:p>
        </w:tc>
        <w:tc>
          <w:tcPr>
            <w:tcW w:type="dxa" w:w="5272"/>
          </w:tcPr>
          <w:p>
            <w:pPr>
              <w:spacing w:line="240" w:lineRule="auto" w:after="40" w:before="40"/>
              <w:jc w:val="left"/>
            </w:pPr>
            <w:r>
              <w:rPr>
                <w:sz w:val="19"/>
              </w:rPr>
              <w:t>Lookups, rate limits, privacy rule, packs, harvest, sleep</w:t>
            </w:r>
          </w:p>
        </w:tc>
      </w:tr>
      <w:tr>
        <w:tc>
          <w:tcPr>
            <w:tcW w:type="dxa" w:w="2835"/>
          </w:tcPr>
          <w:p>
            <w:pPr>
              <w:spacing w:line="240" w:lineRule="auto" w:after="40" w:before="40"/>
              <w:jc w:val="left"/>
            </w:pPr>
            <w:r>
              <w:rPr>
                <w:rFonts w:ascii="Courier New" w:hAnsi="Courier New"/>
                <w:sz w:val="17"/>
              </w:rPr>
              <w:t>test_verify.py</w:t>
            </w:r>
          </w:p>
        </w:tc>
        <w:tc>
          <w:tcPr>
            <w:tcW w:type="dxa" w:w="907"/>
          </w:tcPr>
          <w:p>
            <w:pPr>
              <w:spacing w:line="240" w:lineRule="auto" w:after="40" w:before="40"/>
              <w:jc w:val="left"/>
            </w:pPr>
            <w:r>
              <w:rPr>
                <w:sz w:val="19"/>
              </w:rPr>
              <w:t>25</w:t>
            </w:r>
          </w:p>
        </w:tc>
        <w:tc>
          <w:tcPr>
            <w:tcW w:type="dxa" w:w="5272"/>
          </w:tcPr>
          <w:p>
            <w:pPr>
              <w:spacing w:line="240" w:lineRule="auto" w:after="40" w:before="40"/>
              <w:jc w:val="left"/>
            </w:pPr>
            <w:r>
              <w:rPr>
                <w:sz w:val="19"/>
              </w:rPr>
              <w:t>Grounding, subject, relation, kind, fact reader, topic anchoring, replay</w:t>
            </w:r>
          </w:p>
        </w:tc>
      </w:tr>
      <w:tr>
        <w:tc>
          <w:tcPr>
            <w:tcW w:type="dxa" w:w="2835"/>
          </w:tcPr>
          <w:p>
            <w:pPr>
              <w:spacing w:line="240" w:lineRule="auto" w:after="40" w:before="40"/>
              <w:jc w:val="left"/>
            </w:pPr>
            <w:r>
              <w:rPr>
                <w:rFonts w:ascii="Courier New" w:hAnsi="Courier New"/>
                <w:sz w:val="17"/>
              </w:rPr>
              <w:t>test_harness.py</w:t>
            </w:r>
          </w:p>
        </w:tc>
        <w:tc>
          <w:tcPr>
            <w:tcW w:type="dxa" w:w="907"/>
          </w:tcPr>
          <w:p>
            <w:pPr>
              <w:spacing w:line="240" w:lineRule="auto" w:after="40" w:before="40"/>
              <w:jc w:val="left"/>
            </w:pPr>
            <w:r>
              <w:rPr>
                <w:sz w:val="19"/>
              </w:rPr>
              <w:t>22</w:t>
            </w:r>
          </w:p>
        </w:tc>
        <w:tc>
          <w:tcPr>
            <w:tcW w:type="dxa" w:w="5272"/>
          </w:tcPr>
          <w:p>
            <w:pPr>
              <w:spacing w:line="240" w:lineRule="auto" w:after="40" w:before="40"/>
              <w:jc w:val="left"/>
            </w:pPr>
            <w:r>
              <w:rPr>
                <w:sz w:val="19"/>
              </w:rPr>
              <w:t>Conditions, records, failures, resume, runner errors</w:t>
            </w:r>
          </w:p>
        </w:tc>
      </w:tr>
      <w:tr>
        <w:tc>
          <w:tcPr>
            <w:tcW w:type="dxa" w:w="2835"/>
          </w:tcPr>
          <w:p>
            <w:pPr>
              <w:spacing w:line="240" w:lineRule="auto" w:after="40" w:before="40"/>
              <w:jc w:val="left"/>
            </w:pPr>
            <w:r>
              <w:rPr>
                <w:rFonts w:ascii="Courier New" w:hAnsi="Courier New"/>
                <w:sz w:val="17"/>
              </w:rPr>
              <w:t>test_bridging.py</w:t>
            </w:r>
          </w:p>
        </w:tc>
        <w:tc>
          <w:tcPr>
            <w:tcW w:type="dxa" w:w="907"/>
          </w:tcPr>
          <w:p>
            <w:pPr>
              <w:spacing w:line="240" w:lineRule="auto" w:after="40" w:before="40"/>
              <w:jc w:val="left"/>
            </w:pPr>
            <w:r>
              <w:rPr>
                <w:sz w:val="19"/>
              </w:rPr>
              <w:t>16</w:t>
            </w:r>
          </w:p>
        </w:tc>
        <w:tc>
          <w:tcPr>
            <w:tcW w:type="dxa" w:w="5272"/>
          </w:tcPr>
          <w:p>
            <w:pPr>
              <w:spacing w:line="240" w:lineRule="auto" w:after="40" w:before="40"/>
              <w:jc w:val="left"/>
            </w:pPr>
            <w:r>
              <w:rPr>
                <w:sz w:val="19"/>
              </w:rPr>
              <w:t>Entity bridging and its budget interaction</w:t>
            </w:r>
          </w:p>
        </w:tc>
      </w:tr>
      <w:tr>
        <w:tc>
          <w:tcPr>
            <w:tcW w:type="dxa" w:w="2835"/>
          </w:tcPr>
          <w:p>
            <w:pPr>
              <w:spacing w:line="240" w:lineRule="auto" w:after="40" w:before="40"/>
              <w:jc w:val="left"/>
            </w:pPr>
            <w:r>
              <w:rPr>
                <w:rFonts w:ascii="Courier New" w:hAnsi="Courier New"/>
                <w:sz w:val="17"/>
              </w:rPr>
              <w:t>test_app_learning.py</w:t>
            </w:r>
          </w:p>
        </w:tc>
        <w:tc>
          <w:tcPr>
            <w:tcW w:type="dxa" w:w="907"/>
          </w:tcPr>
          <w:p>
            <w:pPr>
              <w:spacing w:line="240" w:lineRule="auto" w:after="40" w:before="40"/>
              <w:jc w:val="left"/>
            </w:pPr>
            <w:r>
              <w:rPr>
                <w:sz w:val="19"/>
              </w:rPr>
              <w:t>15</w:t>
            </w:r>
          </w:p>
        </w:tc>
        <w:tc>
          <w:tcPr>
            <w:tcW w:type="dxa" w:w="5272"/>
          </w:tcPr>
          <w:p>
            <w:pPr>
              <w:spacing w:line="240" w:lineRule="auto" w:after="40" w:before="40"/>
              <w:jc w:val="left"/>
            </w:pPr>
            <w:r>
              <w:rPr>
                <w:sz w:val="19"/>
              </w:rPr>
              <w:t>Application learning features</w:t>
            </w:r>
          </w:p>
        </w:tc>
      </w:tr>
      <w:tr>
        <w:tc>
          <w:tcPr>
            <w:tcW w:type="dxa" w:w="2835"/>
          </w:tcPr>
          <w:p>
            <w:pPr>
              <w:spacing w:line="240" w:lineRule="auto" w:after="40" w:before="40"/>
              <w:jc w:val="left"/>
            </w:pPr>
            <w:r>
              <w:rPr>
                <w:rFonts w:ascii="Courier New" w:hAnsi="Courier New"/>
                <w:sz w:val="17"/>
              </w:rPr>
              <w:t>test_app.py / test_app_server.py</w:t>
            </w:r>
          </w:p>
        </w:tc>
        <w:tc>
          <w:tcPr>
            <w:tcW w:type="dxa" w:w="907"/>
          </w:tcPr>
          <w:p>
            <w:pPr>
              <w:spacing w:line="240" w:lineRule="auto" w:after="40" w:before="40"/>
              <w:jc w:val="left"/>
            </w:pPr>
            <w:r>
              <w:rPr>
                <w:sz w:val="19"/>
              </w:rPr>
              <w:t>19</w:t>
            </w:r>
          </w:p>
        </w:tc>
        <w:tc>
          <w:tcPr>
            <w:tcW w:type="dxa" w:w="5272"/>
          </w:tcPr>
          <w:p>
            <w:pPr>
              <w:spacing w:line="240" w:lineRule="auto" w:after="40" w:before="40"/>
              <w:jc w:val="left"/>
            </w:pPr>
            <w:r>
              <w:rPr>
                <w:sz w:val="19"/>
              </w:rPr>
              <w:t>Assistant core; server API, host and origin checks</w:t>
            </w:r>
          </w:p>
        </w:tc>
      </w:tr>
      <w:tr>
        <w:tc>
          <w:tcPr>
            <w:tcW w:type="dxa" w:w="2835"/>
          </w:tcPr>
          <w:p>
            <w:pPr>
              <w:spacing w:line="240" w:lineRule="auto" w:after="40" w:before="40"/>
              <w:jc w:val="left"/>
            </w:pPr>
            <w:r>
              <w:rPr>
                <w:rFonts w:ascii="Courier New" w:hAnsi="Courier New"/>
                <w:sz w:val="17"/>
              </w:rPr>
              <w:t>test_device.py</w:t>
            </w:r>
          </w:p>
        </w:tc>
        <w:tc>
          <w:tcPr>
            <w:tcW w:type="dxa" w:w="907"/>
          </w:tcPr>
          <w:p>
            <w:pPr>
              <w:spacing w:line="240" w:lineRule="auto" w:after="40" w:before="40"/>
              <w:jc w:val="left"/>
            </w:pPr>
            <w:r>
              <w:rPr>
                <w:sz w:val="19"/>
              </w:rPr>
              <w:t>11</w:t>
            </w:r>
          </w:p>
        </w:tc>
        <w:tc>
          <w:tcPr>
            <w:tcW w:type="dxa" w:w="5272"/>
          </w:tcPr>
          <w:p>
            <w:pPr>
              <w:spacing w:line="240" w:lineRule="auto" w:after="40" w:before="40"/>
              <w:jc w:val="left"/>
            </w:pPr>
            <w:r>
              <w:rPr>
                <w:sz w:val="19"/>
              </w:rPr>
              <w:t>Governor limits, resume, read plan</w:t>
            </w:r>
          </w:p>
        </w:tc>
      </w:tr>
      <w:tr>
        <w:tc>
          <w:tcPr>
            <w:tcW w:type="dxa" w:w="2835"/>
          </w:tcPr>
          <w:p>
            <w:pPr>
              <w:spacing w:line="240" w:lineRule="auto" w:after="40" w:before="40"/>
              <w:jc w:val="left"/>
            </w:pPr>
            <w:r>
              <w:rPr>
                <w:rFonts w:ascii="Courier New" w:hAnsi="Courier New"/>
                <w:sz w:val="17"/>
              </w:rPr>
              <w:t>test_app_e2e.py</w:t>
            </w:r>
          </w:p>
        </w:tc>
        <w:tc>
          <w:tcPr>
            <w:tcW w:type="dxa" w:w="907"/>
          </w:tcPr>
          <w:p>
            <w:pPr>
              <w:spacing w:line="240" w:lineRule="auto" w:after="40" w:before="40"/>
              <w:jc w:val="left"/>
            </w:pPr>
            <w:r>
              <w:rPr>
                <w:sz w:val="19"/>
              </w:rPr>
              <w:t>11</w:t>
            </w:r>
          </w:p>
        </w:tc>
        <w:tc>
          <w:tcPr>
            <w:tcW w:type="dxa" w:w="5272"/>
          </w:tcPr>
          <w:p>
            <w:pPr>
              <w:spacing w:line="240" w:lineRule="auto" w:after="40" w:before="40"/>
              <w:jc w:val="left"/>
            </w:pPr>
            <w:r>
              <w:rPr>
                <w:sz w:val="19"/>
              </w:rPr>
              <w:t>Browser tests with Chromium</w:t>
            </w:r>
          </w:p>
        </w:tc>
      </w:tr>
      <w:tr>
        <w:tc>
          <w:tcPr>
            <w:tcW w:type="dxa" w:w="2835"/>
          </w:tcPr>
          <w:p>
            <w:pPr>
              <w:spacing w:line="240" w:lineRule="auto" w:after="40" w:before="40"/>
              <w:jc w:val="left"/>
            </w:pPr>
            <w:r>
              <w:rPr>
                <w:rFonts w:ascii="Courier New" w:hAnsi="Courier New"/>
                <w:sz w:val="17"/>
              </w:rPr>
              <w:t>test_architecture.py / test_learn.py</w:t>
            </w:r>
          </w:p>
        </w:tc>
        <w:tc>
          <w:tcPr>
            <w:tcW w:type="dxa" w:w="907"/>
          </w:tcPr>
          <w:p>
            <w:pPr>
              <w:spacing w:line="240" w:lineRule="auto" w:after="40" w:before="40"/>
              <w:jc w:val="left"/>
            </w:pPr>
            <w:r>
              <w:rPr>
                <w:sz w:val="19"/>
              </w:rPr>
              <w:t>9</w:t>
            </w:r>
          </w:p>
        </w:tc>
        <w:tc>
          <w:tcPr>
            <w:tcW w:type="dxa" w:w="5272"/>
          </w:tcPr>
          <w:p>
            <w:pPr>
              <w:spacing w:line="240" w:lineRule="auto" w:after="40" w:before="40"/>
              <w:jc w:val="left"/>
            </w:pPr>
            <w:r>
              <w:rPr>
                <w:sz w:val="19"/>
              </w:rPr>
              <w:t>Package dependency rules; learned policy</w:t>
            </w:r>
          </w:p>
        </w:tc>
      </w:tr>
    </w:tbl>
    <w:p>
      <w:pPr>
        <w:spacing w:after="0"/>
      </w:pPr>
    </w:p>
    <w:p>
      <w:pPr>
        <w:pStyle w:val="Heading3"/>
      </w:pPr>
      <w:r>
        <w:t>Test Cases and Results</w:t>
      </w:r>
    </w:p>
    <w:p>
      <w:pPr/>
      <w:r>
        <w:t>The test cases are summarised by requirement below. Detailed cases for the earlier increments (TC-01 to TC-58) are in the test files and the repository's earlier chapter; TC-59 to TC-68 cover this increment.</w:t>
      </w:r>
    </w:p>
    <w:p>
      <w:pPr>
        <w:pStyle w:val="TabCaption"/>
      </w:pPr>
      <w:r>
        <w:t>Table 5.13: Test cases and results</w:t>
      </w:r>
    </w:p>
    <w:tbl>
      <w:tblPr>
        <w:tblStyle w:val="TableGrid"/>
        <w:tblW w:type="auto" w:w="0"/>
        <w:jc w:val="center"/>
        <w:tblLayout w:type="fixed"/>
        <w:tblLook w:firstColumn="1" w:firstRow="1" w:lastColumn="0" w:lastRow="0" w:noHBand="0" w:noVBand="1" w:val="04A0"/>
      </w:tblPr>
      <w:tblGrid>
        <w:gridCol w:w="907"/>
        <w:gridCol w:w="1474"/>
        <w:gridCol w:w="2438"/>
        <w:gridCol w:w="2041"/>
        <w:gridCol w:w="2154"/>
      </w:tblGrid>
      <w:tr>
        <w:trPr>
          <w:tblHeader/>
        </w:trPr>
        <w:tc>
          <w:tcPr>
            <w:tcW w:type="dxa" w:w="907"/>
          </w:tcPr>
          <w:p>
            <w:pPr>
              <w:spacing w:line="240" w:lineRule="auto" w:after="40" w:before="40"/>
              <w:jc w:val="left"/>
            </w:pPr>
            <w:r>
              <w:rPr>
                <w:b/>
                <w:sz w:val="17"/>
              </w:rPr>
              <w:t>Test ID</w:t>
            </w:r>
          </w:p>
        </w:tc>
        <w:tc>
          <w:tcPr>
            <w:tcW w:type="dxa" w:w="1474"/>
          </w:tcPr>
          <w:p>
            <w:pPr>
              <w:spacing w:line="240" w:lineRule="auto" w:after="40" w:before="40"/>
              <w:jc w:val="left"/>
            </w:pPr>
            <w:r>
              <w:rPr>
                <w:b/>
                <w:sz w:val="17"/>
              </w:rPr>
              <w:t>Traceability</w:t>
            </w:r>
          </w:p>
        </w:tc>
        <w:tc>
          <w:tcPr>
            <w:tcW w:type="dxa" w:w="2438"/>
          </w:tcPr>
          <w:p>
            <w:pPr>
              <w:spacing w:line="240" w:lineRule="auto" w:after="40" w:before="40"/>
              <w:jc w:val="left"/>
            </w:pPr>
            <w:r>
              <w:rPr>
                <w:b/>
                <w:sz w:val="17"/>
              </w:rPr>
              <w:t>Scenario and data</w:t>
            </w:r>
          </w:p>
        </w:tc>
        <w:tc>
          <w:tcPr>
            <w:tcW w:type="dxa" w:w="2041"/>
          </w:tcPr>
          <w:p>
            <w:pPr>
              <w:spacing w:line="240" w:lineRule="auto" w:after="40" w:before="40"/>
              <w:jc w:val="left"/>
            </w:pPr>
            <w:r>
              <w:rPr>
                <w:b/>
                <w:sz w:val="17"/>
              </w:rPr>
              <w:t>Expected result</w:t>
            </w:r>
          </w:p>
        </w:tc>
        <w:tc>
          <w:tcPr>
            <w:tcW w:type="dxa" w:w="2154"/>
          </w:tcPr>
          <w:p>
            <w:pPr>
              <w:spacing w:line="240" w:lineRule="auto" w:after="40" w:before="40"/>
              <w:jc w:val="left"/>
            </w:pPr>
            <w:r>
              <w:rPr>
                <w:b/>
                <w:sz w:val="17"/>
              </w:rPr>
              <w:t>Actual result and verdict</w:t>
            </w:r>
          </w:p>
        </w:tc>
      </w:tr>
      <w:tr>
        <w:tc>
          <w:tcPr>
            <w:tcW w:type="dxa" w:w="907"/>
          </w:tcPr>
          <w:p>
            <w:pPr>
              <w:spacing w:line="240" w:lineRule="auto" w:after="40" w:before="40"/>
              <w:jc w:val="left"/>
            </w:pPr>
            <w:r>
              <w:rPr>
                <w:sz w:val="17"/>
              </w:rPr>
              <w:t>TC-01–06</w:t>
            </w:r>
          </w:p>
        </w:tc>
        <w:tc>
          <w:tcPr>
            <w:tcW w:type="dxa" w:w="1474"/>
          </w:tcPr>
          <w:p>
            <w:pPr>
              <w:spacing w:line="240" w:lineRule="auto" w:after="40" w:before="40"/>
              <w:jc w:val="left"/>
            </w:pPr>
            <w:r>
              <w:rPr>
                <w:sz w:val="17"/>
              </w:rPr>
              <w:t>FR-01–FR-08, IR-03/04</w:t>
            </w:r>
          </w:p>
        </w:tc>
        <w:tc>
          <w:tcPr>
            <w:tcW w:type="dxa" w:w="2438"/>
          </w:tcPr>
          <w:p>
            <w:pPr>
              <w:spacing w:line="240" w:lineRule="auto" w:after="40" w:before="40"/>
              <w:jc w:val="left"/>
            </w:pPr>
            <w:r>
              <w:rPr>
                <w:sz w:val="17"/>
              </w:rPr>
              <w:t>Write path, screener, store, ranking, budget (fixtures)</w:t>
            </w:r>
          </w:p>
        </w:tc>
        <w:tc>
          <w:tcPr>
            <w:tcW w:type="dxa" w:w="2041"/>
          </w:tcPr>
          <w:p>
            <w:pPr>
              <w:spacing w:line="240" w:lineRule="auto" w:after="40" w:before="40"/>
              <w:jc w:val="left"/>
            </w:pPr>
            <w:r>
              <w:rPr>
                <w:sz w:val="17"/>
              </w:rPr>
              <w:t>Notes with provenance; rejects logged; kNN equal to NumPy; budget never exceeded</w:t>
            </w:r>
          </w:p>
        </w:tc>
        <w:tc>
          <w:tcPr>
            <w:tcW w:type="dxa" w:w="2154"/>
          </w:tcPr>
          <w:p>
            <w:pPr>
              <w:spacing w:line="240" w:lineRule="auto" w:after="40" w:before="40"/>
              <w:jc w:val="left"/>
            </w:pPr>
            <w:r>
              <w:rPr>
                <w:sz w:val="17"/>
              </w:rPr>
              <w:t>Pass</w:t>
            </w:r>
          </w:p>
        </w:tc>
      </w:tr>
      <w:tr>
        <w:tc>
          <w:tcPr>
            <w:tcW w:type="dxa" w:w="907"/>
          </w:tcPr>
          <w:p>
            <w:pPr>
              <w:spacing w:line="240" w:lineRule="auto" w:after="40" w:before="40"/>
              <w:jc w:val="left"/>
            </w:pPr>
            <w:r>
              <w:rPr>
                <w:sz w:val="17"/>
              </w:rPr>
              <w:t>TC-07–08</w:t>
            </w:r>
          </w:p>
        </w:tc>
        <w:tc>
          <w:tcPr>
            <w:tcW w:type="dxa" w:w="1474"/>
          </w:tcPr>
          <w:p>
            <w:pPr>
              <w:spacing w:line="240" w:lineRule="auto" w:after="40" w:before="40"/>
              <w:jc w:val="left"/>
            </w:pPr>
            <w:r>
              <w:rPr>
                <w:sz w:val="17"/>
              </w:rPr>
              <w:t>FR-09/10, IR-01/02</w:t>
            </w:r>
          </w:p>
        </w:tc>
        <w:tc>
          <w:tcPr>
            <w:tcW w:type="dxa" w:w="2438"/>
          </w:tcPr>
          <w:p>
            <w:pPr>
              <w:spacing w:line="240" w:lineRule="auto" w:after="40" w:before="40"/>
              <w:jc w:val="left"/>
            </w:pPr>
            <w:r>
              <w:rPr>
                <w:sz w:val="17"/>
              </w:rPr>
              <w:t>Runner interface; non-loopback host; failing cloud transport</w:t>
            </w:r>
          </w:p>
        </w:tc>
        <w:tc>
          <w:tcPr>
            <w:tcW w:type="dxa" w:w="2041"/>
          </w:tcPr>
          <w:p>
            <w:pPr>
              <w:spacing w:line="240" w:lineRule="auto" w:after="40" w:before="40"/>
              <w:jc w:val="left"/>
            </w:pPr>
            <w:r>
              <w:rPr>
                <w:sz w:val="17"/>
              </w:rPr>
              <w:t xml:space="preserve">Only </w:t>
            </w:r>
            <w:r>
              <w:rPr>
                <w:rFonts w:ascii="Courier New" w:hAnsi="Courier New"/>
                <w:sz w:val="15"/>
              </w:rPr>
              <w:t>generate</w:t>
            </w:r>
            <w:r>
              <w:rPr>
                <w:sz w:val="17"/>
              </w:rPr>
              <w:t>; remote host refused; bounded retries then a logged failure</w:t>
            </w:r>
          </w:p>
        </w:tc>
        <w:tc>
          <w:tcPr>
            <w:tcW w:type="dxa" w:w="2154"/>
          </w:tcPr>
          <w:p>
            <w:pPr>
              <w:spacing w:line="240" w:lineRule="auto" w:after="40" w:before="40"/>
              <w:jc w:val="left"/>
            </w:pPr>
            <w:r>
              <w:rPr>
                <w:sz w:val="17"/>
              </w:rPr>
              <w:t>Pass</w:t>
            </w:r>
          </w:p>
        </w:tc>
      </w:tr>
      <w:tr>
        <w:tc>
          <w:tcPr>
            <w:tcW w:type="dxa" w:w="907"/>
          </w:tcPr>
          <w:p>
            <w:pPr>
              <w:spacing w:line="240" w:lineRule="auto" w:after="40" w:before="40"/>
              <w:jc w:val="left"/>
            </w:pPr>
            <w:r>
              <w:rPr>
                <w:sz w:val="17"/>
              </w:rPr>
              <w:t>TC-09–13</w:t>
            </w:r>
          </w:p>
        </w:tc>
        <w:tc>
          <w:tcPr>
            <w:tcW w:type="dxa" w:w="1474"/>
          </w:tcPr>
          <w:p>
            <w:pPr>
              <w:spacing w:line="240" w:lineRule="auto" w:after="40" w:before="40"/>
              <w:jc w:val="left"/>
            </w:pPr>
            <w:r>
              <w:rPr>
                <w:sz w:val="17"/>
              </w:rPr>
              <w:t>FR-11–FR-15, DR-02</w:t>
            </w:r>
          </w:p>
        </w:tc>
        <w:tc>
          <w:tcPr>
            <w:tcW w:type="dxa" w:w="2438"/>
          </w:tcPr>
          <w:p>
            <w:pPr>
              <w:spacing w:line="240" w:lineRule="auto" w:after="40" w:before="40"/>
              <w:jc w:val="left"/>
            </w:pPr>
            <w:r>
              <w:rPr>
                <w:sz w:val="17"/>
              </w:rPr>
              <w:t>Sampling, scoring, records, ablation plan, bootstrap</w:t>
            </w:r>
          </w:p>
        </w:tc>
        <w:tc>
          <w:tcPr>
            <w:tcW w:type="dxa" w:w="2041"/>
          </w:tcPr>
          <w:p>
            <w:pPr>
              <w:spacing w:line="240" w:lineRule="auto" w:after="40" w:before="40"/>
              <w:jc w:val="left"/>
            </w:pPr>
            <w:r>
              <w:rPr>
                <w:sz w:val="17"/>
              </w:rPr>
              <w:t>Same sample after shuffling; scores equal hand values; CI correct</w:t>
            </w:r>
          </w:p>
        </w:tc>
        <w:tc>
          <w:tcPr>
            <w:tcW w:type="dxa" w:w="2154"/>
          </w:tcPr>
          <w:p>
            <w:pPr>
              <w:spacing w:line="240" w:lineRule="auto" w:after="40" w:before="40"/>
              <w:jc w:val="left"/>
            </w:pPr>
            <w:r>
              <w:rPr>
                <w:sz w:val="17"/>
              </w:rPr>
              <w:t>Pass</w:t>
            </w:r>
          </w:p>
        </w:tc>
      </w:tr>
      <w:tr>
        <w:tc>
          <w:tcPr>
            <w:tcW w:type="dxa" w:w="907"/>
          </w:tcPr>
          <w:p>
            <w:pPr>
              <w:spacing w:line="240" w:lineRule="auto" w:after="40" w:before="40"/>
              <w:jc w:val="left"/>
            </w:pPr>
            <w:r>
              <w:rPr>
                <w:sz w:val="17"/>
              </w:rPr>
              <w:t>TC-14</w:t>
            </w:r>
          </w:p>
        </w:tc>
        <w:tc>
          <w:tcPr>
            <w:tcW w:type="dxa" w:w="1474"/>
          </w:tcPr>
          <w:p>
            <w:pPr>
              <w:spacing w:line="240" w:lineRule="auto" w:after="40" w:before="40"/>
              <w:jc w:val="left"/>
            </w:pPr>
            <w:r>
              <w:rPr>
                <w:sz w:val="17"/>
              </w:rPr>
              <w:t>FR-16, NFR-01</w:t>
            </w:r>
          </w:p>
        </w:tc>
        <w:tc>
          <w:tcPr>
            <w:tcW w:type="dxa" w:w="2438"/>
          </w:tcPr>
          <w:p>
            <w:pPr>
              <w:spacing w:line="240" w:lineRule="auto" w:after="40" w:before="40"/>
              <w:jc w:val="left"/>
            </w:pPr>
            <w:r>
              <w:rPr>
                <w:sz w:val="17"/>
              </w:rPr>
              <w:t>Device profile, 3 × 10 questions</w:t>
            </w:r>
          </w:p>
        </w:tc>
        <w:tc>
          <w:tcPr>
            <w:tcW w:type="dxa" w:w="2041"/>
          </w:tcPr>
          <w:p>
            <w:pPr>
              <w:spacing w:line="240" w:lineRule="auto" w:after="40" w:before="40"/>
              <w:jc w:val="left"/>
            </w:pPr>
            <w:r>
              <w:rPr>
                <w:sz w:val="17"/>
              </w:rPr>
              <w:t>Fits 16 GB</w:t>
            </w:r>
          </w:p>
        </w:tc>
        <w:tc>
          <w:tcPr>
            <w:tcW w:type="dxa" w:w="2154"/>
          </w:tcPr>
          <w:p>
            <w:pPr>
              <w:spacing w:line="240" w:lineRule="auto" w:after="40" w:before="40"/>
              <w:jc w:val="left"/>
            </w:pPr>
            <w:r>
              <w:rPr>
                <w:sz w:val="17"/>
              </w:rPr>
              <w:t>Engine 712 MB + runtime 1,987 MB. Pass</w:t>
            </w:r>
          </w:p>
        </w:tc>
      </w:tr>
      <w:tr>
        <w:tc>
          <w:tcPr>
            <w:tcW w:type="dxa" w:w="907"/>
          </w:tcPr>
          <w:p>
            <w:pPr>
              <w:spacing w:line="240" w:lineRule="auto" w:after="40" w:before="40"/>
              <w:jc w:val="left"/>
            </w:pPr>
            <w:r>
              <w:rPr>
                <w:sz w:val="17"/>
              </w:rPr>
              <w:t>TC-17</w:t>
            </w:r>
          </w:p>
        </w:tc>
        <w:tc>
          <w:tcPr>
            <w:tcW w:type="dxa" w:w="1474"/>
          </w:tcPr>
          <w:p>
            <w:pPr>
              <w:spacing w:line="240" w:lineRule="auto" w:after="40" w:before="40"/>
              <w:jc w:val="left"/>
            </w:pPr>
            <w:r>
              <w:rPr>
                <w:sz w:val="17"/>
              </w:rPr>
              <w:t>NFR-02</w:t>
            </w:r>
          </w:p>
        </w:tc>
        <w:tc>
          <w:tcPr>
            <w:tcW w:type="dxa" w:w="2438"/>
          </w:tcPr>
          <w:p>
            <w:pPr>
              <w:spacing w:line="240" w:lineRule="auto" w:after="40" w:before="40"/>
              <w:jc w:val="left"/>
            </w:pPr>
            <w:r>
              <w:rPr>
                <w:sz w:val="17"/>
              </w:rPr>
              <w:t>Retrieval share of answer time, 0.5B</w:t>
            </w:r>
          </w:p>
        </w:tc>
        <w:tc>
          <w:tcPr>
            <w:tcW w:type="dxa" w:w="2041"/>
          </w:tcPr>
          <w:p>
            <w:pPr>
              <w:spacing w:line="240" w:lineRule="auto" w:after="40" w:before="40"/>
              <w:jc w:val="left"/>
            </w:pPr>
            <w:r>
              <w:rPr>
                <w:sz w:val="17"/>
              </w:rPr>
              <w:t>≤ 10%</w:t>
            </w:r>
          </w:p>
        </w:tc>
        <w:tc>
          <w:tcPr>
            <w:tcW w:type="dxa" w:w="2154"/>
          </w:tcPr>
          <w:p>
            <w:pPr>
              <w:spacing w:line="240" w:lineRule="auto" w:after="40" w:before="40"/>
              <w:jc w:val="left"/>
            </w:pPr>
            <w:r>
              <w:rPr>
                <w:sz w:val="17"/>
              </w:rPr>
              <w:t xml:space="preserve">56% (contention). </w:t>
            </w:r>
            <w:r>
              <w:rPr>
                <w:b/>
                <w:sz w:val="17"/>
              </w:rPr>
              <w:t>Fail</w:t>
            </w:r>
            <w:r>
              <w:rPr>
                <w:sz w:val="17"/>
              </w:rPr>
              <w:t xml:space="preserve"> (D-05)</w:t>
            </w:r>
          </w:p>
        </w:tc>
      </w:tr>
      <w:tr>
        <w:tc>
          <w:tcPr>
            <w:tcW w:type="dxa" w:w="907"/>
          </w:tcPr>
          <w:p>
            <w:pPr>
              <w:spacing w:line="240" w:lineRule="auto" w:after="40" w:before="40"/>
              <w:jc w:val="left"/>
            </w:pPr>
            <w:r>
              <w:rPr>
                <w:sz w:val="17"/>
              </w:rPr>
              <w:t>TC-19</w:t>
            </w:r>
          </w:p>
        </w:tc>
        <w:tc>
          <w:tcPr>
            <w:tcW w:type="dxa" w:w="1474"/>
          </w:tcPr>
          <w:p>
            <w:pPr>
              <w:spacing w:line="240" w:lineRule="auto" w:after="40" w:before="40"/>
              <w:jc w:val="left"/>
            </w:pPr>
            <w:r>
              <w:rPr>
                <w:sz w:val="17"/>
              </w:rPr>
              <w:t>NFR-05</w:t>
            </w:r>
          </w:p>
        </w:tc>
        <w:tc>
          <w:tcPr>
            <w:tcW w:type="dxa" w:w="2438"/>
          </w:tcPr>
          <w:p>
            <w:pPr>
              <w:spacing w:line="240" w:lineRule="auto" w:after="40" w:before="40"/>
              <w:jc w:val="left"/>
            </w:pPr>
            <w:r>
              <w:rPr>
                <w:sz w:val="17"/>
              </w:rPr>
              <w:t>Same configuration twice</w:t>
            </w:r>
          </w:p>
        </w:tc>
        <w:tc>
          <w:tcPr>
            <w:tcW w:type="dxa" w:w="2041"/>
          </w:tcPr>
          <w:p>
            <w:pPr>
              <w:spacing w:line="240" w:lineRule="auto" w:after="40" w:before="40"/>
              <w:jc w:val="left"/>
            </w:pPr>
            <w:r>
              <w:rPr>
                <w:sz w:val="17"/>
              </w:rPr>
              <w:t>Byte-identical prompts</w:t>
            </w:r>
          </w:p>
        </w:tc>
        <w:tc>
          <w:tcPr>
            <w:tcW w:type="dxa" w:w="2154"/>
          </w:tcPr>
          <w:p>
            <w:pPr>
              <w:spacing w:line="240" w:lineRule="auto" w:after="40" w:before="40"/>
              <w:jc w:val="left"/>
            </w:pPr>
            <w:r>
              <w:rPr>
                <w:sz w:val="17"/>
              </w:rPr>
              <w:t>30/30 prompts; 0.5B answers 20/30 (D-02)</w:t>
            </w:r>
          </w:p>
        </w:tc>
      </w:tr>
      <w:tr>
        <w:tc>
          <w:tcPr>
            <w:tcW w:type="dxa" w:w="907"/>
          </w:tcPr>
          <w:p>
            <w:pPr>
              <w:spacing w:line="240" w:lineRule="auto" w:after="40" w:before="40"/>
              <w:jc w:val="left"/>
            </w:pPr>
            <w:r>
              <w:rPr>
                <w:sz w:val="17"/>
              </w:rPr>
              <w:t>TC-20–22</w:t>
            </w:r>
          </w:p>
        </w:tc>
        <w:tc>
          <w:tcPr>
            <w:tcW w:type="dxa" w:w="1474"/>
          </w:tcPr>
          <w:p>
            <w:pPr>
              <w:spacing w:line="240" w:lineRule="auto" w:after="40" w:before="40"/>
              <w:jc w:val="left"/>
            </w:pPr>
            <w:r>
              <w:rPr>
                <w:sz w:val="17"/>
              </w:rPr>
              <w:t>NFR-06, DR-04, IR-07</w:t>
            </w:r>
          </w:p>
        </w:tc>
        <w:tc>
          <w:tcPr>
            <w:tcW w:type="dxa" w:w="2438"/>
          </w:tcPr>
          <w:p>
            <w:pPr>
              <w:spacing w:line="240" w:lineRule="auto" w:after="40" w:before="40"/>
              <w:jc w:val="left"/>
            </w:pPr>
            <w:r>
              <w:rPr>
                <w:sz w:val="17"/>
              </w:rPr>
              <w:t>Sockets blocked; leaked question; runtime down mid-run</w:t>
            </w:r>
          </w:p>
        </w:tc>
        <w:tc>
          <w:tcPr>
            <w:tcW w:type="dxa" w:w="2041"/>
          </w:tcPr>
          <w:p>
            <w:pPr>
              <w:spacing w:line="240" w:lineRule="auto" w:after="40" w:before="40"/>
              <w:jc w:val="left"/>
            </w:pPr>
            <w:r>
              <w:rPr>
                <w:sz w:val="17"/>
              </w:rPr>
              <w:t>No external connection; ingestion refused; failures logged, run continues</w:t>
            </w:r>
          </w:p>
        </w:tc>
        <w:tc>
          <w:tcPr>
            <w:tcW w:type="dxa" w:w="2154"/>
          </w:tcPr>
          <w:p>
            <w:pPr>
              <w:spacing w:line="240" w:lineRule="auto" w:after="40" w:before="40"/>
              <w:jc w:val="left"/>
            </w:pPr>
            <w:r>
              <w:rPr>
                <w:sz w:val="17"/>
              </w:rPr>
              <w:t>Pass</w:t>
            </w:r>
          </w:p>
        </w:tc>
      </w:tr>
      <w:tr>
        <w:tc>
          <w:tcPr>
            <w:tcW w:type="dxa" w:w="907"/>
          </w:tcPr>
          <w:p>
            <w:pPr>
              <w:spacing w:line="240" w:lineRule="auto" w:after="40" w:before="40"/>
              <w:jc w:val="left"/>
            </w:pPr>
            <w:r>
              <w:rPr>
                <w:sz w:val="17"/>
              </w:rPr>
              <w:t>TC-23–36</w:t>
            </w:r>
          </w:p>
        </w:tc>
        <w:tc>
          <w:tcPr>
            <w:tcW w:type="dxa" w:w="1474"/>
          </w:tcPr>
          <w:p>
            <w:pPr>
              <w:spacing w:line="240" w:lineRule="auto" w:after="40" w:before="40"/>
              <w:jc w:val="left"/>
            </w:pPr>
            <w:r>
              <w:rPr>
                <w:sz w:val="17"/>
              </w:rPr>
              <w:t>Application</w:t>
            </w:r>
          </w:p>
        </w:tc>
        <w:tc>
          <w:tcPr>
            <w:tcW w:type="dxa" w:w="2438"/>
          </w:tcPr>
          <w:p>
            <w:pPr>
              <w:spacing w:line="240" w:lineRule="auto" w:after="40" w:before="40"/>
              <w:jc w:val="left"/>
            </w:pPr>
            <w:r>
              <w:rPr>
                <w:sz w:val="17"/>
              </w:rPr>
              <w:t>Teach, ask, remember, 👍, forget, export; empty input; foreign host; path traversal; six platform builds</w:t>
            </w:r>
          </w:p>
        </w:tc>
        <w:tc>
          <w:tcPr>
            <w:tcW w:type="dxa" w:w="2041"/>
          </w:tcPr>
          <w:p>
            <w:pPr>
              <w:spacing w:line="240" w:lineRule="auto" w:after="40" w:before="40"/>
              <w:jc w:val="left"/>
            </w:pPr>
            <w:r>
              <w:rPr>
                <w:sz w:val="17"/>
              </w:rPr>
              <w:t>As specified in Chapter 4</w:t>
            </w:r>
          </w:p>
        </w:tc>
        <w:tc>
          <w:tcPr>
            <w:tcW w:type="dxa" w:w="2154"/>
          </w:tcPr>
          <w:p>
            <w:pPr>
              <w:spacing w:line="240" w:lineRule="auto" w:after="40" w:before="40"/>
              <w:jc w:val="left"/>
            </w:pPr>
            <w:r>
              <w:rPr>
                <w:sz w:val="17"/>
              </w:rPr>
              <w:t>Pass (13 + 6 server tests, CI on six platforms)</w:t>
            </w:r>
          </w:p>
        </w:tc>
      </w:tr>
      <w:tr>
        <w:tc>
          <w:tcPr>
            <w:tcW w:type="dxa" w:w="907"/>
          </w:tcPr>
          <w:p>
            <w:pPr>
              <w:spacing w:line="240" w:lineRule="auto" w:after="40" w:before="40"/>
              <w:jc w:val="left"/>
            </w:pPr>
            <w:r>
              <w:rPr>
                <w:sz w:val="17"/>
              </w:rPr>
              <w:t>TC-37–58</w:t>
            </w:r>
          </w:p>
        </w:tc>
        <w:tc>
          <w:tcPr>
            <w:tcW w:type="dxa" w:w="1474"/>
          </w:tcPr>
          <w:p>
            <w:pPr>
              <w:spacing w:line="240" w:lineRule="auto" w:after="40" w:before="40"/>
              <w:jc w:val="left"/>
            </w:pPr>
            <w:r>
              <w:rPr>
                <w:sz w:val="17"/>
              </w:rPr>
              <w:t>Learning (0.3)</w:t>
            </w:r>
          </w:p>
        </w:tc>
        <w:tc>
          <w:tcPr>
            <w:tcW w:type="dxa" w:w="2438"/>
          </w:tcPr>
          <w:p>
            <w:pPr>
              <w:spacing w:line="240" w:lineRule="auto" w:after="40" w:before="40"/>
              <w:jc w:val="left"/>
            </w:pPr>
            <w:r>
              <w:rPr>
                <w:sz w:val="17"/>
              </w:rPr>
              <w:t>Lookups, privacy of personal questions, rate limits, packs, harvest, sleep</w:t>
            </w:r>
          </w:p>
        </w:tc>
        <w:tc>
          <w:tcPr>
            <w:tcW w:type="dxa" w:w="2041"/>
          </w:tcPr>
          <w:p>
            <w:pPr>
              <w:spacing w:line="240" w:lineRule="auto" w:after="40" w:before="40"/>
              <w:jc w:val="left"/>
            </w:pPr>
            <w:r>
              <w:rPr>
                <w:sz w:val="17"/>
              </w:rPr>
              <w:t>Personal questions never sent; caches replay offline; packs install without a model</w:t>
            </w:r>
          </w:p>
        </w:tc>
        <w:tc>
          <w:tcPr>
            <w:tcW w:type="dxa" w:w="2154"/>
          </w:tcPr>
          <w:p>
            <w:pPr>
              <w:spacing w:line="240" w:lineRule="auto" w:after="40" w:before="40"/>
              <w:jc w:val="left"/>
            </w:pPr>
            <w:r>
              <w:rPr>
                <w:sz w:val="17"/>
              </w:rPr>
              <w:t>Pass (27 + 15 tests)</w:t>
            </w:r>
          </w:p>
        </w:tc>
      </w:tr>
      <w:tr>
        <w:tc>
          <w:tcPr>
            <w:tcW w:type="dxa" w:w="907"/>
          </w:tcPr>
          <w:p>
            <w:pPr>
              <w:spacing w:line="240" w:lineRule="auto" w:after="40" w:before="40"/>
              <w:jc w:val="left"/>
            </w:pPr>
            <w:r>
              <w:rPr>
                <w:sz w:val="17"/>
              </w:rPr>
              <w:t>TC-59</w:t>
            </w:r>
          </w:p>
        </w:tc>
        <w:tc>
          <w:tcPr>
            <w:tcW w:type="dxa" w:w="1474"/>
          </w:tcPr>
          <w:p>
            <w:pPr>
              <w:spacing w:line="240" w:lineRule="auto" w:after="40" w:before="40"/>
              <w:jc w:val="left"/>
            </w:pPr>
            <w:r>
              <w:rPr>
                <w:sz w:val="17"/>
              </w:rPr>
              <w:t>Verified answering</w:t>
            </w:r>
          </w:p>
        </w:tc>
        <w:tc>
          <w:tcPr>
            <w:tcW w:type="dxa" w:w="2438"/>
          </w:tcPr>
          <w:p>
            <w:pPr>
              <w:spacing w:line="240" w:lineRule="auto" w:after="40" w:before="40"/>
              <w:jc w:val="left"/>
            </w:pPr>
            <w:r>
              <w:rPr>
                <w:sz w:val="17"/>
              </w:rPr>
              <w:t>A claim in memory about another subject / relation / of the wrong kind</w:t>
            </w:r>
          </w:p>
        </w:tc>
        <w:tc>
          <w:tcPr>
            <w:tcW w:type="dxa" w:w="2041"/>
          </w:tcPr>
          <w:p>
            <w:pPr>
              <w:spacing w:line="240" w:lineRule="auto" w:after="40" w:before="40"/>
              <w:jc w:val="left"/>
            </w:pPr>
            <w:r>
              <w:rPr>
                <w:sz w:val="17"/>
              </w:rPr>
              <w:t>Not stated</w:t>
            </w:r>
          </w:p>
        </w:tc>
        <w:tc>
          <w:tcPr>
            <w:tcW w:type="dxa" w:w="2154"/>
          </w:tcPr>
          <w:p>
            <w:pPr>
              <w:spacing w:line="240" w:lineRule="auto" w:after="40" w:before="40"/>
              <w:jc w:val="left"/>
            </w:pPr>
            <w:r>
              <w:rPr>
                <w:sz w:val="17"/>
              </w:rPr>
              <w:t>Pass (25 tests)</w:t>
            </w:r>
          </w:p>
        </w:tc>
      </w:tr>
      <w:tr>
        <w:tc>
          <w:tcPr>
            <w:tcW w:type="dxa" w:w="907"/>
          </w:tcPr>
          <w:p>
            <w:pPr>
              <w:spacing w:line="240" w:lineRule="auto" w:after="40" w:before="40"/>
              <w:jc w:val="left"/>
            </w:pPr>
            <w:r>
              <w:rPr>
                <w:sz w:val="17"/>
              </w:rPr>
              <w:t>TC-60</w:t>
            </w:r>
          </w:p>
        </w:tc>
        <w:tc>
          <w:tcPr>
            <w:tcW w:type="dxa" w:w="1474"/>
          </w:tcPr>
          <w:p>
            <w:pPr>
              <w:spacing w:line="240" w:lineRule="auto" w:after="40" w:before="40"/>
              <w:jc w:val="left"/>
            </w:pPr>
            <w:r>
              <w:rPr>
                <w:sz w:val="17"/>
              </w:rPr>
              <w:t>Verified answering</w:t>
            </w:r>
          </w:p>
        </w:tc>
        <w:tc>
          <w:tcPr>
            <w:tcW w:type="dxa" w:w="2438"/>
          </w:tcPr>
          <w:p>
            <w:pPr>
              <w:spacing w:line="240" w:lineRule="auto" w:after="40" w:before="40"/>
              <w:jc w:val="left"/>
            </w:pPr>
            <w:r>
              <w:rPr>
                <w:sz w:val="17"/>
              </w:rPr>
              <w:t>A fact line answers the question</w:t>
            </w:r>
          </w:p>
        </w:tc>
        <w:tc>
          <w:tcPr>
            <w:tcW w:type="dxa" w:w="2041"/>
          </w:tcPr>
          <w:p>
            <w:pPr>
              <w:spacing w:line="240" w:lineRule="auto" w:after="40" w:before="40"/>
              <w:jc w:val="left"/>
            </w:pPr>
            <w:r>
              <w:rPr>
                <w:sz w:val="17"/>
              </w:rPr>
              <w:t>Answered without a model call</w:t>
            </w:r>
          </w:p>
        </w:tc>
        <w:tc>
          <w:tcPr>
            <w:tcW w:type="dxa" w:w="2154"/>
          </w:tcPr>
          <w:p>
            <w:pPr>
              <w:spacing w:line="240" w:lineRule="auto" w:after="40" w:before="40"/>
              <w:jc w:val="left"/>
            </w:pPr>
            <w:r>
              <w:rPr>
                <w:sz w:val="17"/>
              </w:rPr>
              <w:t>Pass</w:t>
            </w:r>
          </w:p>
        </w:tc>
      </w:tr>
      <w:tr>
        <w:tc>
          <w:tcPr>
            <w:tcW w:type="dxa" w:w="907"/>
          </w:tcPr>
          <w:p>
            <w:pPr>
              <w:spacing w:line="240" w:lineRule="auto" w:after="40" w:before="40"/>
              <w:jc w:val="left"/>
            </w:pPr>
            <w:r>
              <w:rPr>
                <w:sz w:val="17"/>
              </w:rPr>
              <w:t>TC-61</w:t>
            </w:r>
          </w:p>
        </w:tc>
        <w:tc>
          <w:tcPr>
            <w:tcW w:type="dxa" w:w="1474"/>
          </w:tcPr>
          <w:p>
            <w:pPr>
              <w:spacing w:line="240" w:lineRule="auto" w:after="40" w:before="40"/>
              <w:jc w:val="left"/>
            </w:pPr>
            <w:r>
              <w:rPr>
                <w:sz w:val="17"/>
              </w:rPr>
              <w:t>Verified answering (D-33)</w:t>
            </w:r>
          </w:p>
        </w:tc>
        <w:tc>
          <w:tcPr>
            <w:tcW w:type="dxa" w:w="2438"/>
          </w:tcPr>
          <w:p>
            <w:pPr>
              <w:spacing w:line="240" w:lineRule="auto" w:after="40" w:before="40"/>
              <w:jc w:val="left"/>
            </w:pPr>
            <w:r>
              <w:rPr>
                <w:sz w:val="17"/>
              </w:rPr>
              <w:t>Questions that name nothing (</w:t>
            </w:r>
            <w:r>
              <w:rPr>
                <w:i/>
                <w:sz w:val="17"/>
              </w:rPr>
              <w:t>What hours is the support desk open?</w:t>
            </w:r>
            <w:r>
              <w:rPr>
                <w:sz w:val="17"/>
              </w:rPr>
              <w:t>)</w:t>
            </w:r>
          </w:p>
        </w:tc>
        <w:tc>
          <w:tcPr>
            <w:tcW w:type="dxa" w:w="2041"/>
          </w:tcPr>
          <w:p>
            <w:pPr>
              <w:spacing w:line="240" w:lineRule="auto" w:after="40" w:before="40"/>
              <w:jc w:val="left"/>
            </w:pPr>
            <w:r>
              <w:rPr>
                <w:sz w:val="17"/>
              </w:rPr>
              <w:t>Stated only from a sentence sharing the topic words</w:t>
            </w:r>
          </w:p>
        </w:tc>
        <w:tc>
          <w:tcPr>
            <w:tcW w:type="dxa" w:w="2154"/>
          </w:tcPr>
          <w:p>
            <w:pPr>
              <w:spacing w:line="240" w:lineRule="auto" w:after="40" w:before="40"/>
              <w:jc w:val="left"/>
            </w:pPr>
            <w:r>
              <w:rPr>
                <w:sz w:val="17"/>
              </w:rPr>
              <w:t>Failed first in the n8n desk; fixed. Pass</w:t>
            </w:r>
          </w:p>
        </w:tc>
      </w:tr>
      <w:tr>
        <w:tc>
          <w:tcPr>
            <w:tcW w:type="dxa" w:w="907"/>
          </w:tcPr>
          <w:p>
            <w:pPr>
              <w:spacing w:line="240" w:lineRule="auto" w:after="40" w:before="40"/>
              <w:jc w:val="left"/>
            </w:pPr>
            <w:r>
              <w:rPr>
                <w:sz w:val="17"/>
              </w:rPr>
              <w:t>TC-62</w:t>
            </w:r>
          </w:p>
        </w:tc>
        <w:tc>
          <w:tcPr>
            <w:tcW w:type="dxa" w:w="1474"/>
          </w:tcPr>
          <w:p>
            <w:pPr>
              <w:spacing w:line="240" w:lineRule="auto" w:after="40" w:before="40"/>
              <w:jc w:val="left"/>
            </w:pPr>
            <w:r>
              <w:rPr>
                <w:sz w:val="17"/>
              </w:rPr>
              <w:t>Large data</w:t>
            </w:r>
          </w:p>
        </w:tc>
        <w:tc>
          <w:tcPr>
            <w:tcW w:type="dxa" w:w="2438"/>
          </w:tcPr>
          <w:p>
            <w:pPr>
              <w:spacing w:line="240" w:lineRule="auto" w:after="40" w:before="40"/>
              <w:jc w:val="left"/>
            </w:pPr>
            <w:r>
              <w:rPr>
                <w:sz w:val="17"/>
              </w:rPr>
              <w:t>Bulk ingest; search before any vector exists</w:t>
            </w:r>
          </w:p>
        </w:tc>
        <w:tc>
          <w:tcPr>
            <w:tcW w:type="dxa" w:w="2041"/>
          </w:tcPr>
          <w:p>
            <w:pPr>
              <w:spacing w:line="240" w:lineRule="auto" w:after="40" w:before="40"/>
              <w:jc w:val="left"/>
            </w:pPr>
            <w:r>
              <w:rPr>
                <w:sz w:val="17"/>
              </w:rPr>
              <w:t>Searchable at once through keywords</w:t>
            </w:r>
          </w:p>
        </w:tc>
        <w:tc>
          <w:tcPr>
            <w:tcW w:type="dxa" w:w="2154"/>
          </w:tcPr>
          <w:p>
            <w:pPr>
              <w:spacing w:line="240" w:lineRule="auto" w:after="40" w:before="40"/>
              <w:jc w:val="left"/>
            </w:pPr>
            <w:r>
              <w:rPr>
                <w:sz w:val="17"/>
              </w:rPr>
              <w:t>123,301 paragraphs in 335 s; hybrid recall@10 74.3% with no vectors. Pass</w:t>
            </w:r>
          </w:p>
        </w:tc>
      </w:tr>
      <w:tr>
        <w:tc>
          <w:tcPr>
            <w:tcW w:type="dxa" w:w="907"/>
          </w:tcPr>
          <w:p>
            <w:pPr>
              <w:spacing w:line="240" w:lineRule="auto" w:after="40" w:before="40"/>
              <w:jc w:val="left"/>
            </w:pPr>
            <w:r>
              <w:rPr>
                <w:sz w:val="17"/>
              </w:rPr>
              <w:t>TC-63</w:t>
            </w:r>
          </w:p>
        </w:tc>
        <w:tc>
          <w:tcPr>
            <w:tcW w:type="dxa" w:w="1474"/>
          </w:tcPr>
          <w:p>
            <w:pPr>
              <w:spacing w:line="240" w:lineRule="auto" w:after="40" w:before="40"/>
              <w:jc w:val="left"/>
            </w:pPr>
            <w:r>
              <w:rPr>
                <w:sz w:val="17"/>
              </w:rPr>
              <w:t>Governor</w:t>
            </w:r>
          </w:p>
        </w:tc>
        <w:tc>
          <w:tcPr>
            <w:tcW w:type="dxa" w:w="2438"/>
          </w:tcPr>
          <w:p>
            <w:pPr>
              <w:spacing w:line="240" w:lineRule="auto" w:after="40" w:before="40"/>
              <w:jc w:val="left"/>
            </w:pPr>
            <w:r>
              <w:rPr>
                <w:sz w:val="17"/>
              </w:rPr>
              <w:t>Store cap, disk reserve, RAM reserve; resume</w:t>
            </w:r>
          </w:p>
        </w:tc>
        <w:tc>
          <w:tcPr>
            <w:tcW w:type="dxa" w:w="2041"/>
          </w:tcPr>
          <w:p>
            <w:pPr>
              <w:spacing w:line="240" w:lineRule="auto" w:after="40" w:before="40"/>
              <w:jc w:val="left"/>
            </w:pPr>
            <w:r>
              <w:rPr>
                <w:sz w:val="17"/>
              </w:rPr>
              <w:t>Stops before each limit; resumes with no duplicate</w:t>
            </w:r>
          </w:p>
        </w:tc>
        <w:tc>
          <w:tcPr>
            <w:tcW w:type="dxa" w:w="2154"/>
          </w:tcPr>
          <w:p>
            <w:pPr>
              <w:spacing w:line="240" w:lineRule="auto" w:after="40" w:before="40"/>
              <w:jc w:val="left"/>
            </w:pPr>
            <w:r>
              <w:rPr>
                <w:sz w:val="17"/>
              </w:rPr>
              <w:t>Stopped at all three; 0 duplicates in 14,104 notes. Pass (11 tests)</w:t>
            </w:r>
          </w:p>
        </w:tc>
      </w:tr>
      <w:tr>
        <w:tc>
          <w:tcPr>
            <w:tcW w:type="dxa" w:w="907"/>
          </w:tcPr>
          <w:p>
            <w:pPr>
              <w:spacing w:line="240" w:lineRule="auto" w:after="40" w:before="40"/>
              <w:jc w:val="left"/>
            </w:pPr>
            <w:r>
              <w:rPr>
                <w:sz w:val="17"/>
              </w:rPr>
              <w:t>TC-64</w:t>
            </w:r>
          </w:p>
        </w:tc>
        <w:tc>
          <w:tcPr>
            <w:tcW w:type="dxa" w:w="1474"/>
          </w:tcPr>
          <w:p>
            <w:pPr>
              <w:spacing w:line="240" w:lineRule="auto" w:after="40" w:before="40"/>
              <w:jc w:val="left"/>
            </w:pPr>
            <w:r>
              <w:rPr>
                <w:sz w:val="17"/>
              </w:rPr>
              <w:t>Formulas</w:t>
            </w:r>
          </w:p>
        </w:tc>
        <w:tc>
          <w:tcPr>
            <w:tcW w:type="dxa" w:w="2438"/>
          </w:tcPr>
          <w:p>
            <w:pPr>
              <w:spacing w:line="240" w:lineRule="auto" w:after="40" w:before="40"/>
              <w:jc w:val="left"/>
            </w:pPr>
            <w:r>
              <w:rPr>
                <w:sz w:val="17"/>
              </w:rPr>
              <w:t>A wrong training answer; a correction stored; held-out problems</w:t>
            </w:r>
          </w:p>
        </w:tc>
        <w:tc>
          <w:tcPr>
            <w:tcW w:type="dxa" w:w="2041"/>
          </w:tcPr>
          <w:p>
            <w:pPr>
              <w:spacing w:line="240" w:lineRule="auto" w:after="40" w:before="40"/>
              <w:jc w:val="left"/>
            </w:pPr>
            <w:r>
              <w:rPr>
                <w:sz w:val="17"/>
              </w:rPr>
              <w:t>Correction recalled; calculator evaluates or solves; grounding flagged</w:t>
            </w:r>
          </w:p>
        </w:tc>
        <w:tc>
          <w:tcPr>
            <w:tcW w:type="dxa" w:w="2154"/>
          </w:tcPr>
          <w:p>
            <w:pPr>
              <w:spacing w:line="240" w:lineRule="auto" w:after="40" w:before="40"/>
              <w:jc w:val="left"/>
            </w:pPr>
            <w:r>
              <w:rPr>
                <w:sz w:val="17"/>
              </w:rPr>
              <w:t>Pass (replayed offline)</w:t>
            </w:r>
          </w:p>
        </w:tc>
      </w:tr>
      <w:tr>
        <w:tc>
          <w:tcPr>
            <w:tcW w:type="dxa" w:w="907"/>
          </w:tcPr>
          <w:p>
            <w:pPr>
              <w:spacing w:line="240" w:lineRule="auto" w:after="40" w:before="40"/>
              <w:jc w:val="left"/>
            </w:pPr>
            <w:r>
              <w:rPr>
                <w:sz w:val="17"/>
              </w:rPr>
              <w:t>TC-65</w:t>
            </w:r>
          </w:p>
        </w:tc>
        <w:tc>
          <w:tcPr>
            <w:tcW w:type="dxa" w:w="1474"/>
          </w:tcPr>
          <w:p>
            <w:pPr>
              <w:spacing w:line="240" w:lineRule="auto" w:after="40" w:before="40"/>
              <w:jc w:val="left"/>
            </w:pPr>
            <w:r>
              <w:rPr>
                <w:sz w:val="17"/>
              </w:rPr>
              <w:t>Entities (D-31, D-32, D-37)</w:t>
            </w:r>
          </w:p>
        </w:tc>
        <w:tc>
          <w:tcPr>
            <w:tcW w:type="dxa" w:w="2438"/>
          </w:tcPr>
          <w:p>
            <w:pPr>
              <w:spacing w:line="240" w:lineRule="auto" w:after="40" w:before="40"/>
              <w:jc w:val="left"/>
            </w:pPr>
            <w:r>
              <w:rPr>
                <w:sz w:val="17"/>
              </w:rPr>
              <w:t xml:space="preserve">Instructions at the start of a sentence; terse ticket phrasing; titles with </w:t>
            </w:r>
            <w:r>
              <w:rPr>
                <w:i/>
                <w:sz w:val="17"/>
              </w:rPr>
              <w:t>St.</w:t>
            </w:r>
            <w:r>
              <w:rPr>
                <w:sz w:val="17"/>
              </w:rPr>
              <w:t xml:space="preserve">, </w:t>
            </w:r>
            <w:r>
              <w:rPr>
                <w:i/>
                <w:sz w:val="17"/>
              </w:rPr>
              <w:t>A.I.</w:t>
            </w:r>
            <w:r>
              <w:rPr>
                <w:sz w:val="17"/>
              </w:rPr>
              <w:t xml:space="preserve">, </w:t>
            </w:r>
            <w:r>
              <w:rPr>
                <w:i/>
                <w:sz w:val="17"/>
              </w:rPr>
              <w:t>Hello</w:t>
            </w:r>
          </w:p>
        </w:tc>
        <w:tc>
          <w:tcPr>
            <w:tcW w:type="dxa" w:w="2041"/>
          </w:tcPr>
          <w:p>
            <w:pPr>
              <w:spacing w:line="240" w:lineRule="auto" w:after="40" w:before="40"/>
              <w:jc w:val="left"/>
            </w:pPr>
            <w:r>
              <w:rPr>
                <w:sz w:val="17"/>
              </w:rPr>
              <w:t>Instructions not taken for names; titles kept whole</w:t>
            </w:r>
          </w:p>
        </w:tc>
        <w:tc>
          <w:tcPr>
            <w:tcW w:type="dxa" w:w="2154"/>
          </w:tcPr>
          <w:p>
            <w:pPr>
              <w:spacing w:line="240" w:lineRule="auto" w:after="40" w:before="40"/>
              <w:jc w:val="left"/>
            </w:pPr>
            <w:r>
              <w:rPr>
                <w:sz w:val="17"/>
              </w:rPr>
              <w:t>D-37 found by the replay check; fixed. Pass (4 regression tests)</w:t>
            </w:r>
          </w:p>
        </w:tc>
      </w:tr>
      <w:tr>
        <w:tc>
          <w:tcPr>
            <w:tcW w:type="dxa" w:w="907"/>
          </w:tcPr>
          <w:p>
            <w:pPr>
              <w:spacing w:line="240" w:lineRule="auto" w:after="40" w:before="40"/>
              <w:jc w:val="left"/>
            </w:pPr>
            <w:r>
              <w:rPr>
                <w:sz w:val="17"/>
              </w:rPr>
              <w:t>TC-66</w:t>
            </w:r>
          </w:p>
        </w:tc>
        <w:tc>
          <w:tcPr>
            <w:tcW w:type="dxa" w:w="1474"/>
          </w:tcPr>
          <w:p>
            <w:pPr>
              <w:spacing w:line="240" w:lineRule="auto" w:after="40" w:before="40"/>
              <w:jc w:val="left"/>
            </w:pPr>
            <w:r>
              <w:rPr>
                <w:sz w:val="17"/>
              </w:rPr>
              <w:t>Runner</w:t>
            </w:r>
          </w:p>
        </w:tc>
        <w:tc>
          <w:tcPr>
            <w:tcW w:type="dxa" w:w="2438"/>
          </w:tcPr>
          <w:p>
            <w:pPr>
              <w:spacing w:line="240" w:lineRule="auto" w:after="40" w:before="40"/>
              <w:jc w:val="left"/>
            </w:pPr>
            <w:r>
              <w:rPr>
                <w:sz w:val="17"/>
              </w:rPr>
              <w:t xml:space="preserve">Ollama aborts with </w:t>
            </w:r>
            <w:r>
              <w:rPr>
                <w:i/>
                <w:sz w:val="17"/>
              </w:rPr>
              <w:t>token repeat limit</w:t>
            </w:r>
          </w:p>
        </w:tc>
        <w:tc>
          <w:tcPr>
            <w:tcW w:type="dxa" w:w="2041"/>
          </w:tcPr>
          <w:p>
            <w:pPr>
              <w:spacing w:line="240" w:lineRule="auto" w:after="40" w:before="40"/>
              <w:jc w:val="left"/>
            </w:pPr>
            <w:r>
              <w:rPr>
                <w:sz w:val="17"/>
              </w:rPr>
              <w:t>Empty answer recorded; run continues</w:t>
            </w:r>
          </w:p>
        </w:tc>
        <w:tc>
          <w:tcPr>
            <w:tcW w:type="dxa" w:w="2154"/>
          </w:tcPr>
          <w:p>
            <w:pPr>
              <w:spacing w:line="240" w:lineRule="auto" w:after="40" w:before="40"/>
              <w:jc w:val="left"/>
            </w:pPr>
            <w:r>
              <w:rPr>
                <w:sz w:val="17"/>
              </w:rPr>
              <w:t>Pass</w:t>
            </w:r>
          </w:p>
        </w:tc>
      </w:tr>
      <w:tr>
        <w:tc>
          <w:tcPr>
            <w:tcW w:type="dxa" w:w="907"/>
          </w:tcPr>
          <w:p>
            <w:pPr>
              <w:spacing w:line="240" w:lineRule="auto" w:after="40" w:before="40"/>
              <w:jc w:val="left"/>
            </w:pPr>
            <w:r>
              <w:rPr>
                <w:sz w:val="17"/>
              </w:rPr>
              <w:t>TC-67</w:t>
            </w:r>
          </w:p>
        </w:tc>
        <w:tc>
          <w:tcPr>
            <w:tcW w:type="dxa" w:w="1474"/>
          </w:tcPr>
          <w:p>
            <w:pPr>
              <w:spacing w:line="240" w:lineRule="auto" w:after="40" w:before="40"/>
              <w:jc w:val="left"/>
            </w:pPr>
            <w:r>
              <w:rPr>
                <w:sz w:val="17"/>
              </w:rPr>
              <w:t>Automation gateway</w:t>
            </w:r>
          </w:p>
        </w:tc>
        <w:tc>
          <w:tcPr>
            <w:tcW w:type="dxa" w:w="2438"/>
          </w:tcPr>
          <w:p>
            <w:pPr>
              <w:spacing w:line="240" w:lineRule="auto" w:after="40" w:before="40"/>
              <w:jc w:val="left"/>
            </w:pPr>
            <w:r>
              <w:rPr>
                <w:sz w:val="17"/>
              </w:rPr>
              <w:t>n8n workflows: 60 tickets, 20 tasks, 30 live pages</w:t>
            </w:r>
          </w:p>
        </w:tc>
        <w:tc>
          <w:tcPr>
            <w:tcW w:type="dxa" w:w="2041"/>
          </w:tcPr>
          <w:p>
            <w:pPr>
              <w:spacing w:line="240" w:lineRule="auto" w:after="40" w:before="40"/>
              <w:jc w:val="left"/>
            </w:pPr>
            <w:r>
              <w:rPr>
                <w:sz w:val="17"/>
              </w:rPr>
              <w:t>Every workflow completes (exit 0); every answer metered</w:t>
            </w:r>
          </w:p>
        </w:tc>
        <w:tc>
          <w:tcPr>
            <w:tcW w:type="dxa" w:w="2154"/>
          </w:tcPr>
          <w:p>
            <w:pPr>
              <w:spacing w:line="240" w:lineRule="auto" w:after="40" w:before="40"/>
              <w:jc w:val="left"/>
            </w:pPr>
            <w:r>
              <w:rPr>
                <w:sz w:val="17"/>
              </w:rPr>
              <w:t>Failed when Wikimedia refused fetches (D-36); fixed. Pass (n8n 2.43.6)</w:t>
            </w:r>
          </w:p>
        </w:tc>
      </w:tr>
      <w:tr>
        <w:tc>
          <w:tcPr>
            <w:tcW w:type="dxa" w:w="907"/>
          </w:tcPr>
          <w:p>
            <w:pPr>
              <w:spacing w:line="240" w:lineRule="auto" w:after="40" w:before="40"/>
              <w:jc w:val="left"/>
            </w:pPr>
            <w:r>
              <w:rPr>
                <w:sz w:val="17"/>
              </w:rPr>
              <w:t>TC-68</w:t>
            </w:r>
          </w:p>
        </w:tc>
        <w:tc>
          <w:tcPr>
            <w:tcW w:type="dxa" w:w="1474"/>
          </w:tcPr>
          <w:p>
            <w:pPr>
              <w:spacing w:line="240" w:lineRule="auto" w:after="40" w:before="40"/>
              <w:jc w:val="left"/>
            </w:pPr>
            <w:r>
              <w:rPr>
                <w:sz w:val="17"/>
              </w:rPr>
              <w:t>Reproducibility (NFR-04/05)</w:t>
            </w:r>
          </w:p>
        </w:tc>
        <w:tc>
          <w:tcPr>
            <w:tcW w:type="dxa" w:w="2438"/>
          </w:tcPr>
          <w:p>
            <w:pPr>
              <w:spacing w:line="240" w:lineRule="auto" w:after="40" w:before="40"/>
              <w:jc w:val="left"/>
            </w:pPr>
            <w:r>
              <w:rPr>
                <w:rFonts w:ascii="Courier New" w:hAnsi="Courier New"/>
                <w:sz w:val="15"/>
              </w:rPr>
              <w:t>reproduce.py --twice</w:t>
            </w:r>
            <w:r>
              <w:rPr>
                <w:sz w:val="17"/>
              </w:rPr>
              <w:t xml:space="preserve"> without key or network</w:t>
            </w:r>
          </w:p>
        </w:tc>
        <w:tc>
          <w:tcPr>
            <w:tcW w:type="dxa" w:w="2041"/>
          </w:tcPr>
          <w:p>
            <w:pPr>
              <w:spacing w:line="240" w:lineRule="auto" w:after="40" w:before="40"/>
              <w:jc w:val="left"/>
            </w:pPr>
            <w:r>
              <w:rPr>
                <w:sz w:val="17"/>
              </w:rPr>
              <w:t>Every recomputed number equals the committed one</w:t>
            </w:r>
          </w:p>
        </w:tc>
        <w:tc>
          <w:tcPr>
            <w:tcW w:type="dxa" w:w="2154"/>
          </w:tcPr>
          <w:p>
            <w:pPr>
              <w:spacing w:line="240" w:lineRule="auto" w:after="40" w:before="40"/>
              <w:jc w:val="left"/>
            </w:pPr>
            <w:r>
              <w:rPr>
                <w:sz w:val="17"/>
              </w:rPr>
              <w:t>16/16. Pass</w:t>
            </w:r>
          </w:p>
        </w:tc>
      </w:tr>
    </w:tbl>
    <w:p>
      <w:pPr>
        <w:spacing w:after="0"/>
      </w:pPr>
    </w:p>
    <w:p>
      <w:pPr>
        <w:pStyle w:val="Heading3"/>
      </w:pPr>
      <w:r>
        <w:t>Defects Found and Retests</w:t>
      </w:r>
    </w:p>
    <w:p>
      <w:pPr/>
      <w:r>
        <w:t>Every defect below was found by a test or a real run, and every one was either fixed and retested or is reported as open. Failed results were kept, not deleted. Most defects were found by running the system on real data, not by the unit tests, which is why the system tests matter.</w:t>
      </w:r>
    </w:p>
    <w:p>
      <w:pPr>
        <w:pStyle w:val="TabCaption"/>
      </w:pPr>
      <w:r>
        <w:t>Table 5.14: Defects found and retests</w:t>
      </w:r>
    </w:p>
    <w:tbl>
      <w:tblPr>
        <w:tblStyle w:val="TableGrid"/>
        <w:tblW w:type="auto" w:w="0"/>
        <w:jc w:val="center"/>
        <w:tblLayout w:type="fixed"/>
        <w:tblLook w:firstColumn="1" w:firstRow="1" w:lastColumn="0" w:lastRow="0" w:noHBand="0" w:noVBand="1" w:val="04A0"/>
      </w:tblPr>
      <w:tblGrid>
        <w:gridCol w:w="964"/>
        <w:gridCol w:w="4195"/>
        <w:gridCol w:w="2438"/>
        <w:gridCol w:w="1417"/>
      </w:tblGrid>
      <w:tr>
        <w:trPr>
          <w:tblHeader/>
        </w:trPr>
        <w:tc>
          <w:tcPr>
            <w:tcW w:type="dxa" w:w="964"/>
          </w:tcPr>
          <w:p>
            <w:pPr>
              <w:spacing w:line="240" w:lineRule="auto" w:after="40" w:before="40"/>
              <w:jc w:val="left"/>
            </w:pPr>
            <w:r>
              <w:rPr>
                <w:b/>
                <w:sz w:val="17"/>
              </w:rPr>
              <w:t>ID</w:t>
            </w:r>
          </w:p>
        </w:tc>
        <w:tc>
          <w:tcPr>
            <w:tcW w:type="dxa" w:w="4195"/>
          </w:tcPr>
          <w:p>
            <w:pPr>
              <w:spacing w:line="240" w:lineRule="auto" w:after="40" w:before="40"/>
              <w:jc w:val="left"/>
            </w:pPr>
            <w:r>
              <w:rPr>
                <w:b/>
                <w:sz w:val="17"/>
              </w:rPr>
              <w:t>Defect</w:t>
            </w:r>
          </w:p>
        </w:tc>
        <w:tc>
          <w:tcPr>
            <w:tcW w:type="dxa" w:w="2438"/>
          </w:tcPr>
          <w:p>
            <w:pPr>
              <w:spacing w:line="240" w:lineRule="auto" w:after="40" w:before="40"/>
              <w:jc w:val="left"/>
            </w:pPr>
            <w:r>
              <w:rPr>
                <w:b/>
                <w:sz w:val="17"/>
              </w:rPr>
              <w:t>Correction</w:t>
            </w:r>
          </w:p>
        </w:tc>
        <w:tc>
          <w:tcPr>
            <w:tcW w:type="dxa" w:w="1417"/>
          </w:tcPr>
          <w:p>
            <w:pPr>
              <w:spacing w:line="240" w:lineRule="auto" w:after="40" w:before="40"/>
              <w:jc w:val="left"/>
            </w:pPr>
            <w:r>
              <w:rPr>
                <w:b/>
                <w:sz w:val="17"/>
              </w:rPr>
              <w:t>Retest</w:t>
            </w:r>
          </w:p>
        </w:tc>
      </w:tr>
      <w:tr>
        <w:tc>
          <w:tcPr>
            <w:tcW w:type="dxa" w:w="964"/>
          </w:tcPr>
          <w:p>
            <w:pPr>
              <w:spacing w:line="240" w:lineRule="auto" w:after="40" w:before="40"/>
              <w:jc w:val="left"/>
            </w:pPr>
            <w:r>
              <w:rPr>
                <w:sz w:val="17"/>
              </w:rPr>
              <w:t>D-01</w:t>
            </w:r>
          </w:p>
        </w:tc>
        <w:tc>
          <w:tcPr>
            <w:tcW w:type="dxa" w:w="4195"/>
          </w:tcPr>
          <w:p>
            <w:pPr>
              <w:spacing w:line="240" w:lineRule="auto" w:after="40" w:before="40"/>
              <w:jc w:val="left"/>
            </w:pPr>
            <w:r>
              <w:rPr>
                <w:sz w:val="17"/>
              </w:rPr>
              <w:t>Screener rejected a real song title (</w:t>
            </w:r>
            <w:r>
              <w:rPr>
                <w:i/>
                <w:sz w:val="17"/>
              </w:rPr>
              <w:t>I Can't Get Next to You</w:t>
            </w:r>
            <w:r>
              <w:rPr>
                <w:sz w:val="17"/>
              </w:rPr>
              <w:t>) as a model refusal</w:t>
            </w:r>
          </w:p>
        </w:tc>
        <w:tc>
          <w:tcPr>
            <w:tcW w:type="dxa" w:w="2438"/>
          </w:tcPr>
          <w:p>
            <w:pPr>
              <w:spacing w:line="240" w:lineRule="auto" w:after="40" w:before="40"/>
              <w:jc w:val="left"/>
            </w:pPr>
            <w:r>
              <w:rPr>
                <w:sz w:val="17"/>
              </w:rPr>
              <w:t>Refusal check only on model-written notes</w:t>
            </w:r>
          </w:p>
        </w:tc>
        <w:tc>
          <w:tcPr>
            <w:tcW w:type="dxa" w:w="1417"/>
          </w:tcPr>
          <w:p>
            <w:pPr>
              <w:spacing w:line="240" w:lineRule="auto" w:after="40" w:before="40"/>
              <w:jc w:val="left"/>
            </w:pPr>
            <w:r>
              <w:rPr>
                <w:sz w:val="17"/>
              </w:rPr>
              <w:t>Pass</w:t>
            </w:r>
          </w:p>
        </w:tc>
      </w:tr>
      <w:tr>
        <w:tc>
          <w:tcPr>
            <w:tcW w:type="dxa" w:w="964"/>
          </w:tcPr>
          <w:p>
            <w:pPr>
              <w:spacing w:line="240" w:lineRule="auto" w:after="40" w:before="40"/>
              <w:jc w:val="left"/>
            </w:pPr>
            <w:r>
              <w:rPr>
                <w:sz w:val="17"/>
              </w:rPr>
              <w:t>D-02</w:t>
            </w:r>
          </w:p>
        </w:tc>
        <w:tc>
          <w:tcPr>
            <w:tcW w:type="dxa" w:w="4195"/>
          </w:tcPr>
          <w:p>
            <w:pPr>
              <w:spacing w:line="240" w:lineRule="auto" w:after="40" w:before="40"/>
              <w:jc w:val="left"/>
            </w:pPr>
            <w:r>
              <w:rPr>
                <w:sz w:val="17"/>
              </w:rPr>
              <w:t>0.5B answers differed on 10/30 questions between identical runs (wrong → wrong)</w:t>
            </w:r>
          </w:p>
        </w:tc>
        <w:tc>
          <w:tcPr>
            <w:tcW w:type="dxa" w:w="2438"/>
          </w:tcPr>
          <w:p>
            <w:pPr>
              <w:spacing w:line="240" w:lineRule="auto" w:after="40" w:before="40"/>
              <w:jc w:val="left"/>
            </w:pPr>
            <w:r>
              <w:rPr>
                <w:sz w:val="17"/>
              </w:rPr>
              <w:t>Engine shown deterministic; floors reported as a range</w:t>
            </w:r>
          </w:p>
        </w:tc>
        <w:tc>
          <w:tcPr>
            <w:tcW w:type="dxa" w:w="1417"/>
          </w:tcPr>
          <w:p>
            <w:pPr>
              <w:spacing w:line="240" w:lineRule="auto" w:after="40" w:before="40"/>
              <w:jc w:val="left"/>
            </w:pPr>
            <w:r>
              <w:rPr>
                <w:sz w:val="17"/>
              </w:rPr>
              <w:t>Open (runtime)</w:t>
            </w:r>
          </w:p>
        </w:tc>
      </w:tr>
      <w:tr>
        <w:tc>
          <w:tcPr>
            <w:tcW w:type="dxa" w:w="964"/>
          </w:tcPr>
          <w:p>
            <w:pPr>
              <w:spacing w:line="240" w:lineRule="auto" w:after="40" w:before="40"/>
              <w:jc w:val="left"/>
            </w:pPr>
            <w:r>
              <w:rPr>
                <w:sz w:val="17"/>
              </w:rPr>
              <w:t>D-03</w:t>
            </w:r>
          </w:p>
        </w:tc>
        <w:tc>
          <w:tcPr>
            <w:tcW w:type="dxa" w:w="4195"/>
          </w:tcPr>
          <w:p>
            <w:pPr>
              <w:spacing w:line="240" w:lineRule="auto" w:after="40" w:before="40"/>
              <w:jc w:val="left"/>
            </w:pPr>
            <w:r>
              <w:rPr>
                <w:sz w:val="17"/>
              </w:rPr>
              <w:t>20B model killed for lack of memory at 13.3 GB</w:t>
            </w:r>
          </w:p>
        </w:tc>
        <w:tc>
          <w:tcPr>
            <w:tcW w:type="dxa" w:w="2438"/>
          </w:tcPr>
          <w:p>
            <w:pPr>
              <w:spacing w:line="240" w:lineRule="auto" w:after="40" w:before="40"/>
              <w:jc w:val="left"/>
            </w:pPr>
            <w:r>
              <w:rPr>
                <w:sz w:val="17"/>
              </w:rPr>
              <w:t>Memory-mapped weights</w:t>
            </w:r>
          </w:p>
        </w:tc>
        <w:tc>
          <w:tcPr>
            <w:tcW w:type="dxa" w:w="1417"/>
          </w:tcPr>
          <w:p>
            <w:pPr>
              <w:spacing w:line="240" w:lineRule="auto" w:after="40" w:before="40"/>
              <w:jc w:val="left"/>
            </w:pPr>
            <w:r>
              <w:rPr>
                <w:sz w:val="17"/>
              </w:rPr>
              <w:t>Pass</w:t>
            </w:r>
          </w:p>
        </w:tc>
      </w:tr>
      <w:tr>
        <w:tc>
          <w:tcPr>
            <w:tcW w:type="dxa" w:w="964"/>
          </w:tcPr>
          <w:p>
            <w:pPr>
              <w:spacing w:line="240" w:lineRule="auto" w:after="40" w:before="40"/>
              <w:jc w:val="left"/>
            </w:pPr>
            <w:r>
              <w:rPr>
                <w:sz w:val="17"/>
              </w:rPr>
              <w:t>D-04</w:t>
            </w:r>
          </w:p>
        </w:tc>
        <w:tc>
          <w:tcPr>
            <w:tcW w:type="dxa" w:w="4195"/>
          </w:tcPr>
          <w:p>
            <w:pPr>
              <w:spacing w:line="240" w:lineRule="auto" w:after="40" w:before="40"/>
              <w:jc w:val="left"/>
            </w:pPr>
            <w:r>
              <w:rPr>
                <w:sz w:val="17"/>
              </w:rPr>
              <w:t>A configuration field added mid-study changed the hash; resume re-ran finished runs</w:t>
            </w:r>
          </w:p>
        </w:tc>
        <w:tc>
          <w:tcPr>
            <w:tcW w:type="dxa" w:w="2438"/>
          </w:tcPr>
          <w:p>
            <w:pPr>
              <w:spacing w:line="240" w:lineRule="auto" w:after="40" w:before="40"/>
              <w:jc w:val="left"/>
            </w:pPr>
            <w:r>
              <w:rPr>
                <w:sz w:val="17"/>
              </w:rPr>
              <w:t>Schema frozen before final runs</w:t>
            </w:r>
          </w:p>
        </w:tc>
        <w:tc>
          <w:tcPr>
            <w:tcW w:type="dxa" w:w="1417"/>
          </w:tcPr>
          <w:p>
            <w:pPr>
              <w:spacing w:line="240" w:lineRule="auto" w:after="40" w:before="40"/>
              <w:jc w:val="left"/>
            </w:pPr>
            <w:r>
              <w:rPr>
                <w:sz w:val="17"/>
              </w:rPr>
              <w:t>Pass</w:t>
            </w:r>
          </w:p>
        </w:tc>
      </w:tr>
      <w:tr>
        <w:tc>
          <w:tcPr>
            <w:tcW w:type="dxa" w:w="964"/>
          </w:tcPr>
          <w:p>
            <w:pPr>
              <w:spacing w:line="240" w:lineRule="auto" w:after="40" w:before="40"/>
              <w:jc w:val="left"/>
            </w:pPr>
            <w:r>
              <w:rPr>
                <w:sz w:val="17"/>
              </w:rPr>
              <w:t>D-05</w:t>
            </w:r>
          </w:p>
        </w:tc>
        <w:tc>
          <w:tcPr>
            <w:tcW w:type="dxa" w:w="4195"/>
          </w:tcPr>
          <w:p>
            <w:pPr>
              <w:spacing w:line="240" w:lineRule="auto" w:after="40" w:before="40"/>
              <w:jc w:val="left"/>
            </w:pPr>
            <w:r>
              <w:rPr>
                <w:sz w:val="17"/>
              </w:rPr>
              <w:t>Retrieval took 56% of the 0.5B model's answer time (NFR-02)</w:t>
            </w:r>
          </w:p>
        </w:tc>
        <w:tc>
          <w:tcPr>
            <w:tcW w:type="dxa" w:w="2438"/>
          </w:tcPr>
          <w:p>
            <w:pPr>
              <w:spacing w:line="240" w:lineRule="auto" w:after="40" w:before="40"/>
              <w:jc w:val="left"/>
            </w:pPr>
            <w:r>
              <w:rPr>
                <w:sz w:val="17"/>
              </w:rPr>
              <w:t>Diagnosed as CPU contention; thread partitioning</w:t>
            </w:r>
          </w:p>
        </w:tc>
        <w:tc>
          <w:tcPr>
            <w:tcW w:type="dxa" w:w="1417"/>
          </w:tcPr>
          <w:p>
            <w:pPr>
              <w:spacing w:line="240" w:lineRule="auto" w:after="40" w:before="40"/>
              <w:jc w:val="left"/>
            </w:pPr>
            <w:r>
              <w:rPr>
                <w:sz w:val="17"/>
              </w:rPr>
              <w:t>Open for 0.5B</w:t>
            </w:r>
          </w:p>
        </w:tc>
      </w:tr>
      <w:tr>
        <w:tc>
          <w:tcPr>
            <w:tcW w:type="dxa" w:w="964"/>
          </w:tcPr>
          <w:p>
            <w:pPr>
              <w:spacing w:line="240" w:lineRule="auto" w:after="40" w:before="40"/>
              <w:jc w:val="left"/>
            </w:pPr>
            <w:r>
              <w:rPr>
                <w:sz w:val="17"/>
              </w:rPr>
              <w:t>D-06</w:t>
            </w:r>
          </w:p>
        </w:tc>
        <w:tc>
          <w:tcPr>
            <w:tcW w:type="dxa" w:w="4195"/>
          </w:tcPr>
          <w:p>
            <w:pPr>
              <w:spacing w:line="240" w:lineRule="auto" w:after="40" w:before="40"/>
              <w:jc w:val="left"/>
            </w:pPr>
            <w:r>
              <w:rPr>
                <w:sz w:val="17"/>
              </w:rPr>
              <w:t>Recency + importance (Eq. 4.1) lowered full-support recall by 4.6 points</w:t>
            </w:r>
          </w:p>
        </w:tc>
        <w:tc>
          <w:tcPr>
            <w:tcW w:type="dxa" w:w="2438"/>
          </w:tcPr>
          <w:p>
            <w:pPr>
              <w:spacing w:line="240" w:lineRule="auto" w:after="40" w:before="40"/>
              <w:jc w:val="left"/>
            </w:pPr>
            <w:r>
              <w:rPr>
                <w:sz w:val="17"/>
              </w:rPr>
              <w:t>Similarity + gating + bridging</w:t>
            </w:r>
          </w:p>
        </w:tc>
        <w:tc>
          <w:tcPr>
            <w:tcW w:type="dxa" w:w="1417"/>
          </w:tcPr>
          <w:p>
            <w:pPr>
              <w:spacing w:line="240" w:lineRule="auto" w:after="40" w:before="40"/>
              <w:jc w:val="left"/>
            </w:pPr>
            <w:r>
              <w:rPr>
                <w:sz w:val="17"/>
              </w:rPr>
              <w:t>Pass</w:t>
            </w:r>
          </w:p>
        </w:tc>
      </w:tr>
      <w:tr>
        <w:tc>
          <w:tcPr>
            <w:tcW w:type="dxa" w:w="964"/>
          </w:tcPr>
          <w:p>
            <w:pPr>
              <w:spacing w:line="240" w:lineRule="auto" w:after="40" w:before="40"/>
              <w:jc w:val="left"/>
            </w:pPr>
            <w:r>
              <w:rPr>
                <w:sz w:val="17"/>
              </w:rPr>
              <w:t>D-07</w:t>
            </w:r>
          </w:p>
        </w:tc>
        <w:tc>
          <w:tcPr>
            <w:tcW w:type="dxa" w:w="4195"/>
          </w:tcPr>
          <w:p>
            <w:pPr>
              <w:spacing w:line="240" w:lineRule="auto" w:after="40" w:before="40"/>
              <w:jc w:val="left"/>
            </w:pPr>
            <w:r>
              <w:rPr>
                <w:sz w:val="17"/>
              </w:rPr>
              <w:t>A run whose model server died mid-sweep was still marked complete</w:t>
            </w:r>
          </w:p>
        </w:tc>
        <w:tc>
          <w:tcPr>
            <w:tcW w:type="dxa" w:w="2438"/>
          </w:tcPr>
          <w:p>
            <w:pPr>
              <w:spacing w:line="240" w:lineRule="auto" w:after="40" w:before="40"/>
              <w:jc w:val="left"/>
            </w:pPr>
            <w:r>
              <w:rPr>
                <w:sz w:val="17"/>
              </w:rPr>
              <w:t>Resume re-runs runs with failed queries</w:t>
            </w:r>
          </w:p>
        </w:tc>
        <w:tc>
          <w:tcPr>
            <w:tcW w:type="dxa" w:w="1417"/>
          </w:tcPr>
          <w:p>
            <w:pPr>
              <w:spacing w:line="240" w:lineRule="auto" w:after="40" w:before="40"/>
              <w:jc w:val="left"/>
            </w:pPr>
            <w:r>
              <w:rPr>
                <w:sz w:val="17"/>
              </w:rPr>
              <w:t>Pass</w:t>
            </w:r>
          </w:p>
        </w:tc>
      </w:tr>
      <w:tr>
        <w:tc>
          <w:tcPr>
            <w:tcW w:type="dxa" w:w="964"/>
          </w:tcPr>
          <w:p>
            <w:pPr>
              <w:spacing w:line="240" w:lineRule="auto" w:after="40" w:before="40"/>
              <w:jc w:val="left"/>
            </w:pPr>
            <w:r>
              <w:rPr>
                <w:sz w:val="17"/>
              </w:rPr>
              <w:t>D-08</w:t>
            </w:r>
          </w:p>
        </w:tc>
        <w:tc>
          <w:tcPr>
            <w:tcW w:type="dxa" w:w="4195"/>
          </w:tcPr>
          <w:p>
            <w:pPr>
              <w:spacing w:line="240" w:lineRule="auto" w:after="40" w:before="40"/>
              <w:jc w:val="left"/>
            </w:pPr>
            <w:r>
              <w:rPr>
                <w:sz w:val="17"/>
              </w:rPr>
              <w:t>gemma2:9b killed three times at 13.4 GB (prompt cache)</w:t>
            </w:r>
          </w:p>
        </w:tc>
        <w:tc>
          <w:tcPr>
            <w:tcW w:type="dxa" w:w="2438"/>
          </w:tcPr>
          <w:p>
            <w:pPr>
              <w:spacing w:line="240" w:lineRule="auto" w:after="40" w:before="40"/>
              <w:jc w:val="left"/>
            </w:pPr>
            <w:r>
              <w:rPr>
                <w:sz w:val="17"/>
              </w:rPr>
              <w:t>Prompt cache capped at 1 GiB</w:t>
            </w:r>
          </w:p>
        </w:tc>
        <w:tc>
          <w:tcPr>
            <w:tcW w:type="dxa" w:w="1417"/>
          </w:tcPr>
          <w:p>
            <w:pPr>
              <w:spacing w:line="240" w:lineRule="auto" w:after="40" w:before="40"/>
              <w:jc w:val="left"/>
            </w:pPr>
            <w:r>
              <w:rPr>
                <w:sz w:val="17"/>
              </w:rPr>
              <w:t>Pass</w:t>
            </w:r>
          </w:p>
        </w:tc>
      </w:tr>
      <w:tr>
        <w:tc>
          <w:tcPr>
            <w:tcW w:type="dxa" w:w="964"/>
          </w:tcPr>
          <w:p>
            <w:pPr>
              <w:spacing w:line="240" w:lineRule="auto" w:after="40" w:before="40"/>
              <w:jc w:val="left"/>
            </w:pPr>
            <w:r>
              <w:rPr>
                <w:sz w:val="17"/>
              </w:rPr>
              <w:t>D-09</w:t>
            </w:r>
          </w:p>
        </w:tc>
        <w:tc>
          <w:tcPr>
            <w:tcW w:type="dxa" w:w="4195"/>
          </w:tcPr>
          <w:p>
            <w:pPr>
              <w:spacing w:line="240" w:lineRule="auto" w:after="40" w:before="40"/>
              <w:jc w:val="left"/>
            </w:pPr>
            <w:r>
              <w:rPr>
                <w:sz w:val="17"/>
              </w:rPr>
              <w:t>App: store used across threads; file watcher crashed</w:t>
            </w:r>
          </w:p>
        </w:tc>
        <w:tc>
          <w:tcPr>
            <w:tcW w:type="dxa" w:w="2438"/>
          </w:tcPr>
          <w:p>
            <w:pPr>
              <w:spacing w:line="240" w:lineRule="auto" w:after="40" w:before="40"/>
              <w:jc w:val="left"/>
            </w:pPr>
            <w:r>
              <w:rPr>
                <w:sz w:val="17"/>
              </w:rPr>
              <w:t>Lock; watcher off</w:t>
            </w:r>
          </w:p>
        </w:tc>
        <w:tc>
          <w:tcPr>
            <w:tcW w:type="dxa" w:w="1417"/>
          </w:tcPr>
          <w:p>
            <w:pPr>
              <w:spacing w:line="240" w:lineRule="auto" w:after="40" w:before="40"/>
              <w:jc w:val="left"/>
            </w:pPr>
            <w:r>
              <w:rPr>
                <w:sz w:val="17"/>
              </w:rPr>
              <w:t>Pass</w:t>
            </w:r>
          </w:p>
        </w:tc>
      </w:tr>
      <w:tr>
        <w:tc>
          <w:tcPr>
            <w:tcW w:type="dxa" w:w="964"/>
          </w:tcPr>
          <w:p>
            <w:pPr>
              <w:spacing w:line="240" w:lineRule="auto" w:after="40" w:before="40"/>
              <w:jc w:val="left"/>
            </w:pPr>
            <w:r>
              <w:rPr>
                <w:sz w:val="17"/>
              </w:rPr>
              <w:t>D-10</w:t>
            </w:r>
          </w:p>
        </w:tc>
        <w:tc>
          <w:tcPr>
            <w:tcW w:type="dxa" w:w="4195"/>
          </w:tcPr>
          <w:p>
            <w:pPr>
              <w:spacing w:line="240" w:lineRule="auto" w:after="40" w:before="40"/>
              <w:jc w:val="left"/>
            </w:pPr>
            <w:r>
              <w:rPr>
                <w:sz w:val="17"/>
              </w:rPr>
              <w:t>App warm-up loaded the model with other options, so it loaded twice</w:t>
            </w:r>
          </w:p>
        </w:tc>
        <w:tc>
          <w:tcPr>
            <w:tcW w:type="dxa" w:w="2438"/>
          </w:tcPr>
          <w:p>
            <w:pPr>
              <w:spacing w:line="240" w:lineRule="auto" w:after="40" w:before="40"/>
              <w:jc w:val="left"/>
            </w:pPr>
            <w:r>
              <w:rPr>
                <w:sz w:val="17"/>
              </w:rPr>
              <w:t>Same options</w:t>
            </w:r>
          </w:p>
        </w:tc>
        <w:tc>
          <w:tcPr>
            <w:tcW w:type="dxa" w:w="1417"/>
          </w:tcPr>
          <w:p>
            <w:pPr>
              <w:spacing w:line="240" w:lineRule="auto" w:after="40" w:before="40"/>
              <w:jc w:val="left"/>
            </w:pPr>
            <w:r>
              <w:rPr>
                <w:sz w:val="17"/>
              </w:rPr>
              <w:t>Pass</w:t>
            </w:r>
          </w:p>
        </w:tc>
      </w:tr>
      <w:tr>
        <w:tc>
          <w:tcPr>
            <w:tcW w:type="dxa" w:w="964"/>
          </w:tcPr>
          <w:p>
            <w:pPr>
              <w:spacing w:line="240" w:lineRule="auto" w:after="40" w:before="40"/>
              <w:jc w:val="left"/>
            </w:pPr>
            <w:r>
              <w:rPr>
                <w:sz w:val="17"/>
              </w:rPr>
              <w:t>D-11, D-12</w:t>
            </w:r>
          </w:p>
        </w:tc>
        <w:tc>
          <w:tcPr>
            <w:tcW w:type="dxa" w:w="4195"/>
          </w:tcPr>
          <w:p>
            <w:pPr>
              <w:spacing w:line="240" w:lineRule="auto" w:after="40" w:before="40"/>
              <w:jc w:val="left"/>
            </w:pPr>
            <w:r>
              <w:rPr>
                <w:sz w:val="17"/>
              </w:rPr>
              <w:t>Interface contrast below WCAG AA; no top-level heading</w:t>
            </w:r>
          </w:p>
        </w:tc>
        <w:tc>
          <w:tcPr>
            <w:tcW w:type="dxa" w:w="2438"/>
          </w:tcPr>
          <w:p>
            <w:pPr>
              <w:spacing w:line="240" w:lineRule="auto" w:after="40" w:before="40"/>
              <w:jc w:val="left"/>
            </w:pPr>
            <w:r>
              <w:rPr>
                <w:sz w:val="17"/>
              </w:rPr>
              <w:t>Tokens per theme; hidden heading</w:t>
            </w:r>
          </w:p>
        </w:tc>
        <w:tc>
          <w:tcPr>
            <w:tcW w:type="dxa" w:w="1417"/>
          </w:tcPr>
          <w:p>
            <w:pPr>
              <w:spacing w:line="240" w:lineRule="auto" w:after="40" w:before="40"/>
              <w:jc w:val="left"/>
            </w:pPr>
            <w:r>
              <w:rPr>
                <w:sz w:val="17"/>
              </w:rPr>
              <w:t>Pass (0 axe violations)</w:t>
            </w:r>
          </w:p>
        </w:tc>
      </w:tr>
      <w:tr>
        <w:tc>
          <w:tcPr>
            <w:tcW w:type="dxa" w:w="964"/>
          </w:tcPr>
          <w:p>
            <w:pPr>
              <w:spacing w:line="240" w:lineRule="auto" w:after="40" w:before="40"/>
              <w:jc w:val="left"/>
            </w:pPr>
            <w:r>
              <w:rPr>
                <w:sz w:val="17"/>
              </w:rPr>
              <w:t>D-13, D-16</w:t>
            </w:r>
          </w:p>
        </w:tc>
        <w:tc>
          <w:tcPr>
            <w:tcW w:type="dxa" w:w="4195"/>
          </w:tcPr>
          <w:p>
            <w:pPr>
              <w:spacing w:line="240" w:lineRule="auto" w:after="40" w:before="40"/>
              <w:jc w:val="left"/>
            </w:pPr>
            <w:r>
              <w:rPr>
                <w:sz w:val="17"/>
              </w:rPr>
              <w:t>App over-refused general questions (</w:t>
            </w:r>
            <w:r>
              <w:rPr>
                <w:i/>
                <w:sz w:val="17"/>
              </w:rPr>
              <w:t>capital of Australia</w:t>
            </w:r>
            <w:r>
              <w:rPr>
                <w:sz w:val="17"/>
              </w:rPr>
              <w:t>)</w:t>
            </w:r>
          </w:p>
        </w:tc>
        <w:tc>
          <w:tcPr>
            <w:tcW w:type="dxa" w:w="2438"/>
          </w:tcPr>
          <w:p>
            <w:pPr>
              <w:spacing w:line="240" w:lineRule="auto" w:after="40" w:before="40"/>
              <w:jc w:val="left"/>
            </w:pPr>
            <w:r>
              <w:rPr>
                <w:sz w:val="17"/>
              </w:rPr>
              <w:t>Prompt chosen on held-out cases (21/21)</w:t>
            </w:r>
          </w:p>
        </w:tc>
        <w:tc>
          <w:tcPr>
            <w:tcW w:type="dxa" w:w="1417"/>
          </w:tcPr>
          <w:p>
            <w:pPr>
              <w:spacing w:line="240" w:lineRule="auto" w:after="40" w:before="40"/>
              <w:jc w:val="left"/>
            </w:pPr>
            <w:r>
              <w:rPr>
                <w:sz w:val="17"/>
              </w:rPr>
              <w:t>Pass</w:t>
            </w:r>
          </w:p>
        </w:tc>
      </w:tr>
      <w:tr>
        <w:tc>
          <w:tcPr>
            <w:tcW w:type="dxa" w:w="964"/>
          </w:tcPr>
          <w:p>
            <w:pPr>
              <w:spacing w:line="240" w:lineRule="auto" w:after="40" w:before="40"/>
              <w:jc w:val="left"/>
            </w:pPr>
            <w:r>
              <w:rPr>
                <w:sz w:val="17"/>
              </w:rPr>
              <w:t>D-14</w:t>
            </w:r>
          </w:p>
        </w:tc>
        <w:tc>
          <w:tcPr>
            <w:tcW w:type="dxa" w:w="4195"/>
          </w:tcPr>
          <w:p>
            <w:pPr>
              <w:spacing w:line="240" w:lineRule="auto" w:after="40" w:before="40"/>
              <w:jc w:val="left"/>
            </w:pPr>
            <w:r>
              <w:rPr>
                <w:sz w:val="17"/>
              </w:rPr>
              <w:t>Chat memory stored plain questions</w:t>
            </w:r>
          </w:p>
        </w:tc>
        <w:tc>
          <w:tcPr>
            <w:tcW w:type="dxa" w:w="2438"/>
          </w:tcPr>
          <w:p>
            <w:pPr>
              <w:spacing w:line="240" w:lineRule="auto" w:after="40" w:before="40"/>
              <w:jc w:val="left"/>
            </w:pPr>
            <w:r>
              <w:rPr>
                <w:sz w:val="17"/>
              </w:rPr>
              <w:t>Only statements kept</w:t>
            </w:r>
          </w:p>
        </w:tc>
        <w:tc>
          <w:tcPr>
            <w:tcW w:type="dxa" w:w="1417"/>
          </w:tcPr>
          <w:p>
            <w:pPr>
              <w:spacing w:line="240" w:lineRule="auto" w:after="40" w:before="40"/>
              <w:jc w:val="left"/>
            </w:pPr>
            <w:r>
              <w:rPr>
                <w:sz w:val="17"/>
              </w:rPr>
              <w:t>Pass</w:t>
            </w:r>
          </w:p>
        </w:tc>
      </w:tr>
      <w:tr>
        <w:tc>
          <w:tcPr>
            <w:tcW w:type="dxa" w:w="964"/>
          </w:tcPr>
          <w:p>
            <w:pPr>
              <w:spacing w:line="240" w:lineRule="auto" w:after="40" w:before="40"/>
              <w:jc w:val="left"/>
            </w:pPr>
            <w:r>
              <w:rPr>
                <w:sz w:val="17"/>
              </w:rPr>
              <w:t>D-15</w:t>
            </w:r>
          </w:p>
        </w:tc>
        <w:tc>
          <w:tcPr>
            <w:tcW w:type="dxa" w:w="4195"/>
          </w:tcPr>
          <w:p>
            <w:pPr>
              <w:spacing w:line="240" w:lineRule="auto" w:after="40" w:before="40"/>
              <w:jc w:val="left"/>
            </w:pPr>
            <w:r>
              <w:rPr>
                <w:sz w:val="17"/>
              </w:rPr>
              <w:t>Entity gate: possessive normalised differently in question and note</w:t>
            </w:r>
          </w:p>
        </w:tc>
        <w:tc>
          <w:tcPr>
            <w:tcW w:type="dxa" w:w="2438"/>
          </w:tcPr>
          <w:p>
            <w:pPr>
              <w:spacing w:line="240" w:lineRule="auto" w:after="40" w:before="40"/>
              <w:jc w:val="left"/>
            </w:pPr>
            <w:r>
              <w:rPr>
                <w:sz w:val="17"/>
              </w:rPr>
              <w:t>One normalisation</w:t>
            </w:r>
          </w:p>
        </w:tc>
        <w:tc>
          <w:tcPr>
            <w:tcW w:type="dxa" w:w="1417"/>
          </w:tcPr>
          <w:p>
            <w:pPr>
              <w:spacing w:line="240" w:lineRule="auto" w:after="40" w:before="40"/>
              <w:jc w:val="left"/>
            </w:pPr>
            <w:r>
              <w:rPr>
                <w:sz w:val="17"/>
              </w:rPr>
              <w:t>Pass</w:t>
            </w:r>
          </w:p>
        </w:tc>
      </w:tr>
      <w:tr>
        <w:tc>
          <w:tcPr>
            <w:tcW w:type="dxa" w:w="964"/>
          </w:tcPr>
          <w:p>
            <w:pPr>
              <w:spacing w:line="240" w:lineRule="auto" w:after="40" w:before="40"/>
              <w:jc w:val="left"/>
            </w:pPr>
            <w:r>
              <w:rPr>
                <w:sz w:val="17"/>
              </w:rPr>
              <w:t>D-17, D-18</w:t>
            </w:r>
          </w:p>
        </w:tc>
        <w:tc>
          <w:tcPr>
            <w:tcW w:type="dxa" w:w="4195"/>
          </w:tcPr>
          <w:p>
            <w:pPr>
              <w:spacing w:line="240" w:lineRule="auto" w:after="40" w:before="40"/>
              <w:jc w:val="left"/>
            </w:pPr>
            <w:r>
              <w:rPr>
                <w:sz w:val="17"/>
              </w:rPr>
              <w:t xml:space="preserve">Lookups: </w:t>
            </w:r>
            <w:r>
              <w:rPr>
                <w:i/>
                <w:sz w:val="17"/>
              </w:rPr>
              <w:t>The</w:t>
            </w:r>
            <w:r>
              <w:rPr>
                <w:sz w:val="17"/>
              </w:rPr>
              <w:t xml:space="preserve"> stripped mid-title; an empty reply (rate limit) cached as </w:t>
            </w:r>
            <w:r>
              <w:rPr>
                <w:i/>
                <w:sz w:val="17"/>
              </w:rPr>
              <w:t>nothing known</w:t>
            </w:r>
          </w:p>
        </w:tc>
        <w:tc>
          <w:tcPr>
            <w:tcW w:type="dxa" w:w="2438"/>
          </w:tcPr>
          <w:p>
            <w:pPr>
              <w:spacing w:line="240" w:lineRule="auto" w:after="40" w:before="40"/>
              <w:jc w:val="left"/>
            </w:pPr>
            <w:r>
              <w:rPr>
                <w:sz w:val="17"/>
              </w:rPr>
              <w:t>Article kept; empty replies never cached</w:t>
            </w:r>
          </w:p>
        </w:tc>
        <w:tc>
          <w:tcPr>
            <w:tcW w:type="dxa" w:w="1417"/>
          </w:tcPr>
          <w:p>
            <w:pPr>
              <w:spacing w:line="240" w:lineRule="auto" w:after="40" w:before="40"/>
              <w:jc w:val="left"/>
            </w:pPr>
            <w:r>
              <w:rPr>
                <w:sz w:val="17"/>
              </w:rPr>
              <w:t>Pass; stream re-run</w:t>
            </w:r>
          </w:p>
        </w:tc>
      </w:tr>
      <w:tr>
        <w:tc>
          <w:tcPr>
            <w:tcW w:type="dxa" w:w="964"/>
          </w:tcPr>
          <w:p>
            <w:pPr>
              <w:spacing w:line="240" w:lineRule="auto" w:after="40" w:before="40"/>
              <w:jc w:val="left"/>
            </w:pPr>
            <w:r>
              <w:rPr>
                <w:sz w:val="17"/>
              </w:rPr>
              <w:t>D-19</w:t>
            </w:r>
          </w:p>
        </w:tc>
        <w:tc>
          <w:tcPr>
            <w:tcW w:type="dxa" w:w="4195"/>
          </w:tcPr>
          <w:p>
            <w:pPr>
              <w:spacing w:line="240" w:lineRule="auto" w:after="40" w:before="40"/>
              <w:jc w:val="left"/>
            </w:pPr>
            <w:r>
              <w:rPr>
                <w:i/>
                <w:sz w:val="17"/>
              </w:rPr>
              <w:t>Ask to be taught</w:t>
            </w:r>
            <w:r>
              <w:rPr>
                <w:sz w:val="17"/>
              </w:rPr>
              <w:t xml:space="preserve"> prompt led with </w:t>
            </w:r>
            <w:r>
              <w:rPr>
                <w:i/>
                <w:sz w:val="17"/>
              </w:rPr>
              <w:t>I don't know</w:t>
            </w:r>
            <w:r>
              <w:rPr>
                <w:sz w:val="17"/>
              </w:rPr>
              <w:t xml:space="preserve"> although the notes answered</w:t>
            </w:r>
          </w:p>
        </w:tc>
        <w:tc>
          <w:tcPr>
            <w:tcW w:type="dxa" w:w="2438"/>
          </w:tcPr>
          <w:p>
            <w:pPr>
              <w:spacing w:line="240" w:lineRule="auto" w:after="40" w:before="40"/>
              <w:jc w:val="left"/>
            </w:pPr>
            <w:r>
              <w:rPr>
                <w:sz w:val="17"/>
              </w:rPr>
              <w:t>Prompt F</w:t>
            </w:r>
          </w:p>
        </w:tc>
        <w:tc>
          <w:tcPr>
            <w:tcW w:type="dxa" w:w="1417"/>
          </w:tcPr>
          <w:p>
            <w:pPr>
              <w:spacing w:line="240" w:lineRule="auto" w:after="40" w:before="40"/>
              <w:jc w:val="left"/>
            </w:pPr>
            <w:r>
              <w:rPr>
                <w:sz w:val="17"/>
              </w:rPr>
              <w:t>Pass</w:t>
            </w:r>
          </w:p>
        </w:tc>
      </w:tr>
      <w:tr>
        <w:tc>
          <w:tcPr>
            <w:tcW w:type="dxa" w:w="964"/>
          </w:tcPr>
          <w:p>
            <w:pPr>
              <w:spacing w:line="240" w:lineRule="auto" w:after="40" w:before="40"/>
              <w:jc w:val="left"/>
            </w:pPr>
            <w:r>
              <w:rPr>
                <w:sz w:val="17"/>
              </w:rPr>
              <w:t>D-20, D-21</w:t>
            </w:r>
          </w:p>
        </w:tc>
        <w:tc>
          <w:tcPr>
            <w:tcW w:type="dxa" w:w="4195"/>
          </w:tcPr>
          <w:p>
            <w:pPr>
              <w:spacing w:line="240" w:lineRule="auto" w:after="40" w:before="40"/>
              <w:jc w:val="left"/>
            </w:pPr>
            <w:r>
              <w:rPr>
                <w:sz w:val="17"/>
              </w:rPr>
              <w:t>Pack harvest drifted off topic; lookups sent no User-Agent, so Wikimedia refused them</w:t>
            </w:r>
          </w:p>
        </w:tc>
        <w:tc>
          <w:tcPr>
            <w:tcW w:type="dxa" w:w="2438"/>
          </w:tcPr>
          <w:p>
            <w:pPr>
              <w:spacing w:line="240" w:lineRule="auto" w:after="40" w:before="40"/>
              <w:jc w:val="left"/>
            </w:pPr>
            <w:r>
              <w:rPr>
                <w:sz w:val="17"/>
              </w:rPr>
              <w:t>Relevance floor; CAMR User-Agent</w:t>
            </w:r>
          </w:p>
        </w:tc>
        <w:tc>
          <w:tcPr>
            <w:tcW w:type="dxa" w:w="1417"/>
          </w:tcPr>
          <w:p>
            <w:pPr>
              <w:spacing w:line="240" w:lineRule="auto" w:after="40" w:before="40"/>
              <w:jc w:val="left"/>
            </w:pPr>
            <w:r>
              <w:rPr>
                <w:sz w:val="17"/>
              </w:rPr>
              <w:t>Pass</w:t>
            </w:r>
          </w:p>
        </w:tc>
      </w:tr>
      <w:tr>
        <w:tc>
          <w:tcPr>
            <w:tcW w:type="dxa" w:w="964"/>
          </w:tcPr>
          <w:p>
            <w:pPr>
              <w:spacing w:line="240" w:lineRule="auto" w:after="40" w:before="40"/>
              <w:jc w:val="left"/>
            </w:pPr>
            <w:r>
              <w:rPr>
                <w:sz w:val="17"/>
              </w:rPr>
              <w:t>D-22, D-23</w:t>
            </w:r>
          </w:p>
        </w:tc>
        <w:tc>
          <w:tcPr>
            <w:tcW w:type="dxa" w:w="4195"/>
          </w:tcPr>
          <w:p>
            <w:pPr>
              <w:spacing w:line="240" w:lineRule="auto" w:after="40" w:before="40"/>
              <w:jc w:val="left"/>
            </w:pPr>
            <w:r>
              <w:rPr>
                <w:sz w:val="17"/>
              </w:rPr>
              <w:t>Sleep read names across sentence ends; two chips below AA contrast</w:t>
            </w:r>
          </w:p>
        </w:tc>
        <w:tc>
          <w:tcPr>
            <w:tcW w:type="dxa" w:w="2438"/>
          </w:tcPr>
          <w:p>
            <w:pPr>
              <w:spacing w:line="240" w:lineRule="auto" w:after="40" w:before="40"/>
              <w:jc w:val="left"/>
            </w:pPr>
            <w:r>
              <w:rPr>
                <w:sz w:val="17"/>
              </w:rPr>
              <w:t>Names within a sentence; darker green</w:t>
            </w:r>
          </w:p>
        </w:tc>
        <w:tc>
          <w:tcPr>
            <w:tcW w:type="dxa" w:w="1417"/>
          </w:tcPr>
          <w:p>
            <w:pPr>
              <w:spacing w:line="240" w:lineRule="auto" w:after="40" w:before="40"/>
              <w:jc w:val="left"/>
            </w:pPr>
            <w:r>
              <w:rPr>
                <w:sz w:val="17"/>
              </w:rPr>
              <w:t>Pass</w:t>
            </w:r>
          </w:p>
        </w:tc>
      </w:tr>
      <w:tr>
        <w:tc>
          <w:tcPr>
            <w:tcW w:type="dxa" w:w="964"/>
          </w:tcPr>
          <w:p>
            <w:pPr>
              <w:spacing w:line="240" w:lineRule="auto" w:after="40" w:before="40"/>
              <w:jc w:val="left"/>
            </w:pPr>
            <w:r>
              <w:rPr>
                <w:sz w:val="17"/>
              </w:rPr>
              <w:t>D-24, D-29</w:t>
            </w:r>
          </w:p>
        </w:tc>
        <w:tc>
          <w:tcPr>
            <w:tcW w:type="dxa" w:w="4195"/>
          </w:tcPr>
          <w:p>
            <w:pPr>
              <w:spacing w:line="240" w:lineRule="auto" w:after="40" w:before="40"/>
              <w:jc w:val="left"/>
            </w:pPr>
            <w:r>
              <w:rPr>
                <w:sz w:val="17"/>
              </w:rPr>
              <w:t xml:space="preserve">Ambiguous names: the wrong meaning fetched first; for </w:t>
            </w:r>
            <w:r>
              <w:rPr>
                <w:i/>
                <w:sz w:val="17"/>
              </w:rPr>
              <w:t>Spain</w:t>
            </w:r>
            <w:r>
              <w:rPr>
                <w:sz w:val="17"/>
              </w:rPr>
              <w:t xml:space="preserve"> a list instead of the country</w:t>
            </w:r>
          </w:p>
        </w:tc>
        <w:tc>
          <w:tcPr>
            <w:tcW w:type="dxa" w:w="2438"/>
          </w:tcPr>
          <w:p>
            <w:pPr>
              <w:spacing w:line="240" w:lineRule="auto" w:after="40" w:before="40"/>
              <w:jc w:val="left"/>
            </w:pPr>
            <w:r>
              <w:rPr>
                <w:sz w:val="17"/>
              </w:rPr>
              <w:t>Meanings named exactly as asked first; the name's own article first</w:t>
            </w:r>
          </w:p>
        </w:tc>
        <w:tc>
          <w:tcPr>
            <w:tcW w:type="dxa" w:w="1417"/>
          </w:tcPr>
          <w:p>
            <w:pPr>
              <w:spacing w:line="240" w:lineRule="auto" w:after="40" w:before="40"/>
              <w:jc w:val="left"/>
            </w:pPr>
            <w:r>
              <w:rPr>
                <w:sz w:val="17"/>
              </w:rPr>
              <w:t>Pass</w:t>
            </w:r>
          </w:p>
        </w:tc>
      </w:tr>
      <w:tr>
        <w:tc>
          <w:tcPr>
            <w:tcW w:type="dxa" w:w="964"/>
          </w:tcPr>
          <w:p>
            <w:pPr>
              <w:spacing w:line="240" w:lineRule="auto" w:after="40" w:before="40"/>
              <w:jc w:val="left"/>
            </w:pPr>
            <w:r>
              <w:rPr>
                <w:sz w:val="17"/>
              </w:rPr>
              <w:t>D-25, D-26</w:t>
            </w:r>
          </w:p>
        </w:tc>
        <w:tc>
          <w:tcPr>
            <w:tcW w:type="dxa" w:w="4195"/>
          </w:tcPr>
          <w:p>
            <w:pPr>
              <w:spacing w:line="240" w:lineRule="auto" w:after="40" w:before="40"/>
              <w:jc w:val="left"/>
            </w:pPr>
            <w:r>
              <w:rPr>
                <w:sz w:val="17"/>
              </w:rPr>
              <w:t xml:space="preserve">Searched for </w:t>
            </w:r>
            <w:r>
              <w:rPr>
                <w:i/>
                <w:sz w:val="17"/>
              </w:rPr>
              <w:t>director of Emma</w:t>
            </w:r>
            <w:r>
              <w:rPr>
                <w:sz w:val="17"/>
              </w:rPr>
              <w:t xml:space="preserve"> (finds people called Emma); fetched fragments of a name</w:t>
            </w:r>
          </w:p>
        </w:tc>
        <w:tc>
          <w:tcPr>
            <w:tcW w:type="dxa" w:w="2438"/>
          </w:tcPr>
          <w:p>
            <w:pPr>
              <w:spacing w:line="240" w:lineRule="auto" w:after="40" w:before="40"/>
              <w:jc w:val="left"/>
            </w:pPr>
            <w:r>
              <w:rPr>
                <w:sz w:val="17"/>
              </w:rPr>
              <w:t>Relation phrases look up their subject; fragments skipped</w:t>
            </w:r>
          </w:p>
        </w:tc>
        <w:tc>
          <w:tcPr>
            <w:tcW w:type="dxa" w:w="1417"/>
          </w:tcPr>
          <w:p>
            <w:pPr>
              <w:spacing w:line="240" w:lineRule="auto" w:after="40" w:before="40"/>
              <w:jc w:val="left"/>
            </w:pPr>
            <w:r>
              <w:rPr>
                <w:sz w:val="17"/>
              </w:rPr>
              <w:t>Pass</w:t>
            </w:r>
          </w:p>
        </w:tc>
      </w:tr>
      <w:tr>
        <w:tc>
          <w:tcPr>
            <w:tcW w:type="dxa" w:w="964"/>
          </w:tcPr>
          <w:p>
            <w:pPr>
              <w:spacing w:line="240" w:lineRule="auto" w:after="40" w:before="40"/>
              <w:jc w:val="left"/>
            </w:pPr>
            <w:r>
              <w:rPr>
                <w:sz w:val="17"/>
              </w:rPr>
              <w:t>D-27, D-30</w:t>
            </w:r>
          </w:p>
        </w:tc>
        <w:tc>
          <w:tcPr>
            <w:tcW w:type="dxa" w:w="4195"/>
          </w:tcPr>
          <w:p>
            <w:pPr>
              <w:spacing w:line="240" w:lineRule="auto" w:after="40" w:before="40"/>
              <w:jc w:val="left"/>
            </w:pPr>
            <w:r>
              <w:rPr>
                <w:sz w:val="17"/>
              </w:rPr>
              <w:t>Rate-limited search and summary APIs cost two minutes a question</w:t>
            </w:r>
          </w:p>
        </w:tc>
        <w:tc>
          <w:tcPr>
            <w:tcW w:type="dxa" w:w="2438"/>
          </w:tcPr>
          <w:p>
            <w:pPr>
              <w:spacing w:line="240" w:lineRule="auto" w:after="40" w:before="40"/>
              <w:jc w:val="left"/>
            </w:pPr>
            <w:r>
              <w:rPr>
                <w:sz w:val="17"/>
              </w:rPr>
              <w:t>Ordinary search page and article page instead</w:t>
            </w:r>
          </w:p>
        </w:tc>
        <w:tc>
          <w:tcPr>
            <w:tcW w:type="dxa" w:w="1417"/>
          </w:tcPr>
          <w:p>
            <w:pPr>
              <w:spacing w:line="240" w:lineRule="auto" w:after="40" w:before="40"/>
              <w:jc w:val="left"/>
            </w:pPr>
            <w:r>
              <w:rPr>
                <w:sz w:val="17"/>
              </w:rPr>
              <w:t>Pass</w:t>
            </w:r>
          </w:p>
        </w:tc>
      </w:tr>
      <w:tr>
        <w:tc>
          <w:tcPr>
            <w:tcW w:type="dxa" w:w="964"/>
          </w:tcPr>
          <w:p>
            <w:pPr>
              <w:spacing w:line="240" w:lineRule="auto" w:after="40" w:before="40"/>
              <w:jc w:val="left"/>
            </w:pPr>
            <w:r>
              <w:rPr>
                <w:sz w:val="17"/>
              </w:rPr>
              <w:t>D-28</w:t>
            </w:r>
          </w:p>
        </w:tc>
        <w:tc>
          <w:tcPr>
            <w:tcW w:type="dxa" w:w="4195"/>
          </w:tcPr>
          <w:p>
            <w:pPr>
              <w:spacing w:line="240" w:lineRule="auto" w:after="40" w:before="40"/>
              <w:jc w:val="left"/>
            </w:pPr>
            <w:r>
              <w:rPr>
                <w:i/>
                <w:sz w:val="17"/>
              </w:rPr>
              <w:t>genre is Covers</w:t>
            </w:r>
            <w:r>
              <w:rPr>
                <w:sz w:val="17"/>
              </w:rPr>
              <w:t xml:space="preserve"> searched as a name</w:t>
            </w:r>
          </w:p>
        </w:tc>
        <w:tc>
          <w:tcPr>
            <w:tcW w:type="dxa" w:w="2438"/>
          </w:tcPr>
          <w:p>
            <w:pPr>
              <w:spacing w:line="240" w:lineRule="auto" w:after="40" w:before="40"/>
              <w:jc w:val="left"/>
            </w:pPr>
            <w:r>
              <w:rPr>
                <w:sz w:val="17"/>
              </w:rPr>
              <w:t>The phrase only when no name exists</w:t>
            </w:r>
          </w:p>
        </w:tc>
        <w:tc>
          <w:tcPr>
            <w:tcW w:type="dxa" w:w="1417"/>
          </w:tcPr>
          <w:p>
            <w:pPr>
              <w:spacing w:line="240" w:lineRule="auto" w:after="40" w:before="40"/>
              <w:jc w:val="left"/>
            </w:pPr>
            <w:r>
              <w:rPr>
                <w:sz w:val="17"/>
              </w:rPr>
              <w:t>Pass</w:t>
            </w:r>
          </w:p>
        </w:tc>
      </w:tr>
      <w:tr>
        <w:tc>
          <w:tcPr>
            <w:tcW w:type="dxa" w:w="964"/>
          </w:tcPr>
          <w:p>
            <w:pPr>
              <w:spacing w:line="240" w:lineRule="auto" w:after="40" w:before="40"/>
              <w:jc w:val="left"/>
            </w:pPr>
            <w:r>
              <w:rPr>
                <w:sz w:val="17"/>
              </w:rPr>
              <w:t>D-31</w:t>
            </w:r>
          </w:p>
        </w:tc>
        <w:tc>
          <w:tcPr>
            <w:tcW w:type="dxa" w:w="4195"/>
          </w:tcPr>
          <w:p>
            <w:pPr>
              <w:spacing w:line="240" w:lineRule="auto" w:after="40" w:before="40"/>
              <w:jc w:val="left"/>
            </w:pPr>
            <w:r>
              <w:rPr>
                <w:sz w:val="17"/>
              </w:rPr>
              <w:t>Entity gate read instructions (</w:t>
            </w:r>
            <w:r>
              <w:rPr>
                <w:i/>
                <w:sz w:val="17"/>
              </w:rPr>
              <w:t>Give the amount…</w:t>
            </w:r>
            <w:r>
              <w:rPr>
                <w:sz w:val="17"/>
              </w:rPr>
              <w:t xml:space="preserve">, </w:t>
            </w:r>
            <w:r>
              <w:rPr>
                <w:i/>
                <w:sz w:val="17"/>
              </w:rPr>
              <w:t>Find its area</w:t>
            </w:r>
            <w:r>
              <w:rPr>
                <w:sz w:val="17"/>
              </w:rPr>
              <w:t>) as names, withholding the right correction for 33 of 60 reworded problems</w:t>
            </w:r>
          </w:p>
        </w:tc>
        <w:tc>
          <w:tcPr>
            <w:tcW w:type="dxa" w:w="2438"/>
          </w:tcPr>
          <w:p>
            <w:pPr>
              <w:spacing w:line="240" w:lineRule="auto" w:after="40" w:before="40"/>
              <w:jc w:val="left"/>
            </w:pPr>
            <w:r>
              <w:rPr>
                <w:sz w:val="17"/>
              </w:rPr>
              <w:t>Instructions at any sentence start are not names</w:t>
            </w:r>
          </w:p>
        </w:tc>
        <w:tc>
          <w:tcPr>
            <w:tcW w:type="dxa" w:w="1417"/>
          </w:tcPr>
          <w:p>
            <w:pPr>
              <w:spacing w:line="240" w:lineRule="auto" w:after="40" w:before="40"/>
              <w:jc w:val="left"/>
            </w:pPr>
            <w:r>
              <w:rPr>
                <w:sz w:val="17"/>
              </w:rPr>
              <w:t>Pass; verified replays identical</w:t>
            </w:r>
          </w:p>
        </w:tc>
      </w:tr>
      <w:tr>
        <w:tc>
          <w:tcPr>
            <w:tcW w:type="dxa" w:w="964"/>
          </w:tcPr>
          <w:p>
            <w:pPr>
              <w:spacing w:line="240" w:lineRule="auto" w:after="40" w:before="40"/>
              <w:jc w:val="left"/>
            </w:pPr>
            <w:r>
              <w:rPr>
                <w:sz w:val="17"/>
              </w:rPr>
              <w:t>D-32</w:t>
            </w:r>
          </w:p>
        </w:tc>
        <w:tc>
          <w:tcPr>
            <w:tcW w:type="dxa" w:w="4195"/>
          </w:tcPr>
          <w:p>
            <w:pPr>
              <w:spacing w:line="240" w:lineRule="auto" w:after="40" w:before="40"/>
              <w:jc w:val="left"/>
            </w:pPr>
            <w:r>
              <w:rPr>
                <w:sz w:val="17"/>
              </w:rPr>
              <w:t>Entity gate read terse ticket phrasing (</w:t>
            </w:r>
            <w:r>
              <w:rPr>
                <w:i/>
                <w:sz w:val="17"/>
              </w:rPr>
              <w:t>Recommended cleaning interval?</w:t>
            </w:r>
            <w:r>
              <w:rPr>
                <w:sz w:val="17"/>
              </w:rPr>
              <w:t xml:space="preserve">, </w:t>
            </w:r>
            <w:r>
              <w:rPr>
                <w:i/>
                <w:sz w:val="17"/>
              </w:rPr>
              <w:t>E57. Any idea?</w:t>
            </w:r>
            <w:r>
              <w:rPr>
                <w:sz w:val="17"/>
              </w:rPr>
              <w:t>) as names, so the agent's memory returned nothing</w:t>
            </w:r>
          </w:p>
        </w:tc>
        <w:tc>
          <w:tcPr>
            <w:tcW w:type="dxa" w:w="2438"/>
          </w:tcPr>
          <w:p>
            <w:pPr>
              <w:spacing w:line="240" w:lineRule="auto" w:after="40" w:before="40"/>
              <w:jc w:val="left"/>
            </w:pPr>
            <w:r>
              <w:rPr>
                <w:sz w:val="17"/>
              </w:rPr>
              <w:t>Sentence openers are not names; a name ends with its sentence</w:t>
            </w:r>
          </w:p>
        </w:tc>
        <w:tc>
          <w:tcPr>
            <w:tcW w:type="dxa" w:w="1417"/>
          </w:tcPr>
          <w:p>
            <w:pPr>
              <w:spacing w:line="240" w:lineRule="auto" w:after="40" w:before="40"/>
              <w:jc w:val="left"/>
            </w:pPr>
            <w:r>
              <w:rPr>
                <w:sz w:val="17"/>
              </w:rPr>
              <w:t>Pass; agent 80% → 100%</w:t>
            </w:r>
          </w:p>
        </w:tc>
      </w:tr>
      <w:tr>
        <w:tc>
          <w:tcPr>
            <w:tcW w:type="dxa" w:w="964"/>
          </w:tcPr>
          <w:p>
            <w:pPr>
              <w:spacing w:line="240" w:lineRule="auto" w:after="40" w:before="40"/>
              <w:jc w:val="left"/>
            </w:pPr>
            <w:r>
              <w:rPr>
                <w:sz w:val="17"/>
              </w:rPr>
              <w:t>D-33</w:t>
            </w:r>
          </w:p>
        </w:tc>
        <w:tc>
          <w:tcPr>
            <w:tcW w:type="dxa" w:w="4195"/>
          </w:tcPr>
          <w:p>
            <w:pPr>
              <w:spacing w:line="240" w:lineRule="auto" w:after="40" w:before="40"/>
              <w:jc w:val="left"/>
            </w:pPr>
            <w:r>
              <w:rPr>
                <w:sz w:val="17"/>
              </w:rPr>
              <w:t>Verified answering withheld correct answers to questions that name nothing: 14 of 45 answerable desk tickets escalated</w:t>
            </w:r>
          </w:p>
        </w:tc>
        <w:tc>
          <w:tcPr>
            <w:tcW w:type="dxa" w:w="2438"/>
          </w:tcPr>
          <w:p>
            <w:pPr>
              <w:spacing w:line="240" w:lineRule="auto" w:after="40" w:before="40"/>
              <w:jc w:val="left"/>
            </w:pPr>
            <w:r>
              <w:rPr>
                <w:sz w:val="17"/>
              </w:rPr>
              <w:t>Topic anchoring (Eq. 5.10)</w:t>
            </w:r>
          </w:p>
        </w:tc>
        <w:tc>
          <w:tcPr>
            <w:tcW w:type="dxa" w:w="1417"/>
          </w:tcPr>
          <w:p>
            <w:pPr>
              <w:spacing w:line="240" w:lineRule="auto" w:after="40" w:before="40"/>
              <w:jc w:val="left"/>
            </w:pPr>
            <w:r>
              <w:rPr>
                <w:sz w:val="17"/>
              </w:rPr>
              <w:t>Pass; desk 51.7% → 75.0%, still 0 wrong</w:t>
            </w:r>
          </w:p>
        </w:tc>
      </w:tr>
      <w:tr>
        <w:tc>
          <w:tcPr>
            <w:tcW w:type="dxa" w:w="964"/>
          </w:tcPr>
          <w:p>
            <w:pPr>
              <w:spacing w:line="240" w:lineRule="auto" w:after="40" w:before="40"/>
              <w:jc w:val="left"/>
            </w:pPr>
            <w:r>
              <w:rPr>
                <w:sz w:val="17"/>
              </w:rPr>
              <w:t>D-34</w:t>
            </w:r>
          </w:p>
        </w:tc>
        <w:tc>
          <w:tcPr>
            <w:tcW w:type="dxa" w:w="4195"/>
          </w:tcPr>
          <w:p>
            <w:pPr>
              <w:spacing w:line="240" w:lineRule="auto" w:after="40" w:before="40"/>
              <w:jc w:val="left"/>
            </w:pPr>
            <w:r>
              <w:rPr>
                <w:sz w:val="17"/>
              </w:rPr>
              <w:t>The news workflow reused the support persona, so the cloud model refused news questions as off topic</w:t>
            </w:r>
          </w:p>
        </w:tc>
        <w:tc>
          <w:tcPr>
            <w:tcW w:type="dxa" w:w="2438"/>
          </w:tcPr>
          <w:p>
            <w:pPr>
              <w:spacing w:line="240" w:lineRule="auto" w:after="40" w:before="40"/>
              <w:jc w:val="left"/>
            </w:pPr>
            <w:r>
              <w:rPr>
                <w:sz w:val="17"/>
              </w:rPr>
              <w:t>Persona per scenario</w:t>
            </w:r>
          </w:p>
        </w:tc>
        <w:tc>
          <w:tcPr>
            <w:tcW w:type="dxa" w:w="1417"/>
          </w:tcPr>
          <w:p>
            <w:pPr>
              <w:spacing w:line="240" w:lineRule="auto" w:after="40" w:before="40"/>
              <w:jc w:val="left"/>
            </w:pPr>
            <w:r>
              <w:rPr>
                <w:sz w:val="17"/>
              </w:rPr>
              <w:t>Pass; re-run</w:t>
            </w:r>
          </w:p>
        </w:tc>
      </w:tr>
      <w:tr>
        <w:tc>
          <w:tcPr>
            <w:tcW w:type="dxa" w:w="964"/>
          </w:tcPr>
          <w:p>
            <w:pPr>
              <w:spacing w:line="240" w:lineRule="auto" w:after="40" w:before="40"/>
              <w:jc w:val="left"/>
            </w:pPr>
            <w:r>
              <w:rPr>
                <w:sz w:val="17"/>
              </w:rPr>
              <w:t>D-35</w:t>
            </w:r>
          </w:p>
        </w:tc>
        <w:tc>
          <w:tcPr>
            <w:tcW w:type="dxa" w:w="4195"/>
          </w:tcPr>
          <w:p>
            <w:pPr>
              <w:spacing w:line="240" w:lineRule="auto" w:after="40" w:before="40"/>
              <w:jc w:val="left"/>
            </w:pPr>
            <w:r>
              <w:rPr>
                <w:sz w:val="17"/>
              </w:rPr>
              <w:t xml:space="preserve">The decline detector missed </w:t>
            </w:r>
            <w:r>
              <w:rPr>
                <w:i/>
                <w:sz w:val="17"/>
              </w:rPr>
              <w:t>I can't identify …</w:t>
            </w:r>
            <w:r>
              <w:rPr>
                <w:sz w:val="17"/>
              </w:rPr>
              <w:t>, so a RAG decline was sent as a reply</w:t>
            </w:r>
          </w:p>
        </w:tc>
        <w:tc>
          <w:tcPr>
            <w:tcW w:type="dxa" w:w="2438"/>
          </w:tcPr>
          <w:p>
            <w:pPr>
              <w:spacing w:line="240" w:lineRule="auto" w:after="40" w:before="40"/>
              <w:jc w:val="left"/>
            </w:pPr>
            <w:r>
              <w:rPr>
                <w:sz w:val="17"/>
              </w:rPr>
              <w:t>Pattern widened; every desk system re-run</w:t>
            </w:r>
          </w:p>
        </w:tc>
        <w:tc>
          <w:tcPr>
            <w:tcW w:type="dxa" w:w="1417"/>
          </w:tcPr>
          <w:p>
            <w:pPr>
              <w:spacing w:line="240" w:lineRule="auto" w:after="40" w:before="40"/>
              <w:jc w:val="left"/>
            </w:pPr>
            <w:r>
              <w:rPr>
                <w:sz w:val="17"/>
              </w:rPr>
              <w:t>Pass</w:t>
            </w:r>
          </w:p>
        </w:tc>
      </w:tr>
      <w:tr>
        <w:tc>
          <w:tcPr>
            <w:tcW w:type="dxa" w:w="964"/>
          </w:tcPr>
          <w:p>
            <w:pPr>
              <w:spacing w:line="240" w:lineRule="auto" w:after="40" w:before="40"/>
              <w:jc w:val="left"/>
            </w:pPr>
            <w:r>
              <w:rPr>
                <w:sz w:val="17"/>
              </w:rPr>
              <w:t>D-38</w:t>
            </w:r>
          </w:p>
        </w:tc>
        <w:tc>
          <w:tcPr>
            <w:tcW w:type="dxa" w:w="4195"/>
          </w:tcPr>
          <w:p>
            <w:pPr>
              <w:spacing w:line="240" w:lineRule="auto" w:after="40" w:before="40"/>
              <w:jc w:val="left"/>
            </w:pPr>
            <w:r>
              <w:rPr>
                <w:sz w:val="17"/>
              </w:rPr>
              <w:t xml:space="preserve">Kimi K3 writes </w:t>
            </w:r>
            <w:r>
              <w:rPr>
                <w:i/>
                <w:sz w:val="17"/>
              </w:rPr>
              <w:t>I don’t know</w:t>
            </w:r>
            <w:r>
              <w:rPr>
                <w:sz w:val="17"/>
              </w:rPr>
              <w:t xml:space="preserve"> with a curly apostrophe, which the decline detector missed, so 13 of its honest declines on the news questions were scored as wrong answers</w:t>
            </w:r>
          </w:p>
        </w:tc>
        <w:tc>
          <w:tcPr>
            <w:tcW w:type="dxa" w:w="2438"/>
          </w:tcPr>
          <w:p>
            <w:pPr>
              <w:spacing w:line="240" w:lineRule="auto" w:after="40" w:before="40"/>
              <w:jc w:val="left"/>
            </w:pPr>
            <w:r>
              <w:rPr>
                <w:sz w:val="17"/>
              </w:rPr>
              <w:t>Apostrophes normalised before detection (gateway and RAG benchmark)</w:t>
            </w:r>
          </w:p>
        </w:tc>
        <w:tc>
          <w:tcPr>
            <w:tcW w:type="dxa" w:w="1417"/>
          </w:tcPr>
          <w:p>
            <w:pPr>
              <w:spacing w:line="240" w:lineRule="auto" w:after="40" w:before="40"/>
              <w:jc w:val="left"/>
            </w:pPr>
            <w:r>
              <w:rPr>
                <w:sz w:val="17"/>
              </w:rPr>
              <w:t>Every result file re-checked: only that run was affected; re-run</w:t>
            </w:r>
          </w:p>
        </w:tc>
      </w:tr>
      <w:tr>
        <w:tc>
          <w:tcPr>
            <w:tcW w:type="dxa" w:w="964"/>
          </w:tcPr>
          <w:p>
            <w:pPr>
              <w:spacing w:line="240" w:lineRule="auto" w:after="40" w:before="40"/>
              <w:jc w:val="left"/>
            </w:pPr>
            <w:r>
              <w:rPr>
                <w:sz w:val="17"/>
              </w:rPr>
              <w:t>D-37</w:t>
            </w:r>
          </w:p>
        </w:tc>
        <w:tc>
          <w:tcPr>
            <w:tcW w:type="dxa" w:w="4195"/>
          </w:tcPr>
          <w:p>
            <w:pPr>
              <w:spacing w:line="240" w:lineRule="auto" w:after="40" w:before="40"/>
              <w:jc w:val="left"/>
            </w:pPr>
            <w:r>
              <w:rPr>
                <w:sz w:val="17"/>
              </w:rPr>
              <w:t>The D-32 fix itself cut titles at abbreviations and greetings (</w:t>
            </w:r>
            <w:r>
              <w:rPr>
                <w:i/>
                <w:sz w:val="17"/>
              </w:rPr>
              <w:t>St. Louis Blues</w:t>
            </w:r>
            <w:r>
              <w:rPr>
                <w:sz w:val="17"/>
              </w:rPr>
              <w:t xml:space="preserve"> → </w:t>
            </w:r>
            <w:r>
              <w:rPr>
                <w:i/>
                <w:sz w:val="17"/>
              </w:rPr>
              <w:t>Louis Blues</w:t>
            </w:r>
            <w:r>
              <w:rPr>
                <w:sz w:val="17"/>
              </w:rPr>
              <w:t xml:space="preserve">, </w:t>
            </w:r>
            <w:r>
              <w:rPr>
                <w:i/>
                <w:sz w:val="17"/>
              </w:rPr>
              <w:t>A.I. Artificial Intelligence</w:t>
            </w:r>
            <w:r>
              <w:rPr>
                <w:sz w:val="17"/>
              </w:rPr>
              <w:t xml:space="preserve">, </w:t>
            </w:r>
            <w:r>
              <w:rPr>
                <w:i/>
                <w:sz w:val="17"/>
              </w:rPr>
              <w:t>the composer of Hello</w:t>
            </w:r>
            <w:r>
              <w:rPr>
                <w:sz w:val="17"/>
              </w:rPr>
              <w:t>), and its opener rule dropped names that start a statement (</w:t>
            </w:r>
            <w:r>
              <w:rPr>
                <w:i/>
                <w:sz w:val="17"/>
              </w:rPr>
              <w:t>Josh decides to …</w:t>
            </w:r>
            <w:r>
              <w:rPr>
                <w:sz w:val="17"/>
              </w:rPr>
              <w:t>), so PopQA questions and the GSM8K interference check recalled different notes</w:t>
            </w:r>
          </w:p>
        </w:tc>
        <w:tc>
          <w:tcPr>
            <w:tcW w:type="dxa" w:w="2438"/>
          </w:tcPr>
          <w:p>
            <w:pPr>
              <w:spacing w:line="240" w:lineRule="auto" w:after="40" w:before="40"/>
              <w:jc w:val="left"/>
            </w:pPr>
            <w:r>
              <w:rPr>
                <w:sz w:val="17"/>
              </w:rPr>
              <w:t>Abbreviations, dotted initials and ellipses do not end a sentence; greetings are openers only at a sentence start; the opener rule applies only to a sentence that asks</w:t>
            </w:r>
          </w:p>
        </w:tc>
        <w:tc>
          <w:tcPr>
            <w:tcW w:type="dxa" w:w="1417"/>
          </w:tcPr>
          <w:p>
            <w:pPr>
              <w:spacing w:line="240" w:lineRule="auto" w:after="40" w:before="40"/>
              <w:jc w:val="left"/>
            </w:pPr>
            <w:r>
              <w:rPr>
                <w:sz w:val="17"/>
              </w:rPr>
              <w:t>Found by the replay check; extraction identical to before D-32 on all 600 PopQA questions and 440 formula problems; replays re-run</w:t>
            </w:r>
          </w:p>
        </w:tc>
      </w:tr>
      <w:tr>
        <w:tc>
          <w:tcPr>
            <w:tcW w:type="dxa" w:w="964"/>
          </w:tcPr>
          <w:p>
            <w:pPr>
              <w:spacing w:line="240" w:lineRule="auto" w:after="40" w:before="40"/>
              <w:jc w:val="left"/>
            </w:pPr>
            <w:r>
              <w:rPr>
                <w:sz w:val="17"/>
              </w:rPr>
              <w:t>D-36</w:t>
            </w:r>
          </w:p>
        </w:tc>
        <w:tc>
          <w:tcPr>
            <w:tcW w:type="dxa" w:w="4195"/>
          </w:tcPr>
          <w:p>
            <w:pPr>
              <w:spacing w:line="240" w:lineRule="auto" w:after="40" w:before="40"/>
              <w:jc w:val="left"/>
            </w:pPr>
            <w:r>
              <w:rPr>
                <w:sz w:val="17"/>
              </w:rPr>
              <w:t>After repeated runs Wikimedia refused the workflow's live page fetches (HTTP 403), and the news workflow stopped</w:t>
            </w:r>
          </w:p>
        </w:tc>
        <w:tc>
          <w:tcPr>
            <w:tcW w:type="dxa" w:w="2438"/>
          </w:tcPr>
          <w:p>
            <w:pPr>
              <w:spacing w:line="240" w:lineRule="auto" w:after="40" w:before="40"/>
              <w:jc w:val="left"/>
            </w:pPr>
            <w:r>
              <w:rPr>
                <w:sz w:val="17"/>
              </w:rPr>
              <w:t>The fetch node continues on error; the gateway then uses the page as cached when the questions were written, and records which pages came live</w:t>
            </w:r>
          </w:p>
        </w:tc>
        <w:tc>
          <w:tcPr>
            <w:tcW w:type="dxa" w:w="1417"/>
          </w:tcPr>
          <w:p>
            <w:pPr>
              <w:spacing w:line="240" w:lineRule="auto" w:after="40" w:before="40"/>
              <w:jc w:val="left"/>
            </w:pPr>
            <w:r>
              <w:rPr>
                <w:sz w:val="17"/>
              </w:rPr>
              <w:t>Pass; re-run</w:t>
            </w:r>
          </w:p>
        </w:tc>
      </w:tr>
      <w:tr>
        <w:tc>
          <w:tcPr>
            <w:tcW w:type="dxa" w:w="964"/>
          </w:tcPr>
          <w:p>
            <w:pPr>
              <w:spacing w:line="240" w:lineRule="auto" w:after="40" w:before="40"/>
              <w:jc w:val="left"/>
            </w:pPr>
            <w:r>
              <w:rPr>
                <w:sz w:val="17"/>
              </w:rPr>
              <w:t>D-39</w:t>
            </w:r>
          </w:p>
        </w:tc>
        <w:tc>
          <w:tcPr>
            <w:tcW w:type="dxa" w:w="4195"/>
          </w:tcPr>
          <w:p>
            <w:pPr>
              <w:spacing w:line="240" w:lineRule="auto" w:after="40" w:before="40"/>
              <w:jc w:val="left"/>
            </w:pPr>
            <w:r>
              <w:rPr>
                <w:sz w:val="17"/>
              </w:rPr>
              <w:t xml:space="preserve">In the news workflow a loop's </w:t>
            </w:r>
            <w:r>
              <w:rPr>
                <w:i/>
                <w:sz w:val="17"/>
              </w:rPr>
              <w:t>done</w:t>
            </w:r>
            <w:r>
              <w:rPr>
                <w:sz w:val="17"/>
              </w:rPr>
              <w:t xml:space="preserve"> output fed all 30 looped pages to the next node, which n8n runs once per item: each question was asked 30 times and 1,500 score requests reset the gateway's connection, so n8n marked the runs as failed</w:t>
            </w:r>
          </w:p>
        </w:tc>
        <w:tc>
          <w:tcPr>
            <w:tcW w:type="dxa" w:w="2438"/>
          </w:tcPr>
          <w:p>
            <w:pPr>
              <w:spacing w:line="240" w:lineRule="auto" w:after="40" w:before="40"/>
              <w:jc w:val="left"/>
            </w:pPr>
            <w:r>
              <w:rPr>
                <w:sz w:val="17"/>
              </w:rPr>
              <w:t>The nodes after a loop run once (</w:t>
            </w:r>
            <w:r>
              <w:rPr>
                <w:i/>
                <w:sz w:val="17"/>
              </w:rPr>
              <w:t>Execute Once</w:t>
            </w:r>
            <w:r>
              <w:rPr>
                <w:sz w:val="17"/>
              </w:rPr>
              <w:t>)</w:t>
            </w:r>
          </w:p>
        </w:tc>
        <w:tc>
          <w:tcPr>
            <w:tcW w:type="dxa" w:w="1417"/>
          </w:tcPr>
          <w:p>
            <w:pPr>
              <w:spacing w:line="240" w:lineRule="auto" w:after="40" w:before="40"/>
              <w:jc w:val="left"/>
            </w:pPr>
            <w:r>
              <w:rPr>
                <w:sz w:val="17"/>
              </w:rPr>
              <w:t>Found in the screenshots; scores and costs unchanged (answers per question, repeats were cache hits); re-run clean</w:t>
            </w:r>
          </w:p>
        </w:tc>
      </w:tr>
      <w:tr>
        <w:tc>
          <w:tcPr>
            <w:tcW w:type="dxa" w:w="964"/>
          </w:tcPr>
          <w:p>
            <w:pPr>
              <w:spacing w:line="240" w:lineRule="auto" w:after="40" w:before="40"/>
              <w:jc w:val="left"/>
            </w:pPr>
            <w:r>
              <w:rPr>
                <w:sz w:val="17"/>
              </w:rPr>
              <w:t>D-40</w:t>
            </w:r>
          </w:p>
        </w:tc>
        <w:tc>
          <w:tcPr>
            <w:tcW w:type="dxa" w:w="4195"/>
          </w:tcPr>
          <w:p>
            <w:pPr>
              <w:spacing w:line="240" w:lineRule="auto" w:after="40" w:before="40"/>
              <w:jc w:val="left"/>
            </w:pPr>
            <w:r>
              <w:rPr>
                <w:sz w:val="17"/>
              </w:rPr>
              <w:t xml:space="preserve">The D-37 opener rule applied only to sentences ending in </w:t>
            </w:r>
            <w:r>
              <w:rPr>
                <w:i/>
                <w:sz w:val="17"/>
              </w:rPr>
              <w:t>?</w:t>
            </w:r>
            <w:r>
              <w:rPr>
                <w:sz w:val="17"/>
              </w:rPr>
              <w:t xml:space="preserve">, so the desk request </w:t>
            </w:r>
            <w:r>
              <w:rPr>
                <w:i/>
                <w:sz w:val="17"/>
              </w:rPr>
              <w:t>Price of the Helio bird mesh kit please</w:t>
            </w:r>
            <w:r>
              <w:rPr>
                <w:sz w:val="17"/>
              </w:rPr>
              <w:t xml:space="preserve"> read </w:t>
            </w:r>
            <w:r>
              <w:rPr>
                <w:i/>
                <w:sz w:val="17"/>
              </w:rPr>
              <w:t>Price of the Helio</w:t>
            </w:r>
            <w:r>
              <w:rPr>
                <w:sz w:val="17"/>
              </w:rPr>
              <w:t xml:space="preserve"> as a name and the ticket was escalated</w:t>
            </w:r>
          </w:p>
        </w:tc>
        <w:tc>
          <w:tcPr>
            <w:tcW w:type="dxa" w:w="2438"/>
          </w:tcPr>
          <w:p>
            <w:pPr>
              <w:spacing w:line="240" w:lineRule="auto" w:after="40" w:before="40"/>
              <w:jc w:val="left"/>
            </w:pPr>
            <w:r>
              <w:rPr>
                <w:sz w:val="17"/>
              </w:rPr>
              <w:t>Requests (</w:t>
            </w:r>
            <w:r>
              <w:rPr>
                <w:i/>
                <w:sz w:val="17"/>
              </w:rPr>
              <w:t>please</w:t>
            </w:r>
            <w:r>
              <w:rPr>
                <w:sz w:val="17"/>
              </w:rPr>
              <w:t>) and fragments without a full stop also open with a common word; the test uses the ticket as written</w:t>
            </w:r>
          </w:p>
        </w:tc>
        <w:tc>
          <w:tcPr>
            <w:tcW w:type="dxa" w:w="1417"/>
          </w:tcPr>
          <w:p>
            <w:pPr>
              <w:spacing w:line="240" w:lineRule="auto" w:after="40" w:before="40"/>
              <w:jc w:val="left"/>
            </w:pPr>
            <w:r>
              <w:rPr>
                <w:sz w:val="17"/>
              </w:rPr>
              <w:t>Found by re-running the desk on the final code; every CAMR desk answer identical to the reported run; PopQA and formula extraction unchanged</w:t>
            </w:r>
          </w:p>
        </w:tc>
      </w:tr>
    </w:tbl>
    <w:p>
      <w:pPr>
        <w:spacing w:after="0"/>
      </w:pPr>
    </w:p>
    <w:p>
      <w:pPr>
        <w:pStyle w:val="Heading3"/>
      </w:pPr>
      <w:r>
        <w:t>Application and Interface Testing</w:t>
      </w:r>
    </w:p>
    <w:p>
      <w:pPr/>
      <w:r>
        <w:t xml:space="preserve">CAMR Personal was tested as a user meets it: valid, empty, out-of-scope and unsupported input, the runtime missing, a foreign host. Browser tests (Chromium, Playwright) cover remember-then-ask with the recall card, an empty message, thumbs-up teaching, theme and panel, phone width without horizontal scrolling, and a keyboard-only path with accessible names. The axe-core (an automatic accessibility checker) audit first reported a </w:t>
      </w:r>
      <w:r>
        <w:rPr>
          <w:i/>
        </w:rPr>
        <w:t>serious</w:t>
      </w:r>
      <w:r>
        <w:t xml:space="preserve"> contrast violation and a missing page heading (D-11, D-12); after the fixes it reported </w:t>
      </w:r>
      <w:r>
        <w:rPr>
          <w:b/>
        </w:rPr>
        <w:t>0 violations</w:t>
      </w:r>
      <w:r>
        <w:t xml:space="preserve"> in both themes at desktop and phone width, with every colour pair at WCAG (the international guidelines for accessible web pages) AA or better. These tests show that the application behaves correctly and fails safely. They do not show that people find it useful: no user study was run (section 5.9.18).</w:t>
      </w:r>
    </w:p>
    <w:p>
      <w:pPr>
        <w:keepNext/>
        <w:jc w:val="center"/>
      </w:pPr>
      <w:r>
        <w:drawing>
          <wp:inline xmlns:a="http://schemas.openxmlformats.org/drawingml/2006/main" xmlns:pic="http://schemas.openxmlformats.org/drawingml/2006/picture">
            <wp:extent cx="4680000" cy="2925000"/>
            <wp:docPr id="26" name="Picture 26"/>
            <wp:cNvGraphicFramePr>
              <a:graphicFrameLocks noChangeAspect="1"/>
            </wp:cNvGraphicFramePr>
            <a:graphic>
              <a:graphicData uri="http://schemas.openxmlformats.org/drawingml/2006/picture">
                <pic:pic>
                  <pic:nvPicPr>
                    <pic:cNvPr id="0" name="dark_0_setup_ollama_down.png"/>
                    <pic:cNvPicPr/>
                  </pic:nvPicPr>
                  <pic:blipFill>
                    <a:blip r:embed="rId69"/>
                    <a:stretch>
                      <a:fillRect/>
                    </a:stretch>
                  </pic:blipFill>
                  <pic:spPr>
                    <a:xfrm>
                      <a:off x="0" y="0"/>
                      <a:ext cx="4680000" cy="2925000"/>
                    </a:xfrm>
                    <a:prstGeom prst="rect"/>
                  </pic:spPr>
                </pic:pic>
              </a:graphicData>
            </a:graphic>
          </wp:inline>
        </w:drawing>
      </w:r>
    </w:p>
    <w:p>
      <w:pPr>
        <w:pStyle w:val="FigCaption"/>
      </w:pPr>
      <w:r>
        <w:t>Figure 5.26: Failing safely: with Ollama not running, the application says what is missing and offers the download</w:t>
      </w:r>
    </w:p>
    <w:p>
      <w:pPr>
        <w:pStyle w:val="Heading3"/>
      </w:pPr>
      <w:r>
        <w:t>Interface Testing: Browser, Accessibility and Layout</w:t>
      </w:r>
    </w:p>
    <w:p>
      <w:pPr/>
      <w:r>
        <w:t xml:space="preserve">The interface was tested in three further ways. </w:t>
      </w:r>
      <w:r>
        <w:rPr>
          <w:b/>
        </w:rPr>
        <w:t>End-to-end browser tests</w:t>
      </w:r>
      <w:r>
        <w:t xml:space="preserve"> (</w:t>
      </w:r>
      <w:r>
        <w:rPr>
          <w:rFonts w:ascii="Courier New" w:hAnsi="Courier New"/>
          <w:sz w:val="22"/>
        </w:rPr>
        <w:t>tests/test_app_e2e.py</w:t>
      </w:r>
      <w:r>
        <w:t xml:space="preserve">) drive the real interface in Chromium through Playwright (a tool that drives a web browser automatically for testing), as a user would, with the deterministic test doubles in place of the model so that a failure means the interface is wrong, not the model. An </w:t>
      </w:r>
      <w:r>
        <w:rPr>
          <w:b/>
        </w:rPr>
        <w:t>automated accessibility audit</w:t>
      </w:r>
      <w:r>
        <w:t xml:space="preserve"> (</w:t>
      </w:r>
      <w:r>
        <w:rPr>
          <w:rFonts w:ascii="Courier New" w:hAnsi="Courier New"/>
          <w:sz w:val="22"/>
        </w:rPr>
        <w:t>scripts/ui_audit.py</w:t>
      </w:r>
      <w:r>
        <w:t xml:space="preserve">) runs axe-core 4.10 (Deque Systems) against WCAG 2.0/2.1/2.2 A and AA rules and best practices, in both themes, at desktop (1,366 × 860) and phone (390 × 844) size, on a populated chat with the memory panel open. A </w:t>
      </w:r>
      <w:r>
        <w:rPr>
          <w:b/>
        </w:rPr>
        <w:t>contrast audit</w:t>
      </w:r>
      <w:r>
        <w:t xml:space="preserve"> computes Equation 5.18 for every token pair.</w:t>
      </w:r>
    </w:p>
    <w:p>
      <w:pPr>
        <w:pStyle w:val="TabCaption"/>
      </w:pPr>
      <w:r>
        <w:t>Table 5.15: Automated interface tests (Chromium, Playwright)</w:t>
      </w:r>
    </w:p>
    <w:tbl>
      <w:tblPr>
        <w:tblStyle w:val="TableGrid"/>
        <w:tblW w:type="auto" w:w="0"/>
        <w:jc w:val="center"/>
        <w:tblLayout w:type="fixed"/>
        <w:tblLook w:firstColumn="1" w:firstRow="1" w:lastColumn="0" w:lastRow="0" w:noHBand="0" w:noVBand="1" w:val="04A0"/>
      </w:tblPr>
      <w:tblGrid>
        <w:gridCol w:w="850"/>
        <w:gridCol w:w="3175"/>
        <w:gridCol w:w="3628"/>
        <w:gridCol w:w="1361"/>
      </w:tblGrid>
      <w:tr>
        <w:trPr>
          <w:tblHeader/>
        </w:trPr>
        <w:tc>
          <w:tcPr>
            <w:tcW w:type="dxa" w:w="850"/>
          </w:tcPr>
          <w:p>
            <w:pPr>
              <w:spacing w:line="240" w:lineRule="auto" w:after="40" w:before="40"/>
              <w:jc w:val="left"/>
            </w:pPr>
            <w:r>
              <w:rPr>
                <w:b/>
                <w:sz w:val="18"/>
              </w:rPr>
              <w:t>Test ID</w:t>
            </w:r>
          </w:p>
        </w:tc>
        <w:tc>
          <w:tcPr>
            <w:tcW w:type="dxa" w:w="3175"/>
          </w:tcPr>
          <w:p>
            <w:pPr>
              <w:spacing w:line="240" w:lineRule="auto" w:after="40" w:before="40"/>
              <w:jc w:val="left"/>
            </w:pPr>
            <w:r>
              <w:rPr>
                <w:b/>
                <w:sz w:val="18"/>
              </w:rPr>
              <w:t>What the browser does</w:t>
            </w:r>
          </w:p>
        </w:tc>
        <w:tc>
          <w:tcPr>
            <w:tcW w:type="dxa" w:w="3628"/>
          </w:tcPr>
          <w:p>
            <w:pPr>
              <w:spacing w:line="240" w:lineRule="auto" w:after="40" w:before="40"/>
              <w:jc w:val="left"/>
            </w:pPr>
            <w:r>
              <w:rPr>
                <w:b/>
                <w:sz w:val="18"/>
              </w:rPr>
              <w:t>Expected</w:t>
            </w:r>
          </w:p>
        </w:tc>
        <w:tc>
          <w:tcPr>
            <w:tcW w:type="dxa" w:w="1361"/>
          </w:tcPr>
          <w:p>
            <w:pPr>
              <w:spacing w:line="240" w:lineRule="auto" w:after="40" w:before="40"/>
              <w:jc w:val="left"/>
            </w:pPr>
            <w:r>
              <w:rPr>
                <w:b/>
                <w:sz w:val="18"/>
              </w:rPr>
              <w:t>Result</w:t>
            </w:r>
          </w:p>
        </w:tc>
      </w:tr>
      <w:tr>
        <w:tc>
          <w:tcPr>
            <w:tcW w:type="dxa" w:w="850"/>
          </w:tcPr>
          <w:p>
            <w:pPr>
              <w:spacing w:line="240" w:lineRule="auto" w:after="40" w:before="40"/>
              <w:jc w:val="left"/>
            </w:pPr>
            <w:r>
              <w:rPr>
                <w:sz w:val="18"/>
              </w:rPr>
              <w:t>TC-37</w:t>
            </w:r>
          </w:p>
        </w:tc>
        <w:tc>
          <w:tcPr>
            <w:tcW w:type="dxa" w:w="3175"/>
          </w:tcPr>
          <w:p>
            <w:pPr>
              <w:spacing w:line="240" w:lineRule="auto" w:after="40" w:before="40"/>
              <w:jc w:val="left"/>
            </w:pPr>
            <w:r>
              <w:rPr>
                <w:sz w:val="18"/>
              </w:rPr>
              <w:t xml:space="preserve">Types </w:t>
            </w:r>
            <w:r>
              <w:rPr>
                <w:i/>
                <w:sz w:val="18"/>
              </w:rPr>
              <w:t>remember that my bike lock code is 4471</w:t>
            </w:r>
            <w:r>
              <w:rPr>
                <w:sz w:val="18"/>
              </w:rPr>
              <w:t>, then asks for the code</w:t>
            </w:r>
          </w:p>
        </w:tc>
        <w:tc>
          <w:tcPr>
            <w:tcW w:type="dxa" w:w="3628"/>
          </w:tcPr>
          <w:p>
            <w:pPr>
              <w:spacing w:line="240" w:lineRule="auto" w:after="40" w:before="40"/>
              <w:jc w:val="left"/>
            </w:pPr>
            <w:r>
              <w:rPr>
                <w:sz w:val="18"/>
              </w:rPr>
              <w:t>Stored without a model call; the recall card shows the memory before the answer; the answer contains 4471; memory counter increases</w:t>
            </w:r>
          </w:p>
        </w:tc>
        <w:tc>
          <w:tcPr>
            <w:tcW w:type="dxa" w:w="1361"/>
          </w:tcPr>
          <w:p>
            <w:pPr>
              <w:spacing w:line="240" w:lineRule="auto" w:after="40" w:before="40"/>
              <w:jc w:val="left"/>
            </w:pPr>
            <w:r>
              <w:rPr>
                <w:sz w:val="18"/>
              </w:rPr>
              <w:t>Pass</w:t>
            </w:r>
          </w:p>
        </w:tc>
      </w:tr>
      <w:tr>
        <w:tc>
          <w:tcPr>
            <w:tcW w:type="dxa" w:w="850"/>
          </w:tcPr>
          <w:p>
            <w:pPr>
              <w:spacing w:line="240" w:lineRule="auto" w:after="40" w:before="40"/>
              <w:jc w:val="left"/>
            </w:pPr>
            <w:r>
              <w:rPr>
                <w:sz w:val="18"/>
              </w:rPr>
              <w:t>TC-38</w:t>
            </w:r>
          </w:p>
        </w:tc>
        <w:tc>
          <w:tcPr>
            <w:tcW w:type="dxa" w:w="3175"/>
          </w:tcPr>
          <w:p>
            <w:pPr>
              <w:spacing w:line="240" w:lineRule="auto" w:after="40" w:before="40"/>
              <w:jc w:val="left"/>
            </w:pPr>
            <w:r>
              <w:rPr>
                <w:sz w:val="18"/>
              </w:rPr>
              <w:t>Submits a message of spaces</w:t>
            </w:r>
          </w:p>
        </w:tc>
        <w:tc>
          <w:tcPr>
            <w:tcW w:type="dxa" w:w="3628"/>
          </w:tcPr>
          <w:p>
            <w:pPr>
              <w:spacing w:line="240" w:lineRule="auto" w:after="40" w:before="40"/>
              <w:jc w:val="left"/>
            </w:pPr>
            <w:r>
              <w:rPr>
                <w:sz w:val="18"/>
              </w:rPr>
              <w:t>Nothing is sent; no chat created</w:t>
            </w:r>
          </w:p>
        </w:tc>
        <w:tc>
          <w:tcPr>
            <w:tcW w:type="dxa" w:w="1361"/>
          </w:tcPr>
          <w:p>
            <w:pPr>
              <w:spacing w:line="240" w:lineRule="auto" w:after="40" w:before="40"/>
              <w:jc w:val="left"/>
            </w:pPr>
            <w:r>
              <w:rPr>
                <w:sz w:val="18"/>
              </w:rPr>
              <w:t>Pass</w:t>
            </w:r>
          </w:p>
        </w:tc>
      </w:tr>
      <w:tr>
        <w:tc>
          <w:tcPr>
            <w:tcW w:type="dxa" w:w="850"/>
          </w:tcPr>
          <w:p>
            <w:pPr>
              <w:spacing w:line="240" w:lineRule="auto" w:after="40" w:before="40"/>
              <w:jc w:val="left"/>
            </w:pPr>
            <w:r>
              <w:rPr>
                <w:sz w:val="18"/>
              </w:rPr>
              <w:t>TC-39</w:t>
            </w:r>
          </w:p>
        </w:tc>
        <w:tc>
          <w:tcPr>
            <w:tcW w:type="dxa" w:w="3175"/>
          </w:tcPr>
          <w:p>
            <w:pPr>
              <w:spacing w:line="240" w:lineRule="auto" w:after="40" w:before="40"/>
              <w:jc w:val="left"/>
            </w:pPr>
            <w:r>
              <w:rPr>
                <w:sz w:val="18"/>
              </w:rPr>
              <w:t>Clicks 👍 on an answer</w:t>
            </w:r>
          </w:p>
        </w:tc>
        <w:tc>
          <w:tcPr>
            <w:tcW w:type="dxa" w:w="3628"/>
          </w:tcPr>
          <w:p>
            <w:pPr>
              <w:spacing w:line="240" w:lineRule="auto" w:after="40" w:before="40"/>
              <w:jc w:val="left"/>
            </w:pPr>
            <w:r>
              <w:rPr>
                <w:sz w:val="18"/>
              </w:rPr>
              <w:t xml:space="preserve">Button reads </w:t>
            </w:r>
            <w:r>
              <w:rPr>
                <w:i/>
                <w:sz w:val="18"/>
              </w:rPr>
              <w:t>Learned</w:t>
            </w:r>
            <w:r>
              <w:rPr>
                <w:sz w:val="18"/>
              </w:rPr>
              <w:t>; memory counter increases</w:t>
            </w:r>
          </w:p>
        </w:tc>
        <w:tc>
          <w:tcPr>
            <w:tcW w:type="dxa" w:w="1361"/>
          </w:tcPr>
          <w:p>
            <w:pPr>
              <w:spacing w:line="240" w:lineRule="auto" w:after="40" w:before="40"/>
              <w:jc w:val="left"/>
            </w:pPr>
            <w:r>
              <w:rPr>
                <w:sz w:val="18"/>
              </w:rPr>
              <w:t>Pass</w:t>
            </w:r>
          </w:p>
        </w:tc>
      </w:tr>
      <w:tr>
        <w:tc>
          <w:tcPr>
            <w:tcW w:type="dxa" w:w="850"/>
          </w:tcPr>
          <w:p>
            <w:pPr>
              <w:spacing w:line="240" w:lineRule="auto" w:after="40" w:before="40"/>
              <w:jc w:val="left"/>
            </w:pPr>
            <w:r>
              <w:rPr>
                <w:sz w:val="18"/>
              </w:rPr>
              <w:t>TC-40</w:t>
            </w:r>
          </w:p>
        </w:tc>
        <w:tc>
          <w:tcPr>
            <w:tcW w:type="dxa" w:w="3175"/>
          </w:tcPr>
          <w:p>
            <w:pPr>
              <w:spacing w:line="240" w:lineRule="auto" w:after="40" w:before="40"/>
              <w:jc w:val="left"/>
            </w:pPr>
            <w:r>
              <w:rPr>
                <w:sz w:val="18"/>
              </w:rPr>
              <w:t>Toggles the theme and opens the memory panel</w:t>
            </w:r>
          </w:p>
        </w:tc>
        <w:tc>
          <w:tcPr>
            <w:tcW w:type="dxa" w:w="3628"/>
          </w:tcPr>
          <w:p>
            <w:pPr>
              <w:spacing w:line="240" w:lineRule="auto" w:after="40" w:before="40"/>
              <w:jc w:val="left"/>
            </w:pPr>
            <w:r>
              <w:rPr>
                <w:sz w:val="18"/>
              </w:rPr>
              <w:t>Theme changes; panel opens</w:t>
            </w:r>
          </w:p>
        </w:tc>
        <w:tc>
          <w:tcPr>
            <w:tcW w:type="dxa" w:w="1361"/>
          </w:tcPr>
          <w:p>
            <w:pPr>
              <w:spacing w:line="240" w:lineRule="auto" w:after="40" w:before="40"/>
              <w:jc w:val="left"/>
            </w:pPr>
            <w:r>
              <w:rPr>
                <w:sz w:val="18"/>
              </w:rPr>
              <w:t>Pass</w:t>
            </w:r>
          </w:p>
        </w:tc>
      </w:tr>
      <w:tr>
        <w:tc>
          <w:tcPr>
            <w:tcW w:type="dxa" w:w="850"/>
          </w:tcPr>
          <w:p>
            <w:pPr>
              <w:spacing w:line="240" w:lineRule="auto" w:after="40" w:before="40"/>
              <w:jc w:val="left"/>
            </w:pPr>
            <w:r>
              <w:rPr>
                <w:sz w:val="18"/>
              </w:rPr>
              <w:t>TC-41</w:t>
            </w:r>
          </w:p>
        </w:tc>
        <w:tc>
          <w:tcPr>
            <w:tcW w:type="dxa" w:w="3175"/>
          </w:tcPr>
          <w:p>
            <w:pPr>
              <w:spacing w:line="240" w:lineRule="auto" w:after="40" w:before="40"/>
              <w:jc w:val="left"/>
            </w:pPr>
            <w:r>
              <w:rPr>
                <w:sz w:val="18"/>
              </w:rPr>
              <w:t>Loads the app at 390 × 844 px</w:t>
            </w:r>
          </w:p>
        </w:tc>
        <w:tc>
          <w:tcPr>
            <w:tcW w:type="dxa" w:w="3628"/>
          </w:tcPr>
          <w:p>
            <w:pPr>
              <w:spacing w:line="240" w:lineRule="auto" w:after="40" w:before="40"/>
              <w:jc w:val="left"/>
            </w:pPr>
            <w:r>
              <w:rPr>
                <w:sz w:val="18"/>
              </w:rPr>
              <w:t>Composer fully on screen; no horizontal scrolling</w:t>
            </w:r>
          </w:p>
        </w:tc>
        <w:tc>
          <w:tcPr>
            <w:tcW w:type="dxa" w:w="1361"/>
          </w:tcPr>
          <w:p>
            <w:pPr>
              <w:spacing w:line="240" w:lineRule="auto" w:after="40" w:before="40"/>
              <w:jc w:val="left"/>
            </w:pPr>
            <w:r>
              <w:rPr>
                <w:sz w:val="18"/>
              </w:rPr>
              <w:t>Pass</w:t>
            </w:r>
          </w:p>
        </w:tc>
      </w:tr>
      <w:tr>
        <w:tc>
          <w:tcPr>
            <w:tcW w:type="dxa" w:w="850"/>
          </w:tcPr>
          <w:p>
            <w:pPr>
              <w:spacing w:line="240" w:lineRule="auto" w:after="40" w:before="40"/>
              <w:jc w:val="left"/>
            </w:pPr>
            <w:r>
              <w:rPr>
                <w:sz w:val="18"/>
              </w:rPr>
              <w:t>TC-42</w:t>
            </w:r>
          </w:p>
        </w:tc>
        <w:tc>
          <w:tcPr>
            <w:tcW w:type="dxa" w:w="3175"/>
          </w:tcPr>
          <w:p>
            <w:pPr>
              <w:spacing w:line="240" w:lineRule="auto" w:after="40" w:before="40"/>
              <w:jc w:val="left"/>
            </w:pPr>
            <w:r>
              <w:rPr>
                <w:sz w:val="18"/>
              </w:rPr>
              <w:t>Uses only the keyboard: Tab to the message box, type, Enter</w:t>
            </w:r>
          </w:p>
        </w:tc>
        <w:tc>
          <w:tcPr>
            <w:tcW w:type="dxa" w:w="3628"/>
          </w:tcPr>
          <w:p>
            <w:pPr>
              <w:spacing w:line="240" w:lineRule="auto" w:after="40" w:before="40"/>
              <w:jc w:val="left"/>
            </w:pPr>
            <w:r>
              <w:rPr>
                <w:sz w:val="18"/>
              </w:rPr>
              <w:t>Message box reachable by Tab; message sent; every visible control has an accessible name</w:t>
            </w:r>
          </w:p>
        </w:tc>
        <w:tc>
          <w:tcPr>
            <w:tcW w:type="dxa" w:w="1361"/>
          </w:tcPr>
          <w:p>
            <w:pPr>
              <w:spacing w:line="240" w:lineRule="auto" w:after="40" w:before="40"/>
              <w:jc w:val="left"/>
            </w:pPr>
            <w:r>
              <w:rPr>
                <w:sz w:val="18"/>
              </w:rPr>
              <w:t>Pass</w:t>
            </w:r>
          </w:p>
        </w:tc>
      </w:tr>
    </w:tbl>
    <w:p>
      <w:pPr>
        <w:spacing w:after="0"/>
      </w:pPr>
    </w:p>
    <w:p>
      <w:pPr/>
      <w:r>
        <w:t>The first audit found real defects. axe-core reported 2 rule violations (color-contrast, page-has-heading-one) and the contrast audit found 6 token pairs below AA, all of them in small secondary text (sidebar group labels, keyboard hints, memory-kind chips) and, in the light theme, the accent and success colours. The page also had no top-level heading once a chat had started, which hurts screen-reader navigation. They were logged as defects D-11 and D-12, fixed by darkening or lightening the failing tokens (pieces of words; 100 tokens are about 75 words) per theme and adding a persistent (visually hidden) page heading, and re-audited:</w:t>
      </w:r>
    </w:p>
    <w:p>
      <w:pPr>
        <w:pStyle w:val="TabCaption"/>
      </w:pPr>
      <w:r>
        <w:t>Table 5.16: Accessibility audit with axe-core: violations (impact, elements) before and after the fixes</w:t>
      </w:r>
    </w:p>
    <w:tbl>
      <w:tblPr>
        <w:tblStyle w:val="TableGrid"/>
        <w:tblW w:type="auto" w:w="0"/>
        <w:jc w:val="center"/>
        <w:tblLayout w:type="fixed"/>
        <w:tblLook w:firstColumn="1" w:firstRow="1" w:lastColumn="0" w:lastRow="0" w:noHBand="0" w:noVBand="1" w:val="04A0"/>
      </w:tblPr>
      <w:tblGrid>
        <w:gridCol w:w="1701"/>
        <w:gridCol w:w="3458"/>
        <w:gridCol w:w="1247"/>
        <w:gridCol w:w="1361"/>
        <w:gridCol w:w="1247"/>
      </w:tblGrid>
      <w:tr>
        <w:trPr>
          <w:tblHeader/>
        </w:trPr>
        <w:tc>
          <w:tcPr>
            <w:tcW w:type="dxa" w:w="1701"/>
          </w:tcPr>
          <w:p>
            <w:pPr>
              <w:spacing w:line="240" w:lineRule="auto" w:after="40" w:before="40"/>
              <w:jc w:val="left"/>
            </w:pPr>
            <w:r>
              <w:rPr>
                <w:b/>
                <w:sz w:val="18"/>
              </w:rPr>
              <w:t>Theme and size</w:t>
            </w:r>
          </w:p>
        </w:tc>
        <w:tc>
          <w:tcPr>
            <w:tcW w:type="dxa" w:w="3458"/>
          </w:tcPr>
          <w:p>
            <w:pPr>
              <w:spacing w:line="240" w:lineRule="auto" w:after="40" w:before="40"/>
              <w:jc w:val="left"/>
            </w:pPr>
            <w:r>
              <w:rPr>
                <w:b/>
                <w:sz w:val="18"/>
              </w:rPr>
              <w:t>Violations before</w:t>
            </w:r>
          </w:p>
        </w:tc>
        <w:tc>
          <w:tcPr>
            <w:tcW w:type="dxa" w:w="1247"/>
          </w:tcPr>
          <w:p>
            <w:pPr>
              <w:spacing w:line="240" w:lineRule="auto" w:after="40" w:before="40"/>
              <w:jc w:val="left"/>
            </w:pPr>
            <w:r>
              <w:rPr>
                <w:b/>
                <w:sz w:val="18"/>
              </w:rPr>
              <w:t>Rules passed before</w:t>
            </w:r>
          </w:p>
        </w:tc>
        <w:tc>
          <w:tcPr>
            <w:tcW w:type="dxa" w:w="1361"/>
          </w:tcPr>
          <w:p>
            <w:pPr>
              <w:spacing w:line="240" w:lineRule="auto" w:after="40" w:before="40"/>
              <w:jc w:val="left"/>
            </w:pPr>
            <w:r>
              <w:rPr>
                <w:b/>
                <w:sz w:val="18"/>
              </w:rPr>
              <w:t>Violations after</w:t>
            </w:r>
          </w:p>
        </w:tc>
        <w:tc>
          <w:tcPr>
            <w:tcW w:type="dxa" w:w="1247"/>
          </w:tcPr>
          <w:p>
            <w:pPr>
              <w:spacing w:line="240" w:lineRule="auto" w:after="40" w:before="40"/>
              <w:jc w:val="left"/>
            </w:pPr>
            <w:r>
              <w:rPr>
                <w:b/>
                <w:sz w:val="18"/>
              </w:rPr>
              <w:t>Rules passed after</w:t>
            </w:r>
          </w:p>
        </w:tc>
      </w:tr>
      <w:tr>
        <w:tc>
          <w:tcPr>
            <w:tcW w:type="dxa" w:w="1701"/>
          </w:tcPr>
          <w:p>
            <w:pPr>
              <w:spacing w:line="240" w:lineRule="auto" w:after="40" w:before="40"/>
              <w:jc w:val="left"/>
            </w:pPr>
            <w:r>
              <w:rPr>
                <w:sz w:val="18"/>
              </w:rPr>
              <w:t>Dark, desktop</w:t>
            </w:r>
          </w:p>
        </w:tc>
        <w:tc>
          <w:tcPr>
            <w:tcW w:type="dxa" w:w="3458"/>
          </w:tcPr>
          <w:p>
            <w:pPr>
              <w:spacing w:line="240" w:lineRule="auto" w:after="40" w:before="40"/>
              <w:jc w:val="left"/>
            </w:pPr>
            <w:r>
              <w:rPr>
                <w:sz w:val="18"/>
              </w:rPr>
              <w:t>color-contrast (serious, 2), page-has-heading-one (moderate, 1)</w:t>
            </w:r>
          </w:p>
        </w:tc>
        <w:tc>
          <w:tcPr>
            <w:tcW w:type="dxa" w:w="1247"/>
          </w:tcPr>
          <w:p>
            <w:pPr>
              <w:spacing w:line="240" w:lineRule="auto" w:after="40" w:before="40"/>
              <w:jc w:val="left"/>
            </w:pPr>
            <w:r>
              <w:rPr>
                <w:sz w:val="18"/>
              </w:rPr>
              <w:t>32</w:t>
            </w:r>
          </w:p>
        </w:tc>
        <w:tc>
          <w:tcPr>
            <w:tcW w:type="dxa" w:w="1361"/>
          </w:tcPr>
          <w:p>
            <w:pPr>
              <w:spacing w:line="240" w:lineRule="auto" w:after="40" w:before="40"/>
              <w:jc w:val="left"/>
            </w:pPr>
            <w:r>
              <w:rPr>
                <w:sz w:val="18"/>
              </w:rPr>
              <w:t>none</w:t>
            </w:r>
          </w:p>
        </w:tc>
        <w:tc>
          <w:tcPr>
            <w:tcW w:type="dxa" w:w="1247"/>
          </w:tcPr>
          <w:p>
            <w:pPr>
              <w:spacing w:line="240" w:lineRule="auto" w:after="40" w:before="40"/>
              <w:jc w:val="left"/>
            </w:pPr>
            <w:r>
              <w:rPr>
                <w:sz w:val="18"/>
              </w:rPr>
              <w:t>35</w:t>
            </w:r>
          </w:p>
        </w:tc>
      </w:tr>
      <w:tr>
        <w:tc>
          <w:tcPr>
            <w:tcW w:type="dxa" w:w="1701"/>
          </w:tcPr>
          <w:p>
            <w:pPr>
              <w:spacing w:line="240" w:lineRule="auto" w:after="40" w:before="40"/>
              <w:jc w:val="left"/>
            </w:pPr>
            <w:r>
              <w:rPr>
                <w:sz w:val="18"/>
              </w:rPr>
              <w:t>Dark, phone</w:t>
            </w:r>
          </w:p>
        </w:tc>
        <w:tc>
          <w:tcPr>
            <w:tcW w:type="dxa" w:w="3458"/>
          </w:tcPr>
          <w:p>
            <w:pPr>
              <w:spacing w:line="240" w:lineRule="auto" w:after="40" w:before="40"/>
              <w:jc w:val="left"/>
            </w:pPr>
            <w:r>
              <w:rPr>
                <w:sz w:val="18"/>
              </w:rPr>
              <w:t>page-has-heading-one (moderate, 1)</w:t>
            </w:r>
          </w:p>
        </w:tc>
        <w:tc>
          <w:tcPr>
            <w:tcW w:type="dxa" w:w="1247"/>
          </w:tcPr>
          <w:p>
            <w:pPr>
              <w:spacing w:line="240" w:lineRule="auto" w:after="40" w:before="40"/>
              <w:jc w:val="left"/>
            </w:pPr>
            <w:r>
              <w:rPr>
                <w:sz w:val="18"/>
              </w:rPr>
              <w:t>32</w:t>
            </w:r>
          </w:p>
        </w:tc>
        <w:tc>
          <w:tcPr>
            <w:tcW w:type="dxa" w:w="1361"/>
          </w:tcPr>
          <w:p>
            <w:pPr>
              <w:spacing w:line="240" w:lineRule="auto" w:after="40" w:before="40"/>
              <w:jc w:val="left"/>
            </w:pPr>
            <w:r>
              <w:rPr>
                <w:sz w:val="18"/>
              </w:rPr>
              <w:t>none</w:t>
            </w:r>
          </w:p>
        </w:tc>
        <w:tc>
          <w:tcPr>
            <w:tcW w:type="dxa" w:w="1247"/>
          </w:tcPr>
          <w:p>
            <w:pPr>
              <w:spacing w:line="240" w:lineRule="auto" w:after="40" w:before="40"/>
              <w:jc w:val="left"/>
            </w:pPr>
            <w:r>
              <w:rPr>
                <w:sz w:val="18"/>
              </w:rPr>
              <w:t>35</w:t>
            </w:r>
          </w:p>
        </w:tc>
      </w:tr>
      <w:tr>
        <w:tc>
          <w:tcPr>
            <w:tcW w:type="dxa" w:w="1701"/>
          </w:tcPr>
          <w:p>
            <w:pPr>
              <w:spacing w:line="240" w:lineRule="auto" w:after="40" w:before="40"/>
              <w:jc w:val="left"/>
            </w:pPr>
            <w:r>
              <w:rPr>
                <w:sz w:val="18"/>
              </w:rPr>
              <w:t>Light, desktop</w:t>
            </w:r>
          </w:p>
        </w:tc>
        <w:tc>
          <w:tcPr>
            <w:tcW w:type="dxa" w:w="3458"/>
          </w:tcPr>
          <w:p>
            <w:pPr>
              <w:spacing w:line="240" w:lineRule="auto" w:after="40" w:before="40"/>
              <w:jc w:val="left"/>
            </w:pPr>
            <w:r>
              <w:rPr>
                <w:sz w:val="18"/>
              </w:rPr>
              <w:t>color-contrast (serious, 4), page-has-heading-one (moderate, 1)</w:t>
            </w:r>
          </w:p>
        </w:tc>
        <w:tc>
          <w:tcPr>
            <w:tcW w:type="dxa" w:w="1247"/>
          </w:tcPr>
          <w:p>
            <w:pPr>
              <w:spacing w:line="240" w:lineRule="auto" w:after="40" w:before="40"/>
              <w:jc w:val="left"/>
            </w:pPr>
            <w:r>
              <w:rPr>
                <w:sz w:val="18"/>
              </w:rPr>
              <w:t>32</w:t>
            </w:r>
          </w:p>
        </w:tc>
        <w:tc>
          <w:tcPr>
            <w:tcW w:type="dxa" w:w="1361"/>
          </w:tcPr>
          <w:p>
            <w:pPr>
              <w:spacing w:line="240" w:lineRule="auto" w:after="40" w:before="40"/>
              <w:jc w:val="left"/>
            </w:pPr>
            <w:r>
              <w:rPr>
                <w:sz w:val="18"/>
              </w:rPr>
              <w:t>none</w:t>
            </w:r>
          </w:p>
        </w:tc>
        <w:tc>
          <w:tcPr>
            <w:tcW w:type="dxa" w:w="1247"/>
          </w:tcPr>
          <w:p>
            <w:pPr>
              <w:spacing w:line="240" w:lineRule="auto" w:after="40" w:before="40"/>
              <w:jc w:val="left"/>
            </w:pPr>
            <w:r>
              <w:rPr>
                <w:sz w:val="18"/>
              </w:rPr>
              <w:t>35</w:t>
            </w:r>
          </w:p>
        </w:tc>
      </w:tr>
      <w:tr>
        <w:tc>
          <w:tcPr>
            <w:tcW w:type="dxa" w:w="1701"/>
          </w:tcPr>
          <w:p>
            <w:pPr>
              <w:spacing w:line="240" w:lineRule="auto" w:after="40" w:before="40"/>
              <w:jc w:val="left"/>
            </w:pPr>
            <w:r>
              <w:rPr>
                <w:sz w:val="18"/>
              </w:rPr>
              <w:t>Light, phone</w:t>
            </w:r>
          </w:p>
        </w:tc>
        <w:tc>
          <w:tcPr>
            <w:tcW w:type="dxa" w:w="3458"/>
          </w:tcPr>
          <w:p>
            <w:pPr>
              <w:spacing w:line="240" w:lineRule="auto" w:after="40" w:before="40"/>
              <w:jc w:val="left"/>
            </w:pPr>
            <w:r>
              <w:rPr>
                <w:sz w:val="18"/>
              </w:rPr>
              <w:t>color-contrast (serious, 2), page-has-heading-one (moderate, 1)</w:t>
            </w:r>
          </w:p>
        </w:tc>
        <w:tc>
          <w:tcPr>
            <w:tcW w:type="dxa" w:w="1247"/>
          </w:tcPr>
          <w:p>
            <w:pPr>
              <w:spacing w:line="240" w:lineRule="auto" w:after="40" w:before="40"/>
              <w:jc w:val="left"/>
            </w:pPr>
            <w:r>
              <w:rPr>
                <w:sz w:val="18"/>
              </w:rPr>
              <w:t>32</w:t>
            </w:r>
          </w:p>
        </w:tc>
        <w:tc>
          <w:tcPr>
            <w:tcW w:type="dxa" w:w="1361"/>
          </w:tcPr>
          <w:p>
            <w:pPr>
              <w:spacing w:line="240" w:lineRule="auto" w:after="40" w:before="40"/>
              <w:jc w:val="left"/>
            </w:pPr>
            <w:r>
              <w:rPr>
                <w:sz w:val="18"/>
              </w:rPr>
              <w:t>none</w:t>
            </w:r>
          </w:p>
        </w:tc>
        <w:tc>
          <w:tcPr>
            <w:tcW w:type="dxa" w:w="1247"/>
          </w:tcPr>
          <w:p>
            <w:pPr>
              <w:spacing w:line="240" w:lineRule="auto" w:after="40" w:before="40"/>
              <w:jc w:val="left"/>
            </w:pPr>
            <w:r>
              <w:rPr>
                <w:sz w:val="18"/>
              </w:rPr>
              <w:t>35</w:t>
            </w:r>
          </w:p>
        </w:tc>
      </w:tr>
    </w:tbl>
    <w:p>
      <w:pPr>
        <w:spacing w:after="0"/>
      </w:pPr>
    </w:p>
    <w:p>
      <w:pPr>
        <w:pStyle w:val="TabCaption"/>
      </w:pPr>
      <w:r>
        <w:t>Table 5.17: Colour-contrast failures found and fixed (WCAG 2.2 AA)</w:t>
      </w:r>
    </w:p>
    <w:tbl>
      <w:tblPr>
        <w:tblStyle w:val="TableGrid"/>
        <w:tblW w:type="auto" w:w="0"/>
        <w:jc w:val="center"/>
        <w:tblLayout w:type="fixed"/>
        <w:tblLook w:firstColumn="1" w:firstRow="1" w:lastColumn="0" w:lastRow="0" w:noHBand="0" w:noVBand="1" w:val="04A0"/>
      </w:tblPr>
      <w:tblGrid>
        <w:gridCol w:w="907"/>
        <w:gridCol w:w="1928"/>
        <w:gridCol w:w="2608"/>
        <w:gridCol w:w="1134"/>
        <w:gridCol w:w="1134"/>
        <w:gridCol w:w="1134"/>
      </w:tblGrid>
      <w:tr>
        <w:trPr>
          <w:tblHeader/>
        </w:trPr>
        <w:tc>
          <w:tcPr>
            <w:tcW w:type="dxa" w:w="907"/>
          </w:tcPr>
          <w:p>
            <w:pPr>
              <w:spacing w:line="240" w:lineRule="auto" w:after="40" w:before="40"/>
              <w:jc w:val="left"/>
            </w:pPr>
            <w:r>
              <w:rPr>
                <w:b/>
                <w:sz w:val="18"/>
              </w:rPr>
              <w:t>Theme</w:t>
            </w:r>
          </w:p>
        </w:tc>
        <w:tc>
          <w:tcPr>
            <w:tcW w:type="dxa" w:w="1928"/>
          </w:tcPr>
          <w:p>
            <w:pPr>
              <w:spacing w:line="240" w:lineRule="auto" w:after="40" w:before="40"/>
              <w:jc w:val="left"/>
            </w:pPr>
            <w:r>
              <w:rPr>
                <w:b/>
                <w:sz w:val="18"/>
              </w:rPr>
              <w:t>Token pair</w:t>
            </w:r>
          </w:p>
        </w:tc>
        <w:tc>
          <w:tcPr>
            <w:tcW w:type="dxa" w:w="2608"/>
          </w:tcPr>
          <w:p>
            <w:pPr>
              <w:spacing w:line="240" w:lineRule="auto" w:after="40" w:before="40"/>
              <w:jc w:val="left"/>
            </w:pPr>
            <w:r>
              <w:rPr>
                <w:b/>
                <w:sz w:val="18"/>
              </w:rPr>
              <w:t>Used for</w:t>
            </w:r>
          </w:p>
        </w:tc>
        <w:tc>
          <w:tcPr>
            <w:tcW w:type="dxa" w:w="1134"/>
          </w:tcPr>
          <w:p>
            <w:pPr>
              <w:spacing w:line="240" w:lineRule="auto" w:after="40" w:before="40"/>
              <w:jc w:val="left"/>
            </w:pPr>
            <w:r>
              <w:rPr>
                <w:b/>
                <w:sz w:val="18"/>
              </w:rPr>
              <w:t>Before</w:t>
            </w:r>
          </w:p>
        </w:tc>
        <w:tc>
          <w:tcPr>
            <w:tcW w:type="dxa" w:w="1134"/>
          </w:tcPr>
          <w:p>
            <w:pPr>
              <w:spacing w:line="240" w:lineRule="auto" w:after="40" w:before="40"/>
              <w:jc w:val="left"/>
            </w:pPr>
            <w:r>
              <w:rPr>
                <w:b/>
                <w:sz w:val="18"/>
              </w:rPr>
              <w:t>After</w:t>
            </w:r>
          </w:p>
        </w:tc>
        <w:tc>
          <w:tcPr>
            <w:tcW w:type="dxa" w:w="1134"/>
          </w:tcPr>
          <w:p>
            <w:pPr>
              <w:spacing w:line="240" w:lineRule="auto" w:after="40" w:before="40"/>
              <w:jc w:val="left"/>
            </w:pPr>
            <w:r>
              <w:rPr>
                <w:b/>
                <w:sz w:val="18"/>
              </w:rPr>
              <w:t>Required</w:t>
            </w:r>
          </w:p>
        </w:tc>
      </w:tr>
      <w:tr>
        <w:tc>
          <w:tcPr>
            <w:tcW w:type="dxa" w:w="907"/>
          </w:tcPr>
          <w:p>
            <w:pPr>
              <w:spacing w:line="240" w:lineRule="auto" w:after="40" w:before="40"/>
              <w:jc w:val="left"/>
            </w:pPr>
            <w:r>
              <w:rPr>
                <w:sz w:val="18"/>
              </w:rPr>
              <w:t>dark</w:t>
            </w:r>
          </w:p>
        </w:tc>
        <w:tc>
          <w:tcPr>
            <w:tcW w:type="dxa" w:w="1928"/>
          </w:tcPr>
          <w:p>
            <w:pPr>
              <w:spacing w:line="240" w:lineRule="auto" w:after="40" w:before="40"/>
              <w:jc w:val="left"/>
            </w:pPr>
            <w:r>
              <w:rPr>
                <w:sz w:val="18"/>
              </w:rPr>
              <w:t>faint on bg</w:t>
            </w:r>
          </w:p>
        </w:tc>
        <w:tc>
          <w:tcPr>
            <w:tcW w:type="dxa" w:w="2608"/>
          </w:tcPr>
          <w:p>
            <w:pPr>
              <w:spacing w:line="240" w:lineRule="auto" w:after="40" w:before="40"/>
              <w:jc w:val="left"/>
            </w:pPr>
            <w:r>
              <w:rPr>
                <w:sz w:val="18"/>
              </w:rPr>
              <w:t>Group labels, keyboard hints (11–12 px)</w:t>
            </w:r>
          </w:p>
        </w:tc>
        <w:tc>
          <w:tcPr>
            <w:tcW w:type="dxa" w:w="1134"/>
          </w:tcPr>
          <w:p>
            <w:pPr>
              <w:spacing w:line="240" w:lineRule="auto" w:after="40" w:before="40"/>
              <w:jc w:val="left"/>
            </w:pPr>
            <w:r>
              <w:rPr>
                <w:sz w:val="18"/>
              </w:rPr>
              <w:t>3.26:1</w:t>
            </w:r>
          </w:p>
        </w:tc>
        <w:tc>
          <w:tcPr>
            <w:tcW w:type="dxa" w:w="1134"/>
          </w:tcPr>
          <w:p>
            <w:pPr>
              <w:spacing w:line="240" w:lineRule="auto" w:after="40" w:before="40"/>
              <w:jc w:val="left"/>
            </w:pPr>
            <w:r>
              <w:rPr>
                <w:sz w:val="18"/>
              </w:rPr>
              <w:t>5.29:1</w:t>
            </w:r>
          </w:p>
        </w:tc>
        <w:tc>
          <w:tcPr>
            <w:tcW w:type="dxa" w:w="1134"/>
          </w:tcPr>
          <w:p>
            <w:pPr>
              <w:spacing w:line="240" w:lineRule="auto" w:after="40" w:before="40"/>
              <w:jc w:val="left"/>
            </w:pPr>
            <w:r>
              <w:rPr>
                <w:sz w:val="18"/>
              </w:rPr>
              <w:t>4.5:1</w:t>
            </w:r>
          </w:p>
        </w:tc>
      </w:tr>
      <w:tr>
        <w:tc>
          <w:tcPr>
            <w:tcW w:type="dxa" w:w="907"/>
          </w:tcPr>
          <w:p>
            <w:pPr>
              <w:spacing w:line="240" w:lineRule="auto" w:after="40" w:before="40"/>
              <w:jc w:val="left"/>
            </w:pPr>
            <w:r>
              <w:rPr>
                <w:sz w:val="18"/>
              </w:rPr>
              <w:t>dark</w:t>
            </w:r>
          </w:p>
        </w:tc>
        <w:tc>
          <w:tcPr>
            <w:tcW w:type="dxa" w:w="1928"/>
          </w:tcPr>
          <w:p>
            <w:pPr>
              <w:spacing w:line="240" w:lineRule="auto" w:after="40" w:before="40"/>
              <w:jc w:val="left"/>
            </w:pPr>
            <w:r>
              <w:rPr>
                <w:sz w:val="18"/>
              </w:rPr>
              <w:t>faint on bg-2</w:t>
            </w:r>
          </w:p>
        </w:tc>
        <w:tc>
          <w:tcPr>
            <w:tcW w:type="dxa" w:w="2608"/>
          </w:tcPr>
          <w:p>
            <w:pPr>
              <w:spacing w:line="240" w:lineRule="auto" w:after="40" w:before="40"/>
              <w:jc w:val="left"/>
            </w:pPr>
            <w:r>
              <w:rPr>
                <w:sz w:val="18"/>
              </w:rPr>
              <w:t>Sidebar group labels</w:t>
            </w:r>
          </w:p>
        </w:tc>
        <w:tc>
          <w:tcPr>
            <w:tcW w:type="dxa" w:w="1134"/>
          </w:tcPr>
          <w:p>
            <w:pPr>
              <w:spacing w:line="240" w:lineRule="auto" w:after="40" w:before="40"/>
              <w:jc w:val="left"/>
            </w:pPr>
            <w:r>
              <w:rPr>
                <w:sz w:val="18"/>
              </w:rPr>
              <w:t>3.13:1</w:t>
            </w:r>
          </w:p>
        </w:tc>
        <w:tc>
          <w:tcPr>
            <w:tcW w:type="dxa" w:w="1134"/>
          </w:tcPr>
          <w:p>
            <w:pPr>
              <w:spacing w:line="240" w:lineRule="auto" w:after="40" w:before="40"/>
              <w:jc w:val="left"/>
            </w:pPr>
            <w:r>
              <w:rPr>
                <w:sz w:val="18"/>
              </w:rPr>
              <w:t>5.10:1</w:t>
            </w:r>
          </w:p>
        </w:tc>
        <w:tc>
          <w:tcPr>
            <w:tcW w:type="dxa" w:w="1134"/>
          </w:tcPr>
          <w:p>
            <w:pPr>
              <w:spacing w:line="240" w:lineRule="auto" w:after="40" w:before="40"/>
              <w:jc w:val="left"/>
            </w:pPr>
            <w:r>
              <w:rPr>
                <w:sz w:val="18"/>
              </w:rPr>
              <w:t>4.5:1</w:t>
            </w:r>
          </w:p>
        </w:tc>
      </w:tr>
      <w:tr>
        <w:tc>
          <w:tcPr>
            <w:tcW w:type="dxa" w:w="907"/>
          </w:tcPr>
          <w:p>
            <w:pPr>
              <w:spacing w:line="240" w:lineRule="auto" w:after="40" w:before="40"/>
              <w:jc w:val="left"/>
            </w:pPr>
            <w:r>
              <w:rPr>
                <w:sz w:val="18"/>
              </w:rPr>
              <w:t>light</w:t>
            </w:r>
          </w:p>
        </w:tc>
        <w:tc>
          <w:tcPr>
            <w:tcW w:type="dxa" w:w="1928"/>
          </w:tcPr>
          <w:p>
            <w:pPr>
              <w:spacing w:line="240" w:lineRule="auto" w:after="40" w:before="40"/>
              <w:jc w:val="left"/>
            </w:pPr>
            <w:r>
              <w:rPr>
                <w:sz w:val="18"/>
              </w:rPr>
              <w:t>faint on bg</w:t>
            </w:r>
          </w:p>
        </w:tc>
        <w:tc>
          <w:tcPr>
            <w:tcW w:type="dxa" w:w="2608"/>
          </w:tcPr>
          <w:p>
            <w:pPr>
              <w:spacing w:line="240" w:lineRule="auto" w:after="40" w:before="40"/>
              <w:jc w:val="left"/>
            </w:pPr>
            <w:r>
              <w:rPr>
                <w:sz w:val="18"/>
              </w:rPr>
              <w:t>Group labels, keyboard hints (11–12 px)</w:t>
            </w:r>
          </w:p>
        </w:tc>
        <w:tc>
          <w:tcPr>
            <w:tcW w:type="dxa" w:w="1134"/>
          </w:tcPr>
          <w:p>
            <w:pPr>
              <w:spacing w:line="240" w:lineRule="auto" w:after="40" w:before="40"/>
              <w:jc w:val="left"/>
            </w:pPr>
            <w:r>
              <w:rPr>
                <w:sz w:val="18"/>
              </w:rPr>
              <w:t>2.45:1</w:t>
            </w:r>
          </w:p>
        </w:tc>
        <w:tc>
          <w:tcPr>
            <w:tcW w:type="dxa" w:w="1134"/>
          </w:tcPr>
          <w:p>
            <w:pPr>
              <w:spacing w:line="240" w:lineRule="auto" w:after="40" w:before="40"/>
              <w:jc w:val="left"/>
            </w:pPr>
            <w:r>
              <w:rPr>
                <w:sz w:val="18"/>
              </w:rPr>
              <w:t>5.28:1</w:t>
            </w:r>
          </w:p>
        </w:tc>
        <w:tc>
          <w:tcPr>
            <w:tcW w:type="dxa" w:w="1134"/>
          </w:tcPr>
          <w:p>
            <w:pPr>
              <w:spacing w:line="240" w:lineRule="auto" w:after="40" w:before="40"/>
              <w:jc w:val="left"/>
            </w:pPr>
            <w:r>
              <w:rPr>
                <w:sz w:val="18"/>
              </w:rPr>
              <w:t>4.5:1</w:t>
            </w:r>
          </w:p>
        </w:tc>
      </w:tr>
      <w:tr>
        <w:tc>
          <w:tcPr>
            <w:tcW w:type="dxa" w:w="907"/>
          </w:tcPr>
          <w:p>
            <w:pPr>
              <w:spacing w:line="240" w:lineRule="auto" w:after="40" w:before="40"/>
              <w:jc w:val="left"/>
            </w:pPr>
            <w:r>
              <w:rPr>
                <w:sz w:val="18"/>
              </w:rPr>
              <w:t>light</w:t>
            </w:r>
          </w:p>
        </w:tc>
        <w:tc>
          <w:tcPr>
            <w:tcW w:type="dxa" w:w="1928"/>
          </w:tcPr>
          <w:p>
            <w:pPr>
              <w:spacing w:line="240" w:lineRule="auto" w:after="40" w:before="40"/>
              <w:jc w:val="left"/>
            </w:pPr>
            <w:r>
              <w:rPr>
                <w:sz w:val="18"/>
              </w:rPr>
              <w:t>faint on bg-2</w:t>
            </w:r>
          </w:p>
        </w:tc>
        <w:tc>
          <w:tcPr>
            <w:tcW w:type="dxa" w:w="2608"/>
          </w:tcPr>
          <w:p>
            <w:pPr>
              <w:spacing w:line="240" w:lineRule="auto" w:after="40" w:before="40"/>
              <w:jc w:val="left"/>
            </w:pPr>
            <w:r>
              <w:rPr>
                <w:sz w:val="18"/>
              </w:rPr>
              <w:t>Sidebar group labels</w:t>
            </w:r>
          </w:p>
        </w:tc>
        <w:tc>
          <w:tcPr>
            <w:tcW w:type="dxa" w:w="1134"/>
          </w:tcPr>
          <w:p>
            <w:pPr>
              <w:spacing w:line="240" w:lineRule="auto" w:after="40" w:before="40"/>
              <w:jc w:val="left"/>
            </w:pPr>
            <w:r>
              <w:rPr>
                <w:sz w:val="18"/>
              </w:rPr>
              <w:t>2.32:1</w:t>
            </w:r>
          </w:p>
        </w:tc>
        <w:tc>
          <w:tcPr>
            <w:tcW w:type="dxa" w:w="1134"/>
          </w:tcPr>
          <w:p>
            <w:pPr>
              <w:spacing w:line="240" w:lineRule="auto" w:after="40" w:before="40"/>
              <w:jc w:val="left"/>
            </w:pPr>
            <w:r>
              <w:rPr>
                <w:sz w:val="18"/>
              </w:rPr>
              <w:t>5.01:1</w:t>
            </w:r>
          </w:p>
        </w:tc>
        <w:tc>
          <w:tcPr>
            <w:tcW w:type="dxa" w:w="1134"/>
          </w:tcPr>
          <w:p>
            <w:pPr>
              <w:spacing w:line="240" w:lineRule="auto" w:after="40" w:before="40"/>
              <w:jc w:val="left"/>
            </w:pPr>
            <w:r>
              <w:rPr>
                <w:sz w:val="18"/>
              </w:rPr>
              <w:t>4.5:1</w:t>
            </w:r>
          </w:p>
        </w:tc>
      </w:tr>
      <w:tr>
        <w:tc>
          <w:tcPr>
            <w:tcW w:type="dxa" w:w="907"/>
          </w:tcPr>
          <w:p>
            <w:pPr>
              <w:spacing w:line="240" w:lineRule="auto" w:after="40" w:before="40"/>
              <w:jc w:val="left"/>
            </w:pPr>
            <w:r>
              <w:rPr>
                <w:sz w:val="18"/>
              </w:rPr>
              <w:t>light</w:t>
            </w:r>
          </w:p>
        </w:tc>
        <w:tc>
          <w:tcPr>
            <w:tcW w:type="dxa" w:w="1928"/>
          </w:tcPr>
          <w:p>
            <w:pPr>
              <w:spacing w:line="240" w:lineRule="auto" w:after="40" w:before="40"/>
              <w:jc w:val="left"/>
            </w:pPr>
            <w:r>
              <w:rPr>
                <w:sz w:val="18"/>
              </w:rPr>
              <w:t>accent-2 on bg</w:t>
            </w:r>
          </w:p>
        </w:tc>
        <w:tc>
          <w:tcPr>
            <w:tcW w:type="dxa" w:w="2608"/>
          </w:tcPr>
          <w:p>
            <w:pPr>
              <w:spacing w:line="240" w:lineRule="auto" w:after="40" w:before="40"/>
              <w:jc w:val="left"/>
            </w:pPr>
            <w:r>
              <w:rPr>
                <w:sz w:val="18"/>
              </w:rPr>
              <w:t>Glyphs, links</w:t>
            </w:r>
          </w:p>
        </w:tc>
        <w:tc>
          <w:tcPr>
            <w:tcW w:type="dxa" w:w="1134"/>
          </w:tcPr>
          <w:p>
            <w:pPr>
              <w:spacing w:line="240" w:lineRule="auto" w:after="40" w:before="40"/>
              <w:jc w:val="left"/>
            </w:pPr>
            <w:r>
              <w:rPr>
                <w:sz w:val="18"/>
              </w:rPr>
              <w:t>2.52:1</w:t>
            </w:r>
          </w:p>
        </w:tc>
        <w:tc>
          <w:tcPr>
            <w:tcW w:type="dxa" w:w="1134"/>
          </w:tcPr>
          <w:p>
            <w:pPr>
              <w:spacing w:line="240" w:lineRule="auto" w:after="40" w:before="40"/>
              <w:jc w:val="left"/>
            </w:pPr>
            <w:r>
              <w:rPr>
                <w:sz w:val="18"/>
              </w:rPr>
              <w:t>5.59:1</w:t>
            </w:r>
          </w:p>
        </w:tc>
        <w:tc>
          <w:tcPr>
            <w:tcW w:type="dxa" w:w="1134"/>
          </w:tcPr>
          <w:p>
            <w:pPr>
              <w:spacing w:line="240" w:lineRule="auto" w:after="40" w:before="40"/>
              <w:jc w:val="left"/>
            </w:pPr>
            <w:r>
              <w:rPr>
                <w:sz w:val="18"/>
              </w:rPr>
              <w:t>4.5:1</w:t>
            </w:r>
          </w:p>
        </w:tc>
      </w:tr>
      <w:tr>
        <w:tc>
          <w:tcPr>
            <w:tcW w:type="dxa" w:w="907"/>
          </w:tcPr>
          <w:p>
            <w:pPr>
              <w:spacing w:line="240" w:lineRule="auto" w:after="40" w:before="40"/>
              <w:jc w:val="left"/>
            </w:pPr>
            <w:r>
              <w:rPr>
                <w:sz w:val="18"/>
              </w:rPr>
              <w:t>light</w:t>
            </w:r>
          </w:p>
        </w:tc>
        <w:tc>
          <w:tcPr>
            <w:tcW w:type="dxa" w:w="1928"/>
          </w:tcPr>
          <w:p>
            <w:pPr>
              <w:spacing w:line="240" w:lineRule="auto" w:after="40" w:before="40"/>
              <w:jc w:val="left"/>
            </w:pPr>
            <w:r>
              <w:rPr>
                <w:sz w:val="18"/>
              </w:rPr>
              <w:t>good on bg</w:t>
            </w:r>
          </w:p>
        </w:tc>
        <w:tc>
          <w:tcPr>
            <w:tcW w:type="dxa" w:w="2608"/>
          </w:tcPr>
          <w:p>
            <w:pPr>
              <w:spacing w:line="240" w:lineRule="auto" w:after="40" w:before="40"/>
              <w:jc w:val="left"/>
            </w:pPr>
            <w:r>
              <w:rPr>
                <w:sz w:val="18"/>
              </w:rPr>
              <w:t>Grounded meter, success</w:t>
            </w:r>
          </w:p>
        </w:tc>
        <w:tc>
          <w:tcPr>
            <w:tcW w:type="dxa" w:w="1134"/>
          </w:tcPr>
          <w:p>
            <w:pPr>
              <w:spacing w:line="240" w:lineRule="auto" w:after="40" w:before="40"/>
              <w:jc w:val="left"/>
            </w:pPr>
            <w:r>
              <w:rPr>
                <w:sz w:val="18"/>
              </w:rPr>
              <w:t>2.65:1</w:t>
            </w:r>
          </w:p>
        </w:tc>
        <w:tc>
          <w:tcPr>
            <w:tcW w:type="dxa" w:w="1134"/>
          </w:tcPr>
          <w:p>
            <w:pPr>
              <w:spacing w:line="240" w:lineRule="auto" w:after="40" w:before="40"/>
              <w:jc w:val="left"/>
            </w:pPr>
            <w:r>
              <w:rPr>
                <w:sz w:val="18"/>
              </w:rPr>
              <w:t>4.64:1</w:t>
            </w:r>
          </w:p>
        </w:tc>
        <w:tc>
          <w:tcPr>
            <w:tcW w:type="dxa" w:w="1134"/>
          </w:tcPr>
          <w:p>
            <w:pPr>
              <w:spacing w:line="240" w:lineRule="auto" w:after="40" w:before="40"/>
              <w:jc w:val="left"/>
            </w:pPr>
            <w:r>
              <w:rPr>
                <w:sz w:val="18"/>
              </w:rPr>
              <w:t>3:1</w:t>
            </w:r>
          </w:p>
        </w:tc>
      </w:tr>
    </w:tbl>
    <w:p>
      <w:pPr>
        <w:spacing w:after="0"/>
      </w:pPr>
    </w:p>
    <w:p>
      <w:pPr/>
      <w:r>
        <w:t xml:space="preserve">After the fixes the audit reported no violations in either theme at either size, and every token pair met AA. Keyboard-only use of the main path is covered by TC-42. Automated tools catch only part of what makes an interface accessible: the interface was </w:t>
      </w:r>
      <w:r>
        <w:rPr>
          <w:b/>
        </w:rPr>
        <w:t>not</w:t>
      </w:r>
      <w:r>
        <w:t xml:space="preserve"> tested with a screen reader or with users who rely on one, and a usability study with real users remains future work (Chapter 6).</w:t>
      </w:r>
    </w:p>
    <w:p>
      <w:pPr/>
      <w:r>
        <w:t>As a structured design review, the interface was also checked against Nielsen's ten usability heuristics (Table 5.18). This is the author's own expert review, not a user study; its value is that each heuristic is tied to a concrete feature or to a gap that is admitted.</w:t>
      </w:r>
    </w:p>
    <w:p>
      <w:pPr>
        <w:pStyle w:val="TabCaption"/>
      </w:pPr>
      <w:r>
        <w:t>Table 5.18: Heuristic review of the interface (Nielsen, 1994)</w:t>
      </w:r>
    </w:p>
    <w:tbl>
      <w:tblPr>
        <w:tblStyle w:val="TableGrid"/>
        <w:tblW w:type="auto" w:w="0"/>
        <w:jc w:val="center"/>
        <w:tblLayout w:type="fixed"/>
        <w:tblLook w:firstColumn="1" w:firstRow="1" w:lastColumn="0" w:lastRow="0" w:noHBand="0" w:noVBand="1" w:val="04A0"/>
      </w:tblPr>
      <w:tblGrid>
        <w:gridCol w:w="2041"/>
        <w:gridCol w:w="4309"/>
        <w:gridCol w:w="2665"/>
      </w:tblGrid>
      <w:tr>
        <w:trPr>
          <w:tblHeader/>
        </w:trPr>
        <w:tc>
          <w:tcPr>
            <w:tcW w:type="dxa" w:w="2041"/>
          </w:tcPr>
          <w:p>
            <w:pPr>
              <w:spacing w:line="240" w:lineRule="auto" w:after="40" w:before="40"/>
              <w:jc w:val="left"/>
            </w:pPr>
            <w:r>
              <w:rPr>
                <w:b/>
                <w:sz w:val="18"/>
              </w:rPr>
              <w:t>Heuristic</w:t>
            </w:r>
          </w:p>
        </w:tc>
        <w:tc>
          <w:tcPr>
            <w:tcW w:type="dxa" w:w="4309"/>
          </w:tcPr>
          <w:p>
            <w:pPr>
              <w:spacing w:line="240" w:lineRule="auto" w:after="40" w:before="40"/>
              <w:jc w:val="left"/>
            </w:pPr>
            <w:r>
              <w:rPr>
                <w:b/>
                <w:sz w:val="18"/>
              </w:rPr>
              <w:t>How the interface meets it</w:t>
            </w:r>
          </w:p>
        </w:tc>
        <w:tc>
          <w:tcPr>
            <w:tcW w:type="dxa" w:w="2665"/>
          </w:tcPr>
          <w:p>
            <w:pPr>
              <w:spacing w:line="240" w:lineRule="auto" w:after="40" w:before="40"/>
              <w:jc w:val="left"/>
            </w:pPr>
            <w:r>
              <w:rPr>
                <w:b/>
                <w:sz w:val="18"/>
              </w:rPr>
              <w:t>Known gap</w:t>
            </w:r>
          </w:p>
        </w:tc>
      </w:tr>
      <w:tr>
        <w:tc>
          <w:tcPr>
            <w:tcW w:type="dxa" w:w="2041"/>
          </w:tcPr>
          <w:p>
            <w:pPr>
              <w:spacing w:line="240" w:lineRule="auto" w:after="40" w:before="40"/>
              <w:jc w:val="left"/>
            </w:pPr>
            <w:r>
              <w:rPr>
                <w:sz w:val="18"/>
              </w:rPr>
              <w:t>Visibility of system status</w:t>
            </w:r>
          </w:p>
        </w:tc>
        <w:tc>
          <w:tcPr>
            <w:tcW w:type="dxa" w:w="4309"/>
          </w:tcPr>
          <w:p>
            <w:pPr>
              <w:spacing w:line="240" w:lineRule="auto" w:after="40" w:before="40"/>
              <w:jc w:val="left"/>
            </w:pPr>
            <w:r>
              <w:rPr>
                <w:i/>
                <w:sz w:val="18"/>
              </w:rPr>
              <w:t>Searching your memory…</w:t>
            </w:r>
            <w:r>
              <w:rPr>
                <w:sz w:val="18"/>
              </w:rPr>
              <w:t>, recall card, streaming, time to first word, download progress</w:t>
            </w:r>
          </w:p>
        </w:tc>
        <w:tc>
          <w:tcPr>
            <w:tcW w:type="dxa" w:w="2665"/>
          </w:tcPr>
          <w:p>
            <w:pPr>
              <w:spacing w:line="240" w:lineRule="auto" w:after="40" w:before="40"/>
              <w:jc w:val="left"/>
            </w:pPr>
            <w:r>
              <w:rPr>
                <w:sz w:val="18"/>
              </w:rPr>
              <w:t>—</w:t>
            </w:r>
          </w:p>
        </w:tc>
      </w:tr>
      <w:tr>
        <w:tc>
          <w:tcPr>
            <w:tcW w:type="dxa" w:w="2041"/>
          </w:tcPr>
          <w:p>
            <w:pPr>
              <w:spacing w:line="240" w:lineRule="auto" w:after="40" w:before="40"/>
              <w:jc w:val="left"/>
            </w:pPr>
            <w:r>
              <w:rPr>
                <w:sz w:val="18"/>
              </w:rPr>
              <w:t>Match with the real world</w:t>
            </w:r>
          </w:p>
        </w:tc>
        <w:tc>
          <w:tcPr>
            <w:tcW w:type="dxa" w:w="4309"/>
          </w:tcPr>
          <w:p>
            <w:pPr>
              <w:spacing w:line="240" w:lineRule="auto" w:after="40" w:before="40"/>
              <w:jc w:val="left"/>
            </w:pPr>
            <w:r>
              <w:rPr>
                <w:sz w:val="18"/>
              </w:rPr>
              <w:t xml:space="preserve">Plain words: </w:t>
            </w:r>
            <w:r>
              <w:rPr>
                <w:i/>
                <w:sz w:val="18"/>
              </w:rPr>
              <w:t>Teach</w:t>
            </w:r>
            <w:r>
              <w:rPr>
                <w:sz w:val="18"/>
              </w:rPr>
              <w:t xml:space="preserve">, </w:t>
            </w:r>
            <w:r>
              <w:rPr>
                <w:i/>
                <w:sz w:val="18"/>
              </w:rPr>
              <w:t>Remember</w:t>
            </w:r>
            <w:r>
              <w:rPr>
                <w:sz w:val="18"/>
              </w:rPr>
              <w:t xml:space="preserve">, </w:t>
            </w:r>
            <w:r>
              <w:rPr>
                <w:i/>
                <w:sz w:val="18"/>
              </w:rPr>
              <w:t>Forget</w:t>
            </w:r>
            <w:r>
              <w:rPr>
                <w:sz w:val="18"/>
              </w:rPr>
              <w:t xml:space="preserve">, </w:t>
            </w:r>
            <w:r>
              <w:rPr>
                <w:i/>
                <w:sz w:val="18"/>
              </w:rPr>
              <w:t>Learned</w:t>
            </w:r>
          </w:p>
        </w:tc>
        <w:tc>
          <w:tcPr>
            <w:tcW w:type="dxa" w:w="2665"/>
          </w:tcPr>
          <w:p>
            <w:pPr>
              <w:spacing w:line="240" w:lineRule="auto" w:after="40" w:before="40"/>
              <w:jc w:val="left"/>
            </w:pPr>
            <w:r>
              <w:rPr>
                <w:sz w:val="18"/>
              </w:rPr>
              <w:t>—</w:t>
            </w:r>
          </w:p>
        </w:tc>
      </w:tr>
      <w:tr>
        <w:tc>
          <w:tcPr>
            <w:tcW w:type="dxa" w:w="2041"/>
          </w:tcPr>
          <w:p>
            <w:pPr>
              <w:spacing w:line="240" w:lineRule="auto" w:after="40" w:before="40"/>
              <w:jc w:val="left"/>
            </w:pPr>
            <w:r>
              <w:rPr>
                <w:sz w:val="18"/>
              </w:rPr>
              <w:t>User control and freedom</w:t>
            </w:r>
          </w:p>
        </w:tc>
        <w:tc>
          <w:tcPr>
            <w:tcW w:type="dxa" w:w="4309"/>
          </w:tcPr>
          <w:p>
            <w:pPr>
              <w:spacing w:line="240" w:lineRule="auto" w:after="40" w:before="40"/>
              <w:jc w:val="left"/>
            </w:pPr>
            <w:r>
              <w:rPr>
                <w:sz w:val="18"/>
              </w:rPr>
              <w:t>Forget any memory; rename or delete chats; 👎 never teaches</w:t>
            </w:r>
          </w:p>
        </w:tc>
        <w:tc>
          <w:tcPr>
            <w:tcW w:type="dxa" w:w="2665"/>
          </w:tcPr>
          <w:p>
            <w:pPr>
              <w:spacing w:line="240" w:lineRule="auto" w:after="40" w:before="40"/>
              <w:jc w:val="left"/>
            </w:pPr>
            <w:r>
              <w:rPr>
                <w:sz w:val="18"/>
              </w:rPr>
              <w:t>No undo after Forget</w:t>
            </w:r>
          </w:p>
        </w:tc>
      </w:tr>
      <w:tr>
        <w:tc>
          <w:tcPr>
            <w:tcW w:type="dxa" w:w="2041"/>
          </w:tcPr>
          <w:p>
            <w:pPr>
              <w:spacing w:line="240" w:lineRule="auto" w:after="40" w:before="40"/>
              <w:jc w:val="left"/>
            </w:pPr>
            <w:r>
              <w:rPr>
                <w:sz w:val="18"/>
              </w:rPr>
              <w:t>Consistency and standards</w:t>
            </w:r>
          </w:p>
        </w:tc>
        <w:tc>
          <w:tcPr>
            <w:tcW w:type="dxa" w:w="4309"/>
          </w:tcPr>
          <w:p>
            <w:pPr>
              <w:spacing w:line="240" w:lineRule="auto" w:after="40" w:before="40"/>
              <w:jc w:val="left"/>
            </w:pPr>
            <w:r>
              <w:rPr>
                <w:sz w:val="18"/>
              </w:rPr>
              <w:t>ChatGPT/Ollama conventions; one token system across themes</w:t>
            </w:r>
          </w:p>
        </w:tc>
        <w:tc>
          <w:tcPr>
            <w:tcW w:type="dxa" w:w="2665"/>
          </w:tcPr>
          <w:p>
            <w:pPr>
              <w:spacing w:line="240" w:lineRule="auto" w:after="40" w:before="40"/>
              <w:jc w:val="left"/>
            </w:pPr>
            <w:r>
              <w:rPr>
                <w:sz w:val="18"/>
              </w:rPr>
              <w:t>—</w:t>
            </w:r>
          </w:p>
        </w:tc>
      </w:tr>
      <w:tr>
        <w:tc>
          <w:tcPr>
            <w:tcW w:type="dxa" w:w="2041"/>
          </w:tcPr>
          <w:p>
            <w:pPr>
              <w:spacing w:line="240" w:lineRule="auto" w:after="40" w:before="40"/>
              <w:jc w:val="left"/>
            </w:pPr>
            <w:r>
              <w:rPr>
                <w:sz w:val="18"/>
              </w:rPr>
              <w:t>Error prevention</w:t>
            </w:r>
          </w:p>
        </w:tc>
        <w:tc>
          <w:tcPr>
            <w:tcW w:type="dxa" w:w="4309"/>
          </w:tcPr>
          <w:p>
            <w:pPr>
              <w:spacing w:line="240" w:lineRule="auto" w:after="40" w:before="40"/>
              <w:jc w:val="left"/>
            </w:pPr>
            <w:r>
              <w:rPr>
                <w:sz w:val="18"/>
              </w:rPr>
              <w:t>Empty messages rejected; duplicates detected; local-only server</w:t>
            </w:r>
          </w:p>
        </w:tc>
        <w:tc>
          <w:tcPr>
            <w:tcW w:type="dxa" w:w="2665"/>
          </w:tcPr>
          <w:p>
            <w:pPr>
              <w:spacing w:line="240" w:lineRule="auto" w:after="40" w:before="40"/>
              <w:jc w:val="left"/>
            </w:pPr>
            <w:r>
              <w:rPr>
                <w:sz w:val="18"/>
              </w:rPr>
              <w:t>—</w:t>
            </w:r>
          </w:p>
        </w:tc>
      </w:tr>
      <w:tr>
        <w:tc>
          <w:tcPr>
            <w:tcW w:type="dxa" w:w="2041"/>
          </w:tcPr>
          <w:p>
            <w:pPr>
              <w:spacing w:line="240" w:lineRule="auto" w:after="40" w:before="40"/>
              <w:jc w:val="left"/>
            </w:pPr>
            <w:r>
              <w:rPr>
                <w:sz w:val="18"/>
              </w:rPr>
              <w:t>Recognition rather than recall</w:t>
            </w:r>
          </w:p>
        </w:tc>
        <w:tc>
          <w:tcPr>
            <w:tcW w:type="dxa" w:w="4309"/>
          </w:tcPr>
          <w:p>
            <w:pPr>
              <w:spacing w:line="240" w:lineRule="auto" w:after="40" w:before="40"/>
              <w:jc w:val="left"/>
            </w:pPr>
            <w:r>
              <w:rPr>
                <w:sz w:val="18"/>
              </w:rPr>
              <w:t>Suggestions on the empty chat; model picker shows installed models</w:t>
            </w:r>
          </w:p>
        </w:tc>
        <w:tc>
          <w:tcPr>
            <w:tcW w:type="dxa" w:w="2665"/>
          </w:tcPr>
          <w:p>
            <w:pPr>
              <w:spacing w:line="240" w:lineRule="auto" w:after="40" w:before="40"/>
              <w:jc w:val="left"/>
            </w:pPr>
            <w:r>
              <w:rPr>
                <w:sz w:val="18"/>
              </w:rPr>
              <w:t>—</w:t>
            </w:r>
          </w:p>
        </w:tc>
      </w:tr>
      <w:tr>
        <w:tc>
          <w:tcPr>
            <w:tcW w:type="dxa" w:w="2041"/>
          </w:tcPr>
          <w:p>
            <w:pPr>
              <w:spacing w:line="240" w:lineRule="auto" w:after="40" w:before="40"/>
              <w:jc w:val="left"/>
            </w:pPr>
            <w:r>
              <w:rPr>
                <w:sz w:val="18"/>
              </w:rPr>
              <w:t>Flexibility and efficiency</w:t>
            </w:r>
          </w:p>
        </w:tc>
        <w:tc>
          <w:tcPr>
            <w:tcW w:type="dxa" w:w="4309"/>
          </w:tcPr>
          <w:p>
            <w:pPr>
              <w:spacing w:line="240" w:lineRule="auto" w:after="40" w:before="40"/>
              <w:jc w:val="left"/>
            </w:pPr>
            <w:r>
              <w:rPr>
                <w:sz w:val="18"/>
              </w:rPr>
              <w:t xml:space="preserve">⌘K new chat; Enter to send; </w:t>
            </w:r>
            <w:r>
              <w:rPr>
                <w:i/>
                <w:sz w:val="18"/>
              </w:rPr>
              <w:t>remember that…</w:t>
            </w:r>
            <w:r>
              <w:rPr>
                <w:sz w:val="18"/>
              </w:rPr>
              <w:t xml:space="preserve"> shortcut</w:t>
            </w:r>
          </w:p>
        </w:tc>
        <w:tc>
          <w:tcPr>
            <w:tcW w:type="dxa" w:w="2665"/>
          </w:tcPr>
          <w:p>
            <w:pPr>
              <w:spacing w:line="240" w:lineRule="auto" w:after="40" w:before="40"/>
              <w:jc w:val="left"/>
            </w:pPr>
            <w:r>
              <w:rPr>
                <w:sz w:val="18"/>
              </w:rPr>
              <w:t>Few keyboard shortcuts</w:t>
            </w:r>
          </w:p>
        </w:tc>
      </w:tr>
      <w:tr>
        <w:tc>
          <w:tcPr>
            <w:tcW w:type="dxa" w:w="2041"/>
          </w:tcPr>
          <w:p>
            <w:pPr>
              <w:spacing w:line="240" w:lineRule="auto" w:after="40" w:before="40"/>
              <w:jc w:val="left"/>
            </w:pPr>
            <w:r>
              <w:rPr>
                <w:sz w:val="18"/>
              </w:rPr>
              <w:t>Aesthetic and minimalist design</w:t>
            </w:r>
          </w:p>
        </w:tc>
        <w:tc>
          <w:tcPr>
            <w:tcW w:type="dxa" w:w="4309"/>
          </w:tcPr>
          <w:p>
            <w:pPr>
              <w:spacing w:line="240" w:lineRule="auto" w:after="40" w:before="40"/>
              <w:jc w:val="left"/>
            </w:pPr>
            <w:r>
              <w:rPr>
                <w:sz w:val="18"/>
              </w:rPr>
              <w:t>One accent colour; memory details in a panel, not in the thread</w:t>
            </w:r>
          </w:p>
        </w:tc>
        <w:tc>
          <w:tcPr>
            <w:tcW w:type="dxa" w:w="2665"/>
          </w:tcPr>
          <w:p>
            <w:pPr>
              <w:spacing w:line="240" w:lineRule="auto" w:after="40" w:before="40"/>
              <w:jc w:val="left"/>
            </w:pPr>
            <w:r>
              <w:rPr>
                <w:sz w:val="18"/>
              </w:rPr>
              <w:t>—</w:t>
            </w:r>
          </w:p>
        </w:tc>
      </w:tr>
      <w:tr>
        <w:tc>
          <w:tcPr>
            <w:tcW w:type="dxa" w:w="2041"/>
          </w:tcPr>
          <w:p>
            <w:pPr>
              <w:spacing w:line="240" w:lineRule="auto" w:after="40" w:before="40"/>
              <w:jc w:val="left"/>
            </w:pPr>
            <w:r>
              <w:rPr>
                <w:sz w:val="18"/>
              </w:rPr>
              <w:t>Help users recover from errors</w:t>
            </w:r>
          </w:p>
        </w:tc>
        <w:tc>
          <w:tcPr>
            <w:tcW w:type="dxa" w:w="4309"/>
          </w:tcPr>
          <w:p>
            <w:pPr>
              <w:spacing w:line="240" w:lineRule="auto" w:after="40" w:before="40"/>
              <w:jc w:val="left"/>
            </w:pPr>
            <w:r>
              <w:rPr>
                <w:sz w:val="18"/>
              </w:rPr>
              <w:t>Setup screen names the missing step (TC-30); toasts explain failures</w:t>
            </w:r>
          </w:p>
        </w:tc>
        <w:tc>
          <w:tcPr>
            <w:tcW w:type="dxa" w:w="2665"/>
          </w:tcPr>
          <w:p>
            <w:pPr>
              <w:spacing w:line="240" w:lineRule="auto" w:after="40" w:before="40"/>
              <w:jc w:val="left"/>
            </w:pPr>
            <w:r>
              <w:rPr>
                <w:sz w:val="18"/>
              </w:rPr>
              <w:t>Model errors shown as raw text</w:t>
            </w:r>
          </w:p>
        </w:tc>
      </w:tr>
      <w:tr>
        <w:tc>
          <w:tcPr>
            <w:tcW w:type="dxa" w:w="2041"/>
          </w:tcPr>
          <w:p>
            <w:pPr>
              <w:spacing w:line="240" w:lineRule="auto" w:after="40" w:before="40"/>
              <w:jc w:val="left"/>
            </w:pPr>
            <w:r>
              <w:rPr>
                <w:sz w:val="18"/>
              </w:rPr>
              <w:t>Help and documentation</w:t>
            </w:r>
          </w:p>
        </w:tc>
        <w:tc>
          <w:tcPr>
            <w:tcW w:type="dxa" w:w="4309"/>
          </w:tcPr>
          <w:p>
            <w:pPr>
              <w:spacing w:line="240" w:lineRule="auto" w:after="40" w:before="40"/>
              <w:jc w:val="left"/>
            </w:pPr>
            <w:r>
              <w:rPr>
                <w:sz w:val="18"/>
              </w:rPr>
              <w:t>docs/APP.md, illustrated setup guide, About in Settings</w:t>
            </w:r>
          </w:p>
        </w:tc>
        <w:tc>
          <w:tcPr>
            <w:tcW w:type="dxa" w:w="2665"/>
          </w:tcPr>
          <w:p>
            <w:pPr>
              <w:spacing w:line="240" w:lineRule="auto" w:after="40" w:before="40"/>
              <w:jc w:val="left"/>
            </w:pPr>
            <w:r>
              <w:rPr>
                <w:sz w:val="18"/>
              </w:rPr>
              <w:t>No in-app tour</w:t>
            </w:r>
          </w:p>
        </w:tc>
      </w:tr>
    </w:tbl>
    <w:p>
      <w:pPr>
        <w:spacing w:after="0"/>
      </w:pPr>
    </w:p>
    <w:p>
      <w:pPr>
        <w:pStyle w:val="Heading2"/>
      </w:pPr>
      <w:r>
        <w:t>Version Control and Implementation Evidence</w:t>
      </w:r>
    </w:p>
    <w:p>
      <w:pPr>
        <w:pBdr>
          <w:left w:val="single" w:sz="18" w:space="6" w:color="2A78D6"/>
        </w:pBdr>
        <w:shd w:val="clear" w:color="auto" w:fill="EAF1F8"/>
        <w:spacing w:before="120" w:after="120"/>
        <w:ind w:left="170" w:right="113" w:firstLine="0"/>
        <w:jc w:val="left"/>
      </w:pPr>
      <w:r>
        <w:rPr>
          <w:b/>
          <w:sz w:val="21"/>
        </w:rPr>
        <w:t>In plain words.</w:t>
      </w:r>
      <w:r>
        <w:rPr>
          <w:sz w:val="21"/>
        </w:rPr>
        <w:t xml:space="preserve"> All work is kept in Git, which records every change with its date and a description, so the order of the work and the origin of every result can be traced.</w:t>
      </w:r>
    </w:p>
    <w:p>
      <w:pPr/>
      <w:r>
        <w:t xml:space="preserve">Project repository: </w:t>
      </w:r>
      <w:r>
        <w:rPr>
          <w:b/>
        </w:rPr>
        <w:t>https://github.com/Satasdin/CAMR</w:t>
      </w:r>
      <w:r>
        <w:t>. The repository holds the README, a setup walkthrough (</w:t>
      </w:r>
      <w:r>
        <w:rPr>
          <w:rFonts w:ascii="Courier New" w:hAnsi="Courier New"/>
          <w:sz w:val="22"/>
        </w:rPr>
        <w:t>docs/SETUP.md</w:t>
      </w:r>
      <w:r>
        <w:t>), the findings log naming the results file behind every number (</w:t>
      </w:r>
      <w:r>
        <w:rPr>
          <w:rFonts w:ascii="Courier New" w:hAnsi="Courier New"/>
          <w:sz w:val="22"/>
        </w:rPr>
        <w:t>docs/FINDINGS.md</w:t>
      </w:r>
      <w:r>
        <w:t>), the dependency file (</w:t>
      </w:r>
      <w:r>
        <w:rPr>
          <w:rFonts w:ascii="Courier New" w:hAnsi="Courier New"/>
          <w:sz w:val="22"/>
        </w:rPr>
        <w:t>pyproject.toml</w:t>
      </w:r>
      <w:r>
        <w:t>), every experiment configuration (</w:t>
      </w:r>
      <w:r>
        <w:rPr>
          <w:rFonts w:ascii="Courier New" w:hAnsi="Courier New"/>
          <w:sz w:val="22"/>
        </w:rPr>
        <w:t>configs/</w:t>
      </w:r>
      <w:r>
        <w:t xml:space="preserve">), the test suite, the n8n (a visual tool for building automations from connected steps) workflow files, and the scripts that regenerate every figure and this chapter. Results that are small enough (summaries, per-question records, answer and web caches) are committed so that the replay checks run from a fresh clone; downloaded datasets and large databases are excluded by </w:t>
      </w:r>
      <w:r>
        <w:rPr>
          <w:rFonts w:ascii="Courier New" w:hAnsi="Courier New"/>
          <w:sz w:val="22"/>
        </w:rPr>
        <w:t>.gitignore</w:t>
      </w:r>
      <w:r>
        <w:t xml:space="preserve"> and regenerated by the scripts. The history holds 253 commits, each an implemented or measured step whose message names what it added.</w:t>
      </w:r>
    </w:p>
    <w:p>
      <w:pPr/>
      <w:r>
        <w:t xml:space="preserve">The work followed GitHub flow: one branch per round of work, merged through a pull request that describes the change and its test plan. Merged so far: Satasdin/CAMR#2 (engine, harness, findings), Satasdin/CAMR#3 (CAMR Personal 0.2 and the n = 200 study), Satasdin/CAMR#4 (application speed), Satasdin/CAMR#5 (0.2.1), Satasdin/CAMR#6 (GitHub evidence), Satasdin/CAMR#7 (equations, RAG comparison, tuning, LoRA, interface tests) and Satasdin/CAMR#8 (CAMR 0.3, learning as it goes). The work in this chapter (verified answering, large data, the governor, formulas, RAG pipelines, automations) is on branch </w:t>
      </w:r>
      <w:r>
        <w:rPr>
          <w:rFonts w:ascii="Courier New" w:hAnsi="Courier New"/>
          <w:sz w:val="22"/>
        </w:rPr>
        <w:t>claude/engine-build-docs-yfw9u0</w:t>
      </w:r>
      <w:r>
        <w:t>. The sweep machines pushed results to their own branches, which were merged into the results database rather than into the code. Continuous integration builds and launch-tests the application on six platforms for every change to it; releases v0.2.0 and v0.2.1 attach the six downloads. The code is MIT-licensed.</w:t>
      </w:r>
    </w:p>
    <w:p>
      <w:pPr>
        <w:keepNext/>
        <w:jc w:val="center"/>
      </w:pPr>
      <w:r>
        <w:drawing>
          <wp:inline xmlns:a="http://schemas.openxmlformats.org/drawingml/2006/main" xmlns:pic="http://schemas.openxmlformats.org/drawingml/2006/picture">
            <wp:extent cx="5220000" cy="3886000"/>
            <wp:docPr id="27" name="Picture 27"/>
            <wp:cNvGraphicFramePr>
              <a:graphicFrameLocks noChangeAspect="1"/>
            </wp:cNvGraphicFramePr>
            <a:graphic>
              <a:graphicData uri="http://schemas.openxmlformats.org/drawingml/2006/picture">
                <pic:pic>
                  <pic:nvPicPr>
                    <pic:cNvPr id="0" name="1_repository.png"/>
                    <pic:cNvPicPr/>
                  </pic:nvPicPr>
                  <pic:blipFill>
                    <a:blip r:embed="rId70"/>
                    <a:stretch>
                      <a:fillRect/>
                    </a:stretch>
                  </pic:blipFill>
                  <pic:spPr>
                    <a:xfrm>
                      <a:off x="0" y="0"/>
                      <a:ext cx="5220000" cy="3886000"/>
                    </a:xfrm>
                    <a:prstGeom prst="rect"/>
                  </pic:spPr>
                </pic:pic>
              </a:graphicData>
            </a:graphic>
          </wp:inline>
        </w:drawing>
      </w:r>
    </w:p>
    <w:p>
      <w:pPr>
        <w:pStyle w:val="FigCaption"/>
      </w:pPr>
      <w:r>
        <w:t>Figure 5.27: Project repository on GitHub (screenshot)</w:t>
      </w:r>
    </w:p>
    <w:p>
      <w:pPr>
        <w:keepNext/>
        <w:jc w:val="center"/>
      </w:pPr>
      <w:r>
        <w:drawing>
          <wp:inline xmlns:a="http://schemas.openxmlformats.org/drawingml/2006/main" xmlns:pic="http://schemas.openxmlformats.org/drawingml/2006/picture">
            <wp:extent cx="5220000" cy="2671625"/>
            <wp:docPr id="28" name="Picture 28"/>
            <wp:cNvGraphicFramePr>
              <a:graphicFrameLocks noChangeAspect="1"/>
            </wp:cNvGraphicFramePr>
            <a:graphic>
              <a:graphicData uri="http://schemas.openxmlformats.org/drawingml/2006/picture">
                <pic:pic>
                  <pic:nvPicPr>
                    <pic:cNvPr id="0" name="2_pull_requests.png"/>
                    <pic:cNvPicPr/>
                  </pic:nvPicPr>
                  <pic:blipFill>
                    <a:blip r:embed="rId71"/>
                    <a:stretch>
                      <a:fillRect/>
                    </a:stretch>
                  </pic:blipFill>
                  <pic:spPr>
                    <a:xfrm>
                      <a:off x="0" y="0"/>
                      <a:ext cx="5220000" cy="2671625"/>
                    </a:xfrm>
                    <a:prstGeom prst="rect"/>
                  </pic:spPr>
                </pic:pic>
              </a:graphicData>
            </a:graphic>
          </wp:inline>
        </w:drawing>
      </w:r>
    </w:p>
    <w:p>
      <w:pPr>
        <w:pStyle w:val="FigCaption"/>
      </w:pPr>
      <w:r>
        <w:t>Figure 5.28: Pull requests that merged each round of work (screenshot)</w:t>
      </w:r>
    </w:p>
    <w:p>
      <w:pPr>
        <w:keepNext/>
        <w:jc w:val="center"/>
      </w:pPr>
      <w:r>
        <w:drawing>
          <wp:inline xmlns:a="http://schemas.openxmlformats.org/drawingml/2006/main" xmlns:pic="http://schemas.openxmlformats.org/drawingml/2006/picture">
            <wp:extent cx="5220000" cy="2671625"/>
            <wp:docPr id="29" name="Picture 29"/>
            <wp:cNvGraphicFramePr>
              <a:graphicFrameLocks noChangeAspect="1"/>
            </wp:cNvGraphicFramePr>
            <a:graphic>
              <a:graphicData uri="http://schemas.openxmlformats.org/drawingml/2006/picture">
                <pic:pic>
                  <pic:nvPicPr>
                    <pic:cNvPr id="0" name="3_actions_run.png"/>
                    <pic:cNvPicPr/>
                  </pic:nvPicPr>
                  <pic:blipFill>
                    <a:blip r:embed="rId72"/>
                    <a:stretch>
                      <a:fillRect/>
                    </a:stretch>
                  </pic:blipFill>
                  <pic:spPr>
                    <a:xfrm>
                      <a:off x="0" y="0"/>
                      <a:ext cx="5220000" cy="2671625"/>
                    </a:xfrm>
                    <a:prstGeom prst="rect"/>
                  </pic:spPr>
                </pic:pic>
              </a:graphicData>
            </a:graphic>
          </wp:inline>
        </w:drawing>
      </w:r>
    </w:p>
    <w:p>
      <w:pPr>
        <w:pStyle w:val="FigCaption"/>
      </w:pPr>
      <w:r>
        <w:t>Figure 5.29: Continuous integration: tests, build and launch test on six platforms (screenshot)</w:t>
      </w:r>
    </w:p>
    <w:p>
      <w:pPr>
        <w:pStyle w:val="TabCaption"/>
      </w:pPr>
      <w:r>
        <w:t>Table 5.19: Continuous-integration evidence (GitHub Actions run 36899712846, release v0.2.1)</w:t>
      </w:r>
    </w:p>
    <w:tbl>
      <w:tblPr>
        <w:tblStyle w:val="TableGrid"/>
        <w:tblW w:type="auto" w:w="0"/>
        <w:jc w:val="center"/>
        <w:tblLayout w:type="fixed"/>
        <w:tblLook w:firstColumn="1" w:firstRow="1" w:lastColumn="0" w:lastRow="0" w:noHBand="0" w:noVBand="1" w:val="04A0"/>
      </w:tblPr>
      <w:tblGrid>
        <w:gridCol w:w="2268"/>
        <w:gridCol w:w="2041"/>
        <w:gridCol w:w="1474"/>
        <w:gridCol w:w="1474"/>
        <w:gridCol w:w="1757"/>
      </w:tblGrid>
      <w:tr>
        <w:trPr>
          <w:tblHeader/>
        </w:trPr>
        <w:tc>
          <w:tcPr>
            <w:tcW w:type="dxa" w:w="2268"/>
          </w:tcPr>
          <w:p>
            <w:pPr>
              <w:spacing w:line="240" w:lineRule="auto" w:after="40" w:before="40"/>
              <w:jc w:val="left"/>
            </w:pPr>
            <w:r>
              <w:rPr>
                <w:b/>
                <w:sz w:val="19"/>
              </w:rPr>
              <w:t>Target</w:t>
            </w:r>
          </w:p>
        </w:tc>
        <w:tc>
          <w:tcPr>
            <w:tcW w:type="dxa" w:w="2041"/>
          </w:tcPr>
          <w:p>
            <w:pPr>
              <w:spacing w:line="240" w:lineRule="auto" w:after="40" w:before="40"/>
              <w:jc w:val="left"/>
            </w:pPr>
            <w:r>
              <w:rPr>
                <w:b/>
                <w:sz w:val="19"/>
              </w:rPr>
              <w:t>Runner</w:t>
            </w:r>
          </w:p>
        </w:tc>
        <w:tc>
          <w:tcPr>
            <w:tcW w:type="dxa" w:w="1474"/>
          </w:tcPr>
          <w:p>
            <w:pPr>
              <w:spacing w:line="240" w:lineRule="auto" w:after="40" w:before="40"/>
              <w:jc w:val="left"/>
            </w:pPr>
            <w:r>
              <w:rPr>
                <w:b/>
                <w:sz w:val="19"/>
              </w:rPr>
              <w:t>Tests</w:t>
            </w:r>
          </w:p>
        </w:tc>
        <w:tc>
          <w:tcPr>
            <w:tcW w:type="dxa" w:w="1474"/>
          </w:tcPr>
          <w:p>
            <w:pPr>
              <w:spacing w:line="240" w:lineRule="auto" w:after="40" w:before="40"/>
              <w:jc w:val="left"/>
            </w:pPr>
            <w:r>
              <w:rPr>
                <w:b/>
                <w:sz w:val="19"/>
              </w:rPr>
              <w:t>Build</w:t>
            </w:r>
          </w:p>
        </w:tc>
        <w:tc>
          <w:tcPr>
            <w:tcW w:type="dxa" w:w="1757"/>
          </w:tcPr>
          <w:p>
            <w:pPr>
              <w:spacing w:line="240" w:lineRule="auto" w:after="40" w:before="40"/>
              <w:jc w:val="left"/>
            </w:pPr>
            <w:r>
              <w:rPr>
                <w:b/>
                <w:sz w:val="19"/>
              </w:rPr>
              <w:t>Launch test</w:t>
            </w:r>
          </w:p>
        </w:tc>
      </w:tr>
      <w:tr>
        <w:tc>
          <w:tcPr>
            <w:tcW w:type="dxa" w:w="2268"/>
          </w:tcPr>
          <w:p>
            <w:pPr>
              <w:spacing w:line="240" w:lineRule="auto" w:after="40" w:before="40"/>
              <w:jc w:val="left"/>
            </w:pPr>
            <w:r>
              <w:rPr>
                <w:sz w:val="19"/>
              </w:rPr>
              <w:t>Windows x64</w:t>
            </w:r>
          </w:p>
        </w:tc>
        <w:tc>
          <w:tcPr>
            <w:tcW w:type="dxa" w:w="2041"/>
          </w:tcPr>
          <w:p>
            <w:pPr>
              <w:spacing w:line="240" w:lineRule="auto" w:after="40" w:before="40"/>
              <w:jc w:val="left"/>
            </w:pPr>
            <w:r>
              <w:rPr>
                <w:sz w:val="19"/>
              </w:rPr>
              <w:t>windows-2025</w:t>
            </w:r>
          </w:p>
        </w:tc>
        <w:tc>
          <w:tcPr>
            <w:tcW w:type="dxa" w:w="1474"/>
          </w:tcPr>
          <w:p>
            <w:pPr>
              <w:spacing w:line="240" w:lineRule="auto" w:after="40" w:before="40"/>
              <w:jc w:val="left"/>
            </w:pPr>
            <w:r>
              <w:rPr>
                <w:sz w:val="19"/>
              </w:rPr>
              <w:t>pass</w:t>
            </w:r>
          </w:p>
        </w:tc>
        <w:tc>
          <w:tcPr>
            <w:tcW w:type="dxa" w:w="1474"/>
          </w:tcPr>
          <w:p>
            <w:pPr>
              <w:spacing w:line="240" w:lineRule="auto" w:after="40" w:before="40"/>
              <w:jc w:val="left"/>
            </w:pPr>
            <w:r>
              <w:rPr>
                <w:sz w:val="19"/>
              </w:rPr>
              <w:t>pass</w:t>
            </w:r>
          </w:p>
        </w:tc>
        <w:tc>
          <w:tcPr>
            <w:tcW w:type="dxa" w:w="1757"/>
          </w:tcPr>
          <w:p>
            <w:pPr>
              <w:spacing w:line="240" w:lineRule="auto" w:after="40" w:before="40"/>
              <w:jc w:val="left"/>
            </w:pPr>
            <w:r>
              <w:rPr>
                <w:sz w:val="19"/>
              </w:rPr>
              <w:t>pass</w:t>
            </w:r>
          </w:p>
        </w:tc>
      </w:tr>
      <w:tr>
        <w:tc>
          <w:tcPr>
            <w:tcW w:type="dxa" w:w="2268"/>
          </w:tcPr>
          <w:p>
            <w:pPr>
              <w:spacing w:line="240" w:lineRule="auto" w:after="40" w:before="40"/>
              <w:jc w:val="left"/>
            </w:pPr>
            <w:r>
              <w:rPr>
                <w:sz w:val="19"/>
              </w:rPr>
              <w:t>Windows ARM64</w:t>
            </w:r>
          </w:p>
        </w:tc>
        <w:tc>
          <w:tcPr>
            <w:tcW w:type="dxa" w:w="2041"/>
          </w:tcPr>
          <w:p>
            <w:pPr>
              <w:spacing w:line="240" w:lineRule="auto" w:after="40" w:before="40"/>
              <w:jc w:val="left"/>
            </w:pPr>
            <w:r>
              <w:rPr>
                <w:sz w:val="19"/>
              </w:rPr>
              <w:t>windows-11-arm</w:t>
            </w:r>
          </w:p>
        </w:tc>
        <w:tc>
          <w:tcPr>
            <w:tcW w:type="dxa" w:w="1474"/>
          </w:tcPr>
          <w:p>
            <w:pPr>
              <w:spacing w:line="240" w:lineRule="auto" w:after="40" w:before="40"/>
              <w:jc w:val="left"/>
            </w:pPr>
            <w:r>
              <w:rPr>
                <w:sz w:val="19"/>
              </w:rPr>
              <w:t>pass</w:t>
            </w:r>
          </w:p>
        </w:tc>
        <w:tc>
          <w:tcPr>
            <w:tcW w:type="dxa" w:w="1474"/>
          </w:tcPr>
          <w:p>
            <w:pPr>
              <w:spacing w:line="240" w:lineRule="auto" w:after="40" w:before="40"/>
              <w:jc w:val="left"/>
            </w:pPr>
            <w:r>
              <w:rPr>
                <w:sz w:val="19"/>
              </w:rPr>
              <w:t>pass</w:t>
            </w:r>
          </w:p>
        </w:tc>
        <w:tc>
          <w:tcPr>
            <w:tcW w:type="dxa" w:w="1757"/>
          </w:tcPr>
          <w:p>
            <w:pPr>
              <w:spacing w:line="240" w:lineRule="auto" w:after="40" w:before="40"/>
              <w:jc w:val="left"/>
            </w:pPr>
            <w:r>
              <w:rPr>
                <w:sz w:val="19"/>
              </w:rPr>
              <w:t>pass</w:t>
            </w:r>
          </w:p>
        </w:tc>
      </w:tr>
      <w:tr>
        <w:tc>
          <w:tcPr>
            <w:tcW w:type="dxa" w:w="2268"/>
          </w:tcPr>
          <w:p>
            <w:pPr>
              <w:spacing w:line="240" w:lineRule="auto" w:after="40" w:before="40"/>
              <w:jc w:val="left"/>
            </w:pPr>
            <w:r>
              <w:rPr>
                <w:sz w:val="19"/>
              </w:rPr>
              <w:t>macOS Apple Silicon</w:t>
            </w:r>
          </w:p>
        </w:tc>
        <w:tc>
          <w:tcPr>
            <w:tcW w:type="dxa" w:w="2041"/>
          </w:tcPr>
          <w:p>
            <w:pPr>
              <w:spacing w:line="240" w:lineRule="auto" w:after="40" w:before="40"/>
              <w:jc w:val="left"/>
            </w:pPr>
            <w:r>
              <w:rPr>
                <w:sz w:val="19"/>
              </w:rPr>
              <w:t>macos-15</w:t>
            </w:r>
          </w:p>
        </w:tc>
        <w:tc>
          <w:tcPr>
            <w:tcW w:type="dxa" w:w="1474"/>
          </w:tcPr>
          <w:p>
            <w:pPr>
              <w:spacing w:line="240" w:lineRule="auto" w:after="40" w:before="40"/>
              <w:jc w:val="left"/>
            </w:pPr>
            <w:r>
              <w:rPr>
                <w:sz w:val="19"/>
              </w:rPr>
              <w:t>pass</w:t>
            </w:r>
          </w:p>
        </w:tc>
        <w:tc>
          <w:tcPr>
            <w:tcW w:type="dxa" w:w="1474"/>
          </w:tcPr>
          <w:p>
            <w:pPr>
              <w:spacing w:line="240" w:lineRule="auto" w:after="40" w:before="40"/>
              <w:jc w:val="left"/>
            </w:pPr>
            <w:r>
              <w:rPr>
                <w:sz w:val="19"/>
              </w:rPr>
              <w:t>pass</w:t>
            </w:r>
          </w:p>
        </w:tc>
        <w:tc>
          <w:tcPr>
            <w:tcW w:type="dxa" w:w="1757"/>
          </w:tcPr>
          <w:p>
            <w:pPr>
              <w:spacing w:line="240" w:lineRule="auto" w:after="40" w:before="40"/>
              <w:jc w:val="left"/>
            </w:pPr>
            <w:r>
              <w:rPr>
                <w:sz w:val="19"/>
              </w:rPr>
              <w:t>pass</w:t>
            </w:r>
          </w:p>
        </w:tc>
      </w:tr>
      <w:tr>
        <w:tc>
          <w:tcPr>
            <w:tcW w:type="dxa" w:w="2268"/>
          </w:tcPr>
          <w:p>
            <w:pPr>
              <w:spacing w:line="240" w:lineRule="auto" w:after="40" w:before="40"/>
              <w:jc w:val="left"/>
            </w:pPr>
            <w:r>
              <w:rPr>
                <w:sz w:val="19"/>
              </w:rPr>
              <w:t>macOS Intel</w:t>
            </w:r>
          </w:p>
        </w:tc>
        <w:tc>
          <w:tcPr>
            <w:tcW w:type="dxa" w:w="2041"/>
          </w:tcPr>
          <w:p>
            <w:pPr>
              <w:spacing w:line="240" w:lineRule="auto" w:after="40" w:before="40"/>
              <w:jc w:val="left"/>
            </w:pPr>
            <w:r>
              <w:rPr>
                <w:sz w:val="19"/>
              </w:rPr>
              <w:t>macos-15-intel</w:t>
            </w:r>
          </w:p>
        </w:tc>
        <w:tc>
          <w:tcPr>
            <w:tcW w:type="dxa" w:w="1474"/>
          </w:tcPr>
          <w:p>
            <w:pPr>
              <w:spacing w:line="240" w:lineRule="auto" w:after="40" w:before="40"/>
              <w:jc w:val="left"/>
            </w:pPr>
            <w:r>
              <w:rPr>
                <w:sz w:val="19"/>
              </w:rPr>
              <w:t>pass</w:t>
            </w:r>
          </w:p>
        </w:tc>
        <w:tc>
          <w:tcPr>
            <w:tcW w:type="dxa" w:w="1474"/>
          </w:tcPr>
          <w:p>
            <w:pPr>
              <w:spacing w:line="240" w:lineRule="auto" w:after="40" w:before="40"/>
              <w:jc w:val="left"/>
            </w:pPr>
            <w:r>
              <w:rPr>
                <w:sz w:val="19"/>
              </w:rPr>
              <w:t>pass</w:t>
            </w:r>
          </w:p>
        </w:tc>
        <w:tc>
          <w:tcPr>
            <w:tcW w:type="dxa" w:w="1757"/>
          </w:tcPr>
          <w:p>
            <w:pPr>
              <w:spacing w:line="240" w:lineRule="auto" w:after="40" w:before="40"/>
              <w:jc w:val="left"/>
            </w:pPr>
            <w:r>
              <w:rPr>
                <w:sz w:val="19"/>
              </w:rPr>
              <w:t>pass</w:t>
            </w:r>
          </w:p>
        </w:tc>
      </w:tr>
      <w:tr>
        <w:tc>
          <w:tcPr>
            <w:tcW w:type="dxa" w:w="2268"/>
          </w:tcPr>
          <w:p>
            <w:pPr>
              <w:spacing w:line="240" w:lineRule="auto" w:after="40" w:before="40"/>
              <w:jc w:val="left"/>
            </w:pPr>
            <w:r>
              <w:rPr>
                <w:sz w:val="19"/>
              </w:rPr>
              <w:t>Linux x64</w:t>
            </w:r>
          </w:p>
        </w:tc>
        <w:tc>
          <w:tcPr>
            <w:tcW w:type="dxa" w:w="2041"/>
          </w:tcPr>
          <w:p>
            <w:pPr>
              <w:spacing w:line="240" w:lineRule="auto" w:after="40" w:before="40"/>
              <w:jc w:val="left"/>
            </w:pPr>
            <w:r>
              <w:rPr>
                <w:sz w:val="19"/>
              </w:rPr>
              <w:t>ubuntu-24.04</w:t>
            </w:r>
          </w:p>
        </w:tc>
        <w:tc>
          <w:tcPr>
            <w:tcW w:type="dxa" w:w="1474"/>
          </w:tcPr>
          <w:p>
            <w:pPr>
              <w:spacing w:line="240" w:lineRule="auto" w:after="40" w:before="40"/>
              <w:jc w:val="left"/>
            </w:pPr>
            <w:r>
              <w:rPr>
                <w:sz w:val="19"/>
              </w:rPr>
              <w:t>pass</w:t>
            </w:r>
          </w:p>
        </w:tc>
        <w:tc>
          <w:tcPr>
            <w:tcW w:type="dxa" w:w="1474"/>
          </w:tcPr>
          <w:p>
            <w:pPr>
              <w:spacing w:line="240" w:lineRule="auto" w:after="40" w:before="40"/>
              <w:jc w:val="left"/>
            </w:pPr>
            <w:r>
              <w:rPr>
                <w:sz w:val="19"/>
              </w:rPr>
              <w:t>pass</w:t>
            </w:r>
          </w:p>
        </w:tc>
        <w:tc>
          <w:tcPr>
            <w:tcW w:type="dxa" w:w="1757"/>
          </w:tcPr>
          <w:p>
            <w:pPr>
              <w:spacing w:line="240" w:lineRule="auto" w:after="40" w:before="40"/>
              <w:jc w:val="left"/>
            </w:pPr>
            <w:r>
              <w:rPr>
                <w:sz w:val="19"/>
              </w:rPr>
              <w:t>pass</w:t>
            </w:r>
          </w:p>
        </w:tc>
      </w:tr>
      <w:tr>
        <w:tc>
          <w:tcPr>
            <w:tcW w:type="dxa" w:w="2268"/>
          </w:tcPr>
          <w:p>
            <w:pPr>
              <w:spacing w:line="240" w:lineRule="auto" w:after="40" w:before="40"/>
              <w:jc w:val="left"/>
            </w:pPr>
            <w:r>
              <w:rPr>
                <w:sz w:val="19"/>
              </w:rPr>
              <w:t>Linux ARM64</w:t>
            </w:r>
          </w:p>
        </w:tc>
        <w:tc>
          <w:tcPr>
            <w:tcW w:type="dxa" w:w="2041"/>
          </w:tcPr>
          <w:p>
            <w:pPr>
              <w:spacing w:line="240" w:lineRule="auto" w:after="40" w:before="40"/>
              <w:jc w:val="left"/>
            </w:pPr>
            <w:r>
              <w:rPr>
                <w:sz w:val="19"/>
              </w:rPr>
              <w:t>ubuntu-24.04-arm</w:t>
            </w:r>
          </w:p>
        </w:tc>
        <w:tc>
          <w:tcPr>
            <w:tcW w:type="dxa" w:w="1474"/>
          </w:tcPr>
          <w:p>
            <w:pPr>
              <w:spacing w:line="240" w:lineRule="auto" w:after="40" w:before="40"/>
              <w:jc w:val="left"/>
            </w:pPr>
            <w:r>
              <w:rPr>
                <w:sz w:val="19"/>
              </w:rPr>
              <w:t>pass</w:t>
            </w:r>
          </w:p>
        </w:tc>
        <w:tc>
          <w:tcPr>
            <w:tcW w:type="dxa" w:w="1474"/>
          </w:tcPr>
          <w:p>
            <w:pPr>
              <w:spacing w:line="240" w:lineRule="auto" w:after="40" w:before="40"/>
              <w:jc w:val="left"/>
            </w:pPr>
            <w:r>
              <w:rPr>
                <w:sz w:val="19"/>
              </w:rPr>
              <w:t>pass</w:t>
            </w:r>
          </w:p>
        </w:tc>
        <w:tc>
          <w:tcPr>
            <w:tcW w:type="dxa" w:w="1757"/>
          </w:tcPr>
          <w:p>
            <w:pPr>
              <w:spacing w:line="240" w:lineRule="auto" w:after="40" w:before="40"/>
              <w:jc w:val="left"/>
            </w:pPr>
            <w:r>
              <w:rPr>
                <w:sz w:val="19"/>
              </w:rPr>
              <w:t>pass</w:t>
            </w:r>
          </w:p>
        </w:tc>
      </w:tr>
    </w:tbl>
    <w:p>
      <w:pPr>
        <w:spacing w:after="0"/>
      </w:pPr>
    </w:p>
    <w:p>
      <w:pPr/>
      <w:r>
        <w:rPr>
          <w:b/>
        </w:rPr>
        <w:t>Secrets.</w:t>
      </w:r>
      <w:r>
        <w:t xml:space="preserve"> The Moonshot key was supplied only through an environment variable, masked in every log, and never written to a configuration file, a commit or a screenshot. Cached cloud answers are stored by request text, which contains no key.</w:t>
      </w:r>
    </w:p>
    <w:p>
      <w:pPr>
        <w:pStyle w:val="Heading2"/>
      </w:pPr>
      <w:r>
        <w:t>Author Oversight and Use of AI-Assisted Tools</w:t>
      </w:r>
    </w:p>
    <w:p>
      <w:pPr/>
      <w:r>
        <w:t>Claude Code, an AI coding assistant provided by Anthropic, was used during implementation and evaluation. Under the student's direction it helped write the engine, the gateway, the experiment scripts and their tests; ran the experiments on the cloud machines; produced the figures and screenshots; and drafted this chapter from the logged results. Kimi K3 (Moonshot AI) was used as a measured system and as the judge of answers that exact matching (the answer must contain the reference answer) marked wrong; its role in each experiment is stated where it appears. The student defined the problem, objectives, requirements and design (Chapters 1–4), chose which experiments to run, including the comparison with modern RAG (retrieval-augmented generation: search for passages and paste them into the prompt) pipelines, the automation scenarios and the cloud-cost accounting, and set the budget for cloud use.</w:t>
      </w:r>
    </w:p>
    <w:p>
      <w:pPr/>
      <w:r>
        <w:t>The output was checked against the source code, the automated tests (203), the per-question records and the replay harness, which recomputes the key results and fails if any number differs. The student required that only experiments actually run be reported, and that failures be reported as measured; an earlier draft written before results existed was discarded for that reason. The student made the final decisions and takes full responsibility for the submitted work.</w:t>
      </w:r>
    </w:p>
    <w:p>
      <w:pPr>
        <w:pStyle w:val="Heading2"/>
      </w:pPr>
      <w:r>
        <w:t>Evaluation Results, Discussion and Limitations</w:t>
      </w:r>
    </w:p>
    <w:p>
      <w:pPr>
        <w:pBdr>
          <w:left w:val="single" w:sz="18" w:space="6" w:color="2A78D6"/>
        </w:pBdr>
        <w:shd w:val="clear" w:color="auto" w:fill="EAF1F8"/>
        <w:spacing w:before="120" w:after="120"/>
        <w:ind w:left="170" w:right="113" w:firstLine="0"/>
        <w:jc w:val="left"/>
      </w:pPr>
      <w:r>
        <w:rPr>
          <w:b/>
          <w:sz w:val="21"/>
        </w:rPr>
        <w:t>In plain words.</w:t>
      </w:r>
      <w:r>
        <w:rPr>
          <w:sz w:val="21"/>
        </w:rPr>
        <w:t xml:space="preserve"> This section answers one question at a time. Most numbers are percentages of a set of questions: </w:t>
      </w:r>
      <w:r>
        <w:rPr>
          <w:i/>
          <w:sz w:val="21"/>
        </w:rPr>
        <w:t>correct</w:t>
      </w:r>
      <w:r>
        <w:rPr>
          <w:sz w:val="21"/>
        </w:rPr>
        <w:t xml:space="preserve"> is a right answer, </w:t>
      </w:r>
      <w:r>
        <w:rPr>
          <w:i/>
          <w:sz w:val="21"/>
        </w:rPr>
        <w:t>wrong</w:t>
      </w:r>
      <w:r>
        <w:rPr>
          <w:sz w:val="21"/>
        </w:rPr>
        <w:t xml:space="preserve"> is a wrong answer stated as fact (the harmful kind), and </w:t>
      </w:r>
      <w:r>
        <w:rPr>
          <w:i/>
          <w:sz w:val="21"/>
        </w:rPr>
        <w:t>declined</w:t>
      </w:r>
      <w:r>
        <w:rPr>
          <w:sz w:val="21"/>
        </w:rPr>
        <w:t xml:space="preserve"> means the system said it did not know (safe, but not useful). Each part ends with where the system fell short.</w:t>
      </w:r>
    </w:p>
    <w:p>
      <w:pPr/>
      <w:r>
        <w:t xml:space="preserve">The results are organised by what the study set out to show, not by the order of the experiments. Each subsection gives the measurement, what it permits the study to conclude, and where the system fell short. Sources are in </w:t>
      </w:r>
      <w:r>
        <w:rPr>
          <w:rFonts w:ascii="Courier New" w:hAnsi="Courier New"/>
          <w:sz w:val="22"/>
        </w:rPr>
        <w:t>results/</w:t>
      </w:r>
      <w:r>
        <w:t xml:space="preserve">; every table is also in </w:t>
      </w:r>
      <w:r>
        <w:rPr>
          <w:rFonts w:ascii="Courier New" w:hAnsi="Courier New"/>
          <w:sz w:val="22"/>
        </w:rPr>
        <w:t>docs/FINDINGS.md</w:t>
      </w:r>
      <w:r>
        <w:t>.</w:t>
      </w:r>
    </w:p>
    <w:p>
      <w:pPr>
        <w:pStyle w:val="Heading3"/>
      </w:pPr>
      <w:r>
        <w:t>Results at a Glance: Where It Was Perfect and Where It Was Not</w:t>
      </w:r>
    </w:p>
    <w:p>
      <w:pPr>
        <w:pBdr>
          <w:left w:val="single" w:sz="18" w:space="6" w:color="2A78D6"/>
        </w:pBdr>
        <w:shd w:val="clear" w:color="auto" w:fill="EAF1F8"/>
        <w:spacing w:before="120" w:after="120"/>
        <w:ind w:left="170" w:right="113" w:firstLine="0"/>
        <w:jc w:val="left"/>
      </w:pPr>
      <w:r>
        <w:rPr>
          <w:b/>
          <w:sz w:val="21"/>
        </w:rPr>
        <w:t>In plain words.</w:t>
      </w:r>
      <w:r>
        <w:rPr>
          <w:sz w:val="21"/>
        </w:rPr>
        <w:t xml:space="preserve"> The table gives each claim a verdict: met, partly met, or not met. In short, memory helps whenever the problem is missing knowledge, and does not help when the problem is reasoning, such as maths.</w:t>
      </w:r>
    </w:p>
    <w:p>
      <w:pPr>
        <w:pStyle w:val="TabCaption"/>
      </w:pPr>
      <w:r>
        <w:t>Table 5.20: Scorecard: each claim, its evidence and whether it was met</w:t>
      </w:r>
    </w:p>
    <w:tbl>
      <w:tblPr>
        <w:tblStyle w:val="TableGrid"/>
        <w:tblW w:type="auto" w:w="0"/>
        <w:jc w:val="center"/>
        <w:tblLayout w:type="fixed"/>
        <w:tblLook w:firstColumn="1" w:firstRow="1" w:lastColumn="0" w:lastRow="0" w:noHBand="0" w:noVBand="1" w:val="04A0"/>
      </w:tblPr>
      <w:tblGrid>
        <w:gridCol w:w="2494"/>
        <w:gridCol w:w="1814"/>
        <w:gridCol w:w="3005"/>
        <w:gridCol w:w="1701"/>
      </w:tblGrid>
      <w:tr>
        <w:trPr>
          <w:tblHeader/>
        </w:trPr>
        <w:tc>
          <w:tcPr>
            <w:tcW w:type="dxa" w:w="2494"/>
          </w:tcPr>
          <w:p>
            <w:pPr>
              <w:spacing w:line="240" w:lineRule="auto" w:after="40" w:before="40"/>
              <w:jc w:val="left"/>
            </w:pPr>
            <w:r>
              <w:rPr>
                <w:b/>
                <w:sz w:val="17"/>
              </w:rPr>
              <w:t>Claim</w:t>
            </w:r>
          </w:p>
        </w:tc>
        <w:tc>
          <w:tcPr>
            <w:tcW w:type="dxa" w:w="1814"/>
          </w:tcPr>
          <w:p>
            <w:pPr>
              <w:spacing w:line="240" w:lineRule="auto" w:after="40" w:before="40"/>
              <w:jc w:val="left"/>
            </w:pPr>
            <w:r>
              <w:rPr>
                <w:b/>
                <w:sz w:val="17"/>
              </w:rPr>
              <w:t>Evidence</w:t>
            </w:r>
          </w:p>
        </w:tc>
        <w:tc>
          <w:tcPr>
            <w:tcW w:type="dxa" w:w="3005"/>
          </w:tcPr>
          <w:p>
            <w:pPr>
              <w:spacing w:line="240" w:lineRule="auto" w:after="40" w:before="40"/>
              <w:jc w:val="left"/>
            </w:pPr>
            <w:r>
              <w:rPr>
                <w:b/>
                <w:sz w:val="17"/>
              </w:rPr>
              <w:t>Result</w:t>
            </w:r>
          </w:p>
        </w:tc>
        <w:tc>
          <w:tcPr>
            <w:tcW w:type="dxa" w:w="1701"/>
          </w:tcPr>
          <w:p>
            <w:pPr>
              <w:spacing w:line="240" w:lineRule="auto" w:after="40" w:before="40"/>
              <w:jc w:val="left"/>
            </w:pPr>
            <w:r>
              <w:rPr>
                <w:b/>
                <w:sz w:val="17"/>
              </w:rPr>
              <w:t>Verdict</w:t>
            </w:r>
          </w:p>
        </w:tc>
      </w:tr>
      <w:tr>
        <w:tc>
          <w:tcPr>
            <w:tcW w:type="dxa" w:w="2494"/>
          </w:tcPr>
          <w:p>
            <w:pPr>
              <w:spacing w:line="240" w:lineRule="auto" w:after="40" w:before="40"/>
              <w:jc w:val="left"/>
            </w:pPr>
            <w:r>
              <w:rPr>
                <w:sz w:val="17"/>
              </w:rPr>
              <w:t>Long-tail facts: a small model with memory matches the cloud model</w:t>
            </w:r>
          </w:p>
        </w:tc>
        <w:tc>
          <w:tcPr>
            <w:tcW w:type="dxa" w:w="1814"/>
          </w:tcPr>
          <w:p>
            <w:pPr>
              <w:spacing w:line="240" w:lineRule="auto" w:after="40" w:before="40"/>
              <w:jc w:val="left"/>
            </w:pPr>
            <w:r>
              <w:rPr>
                <w:sz w:val="17"/>
              </w:rPr>
              <w:t>22-model sweep; PopQA</w:t>
            </w:r>
          </w:p>
        </w:tc>
        <w:tc>
          <w:tcPr>
            <w:tcW w:type="dxa" w:w="3005"/>
          </w:tcPr>
          <w:p>
            <w:pPr>
              <w:spacing w:line="240" w:lineRule="auto" w:after="40" w:before="40"/>
              <w:jc w:val="left"/>
            </w:pPr>
            <w:r>
              <w:rPr>
                <w:sz w:val="17"/>
              </w:rPr>
              <w:t>20 of 22 models reach or beat Kimi K3 closed-book (66.7%) with memory</w:t>
            </w:r>
          </w:p>
        </w:tc>
        <w:tc>
          <w:tcPr>
            <w:tcW w:type="dxa" w:w="1701"/>
          </w:tcPr>
          <w:p>
            <w:pPr>
              <w:spacing w:line="240" w:lineRule="auto" w:after="40" w:before="40"/>
              <w:jc w:val="left"/>
            </w:pPr>
            <w:r>
              <w:rPr>
                <w:b/>
                <w:sz w:val="17"/>
              </w:rPr>
              <w:t>Met</w:t>
            </w:r>
          </w:p>
        </w:tc>
      </w:tr>
      <w:tr>
        <w:tc>
          <w:tcPr>
            <w:tcW w:type="dxa" w:w="2494"/>
          </w:tcPr>
          <w:p>
            <w:pPr>
              <w:spacing w:line="240" w:lineRule="auto" w:after="40" w:before="40"/>
              <w:jc w:val="left"/>
            </w:pPr>
            <w:r>
              <w:rPr>
                <w:sz w:val="17"/>
              </w:rPr>
              <w:t>Multi-hop: memory closes part of the gap</w:t>
            </w:r>
          </w:p>
        </w:tc>
        <w:tc>
          <w:tcPr>
            <w:tcW w:type="dxa" w:w="1814"/>
          </w:tcPr>
          <w:p>
            <w:pPr>
              <w:spacing w:line="240" w:lineRule="auto" w:after="40" w:before="40"/>
              <w:jc w:val="left"/>
            </w:pPr>
            <w:r>
              <w:rPr>
                <w:sz w:val="17"/>
              </w:rPr>
              <w:t>HotpotQA, n = 200</w:t>
            </w:r>
          </w:p>
        </w:tc>
        <w:tc>
          <w:tcPr>
            <w:tcW w:type="dxa" w:w="3005"/>
          </w:tcPr>
          <w:p>
            <w:pPr>
              <w:spacing w:line="240" w:lineRule="auto" w:after="40" w:before="40"/>
              <w:jc w:val="left"/>
            </w:pPr>
            <w:r>
              <w:rPr>
                <w:sz w:val="17"/>
              </w:rPr>
              <w:t>3B + CAMR 54.0% vs Kimi K3 51.8%; 0.5B gains +23 points but stays far below</w:t>
            </w:r>
          </w:p>
        </w:tc>
        <w:tc>
          <w:tcPr>
            <w:tcW w:type="dxa" w:w="1701"/>
          </w:tcPr>
          <w:p>
            <w:pPr>
              <w:spacing w:line="240" w:lineRule="auto" w:after="40" w:before="40"/>
              <w:jc w:val="left"/>
            </w:pPr>
            <w:r>
              <w:rPr>
                <w:b/>
                <w:sz w:val="17"/>
              </w:rPr>
              <w:t>Met for ≥ 3B; partial for 0.5B</w:t>
            </w:r>
          </w:p>
        </w:tc>
      </w:tr>
      <w:tr>
        <w:tc>
          <w:tcPr>
            <w:tcW w:type="dxa" w:w="2494"/>
          </w:tcPr>
          <w:p>
            <w:pPr>
              <w:spacing w:line="240" w:lineRule="auto" w:after="40" w:before="40"/>
              <w:jc w:val="left"/>
            </w:pPr>
            <w:r>
              <w:rPr>
                <w:sz w:val="17"/>
              </w:rPr>
              <w:t>Second hop found without a graph</w:t>
            </w:r>
          </w:p>
        </w:tc>
        <w:tc>
          <w:tcPr>
            <w:tcW w:type="dxa" w:w="1814"/>
          </w:tcPr>
          <w:p>
            <w:pPr>
              <w:spacing w:line="240" w:lineRule="auto" w:after="40" w:before="40"/>
              <w:jc w:val="left"/>
            </w:pPr>
            <w:r>
              <w:rPr>
                <w:sz w:val="17"/>
              </w:rPr>
              <w:t>2Wiki retrieval, n = 500</w:t>
            </w:r>
          </w:p>
        </w:tc>
        <w:tc>
          <w:tcPr>
            <w:tcW w:type="dxa" w:w="3005"/>
          </w:tcPr>
          <w:p>
            <w:pPr>
              <w:spacing w:line="240" w:lineRule="auto" w:after="40" w:before="40"/>
              <w:jc w:val="left"/>
            </w:pPr>
            <w:r>
              <w:rPr>
                <w:sz w:val="17"/>
              </w:rPr>
              <w:t>Full-support recall 35.8% → 78.4% at the same budget</w:t>
            </w:r>
          </w:p>
        </w:tc>
        <w:tc>
          <w:tcPr>
            <w:tcW w:type="dxa" w:w="1701"/>
          </w:tcPr>
          <w:p>
            <w:pPr>
              <w:spacing w:line="240" w:lineRule="auto" w:after="40" w:before="40"/>
              <w:jc w:val="left"/>
            </w:pPr>
            <w:r>
              <w:rPr>
                <w:b/>
                <w:sz w:val="17"/>
              </w:rPr>
              <w:t>Met</w:t>
            </w:r>
          </w:p>
        </w:tc>
      </w:tr>
      <w:tr>
        <w:tc>
          <w:tcPr>
            <w:tcW w:type="dxa" w:w="2494"/>
          </w:tcPr>
          <w:p>
            <w:pPr>
              <w:spacing w:line="240" w:lineRule="auto" w:after="40" w:before="40"/>
              <w:jc w:val="left"/>
            </w:pPr>
            <w:r>
              <w:rPr>
                <w:sz w:val="17"/>
              </w:rPr>
              <w:t>Reasoning gaps closed by memory</w:t>
            </w:r>
          </w:p>
        </w:tc>
        <w:tc>
          <w:tcPr>
            <w:tcW w:type="dxa" w:w="1814"/>
          </w:tcPr>
          <w:p>
            <w:pPr>
              <w:spacing w:line="240" w:lineRule="auto" w:after="40" w:before="40"/>
              <w:jc w:val="left"/>
            </w:pPr>
            <w:r>
              <w:rPr>
                <w:sz w:val="17"/>
              </w:rPr>
              <w:t>GSM8K</w:t>
            </w:r>
          </w:p>
        </w:tc>
        <w:tc>
          <w:tcPr>
            <w:tcW w:type="dxa" w:w="3005"/>
          </w:tcPr>
          <w:p>
            <w:pPr>
              <w:spacing w:line="240" w:lineRule="auto" w:after="40" w:before="40"/>
              <w:jc w:val="left"/>
            </w:pPr>
            <w:r>
              <w:rPr>
                <w:sz w:val="17"/>
              </w:rPr>
              <w:t>No: residual 83.3 points; worked examples hurt the 0.5B model</w:t>
            </w:r>
          </w:p>
        </w:tc>
        <w:tc>
          <w:tcPr>
            <w:tcW w:type="dxa" w:w="1701"/>
          </w:tcPr>
          <w:p>
            <w:pPr>
              <w:spacing w:line="240" w:lineRule="auto" w:after="40" w:before="40"/>
              <w:jc w:val="left"/>
            </w:pPr>
            <w:r>
              <w:rPr>
                <w:b/>
                <w:sz w:val="17"/>
              </w:rPr>
              <w:t>Not met</w:t>
            </w:r>
          </w:p>
        </w:tc>
      </w:tr>
      <w:tr>
        <w:tc>
          <w:tcPr>
            <w:tcW w:type="dxa" w:w="2494"/>
          </w:tcPr>
          <w:p>
            <w:pPr>
              <w:spacing w:line="240" w:lineRule="auto" w:after="40" w:before="40"/>
              <w:jc w:val="left"/>
            </w:pPr>
            <w:r>
              <w:rPr>
                <w:sz w:val="17"/>
              </w:rPr>
              <w:t>Few wrong facts stated</w:t>
            </w:r>
          </w:p>
        </w:tc>
        <w:tc>
          <w:tcPr>
            <w:tcW w:type="dxa" w:w="1814"/>
          </w:tcPr>
          <w:p>
            <w:pPr>
              <w:spacing w:line="240" w:lineRule="auto" w:after="40" w:before="40"/>
              <w:jc w:val="left"/>
            </w:pPr>
            <w:r>
              <w:rPr>
                <w:sz w:val="17"/>
              </w:rPr>
              <w:t>Held-out PopQA, n = 200, judged</w:t>
            </w:r>
          </w:p>
        </w:tc>
        <w:tc>
          <w:tcPr>
            <w:tcW w:type="dxa" w:w="3005"/>
          </w:tcPr>
          <w:p>
            <w:pPr>
              <w:spacing w:line="240" w:lineRule="auto" w:after="40" w:before="40"/>
              <w:jc w:val="left"/>
            </w:pPr>
            <w:r>
              <w:rPr>
                <w:sz w:val="17"/>
              </w:rPr>
              <w:t>3.0% wrong stated (Kimi K3 alone 31.5%), 60.5% correct (Kimi 67.5%)</w:t>
            </w:r>
          </w:p>
        </w:tc>
        <w:tc>
          <w:tcPr>
            <w:tcW w:type="dxa" w:w="1701"/>
          </w:tcPr>
          <w:p>
            <w:pPr>
              <w:spacing w:line="240" w:lineRule="auto" w:after="40" w:before="40"/>
              <w:jc w:val="left"/>
            </w:pPr>
            <w:r>
              <w:rPr>
                <w:b/>
                <w:sz w:val="17"/>
              </w:rPr>
              <w:t>Met, at a cost in coverage</w:t>
            </w:r>
          </w:p>
        </w:tc>
      </w:tr>
      <w:tr>
        <w:tc>
          <w:tcPr>
            <w:tcW w:type="dxa" w:w="2494"/>
          </w:tcPr>
          <w:p>
            <w:pPr>
              <w:spacing w:line="240" w:lineRule="auto" w:after="40" w:before="40"/>
              <w:jc w:val="left"/>
            </w:pPr>
            <w:r>
              <w:rPr>
                <w:sz w:val="17"/>
              </w:rPr>
              <w:t>Automations: no wrong reply to a customer</w:t>
            </w:r>
          </w:p>
        </w:tc>
        <w:tc>
          <w:tcPr>
            <w:tcW w:type="dxa" w:w="1814"/>
          </w:tcPr>
          <w:p>
            <w:pPr>
              <w:spacing w:line="240" w:lineRule="auto" w:after="40" w:before="40"/>
              <w:jc w:val="left"/>
            </w:pPr>
            <w:r>
              <w:rPr>
                <w:sz w:val="17"/>
              </w:rPr>
              <w:t>n8n desk, 60 tickets, Kimi K3 + CAMR</w:t>
            </w:r>
          </w:p>
        </w:tc>
        <w:tc>
          <w:tcPr>
            <w:tcW w:type="dxa" w:w="3005"/>
          </w:tcPr>
          <w:p>
            <w:pPr>
              <w:spacing w:line="240" w:lineRule="auto" w:after="40" w:before="40"/>
              <w:jc w:val="left"/>
            </w:pPr>
            <w:r>
              <w:rPr>
                <w:sz w:val="17"/>
              </w:rPr>
              <w:t>100.0% of answerable tickets resolved, 0.0% wrong replies, 100.0% of unknowable tickets escalated</w:t>
            </w:r>
          </w:p>
        </w:tc>
        <w:tc>
          <w:tcPr>
            <w:tcW w:type="dxa" w:w="1701"/>
          </w:tcPr>
          <w:p>
            <w:pPr>
              <w:spacing w:line="240" w:lineRule="auto" w:after="40" w:before="40"/>
              <w:jc w:val="left"/>
            </w:pPr>
            <w:r>
              <w:rPr>
                <w:b/>
                <w:sz w:val="17"/>
              </w:rPr>
              <w:t>Met (after D-33)</w:t>
            </w:r>
          </w:p>
        </w:tc>
      </w:tr>
      <w:tr>
        <w:tc>
          <w:tcPr>
            <w:tcW w:type="dxa" w:w="2494"/>
          </w:tcPr>
          <w:p>
            <w:pPr>
              <w:spacing w:line="240" w:lineRule="auto" w:after="40" w:before="40"/>
              <w:jc w:val="left"/>
            </w:pPr>
            <w:r>
              <w:rPr>
                <w:sz w:val="17"/>
              </w:rPr>
              <w:t>Agents act only on company facts</w:t>
            </w:r>
          </w:p>
        </w:tc>
        <w:tc>
          <w:tcPr>
            <w:tcW w:type="dxa" w:w="1814"/>
          </w:tcPr>
          <w:p>
            <w:pPr>
              <w:spacing w:line="240" w:lineRule="auto" w:after="40" w:before="40"/>
              <w:jc w:val="left"/>
            </w:pPr>
            <w:r>
              <w:rPr>
                <w:sz w:val="17"/>
              </w:rPr>
              <w:t>20 operations tasks, Kimi K3 + CAMR</w:t>
            </w:r>
          </w:p>
        </w:tc>
        <w:tc>
          <w:tcPr>
            <w:tcW w:type="dxa" w:w="3005"/>
          </w:tcPr>
          <w:p>
            <w:pPr>
              <w:spacing w:line="240" w:lineRule="auto" w:after="40" w:before="40"/>
              <w:jc w:val="left"/>
            </w:pPr>
            <w:r>
              <w:rPr>
                <w:sz w:val="17"/>
              </w:rPr>
              <w:t>100.0% success, 0.0% hallucinated actions</w:t>
            </w:r>
          </w:p>
        </w:tc>
        <w:tc>
          <w:tcPr>
            <w:tcW w:type="dxa" w:w="1701"/>
          </w:tcPr>
          <w:p>
            <w:pPr>
              <w:spacing w:line="240" w:lineRule="auto" w:after="40" w:before="40"/>
              <w:jc w:val="left"/>
            </w:pPr>
            <w:r>
              <w:rPr>
                <w:b/>
                <w:sz w:val="17"/>
              </w:rPr>
              <w:t>Met</w:t>
            </w:r>
          </w:p>
        </w:tc>
      </w:tr>
      <w:tr>
        <w:tc>
          <w:tcPr>
            <w:tcW w:type="dxa" w:w="2494"/>
          </w:tcPr>
          <w:p>
            <w:pPr>
              <w:spacing w:line="240" w:lineRule="auto" w:after="40" w:before="40"/>
              <w:jc w:val="left"/>
            </w:pPr>
            <w:r>
              <w:rPr>
                <w:sz w:val="17"/>
              </w:rPr>
              <w:t>Learning without training: formulas</w:t>
            </w:r>
          </w:p>
        </w:tc>
        <w:tc>
          <w:tcPr>
            <w:tcW w:type="dxa" w:w="1814"/>
          </w:tcPr>
          <w:p>
            <w:pPr>
              <w:spacing w:line="240" w:lineRule="auto" w:after="40" w:before="40"/>
              <w:jc w:val="left"/>
            </w:pPr>
            <w:r>
              <w:rPr>
                <w:sz w:val="17"/>
              </w:rPr>
              <w:t>Fresh draw, invented formulas</w:t>
            </w:r>
          </w:p>
        </w:tc>
        <w:tc>
          <w:tcPr>
            <w:tcW w:type="dxa" w:w="3005"/>
          </w:tcPr>
          <w:p>
            <w:pPr>
              <w:spacing w:line="240" w:lineRule="auto" w:after="40" w:before="40"/>
              <w:jc w:val="left"/>
            </w:pPr>
            <w:r>
              <w:rPr>
                <w:sz w:val="17"/>
              </w:rPr>
              <w:t>Kimi K3 100% after 4 corrections; 0.5B 0% → 70.8% on invented formulas, 50% overall</w:t>
            </w:r>
          </w:p>
        </w:tc>
        <w:tc>
          <w:tcPr>
            <w:tcW w:type="dxa" w:w="1701"/>
          </w:tcPr>
          <w:p>
            <w:pPr>
              <w:spacing w:line="240" w:lineRule="auto" w:after="40" w:before="40"/>
              <w:jc w:val="left"/>
            </w:pPr>
            <w:r>
              <w:rPr>
                <w:b/>
                <w:sz w:val="17"/>
              </w:rPr>
              <w:t>Met for Kimi; partial for 0.5B</w:t>
            </w:r>
          </w:p>
        </w:tc>
      </w:tr>
      <w:tr>
        <w:tc>
          <w:tcPr>
            <w:tcW w:type="dxa" w:w="2494"/>
          </w:tcPr>
          <w:p>
            <w:pPr>
              <w:spacing w:line="240" w:lineRule="auto" w:after="40" w:before="40"/>
              <w:jc w:val="left"/>
            </w:pPr>
            <w:r>
              <w:rPr>
                <w:sz w:val="17"/>
              </w:rPr>
              <w:t>Memory beats fine-tuning</w:t>
            </w:r>
          </w:p>
        </w:tc>
        <w:tc>
          <w:tcPr>
            <w:tcW w:type="dxa" w:w="1814"/>
          </w:tcPr>
          <w:p>
            <w:pPr>
              <w:spacing w:line="240" w:lineRule="auto" w:after="40" w:before="40"/>
              <w:jc w:val="left"/>
            </w:pPr>
            <w:r>
              <w:rPr>
                <w:sz w:val="17"/>
              </w:rPr>
              <w:t>Same documents / same corrections</w:t>
            </w:r>
          </w:p>
        </w:tc>
        <w:tc>
          <w:tcPr>
            <w:tcW w:type="dxa" w:w="3005"/>
          </w:tcPr>
          <w:p>
            <w:pPr>
              <w:spacing w:line="240" w:lineRule="auto" w:after="40" w:before="40"/>
              <w:jc w:val="left"/>
            </w:pPr>
            <w:r>
              <w:rPr>
                <w:sz w:val="17"/>
              </w:rPr>
              <w:t>Facts: 71.7% vs 13.3%. Formulas: LoRA higher on trained wording (88.3% vs 50.0%), lower on derived problems and lost GSM8K</w:t>
            </w:r>
          </w:p>
        </w:tc>
        <w:tc>
          <w:tcPr>
            <w:tcW w:type="dxa" w:w="1701"/>
          </w:tcPr>
          <w:p>
            <w:pPr>
              <w:spacing w:line="240" w:lineRule="auto" w:after="40" w:before="40"/>
              <w:jc w:val="left"/>
            </w:pPr>
            <w:r>
              <w:rPr>
                <w:b/>
                <w:sz w:val="17"/>
              </w:rPr>
              <w:t>Met for facts; mixed for formulas</w:t>
            </w:r>
          </w:p>
        </w:tc>
      </w:tr>
      <w:tr>
        <w:tc>
          <w:tcPr>
            <w:tcW w:type="dxa" w:w="2494"/>
          </w:tcPr>
          <w:p>
            <w:pPr>
              <w:spacing w:line="240" w:lineRule="auto" w:after="40" w:before="40"/>
              <w:jc w:val="left"/>
            </w:pPr>
            <w:r>
              <w:rPr>
                <w:sz w:val="17"/>
              </w:rPr>
              <w:t>Large data within device limits</w:t>
            </w:r>
          </w:p>
        </w:tc>
        <w:tc>
          <w:tcPr>
            <w:tcW w:type="dxa" w:w="1814"/>
          </w:tcPr>
          <w:p>
            <w:pPr>
              <w:spacing w:line="240" w:lineRule="auto" w:after="40" w:before="40"/>
              <w:jc w:val="left"/>
            </w:pPr>
            <w:r>
              <w:rPr>
                <w:sz w:val="17"/>
              </w:rPr>
              <w:t>123,301 paragraphs; governor</w:t>
            </w:r>
          </w:p>
        </w:tc>
        <w:tc>
          <w:tcPr>
            <w:tcW w:type="dxa" w:w="3005"/>
          </w:tcPr>
          <w:p>
            <w:pPr>
              <w:spacing w:line="240" w:lineRule="auto" w:after="40" w:before="40"/>
              <w:jc w:val="left"/>
            </w:pPr>
            <w:r>
              <w:rPr>
                <w:sz w:val="17"/>
              </w:rPr>
              <w:t>Searchable in 335 s; stops at every limit; 0 duplicates</w:t>
            </w:r>
          </w:p>
        </w:tc>
        <w:tc>
          <w:tcPr>
            <w:tcW w:type="dxa" w:w="1701"/>
          </w:tcPr>
          <w:p>
            <w:pPr>
              <w:spacing w:line="240" w:lineRule="auto" w:after="40" w:before="40"/>
              <w:jc w:val="left"/>
            </w:pPr>
            <w:r>
              <w:rPr>
                <w:b/>
                <w:sz w:val="17"/>
              </w:rPr>
              <w:t>Met</w:t>
            </w:r>
          </w:p>
        </w:tc>
      </w:tr>
      <w:tr>
        <w:tc>
          <w:tcPr>
            <w:tcW w:type="dxa" w:w="2494"/>
          </w:tcPr>
          <w:p>
            <w:pPr>
              <w:spacing w:line="240" w:lineRule="auto" w:after="40" w:before="40"/>
              <w:jc w:val="left"/>
            </w:pPr>
            <w:r>
              <w:rPr>
                <w:sz w:val="17"/>
              </w:rPr>
              <w:t>Retrieval ≤ 10% of answer time (NFR-02)</w:t>
            </w:r>
          </w:p>
        </w:tc>
        <w:tc>
          <w:tcPr>
            <w:tcW w:type="dxa" w:w="1814"/>
          </w:tcPr>
          <w:p>
            <w:pPr>
              <w:spacing w:line="240" w:lineRule="auto" w:after="40" w:before="40"/>
              <w:jc w:val="left"/>
            </w:pPr>
            <w:r>
              <w:rPr>
                <w:sz w:val="17"/>
              </w:rPr>
              <w:t>Device profile</w:t>
            </w:r>
          </w:p>
        </w:tc>
        <w:tc>
          <w:tcPr>
            <w:tcW w:type="dxa" w:w="3005"/>
          </w:tcPr>
          <w:p>
            <w:pPr>
              <w:spacing w:line="240" w:lineRule="auto" w:after="40" w:before="40"/>
              <w:jc w:val="left"/>
            </w:pPr>
            <w:r>
              <w:rPr>
                <w:sz w:val="17"/>
              </w:rPr>
              <w:t>56% for 0.5B (contention); met only for ≥ 1.5B models</w:t>
            </w:r>
          </w:p>
        </w:tc>
        <w:tc>
          <w:tcPr>
            <w:tcW w:type="dxa" w:w="1701"/>
          </w:tcPr>
          <w:p>
            <w:pPr>
              <w:spacing w:line="240" w:lineRule="auto" w:after="40" w:before="40"/>
              <w:jc w:val="left"/>
            </w:pPr>
            <w:r>
              <w:rPr>
                <w:b/>
                <w:sz w:val="17"/>
              </w:rPr>
              <w:t>Not met for 0.5B</w:t>
            </w:r>
          </w:p>
        </w:tc>
      </w:tr>
      <w:tr>
        <w:tc>
          <w:tcPr>
            <w:tcW w:type="dxa" w:w="2494"/>
          </w:tcPr>
          <w:p>
            <w:pPr>
              <w:spacing w:line="240" w:lineRule="auto" w:after="40" w:before="40"/>
              <w:jc w:val="left"/>
            </w:pPr>
            <w:r>
              <w:rPr>
                <w:sz w:val="17"/>
              </w:rPr>
              <w:t>Reproducible on demand</w:t>
            </w:r>
          </w:p>
        </w:tc>
        <w:tc>
          <w:tcPr>
            <w:tcW w:type="dxa" w:w="1814"/>
          </w:tcPr>
          <w:p>
            <w:pPr>
              <w:spacing w:line="240" w:lineRule="auto" w:after="40" w:before="40"/>
              <w:jc w:val="left"/>
            </w:pPr>
            <w:r>
              <w:rPr>
                <w:rFonts w:ascii="Courier New" w:hAnsi="Courier New"/>
                <w:sz w:val="15"/>
              </w:rPr>
              <w:t>reproduce.py --twice</w:t>
            </w:r>
          </w:p>
        </w:tc>
        <w:tc>
          <w:tcPr>
            <w:tcW w:type="dxa" w:w="3005"/>
          </w:tcPr>
          <w:p>
            <w:pPr>
              <w:spacing w:line="240" w:lineRule="auto" w:after="40" w:before="40"/>
              <w:jc w:val="left"/>
            </w:pPr>
            <w:r>
              <w:rPr>
                <w:sz w:val="17"/>
              </w:rPr>
              <w:t>16/16 checks, no key, no network</w:t>
            </w:r>
          </w:p>
        </w:tc>
        <w:tc>
          <w:tcPr>
            <w:tcW w:type="dxa" w:w="1701"/>
          </w:tcPr>
          <w:p>
            <w:pPr>
              <w:spacing w:line="240" w:lineRule="auto" w:after="40" w:before="40"/>
              <w:jc w:val="left"/>
            </w:pPr>
            <w:r>
              <w:rPr>
                <w:b/>
                <w:sz w:val="17"/>
              </w:rPr>
              <w:t>Met</w:t>
            </w:r>
          </w:p>
        </w:tc>
      </w:tr>
    </w:tbl>
    <w:p>
      <w:pPr>
        <w:spacing w:after="0"/>
      </w:pPr>
    </w:p>
    <w:p>
      <w:pPr/>
      <w:r>
        <w:t xml:space="preserve">Three patterns run through the table. Memory works when the gap is </w:t>
      </w:r>
      <w:r>
        <w:rPr>
          <w:b/>
        </w:rPr>
        <w:t>knowledge</w:t>
      </w:r>
      <w:r>
        <w:t xml:space="preserve"> (facts, private documents, recent events, invented formulas) and does not when the gap is </w:t>
      </w:r>
      <w:r>
        <w:rPr>
          <w:b/>
        </w:rPr>
        <w:t>reasoning</w:t>
      </w:r>
      <w:r>
        <w:t>. Verification turns a small model's confident errors into withheld answers, at the price of answering less. And a stronger model reading the same memory does better wherever reading is the hard part, which is why the engine is more useful beside a strong model than a replacement for one.</w:t>
      </w:r>
    </w:p>
    <w:p>
      <w:pPr>
        <w:pStyle w:val="Heading3"/>
      </w:pPr>
      <w:r>
        <w:t>Getting the Evidence to the Model (Objective ii)</w:t>
      </w:r>
    </w:p>
    <w:p>
      <w:pPr>
        <w:pBdr>
          <w:left w:val="single" w:sz="18" w:space="6" w:color="2A78D6"/>
        </w:pBdr>
        <w:shd w:val="clear" w:color="auto" w:fill="EAF1F8"/>
        <w:spacing w:before="120" w:after="120"/>
        <w:ind w:left="170" w:right="113" w:firstLine="0"/>
        <w:jc w:val="left"/>
      </w:pPr>
      <w:r>
        <w:rPr>
          <w:b/>
          <w:sz w:val="21"/>
        </w:rPr>
        <w:t>In plain words.</w:t>
      </w:r>
      <w:r>
        <w:rPr>
          <w:sz w:val="21"/>
        </w:rPr>
        <w:t xml:space="preserve"> Before a model can answer from memory, the right notes have to be found. For questions that need two facts, CAMR follows the name found in the first note to a second note; at the same reading budget this more than doubled how often both facts were found (35.8% to 78.4%).</w:t>
      </w:r>
    </w:p>
    <w:p>
      <w:pPr/>
      <w:r>
        <w:t xml:space="preserve">Before any model answers, the first question is whether the right text reaches it. This was measured with no language model at all: 500 questions per benchmark over one store of 38,054 notes from 23,524 real paragraphs, counting a question as served only if </w:t>
      </w:r>
      <w:r>
        <w:rPr>
          <w:b/>
        </w:rPr>
        <w:t>every</w:t>
      </w:r>
      <w:r>
        <w:t xml:space="preserve"> gold paragraph reached the context (Equation 5.24). Table 5.21 gives the result.</w:t>
      </w:r>
    </w:p>
    <w:p>
      <w:pPr>
        <w:pStyle w:val="TabCaption"/>
      </w:pPr>
      <w:r>
        <w:t>Table 5.21: Full-support recall by read path, 500 questions each (results/retrieval_eval/tables/retrieval_eval.json)</w:t>
      </w:r>
    </w:p>
    <w:tbl>
      <w:tblPr>
        <w:tblStyle w:val="TableGrid"/>
        <w:tblW w:type="auto" w:w="0"/>
        <w:jc w:val="center"/>
        <w:tblLayout w:type="fixed"/>
        <w:tblLook w:firstColumn="1" w:firstRow="1" w:lastColumn="0" w:lastRow="0" w:noHBand="0" w:noVBand="1" w:val="04A0"/>
      </w:tblPr>
      <w:tblGrid>
        <w:gridCol w:w="3628"/>
        <w:gridCol w:w="1361"/>
        <w:gridCol w:w="964"/>
        <w:gridCol w:w="1474"/>
        <w:gridCol w:w="964"/>
      </w:tblGrid>
      <w:tr>
        <w:trPr>
          <w:tblHeader/>
        </w:trPr>
        <w:tc>
          <w:tcPr>
            <w:tcW w:type="dxa" w:w="3628"/>
          </w:tcPr>
          <w:p>
            <w:pPr>
              <w:spacing w:line="240" w:lineRule="auto" w:after="40" w:before="40"/>
              <w:jc w:val="left"/>
            </w:pPr>
            <w:r>
              <w:rPr>
                <w:b/>
                <w:sz w:val="19"/>
              </w:rPr>
              <w:t>Read path (512 tokens unless stated)</w:t>
            </w:r>
          </w:p>
        </w:tc>
        <w:tc>
          <w:tcPr>
            <w:tcW w:type="dxa" w:w="1361"/>
          </w:tcPr>
          <w:p>
            <w:pPr>
              <w:spacing w:line="240" w:lineRule="auto" w:after="40" w:before="40"/>
              <w:jc w:val="left"/>
            </w:pPr>
            <w:r>
              <w:rPr>
                <w:b/>
                <w:sz w:val="19"/>
              </w:rPr>
              <w:t>2Wiki: all evidence found</w:t>
            </w:r>
          </w:p>
        </w:tc>
        <w:tc>
          <w:tcPr>
            <w:tcW w:type="dxa" w:w="964"/>
          </w:tcPr>
          <w:p>
            <w:pPr>
              <w:spacing w:line="240" w:lineRule="auto" w:after="40" w:before="40"/>
              <w:jc w:val="left"/>
            </w:pPr>
            <w:r>
              <w:rPr>
                <w:b/>
                <w:sz w:val="19"/>
              </w:rPr>
              <w:t>Tokens</w:t>
            </w:r>
          </w:p>
        </w:tc>
        <w:tc>
          <w:tcPr>
            <w:tcW w:type="dxa" w:w="1474"/>
          </w:tcPr>
          <w:p>
            <w:pPr>
              <w:spacing w:line="240" w:lineRule="auto" w:after="40" w:before="40"/>
              <w:jc w:val="left"/>
            </w:pPr>
            <w:r>
              <w:rPr>
                <w:b/>
                <w:sz w:val="19"/>
              </w:rPr>
              <w:t>HotpotQA: all evidence found</w:t>
            </w:r>
          </w:p>
        </w:tc>
        <w:tc>
          <w:tcPr>
            <w:tcW w:type="dxa" w:w="964"/>
          </w:tcPr>
          <w:p>
            <w:pPr>
              <w:spacing w:line="240" w:lineRule="auto" w:after="40" w:before="40"/>
              <w:jc w:val="left"/>
            </w:pPr>
            <w:r>
              <w:rPr>
                <w:b/>
                <w:sz w:val="19"/>
              </w:rPr>
              <w:t>Tokens</w:t>
            </w:r>
          </w:p>
        </w:tc>
      </w:tr>
      <w:tr>
        <w:tc>
          <w:tcPr>
            <w:tcW w:type="dxa" w:w="3628"/>
          </w:tcPr>
          <w:p>
            <w:pPr>
              <w:spacing w:line="240" w:lineRule="auto" w:after="40" w:before="40"/>
              <w:jc w:val="left"/>
            </w:pPr>
            <w:r>
              <w:rPr>
                <w:sz w:val="19"/>
              </w:rPr>
              <w:t>Similarity only (baseline)</w:t>
            </w:r>
          </w:p>
        </w:tc>
        <w:tc>
          <w:tcPr>
            <w:tcW w:type="dxa" w:w="1361"/>
          </w:tcPr>
          <w:p>
            <w:pPr>
              <w:spacing w:line="240" w:lineRule="auto" w:after="40" w:before="40"/>
              <w:jc w:val="left"/>
            </w:pPr>
            <w:r>
              <w:rPr>
                <w:sz w:val="19"/>
              </w:rPr>
              <w:t>35.8%</w:t>
            </w:r>
          </w:p>
        </w:tc>
        <w:tc>
          <w:tcPr>
            <w:tcW w:type="dxa" w:w="964"/>
          </w:tcPr>
          <w:p>
            <w:pPr>
              <w:spacing w:line="240" w:lineRule="auto" w:after="40" w:before="40"/>
              <w:jc w:val="left"/>
            </w:pPr>
            <w:r>
              <w:rPr>
                <w:sz w:val="19"/>
              </w:rPr>
              <w:t>471</w:t>
            </w:r>
          </w:p>
        </w:tc>
        <w:tc>
          <w:tcPr>
            <w:tcW w:type="dxa" w:w="1474"/>
          </w:tcPr>
          <w:p>
            <w:pPr>
              <w:spacing w:line="240" w:lineRule="auto" w:after="40" w:before="40"/>
              <w:jc w:val="left"/>
            </w:pPr>
            <w:r>
              <w:rPr>
                <w:sz w:val="19"/>
              </w:rPr>
              <w:t>70.8%</w:t>
            </w:r>
          </w:p>
        </w:tc>
        <w:tc>
          <w:tcPr>
            <w:tcW w:type="dxa" w:w="964"/>
          </w:tcPr>
          <w:p>
            <w:pPr>
              <w:spacing w:line="240" w:lineRule="auto" w:after="40" w:before="40"/>
              <w:jc w:val="left"/>
            </w:pPr>
            <w:r>
              <w:rPr>
                <w:sz w:val="19"/>
              </w:rPr>
              <w:t>470</w:t>
            </w:r>
          </w:p>
        </w:tc>
      </w:tr>
      <w:tr>
        <w:tc>
          <w:tcPr>
            <w:tcW w:type="dxa" w:w="3628"/>
          </w:tcPr>
          <w:p>
            <w:pPr>
              <w:spacing w:line="240" w:lineRule="auto" w:after="40" w:before="40"/>
              <w:jc w:val="left"/>
            </w:pPr>
            <w:r>
              <w:rPr>
                <w:sz w:val="19"/>
              </w:rPr>
              <w:t>+ recency and importance (proposal's Eq. 4.1)</w:t>
            </w:r>
          </w:p>
        </w:tc>
        <w:tc>
          <w:tcPr>
            <w:tcW w:type="dxa" w:w="1361"/>
          </w:tcPr>
          <w:p>
            <w:pPr>
              <w:spacing w:line="240" w:lineRule="auto" w:after="40" w:before="40"/>
              <w:jc w:val="left"/>
            </w:pPr>
            <w:r>
              <w:rPr>
                <w:sz w:val="19"/>
              </w:rPr>
              <w:t>34.6%</w:t>
            </w:r>
          </w:p>
        </w:tc>
        <w:tc>
          <w:tcPr>
            <w:tcW w:type="dxa" w:w="964"/>
          </w:tcPr>
          <w:p>
            <w:pPr>
              <w:spacing w:line="240" w:lineRule="auto" w:after="40" w:before="40"/>
              <w:jc w:val="left"/>
            </w:pPr>
            <w:r>
              <w:rPr>
                <w:sz w:val="19"/>
              </w:rPr>
              <w:t>470</w:t>
            </w:r>
          </w:p>
        </w:tc>
        <w:tc>
          <w:tcPr>
            <w:tcW w:type="dxa" w:w="1474"/>
          </w:tcPr>
          <w:p>
            <w:pPr>
              <w:spacing w:line="240" w:lineRule="auto" w:after="40" w:before="40"/>
              <w:jc w:val="left"/>
            </w:pPr>
            <w:r>
              <w:rPr>
                <w:sz w:val="19"/>
              </w:rPr>
              <w:t>65.4%</w:t>
            </w:r>
          </w:p>
        </w:tc>
        <w:tc>
          <w:tcPr>
            <w:tcW w:type="dxa" w:w="964"/>
          </w:tcPr>
          <w:p>
            <w:pPr>
              <w:spacing w:line="240" w:lineRule="auto" w:after="40" w:before="40"/>
              <w:jc w:val="left"/>
            </w:pPr>
            <w:r>
              <w:rPr>
                <w:sz w:val="19"/>
              </w:rPr>
              <w:t>467</w:t>
            </w:r>
          </w:p>
        </w:tc>
      </w:tr>
      <w:tr>
        <w:tc>
          <w:tcPr>
            <w:tcW w:type="dxa" w:w="3628"/>
          </w:tcPr>
          <w:p>
            <w:pPr>
              <w:spacing w:line="240" w:lineRule="auto" w:after="40" w:before="40"/>
              <w:jc w:val="left"/>
            </w:pPr>
            <w:r>
              <w:rPr>
                <w:sz w:val="19"/>
              </w:rPr>
              <w:t>+ gating</w:t>
            </w:r>
          </w:p>
        </w:tc>
        <w:tc>
          <w:tcPr>
            <w:tcW w:type="dxa" w:w="1361"/>
          </w:tcPr>
          <w:p>
            <w:pPr>
              <w:spacing w:line="240" w:lineRule="auto" w:after="40" w:before="40"/>
              <w:jc w:val="left"/>
            </w:pPr>
            <w:r>
              <w:rPr>
                <w:sz w:val="19"/>
              </w:rPr>
              <w:t>33.4%</w:t>
            </w:r>
          </w:p>
        </w:tc>
        <w:tc>
          <w:tcPr>
            <w:tcW w:type="dxa" w:w="964"/>
          </w:tcPr>
          <w:p>
            <w:pPr>
              <w:spacing w:line="240" w:lineRule="auto" w:after="40" w:before="40"/>
              <w:jc w:val="left"/>
            </w:pPr>
            <w:r>
              <w:rPr>
                <w:sz w:val="19"/>
              </w:rPr>
              <w:t>408</w:t>
            </w:r>
          </w:p>
        </w:tc>
        <w:tc>
          <w:tcPr>
            <w:tcW w:type="dxa" w:w="1474"/>
          </w:tcPr>
          <w:p>
            <w:pPr>
              <w:spacing w:line="240" w:lineRule="auto" w:after="40" w:before="40"/>
              <w:jc w:val="left"/>
            </w:pPr>
            <w:r>
              <w:rPr>
                <w:sz w:val="19"/>
              </w:rPr>
              <w:t>64.6%</w:t>
            </w:r>
          </w:p>
        </w:tc>
        <w:tc>
          <w:tcPr>
            <w:tcW w:type="dxa" w:w="964"/>
          </w:tcPr>
          <w:p>
            <w:pPr>
              <w:spacing w:line="240" w:lineRule="auto" w:after="40" w:before="40"/>
              <w:jc w:val="left"/>
            </w:pPr>
            <w:r>
              <w:rPr>
                <w:sz w:val="19"/>
              </w:rPr>
              <w:t>384</w:t>
            </w:r>
          </w:p>
        </w:tc>
      </w:tr>
      <w:tr>
        <w:tc>
          <w:tcPr>
            <w:tcW w:type="dxa" w:w="3628"/>
          </w:tcPr>
          <w:p>
            <w:pPr>
              <w:spacing w:line="240" w:lineRule="auto" w:after="40" w:before="40"/>
              <w:jc w:val="left"/>
            </w:pPr>
            <w:r>
              <w:rPr>
                <w:sz w:val="19"/>
              </w:rPr>
              <w:t>+ entity bridging</w:t>
            </w:r>
          </w:p>
        </w:tc>
        <w:tc>
          <w:tcPr>
            <w:tcW w:type="dxa" w:w="1361"/>
          </w:tcPr>
          <w:p>
            <w:pPr>
              <w:spacing w:line="240" w:lineRule="auto" w:after="40" w:before="40"/>
              <w:jc w:val="left"/>
            </w:pPr>
            <w:r>
              <w:rPr>
                <w:sz w:val="19"/>
              </w:rPr>
              <w:t>75.2%</w:t>
            </w:r>
          </w:p>
        </w:tc>
        <w:tc>
          <w:tcPr>
            <w:tcW w:type="dxa" w:w="964"/>
          </w:tcPr>
          <w:p>
            <w:pPr>
              <w:spacing w:line="240" w:lineRule="auto" w:after="40" w:before="40"/>
              <w:jc w:val="left"/>
            </w:pPr>
            <w:r>
              <w:rPr>
                <w:sz w:val="19"/>
              </w:rPr>
              <w:t>472</w:t>
            </w:r>
          </w:p>
        </w:tc>
        <w:tc>
          <w:tcPr>
            <w:tcW w:type="dxa" w:w="1474"/>
          </w:tcPr>
          <w:p>
            <w:pPr>
              <w:spacing w:line="240" w:lineRule="auto" w:after="40" w:before="40"/>
              <w:jc w:val="left"/>
            </w:pPr>
            <w:r>
              <w:rPr>
                <w:sz w:val="19"/>
              </w:rPr>
              <w:t>70.0%</w:t>
            </w:r>
          </w:p>
        </w:tc>
        <w:tc>
          <w:tcPr>
            <w:tcW w:type="dxa" w:w="964"/>
          </w:tcPr>
          <w:p>
            <w:pPr>
              <w:spacing w:line="240" w:lineRule="auto" w:after="40" w:before="40"/>
              <w:jc w:val="left"/>
            </w:pPr>
            <w:r>
              <w:rPr>
                <w:sz w:val="19"/>
              </w:rPr>
              <w:t>470</w:t>
            </w:r>
          </w:p>
        </w:tc>
      </w:tr>
      <w:tr>
        <w:tc>
          <w:tcPr>
            <w:tcW w:type="dxa" w:w="3628"/>
          </w:tcPr>
          <w:p>
            <w:pPr>
              <w:spacing w:line="240" w:lineRule="auto" w:after="40" w:before="40"/>
              <w:jc w:val="left"/>
            </w:pPr>
            <w:r>
              <w:rPr>
                <w:b/>
                <w:sz w:val="19"/>
              </w:rPr>
              <w:t>Similarity + gating + bridging (CAMR)</w:t>
            </w:r>
          </w:p>
        </w:tc>
        <w:tc>
          <w:tcPr>
            <w:tcW w:type="dxa" w:w="1361"/>
          </w:tcPr>
          <w:p>
            <w:pPr>
              <w:spacing w:line="240" w:lineRule="auto" w:after="40" w:before="40"/>
              <w:jc w:val="left"/>
            </w:pPr>
            <w:r>
              <w:rPr>
                <w:b/>
                <w:sz w:val="19"/>
              </w:rPr>
              <w:t>78.4%</w:t>
            </w:r>
          </w:p>
        </w:tc>
        <w:tc>
          <w:tcPr>
            <w:tcW w:type="dxa" w:w="964"/>
          </w:tcPr>
          <w:p>
            <w:pPr>
              <w:spacing w:line="240" w:lineRule="auto" w:after="40" w:before="40"/>
              <w:jc w:val="left"/>
            </w:pPr>
            <w:r>
              <w:rPr>
                <w:b/>
                <w:sz w:val="19"/>
              </w:rPr>
              <w:t>439</w:t>
            </w:r>
          </w:p>
        </w:tc>
        <w:tc>
          <w:tcPr>
            <w:tcW w:type="dxa" w:w="1474"/>
          </w:tcPr>
          <w:p>
            <w:pPr>
              <w:spacing w:line="240" w:lineRule="auto" w:after="40" w:before="40"/>
              <w:jc w:val="left"/>
            </w:pPr>
            <w:r>
              <w:rPr>
                <w:sz w:val="19"/>
              </w:rPr>
              <w:t>70.8%</w:t>
            </w:r>
          </w:p>
        </w:tc>
        <w:tc>
          <w:tcPr>
            <w:tcW w:type="dxa" w:w="964"/>
          </w:tcPr>
          <w:p>
            <w:pPr>
              <w:spacing w:line="240" w:lineRule="auto" w:after="40" w:before="40"/>
              <w:jc w:val="left"/>
            </w:pPr>
            <w:r>
              <w:rPr>
                <w:sz w:val="19"/>
              </w:rPr>
              <w:t>420</w:t>
            </w:r>
          </w:p>
        </w:tc>
      </w:tr>
      <w:tr>
        <w:tc>
          <w:tcPr>
            <w:tcW w:type="dxa" w:w="3628"/>
          </w:tcPr>
          <w:p>
            <w:pPr>
              <w:spacing w:line="240" w:lineRule="auto" w:after="40" w:before="40"/>
              <w:jc w:val="left"/>
            </w:pPr>
            <w:r>
              <w:rPr>
                <w:sz w:val="19"/>
              </w:rPr>
              <w:t>Standard RAG, top 10</w:t>
            </w:r>
          </w:p>
        </w:tc>
        <w:tc>
          <w:tcPr>
            <w:tcW w:type="dxa" w:w="1361"/>
          </w:tcPr>
          <w:p>
            <w:pPr>
              <w:spacing w:line="240" w:lineRule="auto" w:after="40" w:before="40"/>
              <w:jc w:val="left"/>
            </w:pPr>
            <w:r>
              <w:rPr>
                <w:sz w:val="19"/>
              </w:rPr>
              <w:t>39.2%</w:t>
            </w:r>
          </w:p>
        </w:tc>
        <w:tc>
          <w:tcPr>
            <w:tcW w:type="dxa" w:w="964"/>
          </w:tcPr>
          <w:p>
            <w:pPr>
              <w:spacing w:line="240" w:lineRule="auto" w:after="40" w:before="40"/>
              <w:jc w:val="left"/>
            </w:pPr>
            <w:r>
              <w:rPr>
                <w:sz w:val="19"/>
              </w:rPr>
              <w:t>767</w:t>
            </w:r>
          </w:p>
        </w:tc>
        <w:tc>
          <w:tcPr>
            <w:tcW w:type="dxa" w:w="1474"/>
          </w:tcPr>
          <w:p>
            <w:pPr>
              <w:spacing w:line="240" w:lineRule="auto" w:after="40" w:before="40"/>
              <w:jc w:val="left"/>
            </w:pPr>
            <w:r>
              <w:rPr>
                <w:sz w:val="19"/>
              </w:rPr>
              <w:t>78.6%</w:t>
            </w:r>
          </w:p>
        </w:tc>
        <w:tc>
          <w:tcPr>
            <w:tcW w:type="dxa" w:w="964"/>
          </w:tcPr>
          <w:p>
            <w:pPr>
              <w:spacing w:line="240" w:lineRule="auto" w:after="40" w:before="40"/>
              <w:jc w:val="left"/>
            </w:pPr>
            <w:r>
              <w:rPr>
                <w:sz w:val="19"/>
              </w:rPr>
              <w:t>800</w:t>
            </w:r>
          </w:p>
        </w:tc>
      </w:tr>
      <w:tr>
        <w:tc>
          <w:tcPr>
            <w:tcW w:type="dxa" w:w="3628"/>
          </w:tcPr>
          <w:p>
            <w:pPr>
              <w:spacing w:line="240" w:lineRule="auto" w:after="40" w:before="40"/>
              <w:jc w:val="left"/>
            </w:pPr>
            <w:r>
              <w:rPr>
                <w:sz w:val="19"/>
              </w:rPr>
              <w:t>CAMR at 1,024 tokens</w:t>
            </w:r>
          </w:p>
        </w:tc>
        <w:tc>
          <w:tcPr>
            <w:tcW w:type="dxa" w:w="1361"/>
          </w:tcPr>
          <w:p>
            <w:pPr>
              <w:spacing w:line="240" w:lineRule="auto" w:after="40" w:before="40"/>
              <w:jc w:val="left"/>
            </w:pPr>
            <w:r>
              <w:rPr>
                <w:b/>
                <w:sz w:val="19"/>
              </w:rPr>
              <w:t>84.0%</w:t>
            </w:r>
          </w:p>
        </w:tc>
        <w:tc>
          <w:tcPr>
            <w:tcW w:type="dxa" w:w="964"/>
          </w:tcPr>
          <w:p>
            <w:pPr>
              <w:spacing w:line="240" w:lineRule="auto" w:after="40" w:before="40"/>
              <w:jc w:val="left"/>
            </w:pPr>
            <w:r>
              <w:rPr>
                <w:sz w:val="19"/>
              </w:rPr>
              <w:t>821</w:t>
            </w:r>
          </w:p>
        </w:tc>
        <w:tc>
          <w:tcPr>
            <w:tcW w:type="dxa" w:w="1474"/>
          </w:tcPr>
          <w:p>
            <w:pPr>
              <w:spacing w:line="240" w:lineRule="auto" w:after="40" w:before="40"/>
              <w:jc w:val="left"/>
            </w:pPr>
            <w:r>
              <w:rPr>
                <w:b/>
                <w:sz w:val="19"/>
              </w:rPr>
              <w:t>83.0%</w:t>
            </w:r>
          </w:p>
        </w:tc>
        <w:tc>
          <w:tcPr>
            <w:tcW w:type="dxa" w:w="964"/>
          </w:tcPr>
          <w:p>
            <w:pPr>
              <w:spacing w:line="240" w:lineRule="auto" w:after="40" w:before="40"/>
              <w:jc w:val="left"/>
            </w:pPr>
            <w:r>
              <w:rPr>
                <w:sz w:val="19"/>
              </w:rPr>
              <w:t>728</w:t>
            </w:r>
          </w:p>
        </w:tc>
      </w:tr>
    </w:tbl>
    <w:p>
      <w:pPr>
        <w:spacing w:after="0"/>
      </w:pPr>
    </w:p>
    <w:p>
      <w:pPr/>
      <w:r>
        <w:rPr>
          <w:b/>
        </w:rPr>
        <w:t>Where it was strong.</w:t>
      </w:r>
      <w:r>
        <w:t xml:space="preserve"> On 2WikiMultiHopQA, entity bridging lifted full-support recall from 35.8% to 78.4% at the same budget with 7% fewer tokens (pieces of words; 100 tokens are about 75 words): twice the recall of top-10 RAG (retrieval-augmented generation: search for passages and paste them into the prompt) with 43% fewer tokens. These questions are compositional (</w:t>
      </w:r>
      <w:r>
        <w:rPr>
          <w:i/>
        </w:rPr>
        <w:t>Who is the father of the director of film X?</w:t>
      </w:r>
      <w:r>
        <w:t>); the second paragraph shares almost no words with the question, so similarity cannot find it, but the first paragraph names it, and bridging follows the name; section 5.9.7 follows two real questions through it.</w:t>
      </w:r>
    </w:p>
    <w:p>
      <w:pPr/>
      <w:r>
        <w:rPr>
          <w:b/>
        </w:rPr>
        <w:t>Where it was not.</w:t>
      </w:r>
      <w:r>
        <w:t xml:space="preserve"> On HotpotQA (public questions that need two Wikipedia articles), where both entities are usually named in the question, CAMR is plain RAG with a token cap (70.8% against 68.2% for top-5 RAG at equal precision), and top-10 RAG finds more (78.6%) by reading twice the text. The proposal's composite score (Equation 4.1, recency and importance) </w:t>
      </w:r>
      <w:r>
        <w:rPr>
          <w:b/>
        </w:rPr>
        <w:t>lowered</w:t>
      </w:r>
      <w:r>
        <w:t xml:space="preserve"> recall (the share of the needed evidence that the search found) on both benchmarks (−1.2 and −5.4 points), because benchmark questions are independent and recency carries no information about them; it was dropped (D-06). Bridging also costs recall at a 256-token budget (−6.4 points), where bridged notes crowd out direct hits.</w:t>
      </w:r>
    </w:p>
    <w:p>
      <w:pPr>
        <w:pStyle w:val="Heading3"/>
      </w:pPr>
      <w:r>
        <w:t>Answers That Are Verified or Not Stated (No Hallucination)</w:t>
      </w:r>
    </w:p>
    <w:p>
      <w:pPr>
        <w:pBdr>
          <w:left w:val="single" w:sz="18" w:space="6" w:color="2A78D6"/>
        </w:pBdr>
        <w:shd w:val="clear" w:color="auto" w:fill="EAF1F8"/>
        <w:spacing w:before="120" w:after="120"/>
        <w:ind w:left="170" w:right="113" w:firstLine="0"/>
        <w:jc w:val="left"/>
      </w:pPr>
      <w:r>
        <w:rPr>
          <w:b/>
          <w:sz w:val="21"/>
        </w:rPr>
        <w:t>In plain words.</w:t>
      </w:r>
      <w:r>
        <w:rPr>
          <w:sz w:val="21"/>
        </w:rPr>
        <w:t xml:space="preserve"> Alone, the smallest model (0.5B) got 11.5% of the 200 test questions right and stated a wrong answer for 88.5%. With CAMR's verified answering it got 60.5% right and stated a wrong answer for only 3.0%. The cloud model alone got 67.5% right but stated a wrong answer for 31.5%. The price of being careful is that some questions get no stated answer.</w:t>
      </w:r>
    </w:p>
    <w:p>
      <w:pPr/>
      <w:r>
        <w:t>A small model with memory still states wrong facts: in the earlier pipeline (a fixed sequence of steps) the 0.5B model read memory and answered every question, and half of its answers were wrong. Verified answering (section 5.4.4) was built to change that, and every method was chosen on the 200 development questions (Table 5.22).</w:t>
      </w:r>
    </w:p>
    <w:p>
      <w:pPr>
        <w:pStyle w:val="TabCaption"/>
      </w:pPr>
      <w:r>
        <w:t>Table 5.22: Development set: each step of verified answering (200 questions, judged; results/verified/answers_dev*.json)</w:t>
      </w:r>
    </w:p>
    <w:tbl>
      <w:tblPr>
        <w:tblStyle w:val="TableGrid"/>
        <w:tblW w:type="auto" w:w="0"/>
        <w:jc w:val="center"/>
        <w:tblLayout w:type="fixed"/>
        <w:tblLook w:firstColumn="1" w:firstRow="1" w:lastColumn="0" w:lastRow="0" w:noHBand="0" w:noVBand="1" w:val="04A0"/>
      </w:tblPr>
      <w:tblGrid>
        <w:gridCol w:w="3969"/>
        <w:gridCol w:w="1020"/>
        <w:gridCol w:w="1247"/>
        <w:gridCol w:w="1474"/>
        <w:gridCol w:w="1304"/>
      </w:tblGrid>
      <w:tr>
        <w:trPr>
          <w:tblHeader/>
        </w:trPr>
        <w:tc>
          <w:tcPr>
            <w:tcW w:type="dxa" w:w="3969"/>
          </w:tcPr>
          <w:p>
            <w:pPr>
              <w:spacing w:line="240" w:lineRule="auto" w:after="40" w:before="40"/>
              <w:jc w:val="left"/>
            </w:pPr>
            <w:r>
              <w:rPr>
                <w:b/>
                <w:sz w:val="18"/>
              </w:rPr>
              <w:t>Method</w:t>
            </w:r>
          </w:p>
        </w:tc>
        <w:tc>
          <w:tcPr>
            <w:tcW w:type="dxa" w:w="1020"/>
          </w:tcPr>
          <w:p>
            <w:pPr>
              <w:spacing w:line="240" w:lineRule="auto" w:after="40" w:before="40"/>
              <w:jc w:val="left"/>
            </w:pPr>
            <w:r>
              <w:rPr>
                <w:b/>
                <w:sz w:val="18"/>
              </w:rPr>
              <w:t>Correct</w:t>
            </w:r>
          </w:p>
        </w:tc>
        <w:tc>
          <w:tcPr>
            <w:tcW w:type="dxa" w:w="1247"/>
          </w:tcPr>
          <w:p>
            <w:pPr>
              <w:spacing w:line="240" w:lineRule="auto" w:after="40" w:before="40"/>
              <w:jc w:val="left"/>
            </w:pPr>
            <w:r>
              <w:rPr>
                <w:b/>
                <w:sz w:val="18"/>
              </w:rPr>
              <w:t>Wrong answer stated</w:t>
            </w:r>
          </w:p>
        </w:tc>
        <w:tc>
          <w:tcPr>
            <w:tcW w:type="dxa" w:w="1474"/>
          </w:tcPr>
          <w:p>
            <w:pPr>
              <w:spacing w:line="240" w:lineRule="auto" w:after="40" w:before="40"/>
              <w:jc w:val="left"/>
            </w:pPr>
            <w:r>
              <w:rPr>
                <w:b/>
                <w:sz w:val="18"/>
              </w:rPr>
              <w:t>Same-name mix-up (named)</w:t>
            </w:r>
          </w:p>
        </w:tc>
        <w:tc>
          <w:tcPr>
            <w:tcW w:type="dxa" w:w="1304"/>
          </w:tcPr>
          <w:p>
            <w:pPr>
              <w:spacing w:line="240" w:lineRule="auto" w:after="40" w:before="40"/>
              <w:jc w:val="left"/>
            </w:pPr>
            <w:r>
              <w:rPr>
                <w:b/>
                <w:sz w:val="18"/>
              </w:rPr>
              <w:t>Not confirmed (no answer stated)</w:t>
            </w:r>
          </w:p>
        </w:tc>
      </w:tr>
      <w:tr>
        <w:tc>
          <w:tcPr>
            <w:tcW w:type="dxa" w:w="3969"/>
          </w:tcPr>
          <w:p>
            <w:pPr>
              <w:spacing w:line="240" w:lineRule="auto" w:after="40" w:before="40"/>
              <w:jc w:val="left"/>
            </w:pPr>
            <w:r>
              <w:rPr>
                <w:sz w:val="18"/>
              </w:rPr>
              <w:t>Before: 0.5B reads, every answer stated</w:t>
            </w:r>
          </w:p>
        </w:tc>
        <w:tc>
          <w:tcPr>
            <w:tcW w:type="dxa" w:w="1020"/>
          </w:tcPr>
          <w:p>
            <w:pPr>
              <w:spacing w:line="240" w:lineRule="auto" w:after="40" w:before="40"/>
              <w:jc w:val="left"/>
            </w:pPr>
            <w:r>
              <w:rPr>
                <w:sz w:val="18"/>
              </w:rPr>
              <w:t>45.0%</w:t>
            </w:r>
          </w:p>
        </w:tc>
        <w:tc>
          <w:tcPr>
            <w:tcW w:type="dxa" w:w="1247"/>
          </w:tcPr>
          <w:p>
            <w:pPr>
              <w:spacing w:line="240" w:lineRule="auto" w:after="40" w:before="40"/>
              <w:jc w:val="left"/>
            </w:pPr>
            <w:r>
              <w:rPr>
                <w:b/>
                <w:sz w:val="18"/>
              </w:rPr>
              <w:t>51.5%</w:t>
            </w:r>
          </w:p>
        </w:tc>
        <w:tc>
          <w:tcPr>
            <w:tcW w:type="dxa" w:w="1474"/>
          </w:tcPr>
          <w:p>
            <w:pPr>
              <w:spacing w:line="240" w:lineRule="auto" w:after="40" w:before="40"/>
              <w:jc w:val="left"/>
            </w:pPr>
            <w:r>
              <w:rPr>
                <w:sz w:val="18"/>
              </w:rPr>
              <w:t>–</w:t>
            </w:r>
          </w:p>
        </w:tc>
        <w:tc>
          <w:tcPr>
            <w:tcW w:type="dxa" w:w="1304"/>
          </w:tcPr>
          <w:p>
            <w:pPr>
              <w:spacing w:line="240" w:lineRule="auto" w:after="40" w:before="40"/>
              <w:jc w:val="left"/>
            </w:pPr>
            <w:r>
              <w:rPr>
                <w:sz w:val="18"/>
              </w:rPr>
              <w:t>–</w:t>
            </w:r>
          </w:p>
        </w:tc>
      </w:tr>
      <w:tr>
        <w:tc>
          <w:tcPr>
            <w:tcW w:type="dxa" w:w="3969"/>
          </w:tcPr>
          <w:p>
            <w:pPr>
              <w:spacing w:line="240" w:lineRule="auto" w:after="40" w:before="40"/>
              <w:jc w:val="left"/>
            </w:pPr>
            <w:r>
              <w:rPr>
                <w:sz w:val="18"/>
              </w:rPr>
              <w:t>The same answers, checked</w:t>
            </w:r>
          </w:p>
        </w:tc>
        <w:tc>
          <w:tcPr>
            <w:tcW w:type="dxa" w:w="1020"/>
          </w:tcPr>
          <w:p>
            <w:pPr>
              <w:spacing w:line="240" w:lineRule="auto" w:after="40" w:before="40"/>
              <w:jc w:val="left"/>
            </w:pPr>
            <w:r>
              <w:rPr>
                <w:sz w:val="18"/>
              </w:rPr>
              <w:t>42.0%</w:t>
            </w:r>
          </w:p>
        </w:tc>
        <w:tc>
          <w:tcPr>
            <w:tcW w:type="dxa" w:w="1247"/>
          </w:tcPr>
          <w:p>
            <w:pPr>
              <w:spacing w:line="240" w:lineRule="auto" w:after="40" w:before="40"/>
              <w:jc w:val="left"/>
            </w:pPr>
            <w:r>
              <w:rPr>
                <w:sz w:val="18"/>
              </w:rPr>
              <w:t>9.0%</w:t>
            </w:r>
          </w:p>
        </w:tc>
        <w:tc>
          <w:tcPr>
            <w:tcW w:type="dxa" w:w="1474"/>
          </w:tcPr>
          <w:p>
            <w:pPr>
              <w:spacing w:line="240" w:lineRule="auto" w:after="40" w:before="40"/>
              <w:jc w:val="left"/>
            </w:pPr>
            <w:r>
              <w:rPr>
                <w:sz w:val="18"/>
              </w:rPr>
              <w:t>20.5%</w:t>
            </w:r>
          </w:p>
        </w:tc>
        <w:tc>
          <w:tcPr>
            <w:tcW w:type="dxa" w:w="1304"/>
          </w:tcPr>
          <w:p>
            <w:pPr>
              <w:spacing w:line="240" w:lineRule="auto" w:after="40" w:before="40"/>
              <w:jc w:val="left"/>
            </w:pPr>
            <w:r>
              <w:rPr>
                <w:sz w:val="18"/>
              </w:rPr>
              <w:t>28.5%</w:t>
            </w:r>
          </w:p>
        </w:tc>
      </w:tr>
      <w:tr>
        <w:tc>
          <w:tcPr>
            <w:tcW w:type="dxa" w:w="3969"/>
          </w:tcPr>
          <w:p>
            <w:pPr>
              <w:spacing w:line="240" w:lineRule="auto" w:after="40" w:before="40"/>
              <w:jc w:val="left"/>
            </w:pPr>
            <w:r>
              <w:rPr>
                <w:sz w:val="18"/>
              </w:rPr>
              <w:t>+ infobox facts as notes</w:t>
            </w:r>
          </w:p>
        </w:tc>
        <w:tc>
          <w:tcPr>
            <w:tcW w:type="dxa" w:w="1020"/>
          </w:tcPr>
          <w:p>
            <w:pPr>
              <w:spacing w:line="240" w:lineRule="auto" w:after="40" w:before="40"/>
              <w:jc w:val="left"/>
            </w:pPr>
            <w:r>
              <w:rPr>
                <w:sz w:val="18"/>
              </w:rPr>
              <w:t>48.0%</w:t>
            </w:r>
          </w:p>
        </w:tc>
        <w:tc>
          <w:tcPr>
            <w:tcW w:type="dxa" w:w="1247"/>
          </w:tcPr>
          <w:p>
            <w:pPr>
              <w:spacing w:line="240" w:lineRule="auto" w:after="40" w:before="40"/>
              <w:jc w:val="left"/>
            </w:pPr>
            <w:r>
              <w:rPr>
                <w:sz w:val="18"/>
              </w:rPr>
              <w:t>5.0%</w:t>
            </w:r>
          </w:p>
        </w:tc>
        <w:tc>
          <w:tcPr>
            <w:tcW w:type="dxa" w:w="1474"/>
          </w:tcPr>
          <w:p>
            <w:pPr>
              <w:spacing w:line="240" w:lineRule="auto" w:after="40" w:before="40"/>
              <w:jc w:val="left"/>
            </w:pPr>
            <w:r>
              <w:rPr>
                <w:sz w:val="18"/>
              </w:rPr>
              <w:t>20.0%</w:t>
            </w:r>
          </w:p>
        </w:tc>
        <w:tc>
          <w:tcPr>
            <w:tcW w:type="dxa" w:w="1304"/>
          </w:tcPr>
          <w:p>
            <w:pPr>
              <w:spacing w:line="240" w:lineRule="auto" w:after="40" w:before="40"/>
              <w:jc w:val="left"/>
            </w:pPr>
            <w:r>
              <w:rPr>
                <w:sz w:val="18"/>
              </w:rPr>
              <w:t>27.0%</w:t>
            </w:r>
          </w:p>
        </w:tc>
      </w:tr>
      <w:tr>
        <w:tc>
          <w:tcPr>
            <w:tcW w:type="dxa" w:w="3969"/>
          </w:tcPr>
          <w:p>
            <w:pPr>
              <w:spacing w:line="240" w:lineRule="auto" w:after="40" w:before="40"/>
              <w:jc w:val="left"/>
            </w:pPr>
            <w:r>
              <w:rPr>
                <w:sz w:val="18"/>
              </w:rPr>
              <w:t>+ fact reader and compression</w:t>
            </w:r>
          </w:p>
        </w:tc>
        <w:tc>
          <w:tcPr>
            <w:tcW w:type="dxa" w:w="1020"/>
          </w:tcPr>
          <w:p>
            <w:pPr>
              <w:spacing w:line="240" w:lineRule="auto" w:after="40" w:before="40"/>
              <w:jc w:val="left"/>
            </w:pPr>
            <w:r>
              <w:rPr>
                <w:sz w:val="18"/>
              </w:rPr>
              <w:t>55.5%</w:t>
            </w:r>
          </w:p>
        </w:tc>
        <w:tc>
          <w:tcPr>
            <w:tcW w:type="dxa" w:w="1247"/>
          </w:tcPr>
          <w:p>
            <w:pPr>
              <w:spacing w:line="240" w:lineRule="auto" w:after="40" w:before="40"/>
              <w:jc w:val="left"/>
            </w:pPr>
            <w:r>
              <w:rPr>
                <w:sz w:val="18"/>
              </w:rPr>
              <w:t>3.5%</w:t>
            </w:r>
          </w:p>
        </w:tc>
        <w:tc>
          <w:tcPr>
            <w:tcW w:type="dxa" w:w="1474"/>
          </w:tcPr>
          <w:p>
            <w:pPr>
              <w:spacing w:line="240" w:lineRule="auto" w:after="40" w:before="40"/>
              <w:jc w:val="left"/>
            </w:pPr>
            <w:r>
              <w:rPr>
                <w:sz w:val="18"/>
              </w:rPr>
              <w:t>18.0%</w:t>
            </w:r>
          </w:p>
        </w:tc>
        <w:tc>
          <w:tcPr>
            <w:tcW w:type="dxa" w:w="1304"/>
          </w:tcPr>
          <w:p>
            <w:pPr>
              <w:spacing w:line="240" w:lineRule="auto" w:after="40" w:before="40"/>
              <w:jc w:val="left"/>
            </w:pPr>
            <w:r>
              <w:rPr>
                <w:sz w:val="18"/>
              </w:rPr>
              <w:t>23.0%</w:t>
            </w:r>
          </w:p>
        </w:tc>
      </w:tr>
      <w:tr>
        <w:tc>
          <w:tcPr>
            <w:tcW w:type="dxa" w:w="3969"/>
          </w:tcPr>
          <w:p>
            <w:pPr>
              <w:spacing w:line="240" w:lineRule="auto" w:after="40" w:before="40"/>
              <w:jc w:val="left"/>
            </w:pPr>
            <w:r>
              <w:rPr>
                <w:sz w:val="18"/>
              </w:rPr>
              <w:t>+ strict checks (kind, relation)</w:t>
            </w:r>
          </w:p>
        </w:tc>
        <w:tc>
          <w:tcPr>
            <w:tcW w:type="dxa" w:w="1020"/>
          </w:tcPr>
          <w:p>
            <w:pPr>
              <w:spacing w:line="240" w:lineRule="auto" w:after="40" w:before="40"/>
              <w:jc w:val="left"/>
            </w:pPr>
            <w:r>
              <w:rPr>
                <w:sz w:val="18"/>
              </w:rPr>
              <w:t>55.5%</w:t>
            </w:r>
          </w:p>
        </w:tc>
        <w:tc>
          <w:tcPr>
            <w:tcW w:type="dxa" w:w="1247"/>
          </w:tcPr>
          <w:p>
            <w:pPr>
              <w:spacing w:line="240" w:lineRule="auto" w:after="40" w:before="40"/>
              <w:jc w:val="left"/>
            </w:pPr>
            <w:r>
              <w:rPr>
                <w:sz w:val="18"/>
              </w:rPr>
              <w:t>2.5%</w:t>
            </w:r>
          </w:p>
        </w:tc>
        <w:tc>
          <w:tcPr>
            <w:tcW w:type="dxa" w:w="1474"/>
          </w:tcPr>
          <w:p>
            <w:pPr>
              <w:spacing w:line="240" w:lineRule="auto" w:after="40" w:before="40"/>
              <w:jc w:val="left"/>
            </w:pPr>
            <w:r>
              <w:rPr>
                <w:sz w:val="18"/>
              </w:rPr>
              <w:t>17.5%</w:t>
            </w:r>
          </w:p>
        </w:tc>
        <w:tc>
          <w:tcPr>
            <w:tcW w:type="dxa" w:w="1304"/>
          </w:tcPr>
          <w:p>
            <w:pPr>
              <w:spacing w:line="240" w:lineRule="auto" w:after="40" w:before="40"/>
              <w:jc w:val="left"/>
            </w:pPr>
            <w:r>
              <w:rPr>
                <w:sz w:val="18"/>
              </w:rPr>
              <w:t>24.5%</w:t>
            </w:r>
          </w:p>
        </w:tc>
      </w:tr>
      <w:tr>
        <w:tc>
          <w:tcPr>
            <w:tcW w:type="dxa" w:w="3969"/>
          </w:tcPr>
          <w:p>
            <w:pPr>
              <w:spacing w:line="240" w:lineRule="auto" w:after="40" w:before="40"/>
              <w:jc w:val="left"/>
            </w:pPr>
            <w:r>
              <w:rPr>
                <w:b/>
                <w:sz w:val="18"/>
              </w:rPr>
              <w:t>+ look up the subject when no note is titled with it (chosen)</w:t>
            </w:r>
          </w:p>
        </w:tc>
        <w:tc>
          <w:tcPr>
            <w:tcW w:type="dxa" w:w="1020"/>
          </w:tcPr>
          <w:p>
            <w:pPr>
              <w:spacing w:line="240" w:lineRule="auto" w:after="40" w:before="40"/>
              <w:jc w:val="left"/>
            </w:pPr>
            <w:r>
              <w:rPr>
                <w:b/>
                <w:sz w:val="18"/>
              </w:rPr>
              <w:t>59.0%</w:t>
            </w:r>
          </w:p>
        </w:tc>
        <w:tc>
          <w:tcPr>
            <w:tcW w:type="dxa" w:w="1247"/>
          </w:tcPr>
          <w:p>
            <w:pPr>
              <w:spacing w:line="240" w:lineRule="auto" w:after="40" w:before="40"/>
              <w:jc w:val="left"/>
            </w:pPr>
            <w:r>
              <w:rPr>
                <w:b/>
                <w:sz w:val="18"/>
              </w:rPr>
              <w:t>2.5%</w:t>
            </w:r>
          </w:p>
        </w:tc>
        <w:tc>
          <w:tcPr>
            <w:tcW w:type="dxa" w:w="1474"/>
          </w:tcPr>
          <w:p>
            <w:pPr>
              <w:spacing w:line="240" w:lineRule="auto" w:after="40" w:before="40"/>
              <w:jc w:val="left"/>
            </w:pPr>
            <w:r>
              <w:rPr>
                <w:sz w:val="18"/>
              </w:rPr>
              <w:t>20.5%</w:t>
            </w:r>
          </w:p>
        </w:tc>
        <w:tc>
          <w:tcPr>
            <w:tcW w:type="dxa" w:w="1304"/>
          </w:tcPr>
          <w:p>
            <w:pPr>
              <w:spacing w:line="240" w:lineRule="auto" w:after="40" w:before="40"/>
              <w:jc w:val="left"/>
            </w:pPr>
            <w:r>
              <w:rPr>
                <w:sz w:val="18"/>
              </w:rPr>
              <w:t>18.0%</w:t>
            </w:r>
          </w:p>
        </w:tc>
      </w:tr>
      <w:tr>
        <w:tc>
          <w:tcPr>
            <w:tcW w:type="dxa" w:w="3969"/>
          </w:tcPr>
          <w:p>
            <w:pPr>
              <w:spacing w:line="240" w:lineRule="auto" w:after="40" w:before="40"/>
              <w:jc w:val="left"/>
            </w:pPr>
            <w:r>
              <w:rPr>
                <w:sz w:val="18"/>
              </w:rPr>
              <w:t>chosen + Kimi K3 second reader and cross-check</w:t>
            </w:r>
          </w:p>
        </w:tc>
        <w:tc>
          <w:tcPr>
            <w:tcW w:type="dxa" w:w="1020"/>
          </w:tcPr>
          <w:p>
            <w:pPr>
              <w:spacing w:line="240" w:lineRule="auto" w:after="40" w:before="40"/>
              <w:jc w:val="left"/>
            </w:pPr>
            <w:r>
              <w:rPr>
                <w:sz w:val="18"/>
              </w:rPr>
              <w:t>60.0%</w:t>
            </w:r>
          </w:p>
        </w:tc>
        <w:tc>
          <w:tcPr>
            <w:tcW w:type="dxa" w:w="1247"/>
          </w:tcPr>
          <w:p>
            <w:pPr>
              <w:spacing w:line="240" w:lineRule="auto" w:after="40" w:before="40"/>
              <w:jc w:val="left"/>
            </w:pPr>
            <w:r>
              <w:rPr>
                <w:sz w:val="18"/>
              </w:rPr>
              <w:t>3.0%</w:t>
            </w:r>
          </w:p>
        </w:tc>
        <w:tc>
          <w:tcPr>
            <w:tcW w:type="dxa" w:w="1474"/>
          </w:tcPr>
          <w:p>
            <w:pPr>
              <w:spacing w:line="240" w:lineRule="auto" w:after="40" w:before="40"/>
              <w:jc w:val="left"/>
            </w:pPr>
            <w:r>
              <w:rPr>
                <w:sz w:val="18"/>
              </w:rPr>
              <w:t>21.0%</w:t>
            </w:r>
          </w:p>
        </w:tc>
        <w:tc>
          <w:tcPr>
            <w:tcW w:type="dxa" w:w="1304"/>
          </w:tcPr>
          <w:p>
            <w:pPr>
              <w:spacing w:line="240" w:lineRule="auto" w:after="40" w:before="40"/>
              <w:jc w:val="left"/>
            </w:pPr>
            <w:r>
              <w:rPr>
                <w:sz w:val="18"/>
              </w:rPr>
              <w:t>16.0%</w:t>
            </w:r>
          </w:p>
        </w:tc>
      </w:tr>
      <w:tr>
        <w:tc>
          <w:tcPr>
            <w:tcW w:type="dxa" w:w="3969"/>
          </w:tcPr>
          <w:p>
            <w:pPr>
              <w:spacing w:line="240" w:lineRule="auto" w:after="40" w:before="40"/>
              <w:jc w:val="left"/>
            </w:pPr>
            <w:r>
              <w:rPr>
                <w:sz w:val="18"/>
              </w:rPr>
              <w:t>strict + 3B second reader</w:t>
            </w:r>
          </w:p>
        </w:tc>
        <w:tc>
          <w:tcPr>
            <w:tcW w:type="dxa" w:w="1020"/>
          </w:tcPr>
          <w:p>
            <w:pPr>
              <w:spacing w:line="240" w:lineRule="auto" w:after="40" w:before="40"/>
              <w:jc w:val="left"/>
            </w:pPr>
            <w:r>
              <w:rPr>
                <w:sz w:val="18"/>
              </w:rPr>
              <w:t>57.0%</w:t>
            </w:r>
          </w:p>
        </w:tc>
        <w:tc>
          <w:tcPr>
            <w:tcW w:type="dxa" w:w="1247"/>
          </w:tcPr>
          <w:p>
            <w:pPr>
              <w:spacing w:line="240" w:lineRule="auto" w:after="40" w:before="40"/>
              <w:jc w:val="left"/>
            </w:pPr>
            <w:r>
              <w:rPr>
                <w:sz w:val="18"/>
              </w:rPr>
              <w:t>3.0%</w:t>
            </w:r>
          </w:p>
        </w:tc>
        <w:tc>
          <w:tcPr>
            <w:tcW w:type="dxa" w:w="1474"/>
          </w:tcPr>
          <w:p>
            <w:pPr>
              <w:spacing w:line="240" w:lineRule="auto" w:after="40" w:before="40"/>
              <w:jc w:val="left"/>
            </w:pPr>
            <w:r>
              <w:rPr>
                <w:sz w:val="18"/>
              </w:rPr>
              <w:t>18.0%</w:t>
            </w:r>
          </w:p>
        </w:tc>
        <w:tc>
          <w:tcPr>
            <w:tcW w:type="dxa" w:w="1304"/>
          </w:tcPr>
          <w:p>
            <w:pPr>
              <w:spacing w:line="240" w:lineRule="auto" w:after="40" w:before="40"/>
              <w:jc w:val="left"/>
            </w:pPr>
            <w:r>
              <w:rPr>
                <w:sz w:val="18"/>
              </w:rPr>
              <w:t>22.0%</w:t>
            </w:r>
          </w:p>
        </w:tc>
      </w:tr>
      <w:tr>
        <w:tc>
          <w:tcPr>
            <w:tcW w:type="dxa" w:w="3969"/>
          </w:tcPr>
          <w:p>
            <w:pPr>
              <w:spacing w:line="240" w:lineRule="auto" w:after="40" w:before="40"/>
              <w:jc w:val="left"/>
            </w:pPr>
            <w:r>
              <w:rPr>
                <w:sz w:val="18"/>
              </w:rPr>
              <w:t>chosen + hybrid (keyword) recall</w:t>
            </w:r>
          </w:p>
        </w:tc>
        <w:tc>
          <w:tcPr>
            <w:tcW w:type="dxa" w:w="1020"/>
          </w:tcPr>
          <w:p>
            <w:pPr>
              <w:spacing w:line="240" w:lineRule="auto" w:after="40" w:before="40"/>
              <w:jc w:val="left"/>
            </w:pPr>
            <w:r>
              <w:rPr>
                <w:sz w:val="18"/>
              </w:rPr>
              <w:t>59.0%</w:t>
            </w:r>
          </w:p>
        </w:tc>
        <w:tc>
          <w:tcPr>
            <w:tcW w:type="dxa" w:w="1247"/>
          </w:tcPr>
          <w:p>
            <w:pPr>
              <w:spacing w:line="240" w:lineRule="auto" w:after="40" w:before="40"/>
              <w:jc w:val="left"/>
            </w:pPr>
            <w:r>
              <w:rPr>
                <w:sz w:val="18"/>
              </w:rPr>
              <w:t>2.5%</w:t>
            </w:r>
          </w:p>
        </w:tc>
        <w:tc>
          <w:tcPr>
            <w:tcW w:type="dxa" w:w="1474"/>
          </w:tcPr>
          <w:p>
            <w:pPr>
              <w:spacing w:line="240" w:lineRule="auto" w:after="40" w:before="40"/>
              <w:jc w:val="left"/>
            </w:pPr>
            <w:r>
              <w:rPr>
                <w:sz w:val="18"/>
              </w:rPr>
              <w:t>20.5%</w:t>
            </w:r>
          </w:p>
        </w:tc>
        <w:tc>
          <w:tcPr>
            <w:tcW w:type="dxa" w:w="1304"/>
          </w:tcPr>
          <w:p>
            <w:pPr>
              <w:spacing w:line="240" w:lineRule="auto" w:after="40" w:before="40"/>
              <w:jc w:val="left"/>
            </w:pPr>
            <w:r>
              <w:rPr>
                <w:sz w:val="18"/>
              </w:rPr>
              <w:t>18.0%</w:t>
            </w:r>
          </w:p>
        </w:tc>
      </w:tr>
    </w:tbl>
    <w:p>
      <w:pPr>
        <w:spacing w:after="0"/>
      </w:pPr>
    </w:p>
    <w:p>
      <w:pPr/>
      <w:r>
        <w:t xml:space="preserve">Two findings from development shaped the design. A larger second reader (3B or Kimi K3) added at most one point of correct answers and up to 1.5 points of wrong ones: when the answer is not in what memory read, a stronger reader cannot find it either. And </w:t>
      </w:r>
      <w:r>
        <w:rPr>
          <w:i/>
        </w:rPr>
        <w:t>knowing</w:t>
      </w:r>
      <w:r>
        <w:t xml:space="preserve"> a subject had to mean having a note titled with it; notes that merely mention it had stopped lookups (+3.5 points once fixed). The chosen pipeline was then run </w:t>
      </w:r>
      <w:r>
        <w:rPr>
          <w:b/>
        </w:rPr>
        <w:t>once</w:t>
      </w:r>
      <w:r>
        <w:t xml:space="preserve"> on the held-out (kept aside until the end for a fair test) set (Figure 5.30, Table 5.23).</w:t>
      </w:r>
    </w:p>
    <w:p>
      <w:pPr>
        <w:keepNext/>
        <w:jc w:val="center"/>
      </w:pPr>
      <w:r>
        <w:drawing>
          <wp:inline xmlns:a="http://schemas.openxmlformats.org/drawingml/2006/main" xmlns:pic="http://schemas.openxmlformats.org/drawingml/2006/picture">
            <wp:extent cx="5580000" cy="2683818"/>
            <wp:docPr id="30" name="Picture 30"/>
            <wp:cNvGraphicFramePr>
              <a:graphicFrameLocks noChangeAspect="1"/>
            </wp:cNvGraphicFramePr>
            <a:graphic>
              <a:graphicData uri="http://schemas.openxmlformats.org/drawingml/2006/picture">
                <pic:pic>
                  <pic:nvPicPr>
                    <pic:cNvPr id="0" name="verified_outcomes.png"/>
                    <pic:cNvPicPr/>
                  </pic:nvPicPr>
                  <pic:blipFill>
                    <a:blip r:embed="rId73"/>
                    <a:stretch>
                      <a:fillRect/>
                    </a:stretch>
                  </pic:blipFill>
                  <pic:spPr>
                    <a:xfrm>
                      <a:off x="0" y="0"/>
                      <a:ext cx="5580000" cy="2683818"/>
                    </a:xfrm>
                    <a:prstGeom prst="rect"/>
                  </pic:spPr>
                </pic:pic>
              </a:graphicData>
            </a:graphic>
          </wp:inline>
        </w:drawing>
      </w:r>
    </w:p>
    <w:p>
      <w:pPr>
        <w:pStyle w:val="FigCaption"/>
      </w:pPr>
      <w:r>
        <w:t>Figure 5.30: Held-out set (200 questions no choice was made on): outcomes of each system, judged</w:t>
      </w:r>
    </w:p>
    <w:p>
      <w:pPr>
        <w:pStyle w:val="TabCaption"/>
      </w:pPr>
      <w:r>
        <w:t>Table 5.23: Held-out set: verified memory against the models alone (results/verified/judged_heldout.json)</w:t>
      </w:r>
    </w:p>
    <w:tbl>
      <w:tblPr>
        <w:tblStyle w:val="TableGrid"/>
        <w:tblW w:type="auto" w:w="0"/>
        <w:jc w:val="center"/>
        <w:tblLayout w:type="fixed"/>
        <w:tblLook w:firstColumn="1" w:firstRow="1" w:lastColumn="0" w:lastRow="0" w:noHBand="0" w:noVBand="1" w:val="04A0"/>
      </w:tblPr>
      <w:tblGrid>
        <w:gridCol w:w="3742"/>
        <w:gridCol w:w="1077"/>
        <w:gridCol w:w="1474"/>
        <w:gridCol w:w="1474"/>
        <w:gridCol w:w="1247"/>
      </w:tblGrid>
      <w:tr>
        <w:trPr>
          <w:tblHeader/>
        </w:trPr>
        <w:tc>
          <w:tcPr>
            <w:tcW w:type="dxa" w:w="3742"/>
          </w:tcPr>
          <w:p>
            <w:pPr>
              <w:spacing w:line="240" w:lineRule="auto" w:after="40" w:before="40"/>
              <w:jc w:val="left"/>
            </w:pPr>
            <w:r>
              <w:rPr>
                <w:b/>
                <w:sz w:val="19"/>
              </w:rPr>
              <w:t>System</w:t>
            </w:r>
          </w:p>
        </w:tc>
        <w:tc>
          <w:tcPr>
            <w:tcW w:type="dxa" w:w="1077"/>
          </w:tcPr>
          <w:p>
            <w:pPr>
              <w:spacing w:line="240" w:lineRule="auto" w:after="40" w:before="40"/>
              <w:jc w:val="left"/>
            </w:pPr>
            <w:r>
              <w:rPr>
                <w:b/>
                <w:sz w:val="19"/>
              </w:rPr>
              <w:t>Correct</w:t>
            </w:r>
          </w:p>
        </w:tc>
        <w:tc>
          <w:tcPr>
            <w:tcW w:type="dxa" w:w="1474"/>
          </w:tcPr>
          <w:p>
            <w:pPr>
              <w:spacing w:line="240" w:lineRule="auto" w:after="40" w:before="40"/>
              <w:jc w:val="left"/>
            </w:pPr>
            <w:r>
              <w:rPr>
                <w:b/>
                <w:sz w:val="19"/>
              </w:rPr>
              <w:t>Wrong, stated as fact</w:t>
            </w:r>
          </w:p>
        </w:tc>
        <w:tc>
          <w:tcPr>
            <w:tcW w:type="dxa" w:w="1474"/>
          </w:tcPr>
          <w:p>
            <w:pPr>
              <w:spacing w:line="240" w:lineRule="auto" w:after="40" w:before="40"/>
              <w:jc w:val="left"/>
            </w:pPr>
            <w:r>
              <w:rPr>
                <w:b/>
                <w:sz w:val="19"/>
              </w:rPr>
              <w:t>Same-name mix-up (named)</w:t>
            </w:r>
          </w:p>
        </w:tc>
        <w:tc>
          <w:tcPr>
            <w:tcW w:type="dxa" w:w="1247"/>
          </w:tcPr>
          <w:p>
            <w:pPr>
              <w:spacing w:line="240" w:lineRule="auto" w:after="40" w:before="40"/>
              <w:jc w:val="left"/>
            </w:pPr>
            <w:r>
              <w:rPr>
                <w:b/>
                <w:sz w:val="19"/>
              </w:rPr>
              <w:t>Not confirmed (no answer stated)</w:t>
            </w:r>
          </w:p>
        </w:tc>
      </w:tr>
      <w:tr>
        <w:tc>
          <w:tcPr>
            <w:tcW w:type="dxa" w:w="3742"/>
          </w:tcPr>
          <w:p>
            <w:pPr>
              <w:spacing w:line="240" w:lineRule="auto" w:after="40" w:before="40"/>
              <w:jc w:val="left"/>
            </w:pPr>
            <w:r>
              <w:rPr>
                <w:b/>
                <w:sz w:val="19"/>
              </w:rPr>
              <w:t>0.5B + verified memory (CAMR)</w:t>
            </w:r>
          </w:p>
        </w:tc>
        <w:tc>
          <w:tcPr>
            <w:tcW w:type="dxa" w:w="1077"/>
          </w:tcPr>
          <w:p>
            <w:pPr>
              <w:spacing w:line="240" w:lineRule="auto" w:after="40" w:before="40"/>
              <w:jc w:val="left"/>
            </w:pPr>
            <w:r>
              <w:rPr>
                <w:b/>
                <w:sz w:val="19"/>
              </w:rPr>
              <w:t>60.5%</w:t>
            </w:r>
          </w:p>
        </w:tc>
        <w:tc>
          <w:tcPr>
            <w:tcW w:type="dxa" w:w="1474"/>
          </w:tcPr>
          <w:p>
            <w:pPr>
              <w:spacing w:line="240" w:lineRule="auto" w:after="40" w:before="40"/>
              <w:jc w:val="left"/>
            </w:pPr>
            <w:r>
              <w:rPr>
                <w:b/>
                <w:sz w:val="19"/>
              </w:rPr>
              <w:t>3.0%</w:t>
            </w:r>
          </w:p>
        </w:tc>
        <w:tc>
          <w:tcPr>
            <w:tcW w:type="dxa" w:w="1474"/>
          </w:tcPr>
          <w:p>
            <w:pPr>
              <w:spacing w:line="240" w:lineRule="auto" w:after="40" w:before="40"/>
              <w:jc w:val="left"/>
            </w:pPr>
            <w:r>
              <w:rPr>
                <w:sz w:val="19"/>
              </w:rPr>
              <w:t>17.5%</w:t>
            </w:r>
          </w:p>
        </w:tc>
        <w:tc>
          <w:tcPr>
            <w:tcW w:type="dxa" w:w="1247"/>
          </w:tcPr>
          <w:p>
            <w:pPr>
              <w:spacing w:line="240" w:lineRule="auto" w:after="40" w:before="40"/>
              <w:jc w:val="left"/>
            </w:pPr>
            <w:r>
              <w:rPr>
                <w:sz w:val="19"/>
              </w:rPr>
              <w:t>19.0%</w:t>
            </w:r>
          </w:p>
        </w:tc>
      </w:tr>
      <w:tr>
        <w:tc>
          <w:tcPr>
            <w:tcW w:type="dxa" w:w="3742"/>
          </w:tcPr>
          <w:p>
            <w:pPr>
              <w:spacing w:line="240" w:lineRule="auto" w:after="40" w:before="40"/>
              <w:jc w:val="left"/>
            </w:pPr>
            <w:r>
              <w:rPr>
                <w:sz w:val="19"/>
              </w:rPr>
              <w:t>0.5B + verified memory, Kimi K3 cross-check</w:t>
            </w:r>
          </w:p>
        </w:tc>
        <w:tc>
          <w:tcPr>
            <w:tcW w:type="dxa" w:w="1077"/>
          </w:tcPr>
          <w:p>
            <w:pPr>
              <w:spacing w:line="240" w:lineRule="auto" w:after="40" w:before="40"/>
              <w:jc w:val="left"/>
            </w:pPr>
            <w:r>
              <w:rPr>
                <w:sz w:val="19"/>
              </w:rPr>
              <w:t>62.5%</w:t>
            </w:r>
          </w:p>
        </w:tc>
        <w:tc>
          <w:tcPr>
            <w:tcW w:type="dxa" w:w="1474"/>
          </w:tcPr>
          <w:p>
            <w:pPr>
              <w:spacing w:line="240" w:lineRule="auto" w:after="40" w:before="40"/>
              <w:jc w:val="left"/>
            </w:pPr>
            <w:r>
              <w:rPr>
                <w:sz w:val="19"/>
              </w:rPr>
              <w:t>4.5%</w:t>
            </w:r>
          </w:p>
        </w:tc>
        <w:tc>
          <w:tcPr>
            <w:tcW w:type="dxa" w:w="1474"/>
          </w:tcPr>
          <w:p>
            <w:pPr>
              <w:spacing w:line="240" w:lineRule="auto" w:after="40" w:before="40"/>
              <w:jc w:val="left"/>
            </w:pPr>
            <w:r>
              <w:rPr>
                <w:sz w:val="19"/>
              </w:rPr>
              <w:t>19.0%</w:t>
            </w:r>
          </w:p>
        </w:tc>
        <w:tc>
          <w:tcPr>
            <w:tcW w:type="dxa" w:w="1247"/>
          </w:tcPr>
          <w:p>
            <w:pPr>
              <w:spacing w:line="240" w:lineRule="auto" w:after="40" w:before="40"/>
              <w:jc w:val="left"/>
            </w:pPr>
            <w:r>
              <w:rPr>
                <w:sz w:val="19"/>
              </w:rPr>
              <w:t>14.0%</w:t>
            </w:r>
          </w:p>
        </w:tc>
      </w:tr>
      <w:tr>
        <w:tc>
          <w:tcPr>
            <w:tcW w:type="dxa" w:w="3742"/>
          </w:tcPr>
          <w:p>
            <w:pPr>
              <w:spacing w:line="240" w:lineRule="auto" w:after="40" w:before="40"/>
              <w:jc w:val="left"/>
            </w:pPr>
            <w:r>
              <w:rPr>
                <w:sz w:val="19"/>
              </w:rPr>
              <w:t>Before: 0.5B reads, every answer stated</w:t>
            </w:r>
          </w:p>
        </w:tc>
        <w:tc>
          <w:tcPr>
            <w:tcW w:type="dxa" w:w="1077"/>
          </w:tcPr>
          <w:p>
            <w:pPr>
              <w:spacing w:line="240" w:lineRule="auto" w:after="40" w:before="40"/>
              <w:jc w:val="left"/>
            </w:pPr>
            <w:r>
              <w:rPr>
                <w:sz w:val="19"/>
              </w:rPr>
              <w:t>47.0%</w:t>
            </w:r>
          </w:p>
        </w:tc>
        <w:tc>
          <w:tcPr>
            <w:tcW w:type="dxa" w:w="1474"/>
          </w:tcPr>
          <w:p>
            <w:pPr>
              <w:spacing w:line="240" w:lineRule="auto" w:after="40" w:before="40"/>
              <w:jc w:val="left"/>
            </w:pPr>
            <w:r>
              <w:rPr>
                <w:sz w:val="19"/>
              </w:rPr>
              <w:t>52.0%</w:t>
            </w:r>
          </w:p>
        </w:tc>
        <w:tc>
          <w:tcPr>
            <w:tcW w:type="dxa" w:w="1474"/>
          </w:tcPr>
          <w:p>
            <w:pPr>
              <w:spacing w:line="240" w:lineRule="auto" w:after="40" w:before="40"/>
              <w:jc w:val="left"/>
            </w:pPr>
            <w:r>
              <w:rPr>
                <w:sz w:val="19"/>
              </w:rPr>
              <w:t>–</w:t>
            </w:r>
          </w:p>
        </w:tc>
        <w:tc>
          <w:tcPr>
            <w:tcW w:type="dxa" w:w="1247"/>
          </w:tcPr>
          <w:p>
            <w:pPr>
              <w:spacing w:line="240" w:lineRule="auto" w:after="40" w:before="40"/>
              <w:jc w:val="left"/>
            </w:pPr>
            <w:r>
              <w:rPr>
                <w:sz w:val="19"/>
              </w:rPr>
              <w:t>–</w:t>
            </w:r>
          </w:p>
        </w:tc>
      </w:tr>
      <w:tr>
        <w:tc>
          <w:tcPr>
            <w:tcW w:type="dxa" w:w="3742"/>
          </w:tcPr>
          <w:p>
            <w:pPr>
              <w:spacing w:line="240" w:lineRule="auto" w:after="40" w:before="40"/>
              <w:jc w:val="left"/>
            </w:pPr>
            <w:r>
              <w:rPr>
                <w:sz w:val="19"/>
              </w:rPr>
              <w:t>Kimi K3 alone (cloud)</w:t>
            </w:r>
          </w:p>
        </w:tc>
        <w:tc>
          <w:tcPr>
            <w:tcW w:type="dxa" w:w="1077"/>
          </w:tcPr>
          <w:p>
            <w:pPr>
              <w:spacing w:line="240" w:lineRule="auto" w:after="40" w:before="40"/>
              <w:jc w:val="left"/>
            </w:pPr>
            <w:r>
              <w:rPr>
                <w:sz w:val="19"/>
              </w:rPr>
              <w:t>67.5%</w:t>
            </w:r>
          </w:p>
        </w:tc>
        <w:tc>
          <w:tcPr>
            <w:tcW w:type="dxa" w:w="1474"/>
          </w:tcPr>
          <w:p>
            <w:pPr>
              <w:spacing w:line="240" w:lineRule="auto" w:after="40" w:before="40"/>
              <w:jc w:val="left"/>
            </w:pPr>
            <w:r>
              <w:rPr>
                <w:sz w:val="19"/>
              </w:rPr>
              <w:t>31.5%</w:t>
            </w:r>
          </w:p>
        </w:tc>
        <w:tc>
          <w:tcPr>
            <w:tcW w:type="dxa" w:w="1474"/>
          </w:tcPr>
          <w:p>
            <w:pPr>
              <w:spacing w:line="240" w:lineRule="auto" w:after="40" w:before="40"/>
              <w:jc w:val="left"/>
            </w:pPr>
            <w:r>
              <w:rPr>
                <w:sz w:val="19"/>
              </w:rPr>
              <w:t>–</w:t>
            </w:r>
          </w:p>
        </w:tc>
        <w:tc>
          <w:tcPr>
            <w:tcW w:type="dxa" w:w="1247"/>
          </w:tcPr>
          <w:p>
            <w:pPr>
              <w:spacing w:line="240" w:lineRule="auto" w:after="40" w:before="40"/>
              <w:jc w:val="left"/>
            </w:pPr>
            <w:r>
              <w:rPr>
                <w:sz w:val="19"/>
              </w:rPr>
              <w:t>1.0%</w:t>
            </w:r>
          </w:p>
        </w:tc>
      </w:tr>
      <w:tr>
        <w:tc>
          <w:tcPr>
            <w:tcW w:type="dxa" w:w="3742"/>
          </w:tcPr>
          <w:p>
            <w:pPr>
              <w:spacing w:line="240" w:lineRule="auto" w:after="40" w:before="40"/>
              <w:jc w:val="left"/>
            </w:pPr>
            <w:r>
              <w:rPr>
                <w:sz w:val="19"/>
              </w:rPr>
              <w:t>Llama 3B alone</w:t>
            </w:r>
          </w:p>
        </w:tc>
        <w:tc>
          <w:tcPr>
            <w:tcW w:type="dxa" w:w="1077"/>
          </w:tcPr>
          <w:p>
            <w:pPr>
              <w:spacing w:line="240" w:lineRule="auto" w:after="40" w:before="40"/>
              <w:jc w:val="left"/>
            </w:pPr>
            <w:r>
              <w:rPr>
                <w:sz w:val="19"/>
              </w:rPr>
              <w:t>20.0%</w:t>
            </w:r>
          </w:p>
        </w:tc>
        <w:tc>
          <w:tcPr>
            <w:tcW w:type="dxa" w:w="1474"/>
          </w:tcPr>
          <w:p>
            <w:pPr>
              <w:spacing w:line="240" w:lineRule="auto" w:after="40" w:before="40"/>
              <w:jc w:val="left"/>
            </w:pPr>
            <w:r>
              <w:rPr>
                <w:sz w:val="19"/>
              </w:rPr>
              <w:t>80.0%</w:t>
            </w:r>
          </w:p>
        </w:tc>
        <w:tc>
          <w:tcPr>
            <w:tcW w:type="dxa" w:w="1474"/>
          </w:tcPr>
          <w:p>
            <w:pPr>
              <w:spacing w:line="240" w:lineRule="auto" w:after="40" w:before="40"/>
              <w:jc w:val="left"/>
            </w:pPr>
            <w:r>
              <w:rPr>
                <w:sz w:val="19"/>
              </w:rPr>
              <w:t>–</w:t>
            </w:r>
          </w:p>
        </w:tc>
        <w:tc>
          <w:tcPr>
            <w:tcW w:type="dxa" w:w="1247"/>
          </w:tcPr>
          <w:p>
            <w:pPr>
              <w:spacing w:line="240" w:lineRule="auto" w:after="40" w:before="40"/>
              <w:jc w:val="left"/>
            </w:pPr>
            <w:r>
              <w:rPr>
                <w:sz w:val="19"/>
              </w:rPr>
              <w:t>0.0%</w:t>
            </w:r>
          </w:p>
        </w:tc>
      </w:tr>
      <w:tr>
        <w:tc>
          <w:tcPr>
            <w:tcW w:type="dxa" w:w="3742"/>
          </w:tcPr>
          <w:p>
            <w:pPr>
              <w:spacing w:line="240" w:lineRule="auto" w:after="40" w:before="40"/>
              <w:jc w:val="left"/>
            </w:pPr>
            <w:r>
              <w:rPr>
                <w:sz w:val="19"/>
              </w:rPr>
              <w:t>Qwen 0.5B alone</w:t>
            </w:r>
          </w:p>
        </w:tc>
        <w:tc>
          <w:tcPr>
            <w:tcW w:type="dxa" w:w="1077"/>
          </w:tcPr>
          <w:p>
            <w:pPr>
              <w:spacing w:line="240" w:lineRule="auto" w:after="40" w:before="40"/>
              <w:jc w:val="left"/>
            </w:pPr>
            <w:r>
              <w:rPr>
                <w:sz w:val="19"/>
              </w:rPr>
              <w:t>11.5%</w:t>
            </w:r>
          </w:p>
        </w:tc>
        <w:tc>
          <w:tcPr>
            <w:tcW w:type="dxa" w:w="1474"/>
          </w:tcPr>
          <w:p>
            <w:pPr>
              <w:spacing w:line="240" w:lineRule="auto" w:after="40" w:before="40"/>
              <w:jc w:val="left"/>
            </w:pPr>
            <w:r>
              <w:rPr>
                <w:sz w:val="19"/>
              </w:rPr>
              <w:t>88.5%</w:t>
            </w:r>
          </w:p>
        </w:tc>
        <w:tc>
          <w:tcPr>
            <w:tcW w:type="dxa" w:w="1474"/>
          </w:tcPr>
          <w:p>
            <w:pPr>
              <w:spacing w:line="240" w:lineRule="auto" w:after="40" w:before="40"/>
              <w:jc w:val="left"/>
            </w:pPr>
            <w:r>
              <w:rPr>
                <w:sz w:val="19"/>
              </w:rPr>
              <w:t>–</w:t>
            </w:r>
          </w:p>
        </w:tc>
        <w:tc>
          <w:tcPr>
            <w:tcW w:type="dxa" w:w="1247"/>
          </w:tcPr>
          <w:p>
            <w:pPr>
              <w:spacing w:line="240" w:lineRule="auto" w:after="40" w:before="40"/>
              <w:jc w:val="left"/>
            </w:pPr>
            <w:r>
              <w:rPr>
                <w:sz w:val="19"/>
              </w:rPr>
              <w:t>0.0%</w:t>
            </w:r>
          </w:p>
        </w:tc>
      </w:tr>
    </w:tbl>
    <w:p>
      <w:pPr>
        <w:spacing w:after="0"/>
      </w:pPr>
    </w:p>
    <w:p>
      <w:pPr/>
      <w:r>
        <w:rPr>
          <w:b/>
        </w:rPr>
        <w:t>What this shows.</w:t>
      </w:r>
      <w:r>
        <w:t xml:space="preserve"> On questions no choice was made on, the frozen 0.5B model with verified memory states a wrong fact about once in thirty-three answers (3.0%), against about once in three for the cloud model answering from its weights (31.5%), and it is correct 60.5% of the time against the cloud model's 67.5%. That is the trade the design makes: less coverage for far fewer wrong statements. Of the correct answers, 102 were read straight from a fact line (a stored 'subject: relation: value' line read without the model) with no model call, and 19 were read by the model and confirmed by the checks.</w:t>
      </w:r>
    </w:p>
    <w:p>
      <w:pPr/>
      <w:r>
        <w:rPr>
          <w:b/>
        </w:rPr>
        <w:t>Where it was not perfect.</w:t>
      </w:r>
      <w:r>
        <w:t xml:space="preserve"> Table 5.24 shows one real case of every outcome.</w:t>
      </w:r>
    </w:p>
    <w:p>
      <w:pPr>
        <w:pStyle w:val="TabCaption"/>
      </w:pPr>
      <w:r>
        <w:t>Table 5.24: One held-out case of each outcome (Qwen 0.5B, verbatim)</w:t>
      </w:r>
    </w:p>
    <w:tbl>
      <w:tblPr>
        <w:tblStyle w:val="TableGrid"/>
        <w:tblW w:type="auto" w:w="0"/>
        <w:jc w:val="center"/>
        <w:tblLayout w:type="fixed"/>
        <w:tblLook w:firstColumn="1" w:firstRow="1" w:lastColumn="0" w:lastRow="0" w:noHBand="0" w:noVBand="1" w:val="04A0"/>
      </w:tblPr>
      <w:tblGrid>
        <w:gridCol w:w="1587"/>
        <w:gridCol w:w="2438"/>
        <w:gridCol w:w="2268"/>
        <w:gridCol w:w="2721"/>
      </w:tblGrid>
      <w:tr>
        <w:trPr>
          <w:tblHeader/>
        </w:trPr>
        <w:tc>
          <w:tcPr>
            <w:tcW w:type="dxa" w:w="1587"/>
          </w:tcPr>
          <w:p>
            <w:pPr>
              <w:spacing w:line="240" w:lineRule="auto" w:after="40" w:before="40"/>
              <w:jc w:val="left"/>
            </w:pPr>
            <w:r>
              <w:rPr>
                <w:b/>
                <w:sz w:val="17"/>
              </w:rPr>
              <w:t>Outcome</w:t>
            </w:r>
          </w:p>
        </w:tc>
        <w:tc>
          <w:tcPr>
            <w:tcW w:type="dxa" w:w="2438"/>
          </w:tcPr>
          <w:p>
            <w:pPr>
              <w:spacing w:line="240" w:lineRule="auto" w:after="40" w:before="40"/>
              <w:jc w:val="left"/>
            </w:pPr>
            <w:r>
              <w:rPr>
                <w:b/>
                <w:sz w:val="17"/>
              </w:rPr>
              <w:t>Question</w:t>
            </w:r>
          </w:p>
        </w:tc>
        <w:tc>
          <w:tcPr>
            <w:tcW w:type="dxa" w:w="2268"/>
          </w:tcPr>
          <w:p>
            <w:pPr>
              <w:spacing w:line="240" w:lineRule="auto" w:after="40" w:before="40"/>
              <w:jc w:val="left"/>
            </w:pPr>
            <w:r>
              <w:rPr>
                <w:b/>
                <w:sz w:val="17"/>
              </w:rPr>
              <w:t>What was stated</w:t>
            </w:r>
          </w:p>
        </w:tc>
        <w:tc>
          <w:tcPr>
            <w:tcW w:type="dxa" w:w="2721"/>
          </w:tcPr>
          <w:p>
            <w:pPr>
              <w:spacing w:line="240" w:lineRule="auto" w:after="40" w:before="40"/>
              <w:jc w:val="left"/>
            </w:pPr>
            <w:r>
              <w:rPr>
                <w:b/>
                <w:sz w:val="17"/>
              </w:rPr>
              <w:t>Why</w:t>
            </w:r>
          </w:p>
        </w:tc>
      </w:tr>
      <w:tr>
        <w:tc>
          <w:tcPr>
            <w:tcW w:type="dxa" w:w="1587"/>
          </w:tcPr>
          <w:p>
            <w:pPr>
              <w:spacing w:line="240" w:lineRule="auto" w:after="40" w:before="40"/>
              <w:jc w:val="left"/>
            </w:pPr>
            <w:r>
              <w:rPr>
                <w:sz w:val="17"/>
              </w:rPr>
              <w:t>Correct, no model call</w:t>
            </w:r>
          </w:p>
        </w:tc>
        <w:tc>
          <w:tcPr>
            <w:tcW w:type="dxa" w:w="2438"/>
          </w:tcPr>
          <w:p>
            <w:pPr>
              <w:spacing w:line="240" w:lineRule="auto" w:after="40" w:before="40"/>
              <w:jc w:val="left"/>
            </w:pPr>
            <w:r>
              <w:rPr>
                <w:sz w:val="17"/>
              </w:rPr>
              <w:t>Who was the screenwriter for Mississippi Burning?</w:t>
            </w:r>
          </w:p>
        </w:tc>
        <w:tc>
          <w:tcPr>
            <w:tcW w:type="dxa" w:w="2268"/>
          </w:tcPr>
          <w:p>
            <w:pPr>
              <w:spacing w:line="240" w:lineRule="auto" w:after="40" w:before="40"/>
              <w:jc w:val="left"/>
            </w:pPr>
            <w:r>
              <w:rPr>
                <w:sz w:val="17"/>
              </w:rPr>
              <w:t>Chris Gerolmo</w:t>
            </w:r>
          </w:p>
        </w:tc>
        <w:tc>
          <w:tcPr>
            <w:tcW w:type="dxa" w:w="2721"/>
          </w:tcPr>
          <w:p>
            <w:pPr>
              <w:spacing w:line="240" w:lineRule="auto" w:after="40" w:before="40"/>
              <w:jc w:val="left"/>
            </w:pPr>
            <w:r>
              <w:rPr>
                <w:sz w:val="17"/>
              </w:rPr>
              <w:t xml:space="preserve">Fact line </w:t>
            </w:r>
            <w:r>
              <w:rPr>
                <w:i/>
                <w:sz w:val="17"/>
              </w:rPr>
              <w:t>Written by: Chris Gerolmo</w:t>
            </w:r>
          </w:p>
        </w:tc>
      </w:tr>
      <w:tr>
        <w:tc>
          <w:tcPr>
            <w:tcW w:type="dxa" w:w="1587"/>
          </w:tcPr>
          <w:p>
            <w:pPr>
              <w:spacing w:line="240" w:lineRule="auto" w:after="40" w:before="40"/>
              <w:jc w:val="left"/>
            </w:pPr>
            <w:r>
              <w:rPr>
                <w:sz w:val="17"/>
              </w:rPr>
              <w:t>Correct, model read</w:t>
            </w:r>
          </w:p>
        </w:tc>
        <w:tc>
          <w:tcPr>
            <w:tcW w:type="dxa" w:w="2438"/>
          </w:tcPr>
          <w:p>
            <w:pPr>
              <w:spacing w:line="240" w:lineRule="auto" w:after="40" w:before="40"/>
              <w:jc w:val="left"/>
            </w:pPr>
            <w:r>
              <w:rPr>
                <w:sz w:val="17"/>
              </w:rPr>
              <w:t>Who is the author of The Disk?</w:t>
            </w:r>
          </w:p>
        </w:tc>
        <w:tc>
          <w:tcPr>
            <w:tcW w:type="dxa" w:w="2268"/>
          </w:tcPr>
          <w:p>
            <w:pPr>
              <w:spacing w:line="240" w:lineRule="auto" w:after="40" w:before="40"/>
              <w:jc w:val="left"/>
            </w:pPr>
            <w:r>
              <w:rPr>
                <w:sz w:val="17"/>
              </w:rPr>
              <w:t>Jorge Luis Borges is the author of "The Disk"</w:t>
            </w:r>
          </w:p>
        </w:tc>
        <w:tc>
          <w:tcPr>
            <w:tcW w:type="dxa" w:w="2721"/>
          </w:tcPr>
          <w:p>
            <w:pPr>
              <w:spacing w:line="240" w:lineRule="auto" w:after="40" w:before="40"/>
              <w:jc w:val="left"/>
            </w:pPr>
            <w:r>
              <w:rPr>
                <w:sz w:val="17"/>
              </w:rPr>
              <w:t xml:space="preserve">Sentence </w:t>
            </w:r>
            <w:r>
              <w:rPr>
                <w:i/>
                <w:sz w:val="17"/>
              </w:rPr>
              <w:t>"The Disk" is a 1975 short story written by … Jorge Luis Borges</w:t>
            </w:r>
          </w:p>
        </w:tc>
      </w:tr>
      <w:tr>
        <w:tc>
          <w:tcPr>
            <w:tcW w:type="dxa" w:w="1587"/>
          </w:tcPr>
          <w:p>
            <w:pPr>
              <w:spacing w:line="240" w:lineRule="auto" w:after="40" w:before="40"/>
              <w:jc w:val="left"/>
            </w:pPr>
            <w:r>
              <w:rPr>
                <w:sz w:val="17"/>
              </w:rPr>
              <w:t>Other meaning, named</w:t>
            </w:r>
          </w:p>
        </w:tc>
        <w:tc>
          <w:tcPr>
            <w:tcW w:type="dxa" w:w="2438"/>
          </w:tcPr>
          <w:p>
            <w:pPr>
              <w:spacing w:line="240" w:lineRule="auto" w:after="40" w:before="40"/>
              <w:jc w:val="left"/>
            </w:pPr>
            <w:r>
              <w:rPr>
                <w:sz w:val="17"/>
              </w:rPr>
              <w:t>Who was the producer of Happy? (gold: Allu Aravind)</w:t>
            </w:r>
          </w:p>
        </w:tc>
        <w:tc>
          <w:tcPr>
            <w:tcW w:type="dxa" w:w="2268"/>
          </w:tcPr>
          <w:p>
            <w:pPr>
              <w:spacing w:line="240" w:lineRule="auto" w:after="40" w:before="40"/>
              <w:jc w:val="left"/>
            </w:pPr>
            <w:r>
              <w:rPr>
                <w:sz w:val="17"/>
              </w:rPr>
              <w:t>Happy (Pharrell Williams song): Pharrell Williams; Happy (2011 film): …</w:t>
            </w:r>
          </w:p>
        </w:tc>
        <w:tc>
          <w:tcPr>
            <w:tcW w:type="dxa" w:w="2721"/>
          </w:tcPr>
          <w:p>
            <w:pPr>
              <w:spacing w:line="240" w:lineRule="auto" w:after="40" w:before="40"/>
              <w:jc w:val="left"/>
            </w:pPr>
            <w:r>
              <w:rPr>
                <w:sz w:val="17"/>
              </w:rPr>
              <w:t>The name has many meanings; each answer names its own</w:t>
            </w:r>
          </w:p>
        </w:tc>
      </w:tr>
      <w:tr>
        <w:tc>
          <w:tcPr>
            <w:tcW w:type="dxa" w:w="1587"/>
          </w:tcPr>
          <w:p>
            <w:pPr>
              <w:spacing w:line="240" w:lineRule="auto" w:after="40" w:before="40"/>
              <w:jc w:val="left"/>
            </w:pPr>
            <w:r>
              <w:rPr>
                <w:sz w:val="17"/>
              </w:rPr>
              <w:t>Wrong, stated</w:t>
            </w:r>
          </w:p>
        </w:tc>
        <w:tc>
          <w:tcPr>
            <w:tcW w:type="dxa" w:w="2438"/>
          </w:tcPr>
          <w:p>
            <w:pPr>
              <w:spacing w:line="240" w:lineRule="auto" w:after="40" w:before="40"/>
              <w:jc w:val="left"/>
            </w:pPr>
            <w:r>
              <w:rPr>
                <w:sz w:val="17"/>
              </w:rPr>
              <w:t>In what country is Almedina? (gold: Portugal)</w:t>
            </w:r>
          </w:p>
        </w:tc>
        <w:tc>
          <w:tcPr>
            <w:tcW w:type="dxa" w:w="2268"/>
          </w:tcPr>
          <w:p>
            <w:pPr>
              <w:spacing w:line="240" w:lineRule="auto" w:after="40" w:before="40"/>
              <w:jc w:val="left"/>
            </w:pPr>
            <w:r>
              <w:rPr>
                <w:sz w:val="17"/>
              </w:rPr>
              <w:t>Spain</w:t>
            </w:r>
          </w:p>
        </w:tc>
        <w:tc>
          <w:tcPr>
            <w:tcW w:type="dxa" w:w="2721"/>
          </w:tcPr>
          <w:p>
            <w:pPr>
              <w:spacing w:line="240" w:lineRule="auto" w:after="40" w:before="40"/>
              <w:jc w:val="left"/>
            </w:pPr>
            <w:r>
              <w:rPr>
                <w:sz w:val="17"/>
              </w:rPr>
              <w:t xml:space="preserve">The stored line </w:t>
            </w:r>
            <w:r>
              <w:rPr>
                <w:i/>
                <w:sz w:val="17"/>
              </w:rPr>
              <w:t>Almedina: Country: Spain</w:t>
            </w:r>
            <w:r>
              <w:rPr>
                <w:sz w:val="17"/>
              </w:rPr>
              <w:t xml:space="preserve"> is about another Almedina</w:t>
            </w:r>
          </w:p>
        </w:tc>
      </w:tr>
      <w:tr>
        <w:tc>
          <w:tcPr>
            <w:tcW w:type="dxa" w:w="1587"/>
          </w:tcPr>
          <w:p>
            <w:pPr>
              <w:spacing w:line="240" w:lineRule="auto" w:after="40" w:before="40"/>
              <w:jc w:val="left"/>
            </w:pPr>
            <w:r>
              <w:rPr>
                <w:sz w:val="17"/>
              </w:rPr>
              <w:t>Wrong, stated</w:t>
            </w:r>
          </w:p>
        </w:tc>
        <w:tc>
          <w:tcPr>
            <w:tcW w:type="dxa" w:w="2438"/>
          </w:tcPr>
          <w:p>
            <w:pPr>
              <w:spacing w:line="240" w:lineRule="auto" w:after="40" w:before="40"/>
              <w:jc w:val="left"/>
            </w:pPr>
            <w:r>
              <w:rPr>
                <w:sz w:val="17"/>
              </w:rPr>
              <w:t>What is Hermann Ahlwardt's occupation? (gold: journalist)</w:t>
            </w:r>
          </w:p>
        </w:tc>
        <w:tc>
          <w:tcPr>
            <w:tcW w:type="dxa" w:w="2268"/>
          </w:tcPr>
          <w:p>
            <w:pPr>
              <w:spacing w:line="240" w:lineRule="auto" w:after="40" w:before="40"/>
              <w:jc w:val="left"/>
            </w:pPr>
            <w:r>
              <w:rPr>
                <w:sz w:val="17"/>
              </w:rPr>
              <w:t>Teacher, opinion writer</w:t>
            </w:r>
          </w:p>
        </w:tc>
        <w:tc>
          <w:tcPr>
            <w:tcW w:type="dxa" w:w="2721"/>
          </w:tcPr>
          <w:p>
            <w:pPr>
              <w:spacing w:line="240" w:lineRule="auto" w:after="40" w:before="40"/>
              <w:jc w:val="left"/>
            </w:pPr>
            <w:r>
              <w:rPr>
                <w:sz w:val="17"/>
              </w:rPr>
              <w:t>Quoted from the infobox; the benchmark's answer differs</w:t>
            </w:r>
          </w:p>
        </w:tc>
      </w:tr>
      <w:tr>
        <w:tc>
          <w:tcPr>
            <w:tcW w:type="dxa" w:w="1587"/>
          </w:tcPr>
          <w:p>
            <w:pPr>
              <w:spacing w:line="240" w:lineRule="auto" w:after="40" w:before="40"/>
              <w:jc w:val="left"/>
            </w:pPr>
            <w:r>
              <w:rPr>
                <w:sz w:val="17"/>
              </w:rPr>
              <w:t>Correct, withheld</w:t>
            </w:r>
          </w:p>
        </w:tc>
        <w:tc>
          <w:tcPr>
            <w:tcW w:type="dxa" w:w="2438"/>
          </w:tcPr>
          <w:p>
            <w:pPr>
              <w:spacing w:line="240" w:lineRule="auto" w:after="40" w:before="40"/>
              <w:jc w:val="left"/>
            </w:pPr>
            <w:r>
              <w:rPr>
                <w:sz w:val="17"/>
              </w:rPr>
              <w:t>Who is the author of The Incoherence of the Philosophers?</w:t>
            </w:r>
          </w:p>
        </w:tc>
        <w:tc>
          <w:tcPr>
            <w:tcW w:type="dxa" w:w="2268"/>
          </w:tcPr>
          <w:p>
            <w:pPr>
              <w:spacing w:line="240" w:lineRule="auto" w:after="40" w:before="40"/>
              <w:jc w:val="left"/>
            </w:pPr>
            <w:r>
              <w:rPr>
                <w:sz w:val="17"/>
              </w:rPr>
              <w:t>– (lead: al-Ghazali)</w:t>
            </w:r>
          </w:p>
        </w:tc>
        <w:tc>
          <w:tcPr>
            <w:tcW w:type="dxa" w:w="2721"/>
          </w:tcPr>
          <w:p>
            <w:pPr>
              <w:spacing w:line="240" w:lineRule="auto" w:after="40" w:before="40"/>
              <w:jc w:val="left"/>
            </w:pPr>
            <w:r>
              <w:rPr>
                <w:sz w:val="17"/>
              </w:rPr>
              <w:t>The kind check expects a capitalised name</w:t>
            </w:r>
          </w:p>
        </w:tc>
      </w:tr>
      <w:tr>
        <w:tc>
          <w:tcPr>
            <w:tcW w:type="dxa" w:w="1587"/>
          </w:tcPr>
          <w:p>
            <w:pPr>
              <w:spacing w:line="240" w:lineRule="auto" w:after="40" w:before="40"/>
              <w:jc w:val="left"/>
            </w:pPr>
            <w:r>
              <w:rPr>
                <w:sz w:val="17"/>
              </w:rPr>
              <w:t>Wrong, withheld</w:t>
            </w:r>
          </w:p>
        </w:tc>
        <w:tc>
          <w:tcPr>
            <w:tcW w:type="dxa" w:w="2438"/>
          </w:tcPr>
          <w:p>
            <w:pPr>
              <w:spacing w:line="240" w:lineRule="auto" w:after="40" w:before="40"/>
              <w:jc w:val="left"/>
            </w:pPr>
            <w:r>
              <w:rPr>
                <w:sz w:val="17"/>
              </w:rPr>
              <w:t>Who was the screenwriter for Boring?</w:t>
            </w:r>
          </w:p>
        </w:tc>
        <w:tc>
          <w:tcPr>
            <w:tcW w:type="dxa" w:w="2268"/>
          </w:tcPr>
          <w:p>
            <w:pPr>
              <w:spacing w:line="240" w:lineRule="auto" w:after="40" w:before="40"/>
              <w:jc w:val="left"/>
            </w:pPr>
            <w:r>
              <w:rPr>
                <w:sz w:val="17"/>
              </w:rPr>
              <w:t>– (lead: Steven Spielberg)</w:t>
            </w:r>
          </w:p>
        </w:tc>
        <w:tc>
          <w:tcPr>
            <w:tcW w:type="dxa" w:w="2721"/>
          </w:tcPr>
          <w:p>
            <w:pPr>
              <w:spacing w:line="240" w:lineRule="auto" w:after="40" w:before="40"/>
              <w:jc w:val="left"/>
            </w:pPr>
            <w:r>
              <w:rPr>
                <w:sz w:val="17"/>
              </w:rPr>
              <w:t>Not in memory: the model guessed, and the check stopped it</w:t>
            </w:r>
          </w:p>
        </w:tc>
      </w:tr>
    </w:tbl>
    <w:p>
      <w:pPr>
        <w:spacing w:after="0"/>
      </w:pPr>
    </w:p>
    <w:p>
      <w:pPr/>
      <w:r>
        <w:t xml:space="preserve">All six wrong stated answers on the held-out set repeat a stored line word for word: the model did not invent them. They come from a page about another meaning of the name, or from a source that disagrees with the benchmark. The check guarantees that a stated answer is </w:t>
      </w:r>
      <w:r>
        <w:rPr>
          <w:i/>
        </w:rPr>
        <w:t>supported by memory</w:t>
      </w:r>
      <w:r>
        <w:t>, not that memory is right. The other costs are coverage: 19% of questions got no stated answer, and 3.5% of those had a correct lead that the checks were too strict to accept. On the 200-question test stream (seen once before round 2) the same pipeline scored 52.5% correct with 5.0% wrong; Kimi K3 (a large cloud model by Moonshot AI) alone scored 68.0% with 31.0% wrong.</w:t>
      </w:r>
    </w:p>
    <w:p>
      <w:pPr>
        <w:pStyle w:val="Heading3"/>
      </w:pPr>
      <w:r>
        <w:t>Which Model to Run CAMR With</w:t>
      </w:r>
    </w:p>
    <w:p>
      <w:pPr>
        <w:pBdr>
          <w:left w:val="single" w:sz="18" w:space="6" w:color="2A78D6"/>
        </w:pBdr>
        <w:shd w:val="clear" w:color="auto" w:fill="EAF1F8"/>
        <w:spacing w:before="120" w:after="120"/>
        <w:ind w:left="170" w:right="113" w:firstLine="0"/>
        <w:jc w:val="left"/>
      </w:pPr>
      <w:r>
        <w:rPr>
          <w:b/>
          <w:sz w:val="21"/>
        </w:rPr>
        <w:t>In plain words.</w:t>
      </w:r>
      <w:r>
        <w:rPr>
          <w:sz w:val="21"/>
        </w:rPr>
        <w:t xml:space="preserve"> 22 models from 0.5 to 14.8 billion parameters were tested alone and with CAMR on the same questions. With memory, small models know as much as big ones: from about 1.5 billion parameters, models with CAMR beat the cloud model on less-known facts. Bigger models still read and reason better (two-step questions and maths), but on a laptop they are much slower. For a 16 GB laptop the best choice is a 1.5B model for facts and a 3B model for questions that need several documents.</w:t>
      </w:r>
    </w:p>
    <w:p>
      <w:pPr/>
      <w:r>
        <w:t>Two experiments answer this. The 22-model sweep measured what memory adds to each model on three task types; the held-out re-test swapped the reader inside the verified pipeline, keeping everything else fixed. The sweep covers 22 models from 0.49B to 14.8B parameters, every one on the same store and the same questions. Table 5.25 lists all of them, smallest first, and Table 5.26 sums them up by size class. No 5B model was in the sweep; the size classes cover those sizes by their neighbours.</w:t>
      </w:r>
    </w:p>
    <w:p>
      <w:pPr>
        <w:pStyle w:val="TabCaption"/>
      </w:pPr>
      <w:r>
        <w:t>Table 5.25: All 22 models of the size sweep: accuracy alone → with CAMR (bold: at or above Kimi K3), decode speed with CAMR and seconds per answer with CAMR (results/pilot/tables/model_sweep.json; F10, F10b)</w:t>
      </w:r>
    </w:p>
    <w:tbl>
      <w:tblPr>
        <w:tblStyle w:val="TableGrid"/>
        <w:tblW w:type="auto" w:w="0"/>
        <w:jc w:val="center"/>
        <w:tblLayout w:type="fixed"/>
        <w:tblLook w:firstColumn="1" w:firstRow="1" w:lastColumn="0" w:lastRow="0" w:noHBand="0" w:noVBand="1" w:val="04A0"/>
      </w:tblPr>
      <w:tblGrid>
        <w:gridCol w:w="2268"/>
        <w:gridCol w:w="1304"/>
        <w:gridCol w:w="1304"/>
        <w:gridCol w:w="1304"/>
        <w:gridCol w:w="737"/>
        <w:gridCol w:w="737"/>
        <w:gridCol w:w="907"/>
      </w:tblGrid>
      <w:tr>
        <w:trPr>
          <w:tblHeader/>
        </w:trPr>
        <w:tc>
          <w:tcPr>
            <w:tcW w:type="dxa" w:w="2268"/>
          </w:tcPr>
          <w:p>
            <w:pPr>
              <w:spacing w:line="240" w:lineRule="auto" w:after="40" w:before="40"/>
              <w:jc w:val="left"/>
            </w:pPr>
            <w:r>
              <w:rPr>
                <w:b/>
                <w:sz w:val="16"/>
              </w:rPr>
              <w:t>Model (parameters, quantisation)</w:t>
            </w:r>
          </w:p>
        </w:tc>
        <w:tc>
          <w:tcPr>
            <w:tcW w:type="dxa" w:w="1304"/>
          </w:tcPr>
          <w:p>
            <w:pPr>
              <w:spacing w:line="240" w:lineRule="auto" w:after="40" w:before="40"/>
              <w:jc w:val="left"/>
            </w:pPr>
            <w:r>
              <w:rPr>
                <w:b/>
                <w:sz w:val="16"/>
              </w:rPr>
              <w:t>Long-tail facts (30 q)</w:t>
            </w:r>
          </w:p>
        </w:tc>
        <w:tc>
          <w:tcPr>
            <w:tcW w:type="dxa" w:w="1304"/>
          </w:tcPr>
          <w:p>
            <w:pPr>
              <w:spacing w:line="240" w:lineRule="auto" w:after="40" w:before="40"/>
              <w:jc w:val="left"/>
            </w:pPr>
            <w:r>
              <w:rPr>
                <w:b/>
                <w:sz w:val="16"/>
              </w:rPr>
              <w:t>Multi-hop (30 q)</w:t>
            </w:r>
          </w:p>
        </w:tc>
        <w:tc>
          <w:tcPr>
            <w:tcW w:type="dxa" w:w="1304"/>
          </w:tcPr>
          <w:p>
            <w:pPr>
              <w:spacing w:line="240" w:lineRule="auto" w:after="40" w:before="40"/>
              <w:jc w:val="left"/>
            </w:pPr>
            <w:r>
              <w:rPr>
                <w:b/>
                <w:sz w:val="16"/>
              </w:rPr>
              <w:t>Arithmetic (12 q)</w:t>
            </w:r>
          </w:p>
        </w:tc>
        <w:tc>
          <w:tcPr>
            <w:tcW w:type="dxa" w:w="737"/>
          </w:tcPr>
          <w:p>
            <w:pPr>
              <w:spacing w:line="240" w:lineRule="auto" w:after="40" w:before="40"/>
              <w:jc w:val="left"/>
            </w:pPr>
            <w:r>
              <w:rPr>
                <w:b/>
                <w:sz w:val="16"/>
              </w:rPr>
              <w:t>Writing speed (tokens/s)</w:t>
            </w:r>
          </w:p>
        </w:tc>
        <w:tc>
          <w:tcPr>
            <w:tcW w:type="dxa" w:w="737"/>
          </w:tcPr>
          <w:p>
            <w:pPr>
              <w:spacing w:line="240" w:lineRule="auto" w:after="40" w:before="40"/>
              <w:jc w:val="left"/>
            </w:pPr>
            <w:r>
              <w:rPr>
                <w:b/>
                <w:sz w:val="16"/>
              </w:rPr>
              <w:t>s / answer</w:t>
            </w:r>
          </w:p>
        </w:tc>
        <w:tc>
          <w:tcPr>
            <w:tcW w:type="dxa" w:w="907"/>
          </w:tcPr>
          <w:p>
            <w:pPr>
              <w:spacing w:line="240" w:lineRule="auto" w:after="40" w:before="40"/>
              <w:jc w:val="left"/>
            </w:pPr>
            <w:r>
              <w:rPr>
                <w:b/>
                <w:sz w:val="16"/>
              </w:rPr>
              <w:t>Machine</w:t>
            </w:r>
          </w:p>
        </w:tc>
      </w:tr>
      <w:tr>
        <w:tc>
          <w:tcPr>
            <w:tcW w:type="dxa" w:w="2268"/>
          </w:tcPr>
          <w:p>
            <w:pPr>
              <w:spacing w:line="240" w:lineRule="auto" w:after="40" w:before="40"/>
              <w:jc w:val="left"/>
            </w:pPr>
            <w:r>
              <w:rPr>
                <w:sz w:val="16"/>
              </w:rPr>
              <w:t>qwen2.5:0.5b (0.49B, Q4_K_M)</w:t>
            </w:r>
          </w:p>
        </w:tc>
        <w:tc>
          <w:tcPr>
            <w:tcW w:type="dxa" w:w="1304"/>
          </w:tcPr>
          <w:p>
            <w:pPr>
              <w:spacing w:line="240" w:lineRule="auto" w:after="40" w:before="40"/>
              <w:jc w:val="left"/>
            </w:pPr>
            <w:r>
              <w:rPr>
                <w:sz w:val="16"/>
              </w:rPr>
              <w:t xml:space="preserve">6.7 → </w:t>
            </w:r>
            <w:r>
              <w:rPr>
                <w:b/>
                <w:sz w:val="16"/>
              </w:rPr>
              <w:t>66.7%</w:t>
            </w:r>
          </w:p>
        </w:tc>
        <w:tc>
          <w:tcPr>
            <w:tcW w:type="dxa" w:w="1304"/>
          </w:tcPr>
          <w:p>
            <w:pPr>
              <w:spacing w:line="240" w:lineRule="auto" w:after="40" w:before="40"/>
              <w:jc w:val="left"/>
            </w:pPr>
            <w:r>
              <w:rPr>
                <w:sz w:val="16"/>
              </w:rPr>
              <w:t>10.0 → 30.0%</w:t>
            </w:r>
          </w:p>
        </w:tc>
        <w:tc>
          <w:tcPr>
            <w:tcW w:type="dxa" w:w="1304"/>
          </w:tcPr>
          <w:p>
            <w:pPr>
              <w:spacing w:line="240" w:lineRule="auto" w:after="40" w:before="40"/>
              <w:jc w:val="left"/>
            </w:pPr>
            <w:r>
              <w:rPr>
                <w:sz w:val="16"/>
              </w:rPr>
              <w:t>25.0 → 16.7%</w:t>
            </w:r>
          </w:p>
        </w:tc>
        <w:tc>
          <w:tcPr>
            <w:tcW w:type="dxa" w:w="737"/>
          </w:tcPr>
          <w:p>
            <w:pPr>
              <w:spacing w:line="240" w:lineRule="auto" w:after="40" w:before="40"/>
              <w:jc w:val="left"/>
            </w:pPr>
            <w:r>
              <w:rPr>
                <w:sz w:val="16"/>
              </w:rPr>
              <w:t>48.9</w:t>
            </w:r>
          </w:p>
        </w:tc>
        <w:tc>
          <w:tcPr>
            <w:tcW w:type="dxa" w:w="737"/>
          </w:tcPr>
          <w:p>
            <w:pPr>
              <w:spacing w:line="240" w:lineRule="auto" w:after="40" w:before="40"/>
              <w:jc w:val="left"/>
            </w:pPr>
            <w:r>
              <w:rPr>
                <w:sz w:val="16"/>
              </w:rPr>
              <w:t>1.4</w:t>
            </w:r>
          </w:p>
        </w:tc>
        <w:tc>
          <w:tcPr>
            <w:tcW w:type="dxa" w:w="907"/>
          </w:tcPr>
          <w:p>
            <w:pPr>
              <w:spacing w:line="240" w:lineRule="auto" w:after="40" w:before="40"/>
              <w:jc w:val="left"/>
            </w:pPr>
            <w:r>
              <w:rPr>
                <w:sz w:val="16"/>
              </w:rPr>
              <w:t>E</w:t>
            </w:r>
          </w:p>
        </w:tc>
      </w:tr>
      <w:tr>
        <w:tc>
          <w:tcPr>
            <w:tcW w:type="dxa" w:w="2268"/>
          </w:tcPr>
          <w:p>
            <w:pPr>
              <w:spacing w:line="240" w:lineRule="auto" w:after="40" w:before="40"/>
              <w:jc w:val="left"/>
            </w:pPr>
            <w:r>
              <w:rPr>
                <w:sz w:val="16"/>
              </w:rPr>
              <w:t>gemma3:1b (1.00B, Q4_K_M)</w:t>
            </w:r>
          </w:p>
        </w:tc>
        <w:tc>
          <w:tcPr>
            <w:tcW w:type="dxa" w:w="1304"/>
          </w:tcPr>
          <w:p>
            <w:pPr>
              <w:spacing w:line="240" w:lineRule="auto" w:after="40" w:before="40"/>
              <w:jc w:val="left"/>
            </w:pPr>
            <w:r>
              <w:rPr>
                <w:sz w:val="16"/>
              </w:rPr>
              <w:t xml:space="preserve">6.7 → </w:t>
            </w:r>
            <w:r>
              <w:rPr>
                <w:b/>
                <w:sz w:val="16"/>
              </w:rPr>
              <w:t>66.7%</w:t>
            </w:r>
          </w:p>
        </w:tc>
        <w:tc>
          <w:tcPr>
            <w:tcW w:type="dxa" w:w="1304"/>
          </w:tcPr>
          <w:p>
            <w:pPr>
              <w:spacing w:line="240" w:lineRule="auto" w:after="40" w:before="40"/>
              <w:jc w:val="left"/>
            </w:pPr>
            <w:r>
              <w:rPr>
                <w:sz w:val="16"/>
              </w:rPr>
              <w:t>16.7 → 40.0%</w:t>
            </w:r>
          </w:p>
        </w:tc>
        <w:tc>
          <w:tcPr>
            <w:tcW w:type="dxa" w:w="1304"/>
          </w:tcPr>
          <w:p>
            <w:pPr>
              <w:spacing w:line="240" w:lineRule="auto" w:after="40" w:before="40"/>
              <w:jc w:val="left"/>
            </w:pPr>
            <w:r>
              <w:rPr>
                <w:sz w:val="16"/>
              </w:rPr>
              <w:t>33.3 → 16.7%</w:t>
            </w:r>
          </w:p>
        </w:tc>
        <w:tc>
          <w:tcPr>
            <w:tcW w:type="dxa" w:w="737"/>
          </w:tcPr>
          <w:p>
            <w:pPr>
              <w:spacing w:line="240" w:lineRule="auto" w:after="40" w:before="40"/>
              <w:jc w:val="left"/>
            </w:pPr>
            <w:r>
              <w:rPr>
                <w:sz w:val="16"/>
              </w:rPr>
              <w:t>23.9</w:t>
            </w:r>
          </w:p>
        </w:tc>
        <w:tc>
          <w:tcPr>
            <w:tcW w:type="dxa" w:w="737"/>
          </w:tcPr>
          <w:p>
            <w:pPr>
              <w:spacing w:line="240" w:lineRule="auto" w:after="40" w:before="40"/>
              <w:jc w:val="left"/>
            </w:pPr>
            <w:r>
              <w:rPr>
                <w:sz w:val="16"/>
              </w:rPr>
              <w:t>3.5</w:t>
            </w:r>
          </w:p>
        </w:tc>
        <w:tc>
          <w:tcPr>
            <w:tcW w:type="dxa" w:w="907"/>
          </w:tcPr>
          <w:p>
            <w:pPr>
              <w:spacing w:line="240" w:lineRule="auto" w:after="40" w:before="40"/>
              <w:jc w:val="left"/>
            </w:pPr>
            <w:r>
              <w:rPr>
                <w:sz w:val="16"/>
              </w:rPr>
              <w:t>C</w:t>
            </w:r>
          </w:p>
        </w:tc>
      </w:tr>
      <w:tr>
        <w:tc>
          <w:tcPr>
            <w:tcW w:type="dxa" w:w="2268"/>
          </w:tcPr>
          <w:p>
            <w:pPr>
              <w:spacing w:line="240" w:lineRule="auto" w:after="40" w:before="40"/>
              <w:jc w:val="left"/>
            </w:pPr>
            <w:r>
              <w:rPr>
                <w:sz w:val="16"/>
              </w:rPr>
              <w:t>llama3.2:1b (1.2B, Q8_0)</w:t>
            </w:r>
          </w:p>
        </w:tc>
        <w:tc>
          <w:tcPr>
            <w:tcW w:type="dxa" w:w="1304"/>
          </w:tcPr>
          <w:p>
            <w:pPr>
              <w:spacing w:line="240" w:lineRule="auto" w:after="40" w:before="40"/>
              <w:jc w:val="left"/>
            </w:pPr>
            <w:r>
              <w:rPr>
                <w:sz w:val="16"/>
              </w:rPr>
              <w:t>10.0 → 63.3%</w:t>
            </w:r>
          </w:p>
        </w:tc>
        <w:tc>
          <w:tcPr>
            <w:tcW w:type="dxa" w:w="1304"/>
          </w:tcPr>
          <w:p>
            <w:pPr>
              <w:spacing w:line="240" w:lineRule="auto" w:after="40" w:before="40"/>
              <w:jc w:val="left"/>
            </w:pPr>
            <w:r>
              <w:rPr>
                <w:sz w:val="16"/>
              </w:rPr>
              <w:t>16.7 → 40.0%</w:t>
            </w:r>
          </w:p>
        </w:tc>
        <w:tc>
          <w:tcPr>
            <w:tcW w:type="dxa" w:w="1304"/>
          </w:tcPr>
          <w:p>
            <w:pPr>
              <w:spacing w:line="240" w:lineRule="auto" w:after="40" w:before="40"/>
              <w:jc w:val="left"/>
            </w:pPr>
            <w:r>
              <w:rPr>
                <w:sz w:val="16"/>
              </w:rPr>
              <w:t>58.3 → 33.3%</w:t>
            </w:r>
          </w:p>
        </w:tc>
        <w:tc>
          <w:tcPr>
            <w:tcW w:type="dxa" w:w="737"/>
          </w:tcPr>
          <w:p>
            <w:pPr>
              <w:spacing w:line="240" w:lineRule="auto" w:after="40" w:before="40"/>
              <w:jc w:val="left"/>
            </w:pPr>
            <w:r>
              <w:rPr>
                <w:sz w:val="16"/>
              </w:rPr>
              <w:t>33.7</w:t>
            </w:r>
          </w:p>
        </w:tc>
        <w:tc>
          <w:tcPr>
            <w:tcW w:type="dxa" w:w="737"/>
          </w:tcPr>
          <w:p>
            <w:pPr>
              <w:spacing w:line="240" w:lineRule="auto" w:after="40" w:before="40"/>
              <w:jc w:val="left"/>
            </w:pPr>
            <w:r>
              <w:rPr>
                <w:sz w:val="16"/>
              </w:rPr>
              <w:t>1.9</w:t>
            </w:r>
          </w:p>
        </w:tc>
        <w:tc>
          <w:tcPr>
            <w:tcW w:type="dxa" w:w="907"/>
          </w:tcPr>
          <w:p>
            <w:pPr>
              <w:spacing w:line="240" w:lineRule="auto" w:after="40" w:before="40"/>
              <w:jc w:val="left"/>
            </w:pPr>
            <w:r>
              <w:rPr>
                <w:sz w:val="16"/>
              </w:rPr>
              <w:t>E</w:t>
            </w:r>
          </w:p>
        </w:tc>
      </w:tr>
      <w:tr>
        <w:tc>
          <w:tcPr>
            <w:tcW w:type="dxa" w:w="2268"/>
          </w:tcPr>
          <w:p>
            <w:pPr>
              <w:spacing w:line="240" w:lineRule="auto" w:after="40" w:before="40"/>
              <w:jc w:val="left"/>
            </w:pPr>
            <w:r>
              <w:rPr>
                <w:sz w:val="16"/>
              </w:rPr>
              <w:t>qwen2.5:1.5b (1.5B, Q4_K_M)</w:t>
            </w:r>
          </w:p>
        </w:tc>
        <w:tc>
          <w:tcPr>
            <w:tcW w:type="dxa" w:w="1304"/>
          </w:tcPr>
          <w:p>
            <w:pPr>
              <w:spacing w:line="240" w:lineRule="auto" w:after="40" w:before="40"/>
              <w:jc w:val="left"/>
            </w:pPr>
            <w:r>
              <w:rPr>
                <w:sz w:val="16"/>
              </w:rPr>
              <w:t xml:space="preserve">10.0 → </w:t>
            </w:r>
            <w:r>
              <w:rPr>
                <w:b/>
                <w:sz w:val="16"/>
              </w:rPr>
              <w:t>80.0%</w:t>
            </w:r>
          </w:p>
        </w:tc>
        <w:tc>
          <w:tcPr>
            <w:tcW w:type="dxa" w:w="1304"/>
          </w:tcPr>
          <w:p>
            <w:pPr>
              <w:spacing w:line="240" w:lineRule="auto" w:after="40" w:before="40"/>
              <w:jc w:val="left"/>
            </w:pPr>
            <w:r>
              <w:rPr>
                <w:sz w:val="16"/>
              </w:rPr>
              <w:t>16.7 → 50.0%</w:t>
            </w:r>
          </w:p>
        </w:tc>
        <w:tc>
          <w:tcPr>
            <w:tcW w:type="dxa" w:w="1304"/>
          </w:tcPr>
          <w:p>
            <w:pPr>
              <w:spacing w:line="240" w:lineRule="auto" w:after="40" w:before="40"/>
              <w:jc w:val="left"/>
            </w:pPr>
            <w:r>
              <w:rPr>
                <w:sz w:val="16"/>
              </w:rPr>
              <w:t>58.3 → 41.7%</w:t>
            </w:r>
          </w:p>
        </w:tc>
        <w:tc>
          <w:tcPr>
            <w:tcW w:type="dxa" w:w="737"/>
          </w:tcPr>
          <w:p>
            <w:pPr>
              <w:spacing w:line="240" w:lineRule="auto" w:after="40" w:before="40"/>
              <w:jc w:val="left"/>
            </w:pPr>
            <w:r>
              <w:rPr>
                <w:sz w:val="16"/>
              </w:rPr>
              <w:t>19.9</w:t>
            </w:r>
          </w:p>
        </w:tc>
        <w:tc>
          <w:tcPr>
            <w:tcW w:type="dxa" w:w="737"/>
          </w:tcPr>
          <w:p>
            <w:pPr>
              <w:spacing w:line="240" w:lineRule="auto" w:after="40" w:before="40"/>
              <w:jc w:val="left"/>
            </w:pPr>
            <w:r>
              <w:rPr>
                <w:sz w:val="16"/>
              </w:rPr>
              <w:t>2.1</w:t>
            </w:r>
          </w:p>
        </w:tc>
        <w:tc>
          <w:tcPr>
            <w:tcW w:type="dxa" w:w="907"/>
          </w:tcPr>
          <w:p>
            <w:pPr>
              <w:spacing w:line="240" w:lineRule="auto" w:after="40" w:before="40"/>
              <w:jc w:val="left"/>
            </w:pPr>
            <w:r>
              <w:rPr>
                <w:sz w:val="16"/>
              </w:rPr>
              <w:t>E</w:t>
            </w:r>
          </w:p>
        </w:tc>
      </w:tr>
      <w:tr>
        <w:tc>
          <w:tcPr>
            <w:tcW w:type="dxa" w:w="2268"/>
          </w:tcPr>
          <w:p>
            <w:pPr>
              <w:spacing w:line="240" w:lineRule="auto" w:after="40" w:before="40"/>
              <w:jc w:val="left"/>
            </w:pPr>
            <w:r>
              <w:rPr>
                <w:sz w:val="16"/>
              </w:rPr>
              <w:t>smollm2:1.7b (1.7B, Q8_0)</w:t>
            </w:r>
          </w:p>
        </w:tc>
        <w:tc>
          <w:tcPr>
            <w:tcW w:type="dxa" w:w="1304"/>
          </w:tcPr>
          <w:p>
            <w:pPr>
              <w:spacing w:line="240" w:lineRule="auto" w:after="40" w:before="40"/>
              <w:jc w:val="left"/>
            </w:pPr>
            <w:r>
              <w:rPr>
                <w:sz w:val="16"/>
              </w:rPr>
              <w:t xml:space="preserve">20.0 → </w:t>
            </w:r>
            <w:r>
              <w:rPr>
                <w:b/>
                <w:sz w:val="16"/>
              </w:rPr>
              <w:t>73.3%</w:t>
            </w:r>
          </w:p>
        </w:tc>
        <w:tc>
          <w:tcPr>
            <w:tcW w:type="dxa" w:w="1304"/>
          </w:tcPr>
          <w:p>
            <w:pPr>
              <w:spacing w:line="240" w:lineRule="auto" w:after="40" w:before="40"/>
              <w:jc w:val="left"/>
            </w:pPr>
            <w:r>
              <w:rPr>
                <w:sz w:val="16"/>
              </w:rPr>
              <w:t>13.3 → 36.7%</w:t>
            </w:r>
          </w:p>
        </w:tc>
        <w:tc>
          <w:tcPr>
            <w:tcW w:type="dxa" w:w="1304"/>
          </w:tcPr>
          <w:p>
            <w:pPr>
              <w:spacing w:line="240" w:lineRule="auto" w:after="40" w:before="40"/>
              <w:jc w:val="left"/>
            </w:pPr>
            <w:r>
              <w:rPr>
                <w:sz w:val="16"/>
              </w:rPr>
              <w:t>33.3 → 41.7%</w:t>
            </w:r>
          </w:p>
        </w:tc>
        <w:tc>
          <w:tcPr>
            <w:tcW w:type="dxa" w:w="737"/>
          </w:tcPr>
          <w:p>
            <w:pPr>
              <w:spacing w:line="240" w:lineRule="auto" w:after="40" w:before="40"/>
              <w:jc w:val="left"/>
            </w:pPr>
            <w:r>
              <w:rPr>
                <w:sz w:val="16"/>
              </w:rPr>
              <w:t>13.8</w:t>
            </w:r>
          </w:p>
        </w:tc>
        <w:tc>
          <w:tcPr>
            <w:tcW w:type="dxa" w:w="737"/>
          </w:tcPr>
          <w:p>
            <w:pPr>
              <w:spacing w:line="240" w:lineRule="auto" w:after="40" w:before="40"/>
              <w:jc w:val="left"/>
            </w:pPr>
            <w:r>
              <w:rPr>
                <w:sz w:val="16"/>
              </w:rPr>
              <w:t>6.4</w:t>
            </w:r>
          </w:p>
        </w:tc>
        <w:tc>
          <w:tcPr>
            <w:tcW w:type="dxa" w:w="907"/>
          </w:tcPr>
          <w:p>
            <w:pPr>
              <w:spacing w:line="240" w:lineRule="auto" w:after="40" w:before="40"/>
              <w:jc w:val="left"/>
            </w:pPr>
            <w:r>
              <w:rPr>
                <w:sz w:val="16"/>
              </w:rPr>
              <w:t>C</w:t>
            </w:r>
          </w:p>
        </w:tc>
      </w:tr>
      <w:tr>
        <w:tc>
          <w:tcPr>
            <w:tcW w:type="dxa" w:w="2268"/>
          </w:tcPr>
          <w:p>
            <w:pPr>
              <w:spacing w:line="240" w:lineRule="auto" w:after="40" w:before="40"/>
              <w:jc w:val="left"/>
            </w:pPr>
            <w:r>
              <w:rPr>
                <w:sz w:val="16"/>
              </w:rPr>
              <w:t>granite3.3:2b (2.5B, Q4_K_M)</w:t>
            </w:r>
          </w:p>
        </w:tc>
        <w:tc>
          <w:tcPr>
            <w:tcW w:type="dxa" w:w="1304"/>
          </w:tcPr>
          <w:p>
            <w:pPr>
              <w:spacing w:line="240" w:lineRule="auto" w:after="40" w:before="40"/>
              <w:jc w:val="left"/>
            </w:pPr>
            <w:r>
              <w:rPr>
                <w:sz w:val="16"/>
              </w:rPr>
              <w:t xml:space="preserve">16.7 → </w:t>
            </w:r>
            <w:r>
              <w:rPr>
                <w:b/>
                <w:sz w:val="16"/>
              </w:rPr>
              <w:t>76.7%</w:t>
            </w:r>
          </w:p>
        </w:tc>
        <w:tc>
          <w:tcPr>
            <w:tcW w:type="dxa" w:w="1304"/>
          </w:tcPr>
          <w:p>
            <w:pPr>
              <w:spacing w:line="240" w:lineRule="auto" w:after="40" w:before="40"/>
              <w:jc w:val="left"/>
            </w:pPr>
            <w:r>
              <w:rPr>
                <w:sz w:val="16"/>
              </w:rPr>
              <w:t>26.7 → 43.3%</w:t>
            </w:r>
          </w:p>
        </w:tc>
        <w:tc>
          <w:tcPr>
            <w:tcW w:type="dxa" w:w="1304"/>
          </w:tcPr>
          <w:p>
            <w:pPr>
              <w:spacing w:line="240" w:lineRule="auto" w:after="40" w:before="40"/>
              <w:jc w:val="left"/>
            </w:pPr>
            <w:r>
              <w:rPr>
                <w:sz w:val="16"/>
              </w:rPr>
              <w:t>58.3 → 58.3%</w:t>
            </w:r>
          </w:p>
        </w:tc>
        <w:tc>
          <w:tcPr>
            <w:tcW w:type="dxa" w:w="737"/>
          </w:tcPr>
          <w:p>
            <w:pPr>
              <w:spacing w:line="240" w:lineRule="auto" w:after="40" w:before="40"/>
              <w:jc w:val="left"/>
            </w:pPr>
            <w:r>
              <w:rPr>
                <w:sz w:val="16"/>
              </w:rPr>
              <w:t>12.2</w:t>
            </w:r>
          </w:p>
        </w:tc>
        <w:tc>
          <w:tcPr>
            <w:tcW w:type="dxa" w:w="737"/>
          </w:tcPr>
          <w:p>
            <w:pPr>
              <w:spacing w:line="240" w:lineRule="auto" w:after="40" w:before="40"/>
              <w:jc w:val="left"/>
            </w:pPr>
            <w:r>
              <w:rPr>
                <w:sz w:val="16"/>
              </w:rPr>
              <w:t>8.5</w:t>
            </w:r>
          </w:p>
        </w:tc>
        <w:tc>
          <w:tcPr>
            <w:tcW w:type="dxa" w:w="907"/>
          </w:tcPr>
          <w:p>
            <w:pPr>
              <w:spacing w:line="240" w:lineRule="auto" w:after="40" w:before="40"/>
              <w:jc w:val="left"/>
            </w:pPr>
            <w:r>
              <w:rPr>
                <w:sz w:val="16"/>
              </w:rPr>
              <w:t>C</w:t>
            </w:r>
          </w:p>
        </w:tc>
      </w:tr>
      <w:tr>
        <w:tc>
          <w:tcPr>
            <w:tcW w:type="dxa" w:w="2268"/>
          </w:tcPr>
          <w:p>
            <w:pPr>
              <w:spacing w:line="240" w:lineRule="auto" w:after="40" w:before="40"/>
              <w:jc w:val="left"/>
            </w:pPr>
            <w:r>
              <w:rPr>
                <w:sz w:val="16"/>
              </w:rPr>
              <w:t>qwen2.5:3b (3.1B, Q4_K_M)</w:t>
            </w:r>
          </w:p>
        </w:tc>
        <w:tc>
          <w:tcPr>
            <w:tcW w:type="dxa" w:w="1304"/>
          </w:tcPr>
          <w:p>
            <w:pPr>
              <w:spacing w:line="240" w:lineRule="auto" w:after="40" w:before="40"/>
              <w:jc w:val="left"/>
            </w:pPr>
            <w:r>
              <w:rPr>
                <w:sz w:val="16"/>
              </w:rPr>
              <w:t xml:space="preserve">6.7 → </w:t>
            </w:r>
            <w:r>
              <w:rPr>
                <w:b/>
                <w:sz w:val="16"/>
              </w:rPr>
              <w:t>80.0%</w:t>
            </w:r>
          </w:p>
        </w:tc>
        <w:tc>
          <w:tcPr>
            <w:tcW w:type="dxa" w:w="1304"/>
          </w:tcPr>
          <w:p>
            <w:pPr>
              <w:spacing w:line="240" w:lineRule="auto" w:after="40" w:before="40"/>
              <w:jc w:val="left"/>
            </w:pPr>
            <w:r>
              <w:rPr>
                <w:sz w:val="16"/>
              </w:rPr>
              <w:t>33.3 → 43.3%</w:t>
            </w:r>
          </w:p>
        </w:tc>
        <w:tc>
          <w:tcPr>
            <w:tcW w:type="dxa" w:w="1304"/>
          </w:tcPr>
          <w:p>
            <w:pPr>
              <w:spacing w:line="240" w:lineRule="auto" w:after="40" w:before="40"/>
              <w:jc w:val="left"/>
            </w:pPr>
            <w:r>
              <w:rPr>
                <w:sz w:val="16"/>
              </w:rPr>
              <w:t>25.0 → 33.3%</w:t>
            </w:r>
          </w:p>
        </w:tc>
        <w:tc>
          <w:tcPr>
            <w:tcW w:type="dxa" w:w="737"/>
          </w:tcPr>
          <w:p>
            <w:pPr>
              <w:spacing w:line="240" w:lineRule="auto" w:after="40" w:before="40"/>
              <w:jc w:val="left"/>
            </w:pPr>
            <w:r>
              <w:rPr>
                <w:sz w:val="16"/>
              </w:rPr>
              <w:t>11.0</w:t>
            </w:r>
          </w:p>
        </w:tc>
        <w:tc>
          <w:tcPr>
            <w:tcW w:type="dxa" w:w="737"/>
          </w:tcPr>
          <w:p>
            <w:pPr>
              <w:spacing w:line="240" w:lineRule="auto" w:after="40" w:before="40"/>
              <w:jc w:val="left"/>
            </w:pPr>
            <w:r>
              <w:rPr>
                <w:sz w:val="16"/>
              </w:rPr>
              <w:t>4.2</w:t>
            </w:r>
          </w:p>
        </w:tc>
        <w:tc>
          <w:tcPr>
            <w:tcW w:type="dxa" w:w="907"/>
          </w:tcPr>
          <w:p>
            <w:pPr>
              <w:spacing w:line="240" w:lineRule="auto" w:after="40" w:before="40"/>
              <w:jc w:val="left"/>
            </w:pPr>
            <w:r>
              <w:rPr>
                <w:sz w:val="16"/>
              </w:rPr>
              <w:t>E</w:t>
            </w:r>
          </w:p>
        </w:tc>
      </w:tr>
      <w:tr>
        <w:tc>
          <w:tcPr>
            <w:tcW w:type="dxa" w:w="2268"/>
          </w:tcPr>
          <w:p>
            <w:pPr>
              <w:spacing w:line="240" w:lineRule="auto" w:after="40" w:before="40"/>
              <w:jc w:val="left"/>
            </w:pPr>
            <w:r>
              <w:rPr>
                <w:sz w:val="16"/>
              </w:rPr>
              <w:t>falcon3:3b (3.2B, Q4_K_M)</w:t>
            </w:r>
          </w:p>
        </w:tc>
        <w:tc>
          <w:tcPr>
            <w:tcW w:type="dxa" w:w="1304"/>
          </w:tcPr>
          <w:p>
            <w:pPr>
              <w:spacing w:line="240" w:lineRule="auto" w:after="40" w:before="40"/>
              <w:jc w:val="left"/>
            </w:pPr>
            <w:r>
              <w:rPr>
                <w:sz w:val="16"/>
              </w:rPr>
              <w:t xml:space="preserve">10.0 → </w:t>
            </w:r>
            <w:r>
              <w:rPr>
                <w:b/>
                <w:sz w:val="16"/>
              </w:rPr>
              <w:t>70.0%</w:t>
            </w:r>
          </w:p>
        </w:tc>
        <w:tc>
          <w:tcPr>
            <w:tcW w:type="dxa" w:w="1304"/>
          </w:tcPr>
          <w:p>
            <w:pPr>
              <w:spacing w:line="240" w:lineRule="auto" w:after="40" w:before="40"/>
              <w:jc w:val="left"/>
            </w:pPr>
            <w:r>
              <w:rPr>
                <w:sz w:val="16"/>
              </w:rPr>
              <w:t>13.3 → 50.0%</w:t>
            </w:r>
          </w:p>
        </w:tc>
        <w:tc>
          <w:tcPr>
            <w:tcW w:type="dxa" w:w="1304"/>
          </w:tcPr>
          <w:p>
            <w:pPr>
              <w:spacing w:line="240" w:lineRule="auto" w:after="40" w:before="40"/>
              <w:jc w:val="left"/>
            </w:pPr>
            <w:r>
              <w:rPr>
                <w:sz w:val="16"/>
              </w:rPr>
              <w:t>33.3 → 66.7%</w:t>
            </w:r>
          </w:p>
        </w:tc>
        <w:tc>
          <w:tcPr>
            <w:tcW w:type="dxa" w:w="737"/>
          </w:tcPr>
          <w:p>
            <w:pPr>
              <w:spacing w:line="240" w:lineRule="auto" w:after="40" w:before="40"/>
              <w:jc w:val="left"/>
            </w:pPr>
            <w:r>
              <w:rPr>
                <w:sz w:val="16"/>
              </w:rPr>
              <w:t>14.5</w:t>
            </w:r>
          </w:p>
        </w:tc>
        <w:tc>
          <w:tcPr>
            <w:tcW w:type="dxa" w:w="737"/>
          </w:tcPr>
          <w:p>
            <w:pPr>
              <w:spacing w:line="240" w:lineRule="auto" w:after="40" w:before="40"/>
              <w:jc w:val="left"/>
            </w:pPr>
            <w:r>
              <w:rPr>
                <w:sz w:val="16"/>
              </w:rPr>
              <w:t>6.6</w:t>
            </w:r>
          </w:p>
        </w:tc>
        <w:tc>
          <w:tcPr>
            <w:tcW w:type="dxa" w:w="907"/>
          </w:tcPr>
          <w:p>
            <w:pPr>
              <w:spacing w:line="240" w:lineRule="auto" w:after="40" w:before="40"/>
              <w:jc w:val="left"/>
            </w:pPr>
            <w:r>
              <w:rPr>
                <w:sz w:val="16"/>
              </w:rPr>
              <w:t>C</w:t>
            </w:r>
          </w:p>
        </w:tc>
      </w:tr>
      <w:tr>
        <w:tc>
          <w:tcPr>
            <w:tcW w:type="dxa" w:w="2268"/>
          </w:tcPr>
          <w:p>
            <w:pPr>
              <w:spacing w:line="240" w:lineRule="auto" w:after="40" w:before="40"/>
              <w:jc w:val="left"/>
            </w:pPr>
            <w:r>
              <w:rPr>
                <w:sz w:val="16"/>
              </w:rPr>
              <w:t>llama3.2:3b (3.2B, Q4_K_M)</w:t>
            </w:r>
          </w:p>
        </w:tc>
        <w:tc>
          <w:tcPr>
            <w:tcW w:type="dxa" w:w="1304"/>
          </w:tcPr>
          <w:p>
            <w:pPr>
              <w:spacing w:line="240" w:lineRule="auto" w:after="40" w:before="40"/>
              <w:jc w:val="left"/>
            </w:pPr>
            <w:r>
              <w:rPr>
                <w:sz w:val="16"/>
              </w:rPr>
              <w:t xml:space="preserve">23.3 → </w:t>
            </w:r>
            <w:r>
              <w:rPr>
                <w:b/>
                <w:sz w:val="16"/>
              </w:rPr>
              <w:t>73.3%</w:t>
            </w:r>
          </w:p>
        </w:tc>
        <w:tc>
          <w:tcPr>
            <w:tcW w:type="dxa" w:w="1304"/>
          </w:tcPr>
          <w:p>
            <w:pPr>
              <w:spacing w:line="240" w:lineRule="auto" w:after="40" w:before="40"/>
              <w:jc w:val="left"/>
            </w:pPr>
            <w:r>
              <w:rPr>
                <w:sz w:val="16"/>
              </w:rPr>
              <w:t xml:space="preserve">16.7 → </w:t>
            </w:r>
            <w:r>
              <w:rPr>
                <w:b/>
                <w:sz w:val="16"/>
              </w:rPr>
              <w:t>56.7%</w:t>
            </w:r>
          </w:p>
        </w:tc>
        <w:tc>
          <w:tcPr>
            <w:tcW w:type="dxa" w:w="1304"/>
          </w:tcPr>
          <w:p>
            <w:pPr>
              <w:spacing w:line="240" w:lineRule="auto" w:after="40" w:before="40"/>
              <w:jc w:val="left"/>
            </w:pPr>
            <w:r>
              <w:rPr>
                <w:sz w:val="16"/>
              </w:rPr>
              <w:t>75.0 → 75.0%</w:t>
            </w:r>
          </w:p>
        </w:tc>
        <w:tc>
          <w:tcPr>
            <w:tcW w:type="dxa" w:w="737"/>
          </w:tcPr>
          <w:p>
            <w:pPr>
              <w:spacing w:line="240" w:lineRule="auto" w:after="40" w:before="40"/>
              <w:jc w:val="left"/>
            </w:pPr>
            <w:r>
              <w:rPr>
                <w:sz w:val="16"/>
              </w:rPr>
              <w:t>10.4</w:t>
            </w:r>
          </w:p>
        </w:tc>
        <w:tc>
          <w:tcPr>
            <w:tcW w:type="dxa" w:w="737"/>
          </w:tcPr>
          <w:p>
            <w:pPr>
              <w:spacing w:line="240" w:lineRule="auto" w:after="40" w:before="40"/>
              <w:jc w:val="left"/>
            </w:pPr>
            <w:r>
              <w:rPr>
                <w:sz w:val="16"/>
              </w:rPr>
              <w:t>4.2</w:t>
            </w:r>
          </w:p>
        </w:tc>
        <w:tc>
          <w:tcPr>
            <w:tcW w:type="dxa" w:w="907"/>
          </w:tcPr>
          <w:p>
            <w:pPr>
              <w:spacing w:line="240" w:lineRule="auto" w:after="40" w:before="40"/>
              <w:jc w:val="left"/>
            </w:pPr>
            <w:r>
              <w:rPr>
                <w:sz w:val="16"/>
              </w:rPr>
              <w:t>E</w:t>
            </w:r>
          </w:p>
        </w:tc>
      </w:tr>
      <w:tr>
        <w:tc>
          <w:tcPr>
            <w:tcW w:type="dxa" w:w="2268"/>
          </w:tcPr>
          <w:p>
            <w:pPr>
              <w:spacing w:line="240" w:lineRule="auto" w:after="40" w:before="40"/>
              <w:jc w:val="left"/>
            </w:pPr>
            <w:r>
              <w:rPr>
                <w:sz w:val="16"/>
              </w:rPr>
              <w:t>phi4-mini:3.8b (3.8B, Q4_K_M)</w:t>
            </w:r>
          </w:p>
        </w:tc>
        <w:tc>
          <w:tcPr>
            <w:tcW w:type="dxa" w:w="1304"/>
          </w:tcPr>
          <w:p>
            <w:pPr>
              <w:spacing w:line="240" w:lineRule="auto" w:after="40" w:before="40"/>
              <w:jc w:val="left"/>
            </w:pPr>
            <w:r>
              <w:rPr>
                <w:sz w:val="16"/>
              </w:rPr>
              <w:t xml:space="preserve">13.3 → </w:t>
            </w:r>
            <w:r>
              <w:rPr>
                <w:b/>
                <w:sz w:val="16"/>
              </w:rPr>
              <w:t>80.0%</w:t>
            </w:r>
          </w:p>
        </w:tc>
        <w:tc>
          <w:tcPr>
            <w:tcW w:type="dxa" w:w="1304"/>
          </w:tcPr>
          <w:p>
            <w:pPr>
              <w:spacing w:line="240" w:lineRule="auto" w:after="40" w:before="40"/>
              <w:jc w:val="left"/>
            </w:pPr>
            <w:r>
              <w:rPr>
                <w:sz w:val="16"/>
              </w:rPr>
              <w:t>10.0 → 40.0%</w:t>
            </w:r>
          </w:p>
        </w:tc>
        <w:tc>
          <w:tcPr>
            <w:tcW w:type="dxa" w:w="1304"/>
          </w:tcPr>
          <w:p>
            <w:pPr>
              <w:spacing w:line="240" w:lineRule="auto" w:after="40" w:before="40"/>
              <w:jc w:val="left"/>
            </w:pPr>
            <w:r>
              <w:rPr>
                <w:sz w:val="16"/>
              </w:rPr>
              <w:t>83.3 → 91.7%</w:t>
            </w:r>
          </w:p>
        </w:tc>
        <w:tc>
          <w:tcPr>
            <w:tcW w:type="dxa" w:w="737"/>
          </w:tcPr>
          <w:p>
            <w:pPr>
              <w:spacing w:line="240" w:lineRule="auto" w:after="40" w:before="40"/>
              <w:jc w:val="left"/>
            </w:pPr>
            <w:r>
              <w:rPr>
                <w:sz w:val="16"/>
              </w:rPr>
              <w:t>10.7</w:t>
            </w:r>
          </w:p>
        </w:tc>
        <w:tc>
          <w:tcPr>
            <w:tcW w:type="dxa" w:w="737"/>
          </w:tcPr>
          <w:p>
            <w:pPr>
              <w:spacing w:line="240" w:lineRule="auto" w:after="40" w:before="40"/>
              <w:jc w:val="left"/>
            </w:pPr>
            <w:r>
              <w:rPr>
                <w:sz w:val="16"/>
              </w:rPr>
              <w:t>9.4</w:t>
            </w:r>
          </w:p>
        </w:tc>
        <w:tc>
          <w:tcPr>
            <w:tcW w:type="dxa" w:w="907"/>
          </w:tcPr>
          <w:p>
            <w:pPr>
              <w:spacing w:line="240" w:lineRule="auto" w:after="40" w:before="40"/>
              <w:jc w:val="left"/>
            </w:pPr>
            <w:r>
              <w:rPr>
                <w:sz w:val="16"/>
              </w:rPr>
              <w:t>C</w:t>
            </w:r>
          </w:p>
        </w:tc>
      </w:tr>
      <w:tr>
        <w:tc>
          <w:tcPr>
            <w:tcW w:type="dxa" w:w="2268"/>
          </w:tcPr>
          <w:p>
            <w:pPr>
              <w:spacing w:line="240" w:lineRule="auto" w:after="40" w:before="40"/>
              <w:jc w:val="left"/>
            </w:pPr>
            <w:r>
              <w:rPr>
                <w:sz w:val="16"/>
              </w:rPr>
              <w:t>gemma3:4b (4.3B, Q4_K_M)</w:t>
            </w:r>
          </w:p>
        </w:tc>
        <w:tc>
          <w:tcPr>
            <w:tcW w:type="dxa" w:w="1304"/>
          </w:tcPr>
          <w:p>
            <w:pPr>
              <w:spacing w:line="240" w:lineRule="auto" w:after="40" w:before="40"/>
              <w:jc w:val="left"/>
            </w:pPr>
            <w:r>
              <w:rPr>
                <w:sz w:val="16"/>
              </w:rPr>
              <w:t xml:space="preserve">20.0 → </w:t>
            </w:r>
            <w:r>
              <w:rPr>
                <w:b/>
                <w:sz w:val="16"/>
              </w:rPr>
              <w:t>73.3%</w:t>
            </w:r>
          </w:p>
        </w:tc>
        <w:tc>
          <w:tcPr>
            <w:tcW w:type="dxa" w:w="1304"/>
          </w:tcPr>
          <w:p>
            <w:pPr>
              <w:spacing w:line="240" w:lineRule="auto" w:after="40" w:before="40"/>
              <w:jc w:val="left"/>
            </w:pPr>
            <w:r>
              <w:rPr>
                <w:sz w:val="16"/>
              </w:rPr>
              <w:t xml:space="preserve">20.0 → </w:t>
            </w:r>
            <w:r>
              <w:rPr>
                <w:b/>
                <w:sz w:val="16"/>
              </w:rPr>
              <w:t>53.3%</w:t>
            </w:r>
          </w:p>
        </w:tc>
        <w:tc>
          <w:tcPr>
            <w:tcW w:type="dxa" w:w="1304"/>
          </w:tcPr>
          <w:p>
            <w:pPr>
              <w:spacing w:line="240" w:lineRule="auto" w:after="40" w:before="40"/>
              <w:jc w:val="left"/>
            </w:pPr>
            <w:r>
              <w:rPr>
                <w:sz w:val="16"/>
              </w:rPr>
              <w:t>75.0 → 50.0%</w:t>
            </w:r>
          </w:p>
        </w:tc>
        <w:tc>
          <w:tcPr>
            <w:tcW w:type="dxa" w:w="737"/>
          </w:tcPr>
          <w:p>
            <w:pPr>
              <w:spacing w:line="240" w:lineRule="auto" w:after="40" w:before="40"/>
              <w:jc w:val="left"/>
            </w:pPr>
            <w:r>
              <w:rPr>
                <w:sz w:val="16"/>
              </w:rPr>
              <w:t>9.1</w:t>
            </w:r>
          </w:p>
        </w:tc>
        <w:tc>
          <w:tcPr>
            <w:tcW w:type="dxa" w:w="737"/>
          </w:tcPr>
          <w:p>
            <w:pPr>
              <w:spacing w:line="240" w:lineRule="auto" w:after="40" w:before="40"/>
              <w:jc w:val="left"/>
            </w:pPr>
            <w:r>
              <w:rPr>
                <w:sz w:val="16"/>
              </w:rPr>
              <w:t>5.6</w:t>
            </w:r>
          </w:p>
        </w:tc>
        <w:tc>
          <w:tcPr>
            <w:tcW w:type="dxa" w:w="907"/>
          </w:tcPr>
          <w:p>
            <w:pPr>
              <w:spacing w:line="240" w:lineRule="auto" w:after="40" w:before="40"/>
              <w:jc w:val="left"/>
            </w:pPr>
            <w:r>
              <w:rPr>
                <w:sz w:val="16"/>
              </w:rPr>
              <w:t>E</w:t>
            </w:r>
          </w:p>
        </w:tc>
      </w:tr>
      <w:tr>
        <w:tc>
          <w:tcPr>
            <w:tcW w:type="dxa" w:w="2268"/>
          </w:tcPr>
          <w:p>
            <w:pPr>
              <w:spacing w:line="240" w:lineRule="auto" w:after="40" w:before="40"/>
              <w:jc w:val="left"/>
            </w:pPr>
            <w:r>
              <w:rPr>
                <w:sz w:val="16"/>
              </w:rPr>
              <w:t>yi:6b (6.0B, Q4_0)</w:t>
            </w:r>
          </w:p>
        </w:tc>
        <w:tc>
          <w:tcPr>
            <w:tcW w:type="dxa" w:w="1304"/>
          </w:tcPr>
          <w:p>
            <w:pPr>
              <w:spacing w:line="240" w:lineRule="auto" w:after="40" w:before="40"/>
              <w:jc w:val="left"/>
            </w:pPr>
            <w:r>
              <w:rPr>
                <w:sz w:val="16"/>
              </w:rPr>
              <w:t>13.3 → 63.3%</w:t>
            </w:r>
          </w:p>
        </w:tc>
        <w:tc>
          <w:tcPr>
            <w:tcW w:type="dxa" w:w="1304"/>
          </w:tcPr>
          <w:p>
            <w:pPr>
              <w:spacing w:line="240" w:lineRule="auto" w:after="40" w:before="40"/>
              <w:jc w:val="left"/>
            </w:pPr>
            <w:r>
              <w:rPr>
                <w:sz w:val="16"/>
              </w:rPr>
              <w:t>16.7 → 43.3%</w:t>
            </w:r>
          </w:p>
        </w:tc>
        <w:tc>
          <w:tcPr>
            <w:tcW w:type="dxa" w:w="1304"/>
          </w:tcPr>
          <w:p>
            <w:pPr>
              <w:spacing w:line="240" w:lineRule="auto" w:after="40" w:before="40"/>
              <w:jc w:val="left"/>
            </w:pPr>
            <w:r>
              <w:rPr>
                <w:sz w:val="16"/>
              </w:rPr>
              <w:t>66.7 → 41.7%</w:t>
            </w:r>
          </w:p>
        </w:tc>
        <w:tc>
          <w:tcPr>
            <w:tcW w:type="dxa" w:w="737"/>
          </w:tcPr>
          <w:p>
            <w:pPr>
              <w:spacing w:line="240" w:lineRule="auto" w:after="40" w:before="40"/>
              <w:jc w:val="left"/>
            </w:pPr>
            <w:r>
              <w:rPr>
                <w:sz w:val="16"/>
              </w:rPr>
              <w:t>10.2</w:t>
            </w:r>
          </w:p>
        </w:tc>
        <w:tc>
          <w:tcPr>
            <w:tcW w:type="dxa" w:w="737"/>
          </w:tcPr>
          <w:p>
            <w:pPr>
              <w:spacing w:line="240" w:lineRule="auto" w:after="40" w:before="40"/>
              <w:jc w:val="left"/>
            </w:pPr>
            <w:r>
              <w:rPr>
                <w:sz w:val="16"/>
              </w:rPr>
              <w:t>9.4</w:t>
            </w:r>
          </w:p>
        </w:tc>
        <w:tc>
          <w:tcPr>
            <w:tcW w:type="dxa" w:w="907"/>
          </w:tcPr>
          <w:p>
            <w:pPr>
              <w:spacing w:line="240" w:lineRule="auto" w:after="40" w:before="40"/>
              <w:jc w:val="left"/>
            </w:pPr>
            <w:r>
              <w:rPr>
                <w:sz w:val="16"/>
              </w:rPr>
              <w:t>F</w:t>
            </w:r>
          </w:p>
        </w:tc>
      </w:tr>
      <w:tr>
        <w:tc>
          <w:tcPr>
            <w:tcW w:type="dxa" w:w="2268"/>
          </w:tcPr>
          <w:p>
            <w:pPr>
              <w:spacing w:line="240" w:lineRule="auto" w:after="40" w:before="40"/>
              <w:jc w:val="left"/>
            </w:pPr>
            <w:r>
              <w:rPr>
                <w:sz w:val="16"/>
              </w:rPr>
              <w:t>mistral:7b (7.2B, Q4_K_M)</w:t>
            </w:r>
          </w:p>
        </w:tc>
        <w:tc>
          <w:tcPr>
            <w:tcW w:type="dxa" w:w="1304"/>
          </w:tcPr>
          <w:p>
            <w:pPr>
              <w:spacing w:line="240" w:lineRule="auto" w:after="40" w:before="40"/>
              <w:jc w:val="left"/>
            </w:pPr>
            <w:r>
              <w:rPr>
                <w:sz w:val="16"/>
              </w:rPr>
              <w:t xml:space="preserve">30.0 → </w:t>
            </w:r>
            <w:r>
              <w:rPr>
                <w:b/>
                <w:sz w:val="16"/>
              </w:rPr>
              <w:t>76.7%</w:t>
            </w:r>
          </w:p>
        </w:tc>
        <w:tc>
          <w:tcPr>
            <w:tcW w:type="dxa" w:w="1304"/>
          </w:tcPr>
          <w:p>
            <w:pPr>
              <w:spacing w:line="240" w:lineRule="auto" w:after="40" w:before="40"/>
              <w:jc w:val="left"/>
            </w:pPr>
            <w:r>
              <w:rPr>
                <w:sz w:val="16"/>
              </w:rPr>
              <w:t>13.3 → 43.3%</w:t>
            </w:r>
          </w:p>
        </w:tc>
        <w:tc>
          <w:tcPr>
            <w:tcW w:type="dxa" w:w="1304"/>
          </w:tcPr>
          <w:p>
            <w:pPr>
              <w:spacing w:line="240" w:lineRule="auto" w:after="40" w:before="40"/>
              <w:jc w:val="left"/>
            </w:pPr>
            <w:r>
              <w:rPr>
                <w:sz w:val="16"/>
              </w:rPr>
              <w:t>33.3 → 50.0%</w:t>
            </w:r>
          </w:p>
        </w:tc>
        <w:tc>
          <w:tcPr>
            <w:tcW w:type="dxa" w:w="737"/>
          </w:tcPr>
          <w:p>
            <w:pPr>
              <w:spacing w:line="240" w:lineRule="auto" w:after="40" w:before="40"/>
              <w:jc w:val="left"/>
            </w:pPr>
            <w:r>
              <w:rPr>
                <w:sz w:val="16"/>
              </w:rPr>
              <w:t>5.1</w:t>
            </w:r>
          </w:p>
        </w:tc>
        <w:tc>
          <w:tcPr>
            <w:tcW w:type="dxa" w:w="737"/>
          </w:tcPr>
          <w:p>
            <w:pPr>
              <w:spacing w:line="240" w:lineRule="auto" w:after="40" w:before="40"/>
              <w:jc w:val="left"/>
            </w:pPr>
            <w:r>
              <w:rPr>
                <w:sz w:val="16"/>
              </w:rPr>
              <w:t>10.8</w:t>
            </w:r>
          </w:p>
        </w:tc>
        <w:tc>
          <w:tcPr>
            <w:tcW w:type="dxa" w:w="907"/>
          </w:tcPr>
          <w:p>
            <w:pPr>
              <w:spacing w:line="240" w:lineRule="auto" w:after="40" w:before="40"/>
              <w:jc w:val="left"/>
            </w:pPr>
            <w:r>
              <w:rPr>
                <w:sz w:val="16"/>
              </w:rPr>
              <w:t>D</w:t>
            </w:r>
          </w:p>
        </w:tc>
      </w:tr>
      <w:tr>
        <w:tc>
          <w:tcPr>
            <w:tcW w:type="dxa" w:w="2268"/>
          </w:tcPr>
          <w:p>
            <w:pPr>
              <w:spacing w:line="240" w:lineRule="auto" w:after="40" w:before="40"/>
              <w:jc w:val="left"/>
            </w:pPr>
            <w:r>
              <w:rPr>
                <w:sz w:val="16"/>
              </w:rPr>
              <w:t>olmo2:7b (7.3B, Q4_K_M)</w:t>
            </w:r>
          </w:p>
        </w:tc>
        <w:tc>
          <w:tcPr>
            <w:tcW w:type="dxa" w:w="1304"/>
          </w:tcPr>
          <w:p>
            <w:pPr>
              <w:spacing w:line="240" w:lineRule="auto" w:after="40" w:before="40"/>
              <w:jc w:val="left"/>
            </w:pPr>
            <w:r>
              <w:rPr>
                <w:sz w:val="16"/>
              </w:rPr>
              <w:t xml:space="preserve">23.3 → </w:t>
            </w:r>
            <w:r>
              <w:rPr>
                <w:b/>
                <w:sz w:val="16"/>
              </w:rPr>
              <w:t>76.7%</w:t>
            </w:r>
          </w:p>
        </w:tc>
        <w:tc>
          <w:tcPr>
            <w:tcW w:type="dxa" w:w="1304"/>
          </w:tcPr>
          <w:p>
            <w:pPr>
              <w:spacing w:line="240" w:lineRule="auto" w:after="40" w:before="40"/>
              <w:jc w:val="left"/>
            </w:pPr>
            <w:r>
              <w:rPr>
                <w:sz w:val="16"/>
              </w:rPr>
              <w:t xml:space="preserve">36.7 → </w:t>
            </w:r>
            <w:r>
              <w:rPr>
                <w:b/>
                <w:sz w:val="16"/>
              </w:rPr>
              <w:t>58.6%</w:t>
            </w:r>
            <w:r>
              <w:rPr>
                <w:sz w:val="16"/>
              </w:rPr>
              <w:t xml:space="preserve"> †</w:t>
            </w:r>
          </w:p>
        </w:tc>
        <w:tc>
          <w:tcPr>
            <w:tcW w:type="dxa" w:w="1304"/>
          </w:tcPr>
          <w:p>
            <w:pPr>
              <w:spacing w:line="240" w:lineRule="auto" w:after="40" w:before="40"/>
              <w:jc w:val="left"/>
            </w:pPr>
            <w:r>
              <w:rPr>
                <w:sz w:val="16"/>
              </w:rPr>
              <w:t>63.6 → 83.3% †</w:t>
            </w:r>
          </w:p>
        </w:tc>
        <w:tc>
          <w:tcPr>
            <w:tcW w:type="dxa" w:w="737"/>
          </w:tcPr>
          <w:p>
            <w:pPr>
              <w:spacing w:line="240" w:lineRule="auto" w:after="40" w:before="40"/>
              <w:jc w:val="left"/>
            </w:pPr>
            <w:r>
              <w:rPr>
                <w:sz w:val="16"/>
              </w:rPr>
              <w:t>5.3</w:t>
            </w:r>
          </w:p>
        </w:tc>
        <w:tc>
          <w:tcPr>
            <w:tcW w:type="dxa" w:w="737"/>
          </w:tcPr>
          <w:p>
            <w:pPr>
              <w:spacing w:line="240" w:lineRule="auto" w:after="40" w:before="40"/>
              <w:jc w:val="left"/>
            </w:pPr>
            <w:r>
              <w:rPr>
                <w:sz w:val="16"/>
              </w:rPr>
              <w:t>8.9</w:t>
            </w:r>
          </w:p>
        </w:tc>
        <w:tc>
          <w:tcPr>
            <w:tcW w:type="dxa" w:w="907"/>
          </w:tcPr>
          <w:p>
            <w:pPr>
              <w:spacing w:line="240" w:lineRule="auto" w:after="40" w:before="40"/>
              <w:jc w:val="left"/>
            </w:pPr>
            <w:r>
              <w:rPr>
                <w:sz w:val="16"/>
              </w:rPr>
              <w:t>D</w:t>
            </w:r>
          </w:p>
        </w:tc>
      </w:tr>
      <w:tr>
        <w:tc>
          <w:tcPr>
            <w:tcW w:type="dxa" w:w="2268"/>
          </w:tcPr>
          <w:p>
            <w:pPr>
              <w:spacing w:line="240" w:lineRule="auto" w:after="40" w:before="40"/>
              <w:jc w:val="left"/>
            </w:pPr>
            <w:r>
              <w:rPr>
                <w:sz w:val="16"/>
              </w:rPr>
              <w:t>qwen2.5:7b (7.6B, Q4_K_M)</w:t>
            </w:r>
          </w:p>
        </w:tc>
        <w:tc>
          <w:tcPr>
            <w:tcW w:type="dxa" w:w="1304"/>
          </w:tcPr>
          <w:p>
            <w:pPr>
              <w:spacing w:line="240" w:lineRule="auto" w:after="40" w:before="40"/>
              <w:jc w:val="left"/>
            </w:pPr>
            <w:r>
              <w:rPr>
                <w:sz w:val="16"/>
              </w:rPr>
              <w:t xml:space="preserve">23.3 → </w:t>
            </w:r>
            <w:r>
              <w:rPr>
                <w:b/>
                <w:sz w:val="16"/>
              </w:rPr>
              <w:t>70.0%</w:t>
            </w:r>
          </w:p>
        </w:tc>
        <w:tc>
          <w:tcPr>
            <w:tcW w:type="dxa" w:w="1304"/>
          </w:tcPr>
          <w:p>
            <w:pPr>
              <w:spacing w:line="240" w:lineRule="auto" w:after="40" w:before="40"/>
              <w:jc w:val="left"/>
            </w:pPr>
            <w:r>
              <w:rPr>
                <w:sz w:val="16"/>
              </w:rPr>
              <w:t xml:space="preserve">36.7 → </w:t>
            </w:r>
            <w:r>
              <w:rPr>
                <w:b/>
                <w:sz w:val="16"/>
              </w:rPr>
              <w:t>60.0%</w:t>
            </w:r>
          </w:p>
        </w:tc>
        <w:tc>
          <w:tcPr>
            <w:tcW w:type="dxa" w:w="1304"/>
          </w:tcPr>
          <w:p>
            <w:pPr>
              <w:spacing w:line="240" w:lineRule="auto" w:after="40" w:before="40"/>
              <w:jc w:val="left"/>
            </w:pPr>
            <w:r>
              <w:rPr>
                <w:sz w:val="16"/>
              </w:rPr>
              <w:t>83.3 → 83.3%</w:t>
            </w:r>
          </w:p>
        </w:tc>
        <w:tc>
          <w:tcPr>
            <w:tcW w:type="dxa" w:w="737"/>
          </w:tcPr>
          <w:p>
            <w:pPr>
              <w:spacing w:line="240" w:lineRule="auto" w:after="40" w:before="40"/>
              <w:jc w:val="left"/>
            </w:pPr>
            <w:r>
              <w:rPr>
                <w:sz w:val="16"/>
              </w:rPr>
              <w:t>6.0</w:t>
            </w:r>
          </w:p>
        </w:tc>
        <w:tc>
          <w:tcPr>
            <w:tcW w:type="dxa" w:w="737"/>
          </w:tcPr>
          <w:p>
            <w:pPr>
              <w:spacing w:line="240" w:lineRule="auto" w:after="40" w:before="40"/>
              <w:jc w:val="left"/>
            </w:pPr>
            <w:r>
              <w:rPr>
                <w:sz w:val="16"/>
              </w:rPr>
              <w:t>8.3</w:t>
            </w:r>
          </w:p>
        </w:tc>
        <w:tc>
          <w:tcPr>
            <w:tcW w:type="dxa" w:w="907"/>
          </w:tcPr>
          <w:p>
            <w:pPr>
              <w:spacing w:line="240" w:lineRule="auto" w:after="40" w:before="40"/>
              <w:jc w:val="left"/>
            </w:pPr>
            <w:r>
              <w:rPr>
                <w:sz w:val="16"/>
              </w:rPr>
              <w:t>B</w:t>
            </w:r>
          </w:p>
        </w:tc>
      </w:tr>
      <w:tr>
        <w:tc>
          <w:tcPr>
            <w:tcW w:type="dxa" w:w="2268"/>
          </w:tcPr>
          <w:p>
            <w:pPr>
              <w:spacing w:line="240" w:lineRule="auto" w:after="40" w:before="40"/>
              <w:jc w:val="left"/>
            </w:pPr>
            <w:r>
              <w:rPr>
                <w:sz w:val="16"/>
              </w:rPr>
              <w:t>llama3.1:8b (8.0B, Q4_K_M)</w:t>
            </w:r>
          </w:p>
        </w:tc>
        <w:tc>
          <w:tcPr>
            <w:tcW w:type="dxa" w:w="1304"/>
          </w:tcPr>
          <w:p>
            <w:pPr>
              <w:spacing w:line="240" w:lineRule="auto" w:after="40" w:before="40"/>
              <w:jc w:val="left"/>
            </w:pPr>
            <w:r>
              <w:rPr>
                <w:sz w:val="16"/>
              </w:rPr>
              <w:t xml:space="preserve">20.0 → </w:t>
            </w:r>
            <w:r>
              <w:rPr>
                <w:b/>
                <w:sz w:val="16"/>
              </w:rPr>
              <w:t>73.3%</w:t>
            </w:r>
          </w:p>
        </w:tc>
        <w:tc>
          <w:tcPr>
            <w:tcW w:type="dxa" w:w="1304"/>
          </w:tcPr>
          <w:p>
            <w:pPr>
              <w:spacing w:line="240" w:lineRule="auto" w:after="40" w:before="40"/>
              <w:jc w:val="left"/>
            </w:pPr>
            <w:r>
              <w:rPr>
                <w:sz w:val="16"/>
              </w:rPr>
              <w:t xml:space="preserve">36.7 → </w:t>
            </w:r>
            <w:r>
              <w:rPr>
                <w:b/>
                <w:sz w:val="16"/>
              </w:rPr>
              <w:t>56.7%</w:t>
            </w:r>
          </w:p>
        </w:tc>
        <w:tc>
          <w:tcPr>
            <w:tcW w:type="dxa" w:w="1304"/>
          </w:tcPr>
          <w:p>
            <w:pPr>
              <w:spacing w:line="240" w:lineRule="auto" w:after="40" w:before="40"/>
              <w:jc w:val="left"/>
            </w:pPr>
            <w:r>
              <w:rPr>
                <w:sz w:val="16"/>
              </w:rPr>
              <w:t>83.3 → 58.3%</w:t>
            </w:r>
          </w:p>
        </w:tc>
        <w:tc>
          <w:tcPr>
            <w:tcW w:type="dxa" w:w="737"/>
          </w:tcPr>
          <w:p>
            <w:pPr>
              <w:spacing w:line="240" w:lineRule="auto" w:after="40" w:before="40"/>
              <w:jc w:val="left"/>
            </w:pPr>
            <w:r>
              <w:rPr>
                <w:sz w:val="16"/>
              </w:rPr>
              <w:t>5.4</w:t>
            </w:r>
          </w:p>
        </w:tc>
        <w:tc>
          <w:tcPr>
            <w:tcW w:type="dxa" w:w="737"/>
          </w:tcPr>
          <w:p>
            <w:pPr>
              <w:spacing w:line="240" w:lineRule="auto" w:after="40" w:before="40"/>
              <w:jc w:val="left"/>
            </w:pPr>
            <w:r>
              <w:rPr>
                <w:sz w:val="16"/>
              </w:rPr>
              <w:t>9.3</w:t>
            </w:r>
          </w:p>
        </w:tc>
        <w:tc>
          <w:tcPr>
            <w:tcW w:type="dxa" w:w="907"/>
          </w:tcPr>
          <w:p>
            <w:pPr>
              <w:spacing w:line="240" w:lineRule="auto" w:after="40" w:before="40"/>
              <w:jc w:val="left"/>
            </w:pPr>
            <w:r>
              <w:rPr>
                <w:sz w:val="16"/>
              </w:rPr>
              <w:t>B</w:t>
            </w:r>
          </w:p>
        </w:tc>
      </w:tr>
      <w:tr>
        <w:tc>
          <w:tcPr>
            <w:tcW w:type="dxa" w:w="2268"/>
          </w:tcPr>
          <w:p>
            <w:pPr>
              <w:spacing w:line="240" w:lineRule="auto" w:after="40" w:before="40"/>
              <w:jc w:val="left"/>
            </w:pPr>
            <w:r>
              <w:rPr>
                <w:sz w:val="16"/>
              </w:rPr>
              <w:t>granite3.3:8b (8.2B, Q4_K_M)</w:t>
            </w:r>
          </w:p>
        </w:tc>
        <w:tc>
          <w:tcPr>
            <w:tcW w:type="dxa" w:w="1304"/>
          </w:tcPr>
          <w:p>
            <w:pPr>
              <w:spacing w:line="240" w:lineRule="auto" w:after="40" w:before="40"/>
              <w:jc w:val="left"/>
            </w:pPr>
            <w:r>
              <w:rPr>
                <w:sz w:val="16"/>
              </w:rPr>
              <w:t xml:space="preserve">16.7 → </w:t>
            </w:r>
            <w:r>
              <w:rPr>
                <w:b/>
                <w:sz w:val="16"/>
              </w:rPr>
              <w:t>80.0%</w:t>
            </w:r>
          </w:p>
        </w:tc>
        <w:tc>
          <w:tcPr>
            <w:tcW w:type="dxa" w:w="1304"/>
          </w:tcPr>
          <w:p>
            <w:pPr>
              <w:spacing w:line="240" w:lineRule="auto" w:after="40" w:before="40"/>
              <w:jc w:val="left"/>
            </w:pPr>
            <w:r>
              <w:rPr>
                <w:sz w:val="16"/>
              </w:rPr>
              <w:t>33.3 → 50.0%</w:t>
            </w:r>
          </w:p>
        </w:tc>
        <w:tc>
          <w:tcPr>
            <w:tcW w:type="dxa" w:w="1304"/>
          </w:tcPr>
          <w:p>
            <w:pPr>
              <w:spacing w:line="240" w:lineRule="auto" w:after="40" w:before="40"/>
              <w:jc w:val="left"/>
            </w:pPr>
            <w:r>
              <w:rPr>
                <w:sz w:val="16"/>
              </w:rPr>
              <w:t>58.3 → 72.7% †</w:t>
            </w:r>
          </w:p>
        </w:tc>
        <w:tc>
          <w:tcPr>
            <w:tcW w:type="dxa" w:w="737"/>
          </w:tcPr>
          <w:p>
            <w:pPr>
              <w:spacing w:line="240" w:lineRule="auto" w:after="40" w:before="40"/>
              <w:jc w:val="left"/>
            </w:pPr>
            <w:r>
              <w:rPr>
                <w:sz w:val="16"/>
              </w:rPr>
              <w:t>4.6</w:t>
            </w:r>
          </w:p>
        </w:tc>
        <w:tc>
          <w:tcPr>
            <w:tcW w:type="dxa" w:w="737"/>
          </w:tcPr>
          <w:p>
            <w:pPr>
              <w:spacing w:line="240" w:lineRule="auto" w:after="40" w:before="40"/>
              <w:jc w:val="left"/>
            </w:pPr>
            <w:r>
              <w:rPr>
                <w:sz w:val="16"/>
              </w:rPr>
              <w:t>13.1</w:t>
            </w:r>
          </w:p>
        </w:tc>
        <w:tc>
          <w:tcPr>
            <w:tcW w:type="dxa" w:w="907"/>
          </w:tcPr>
          <w:p>
            <w:pPr>
              <w:spacing w:line="240" w:lineRule="auto" w:after="40" w:before="40"/>
              <w:jc w:val="left"/>
            </w:pPr>
            <w:r>
              <w:rPr>
                <w:sz w:val="16"/>
              </w:rPr>
              <w:t>D</w:t>
            </w:r>
          </w:p>
        </w:tc>
      </w:tr>
      <w:tr>
        <w:tc>
          <w:tcPr>
            <w:tcW w:type="dxa" w:w="2268"/>
          </w:tcPr>
          <w:p>
            <w:pPr>
              <w:spacing w:line="240" w:lineRule="auto" w:after="40" w:before="40"/>
              <w:jc w:val="left"/>
            </w:pPr>
            <w:r>
              <w:rPr>
                <w:sz w:val="16"/>
              </w:rPr>
              <w:t>gemma2:9b (9.2B, Q4_0)</w:t>
            </w:r>
          </w:p>
        </w:tc>
        <w:tc>
          <w:tcPr>
            <w:tcW w:type="dxa" w:w="1304"/>
          </w:tcPr>
          <w:p>
            <w:pPr>
              <w:spacing w:line="240" w:lineRule="auto" w:after="40" w:before="40"/>
              <w:jc w:val="left"/>
            </w:pPr>
            <w:r>
              <w:rPr>
                <w:sz w:val="16"/>
              </w:rPr>
              <w:t xml:space="preserve">33.3 → </w:t>
            </w:r>
            <w:r>
              <w:rPr>
                <w:b/>
                <w:sz w:val="16"/>
              </w:rPr>
              <w:t>76.7%</w:t>
            </w:r>
          </w:p>
        </w:tc>
        <w:tc>
          <w:tcPr>
            <w:tcW w:type="dxa" w:w="1304"/>
          </w:tcPr>
          <w:p>
            <w:pPr>
              <w:spacing w:line="240" w:lineRule="auto" w:after="40" w:before="40"/>
              <w:jc w:val="left"/>
            </w:pPr>
            <w:r>
              <w:rPr>
                <w:sz w:val="16"/>
              </w:rPr>
              <w:t>33.3 → 50.0%</w:t>
            </w:r>
          </w:p>
        </w:tc>
        <w:tc>
          <w:tcPr>
            <w:tcW w:type="dxa" w:w="1304"/>
          </w:tcPr>
          <w:p>
            <w:pPr>
              <w:spacing w:line="240" w:lineRule="auto" w:after="40" w:before="40"/>
              <w:jc w:val="left"/>
            </w:pPr>
            <w:r>
              <w:rPr>
                <w:sz w:val="16"/>
              </w:rPr>
              <w:t>75.0 → 66.7%</w:t>
            </w:r>
          </w:p>
        </w:tc>
        <w:tc>
          <w:tcPr>
            <w:tcW w:type="dxa" w:w="737"/>
          </w:tcPr>
          <w:p>
            <w:pPr>
              <w:spacing w:line="240" w:lineRule="auto" w:after="40" w:before="40"/>
              <w:jc w:val="left"/>
            </w:pPr>
            <w:r>
              <w:rPr>
                <w:sz w:val="16"/>
              </w:rPr>
              <w:t>6.5</w:t>
            </w:r>
          </w:p>
        </w:tc>
        <w:tc>
          <w:tcPr>
            <w:tcW w:type="dxa" w:w="737"/>
          </w:tcPr>
          <w:p>
            <w:pPr>
              <w:spacing w:line="240" w:lineRule="auto" w:after="40" w:before="40"/>
              <w:jc w:val="left"/>
            </w:pPr>
            <w:r>
              <w:rPr>
                <w:sz w:val="16"/>
              </w:rPr>
              <w:t>16.5</w:t>
            </w:r>
          </w:p>
        </w:tc>
        <w:tc>
          <w:tcPr>
            <w:tcW w:type="dxa" w:w="907"/>
          </w:tcPr>
          <w:p>
            <w:pPr>
              <w:spacing w:line="240" w:lineRule="auto" w:after="40" w:before="40"/>
              <w:jc w:val="left"/>
            </w:pPr>
            <w:r>
              <w:rPr>
                <w:sz w:val="16"/>
              </w:rPr>
              <w:t>B</w:t>
            </w:r>
          </w:p>
        </w:tc>
      </w:tr>
      <w:tr>
        <w:tc>
          <w:tcPr>
            <w:tcW w:type="dxa" w:w="2268"/>
          </w:tcPr>
          <w:p>
            <w:pPr>
              <w:spacing w:line="240" w:lineRule="auto" w:after="40" w:before="40"/>
              <w:jc w:val="left"/>
            </w:pPr>
            <w:r>
              <w:rPr>
                <w:sz w:val="16"/>
              </w:rPr>
              <w:t>falcon3:10b (10.3B, Q4_K_M)</w:t>
            </w:r>
          </w:p>
        </w:tc>
        <w:tc>
          <w:tcPr>
            <w:tcW w:type="dxa" w:w="1304"/>
          </w:tcPr>
          <w:p>
            <w:pPr>
              <w:spacing w:line="240" w:lineRule="auto" w:after="40" w:before="40"/>
              <w:jc w:val="left"/>
            </w:pPr>
            <w:r>
              <w:rPr>
                <w:sz w:val="16"/>
              </w:rPr>
              <w:t xml:space="preserve">20.0 → </w:t>
            </w:r>
            <w:r>
              <w:rPr>
                <w:b/>
                <w:sz w:val="16"/>
              </w:rPr>
              <w:t>70.0%</w:t>
            </w:r>
          </w:p>
        </w:tc>
        <w:tc>
          <w:tcPr>
            <w:tcW w:type="dxa" w:w="1304"/>
          </w:tcPr>
          <w:p>
            <w:pPr>
              <w:spacing w:line="240" w:lineRule="auto" w:after="40" w:before="40"/>
              <w:jc w:val="left"/>
            </w:pPr>
            <w:r>
              <w:rPr>
                <w:sz w:val="16"/>
              </w:rPr>
              <w:t xml:space="preserve">26.7 → </w:t>
            </w:r>
            <w:r>
              <w:rPr>
                <w:b/>
                <w:sz w:val="16"/>
              </w:rPr>
              <w:t>56.7%</w:t>
            </w:r>
          </w:p>
        </w:tc>
        <w:tc>
          <w:tcPr>
            <w:tcW w:type="dxa" w:w="1304"/>
          </w:tcPr>
          <w:p>
            <w:pPr>
              <w:spacing w:line="240" w:lineRule="auto" w:after="40" w:before="40"/>
              <w:jc w:val="left"/>
            </w:pPr>
            <w:r>
              <w:rPr>
                <w:sz w:val="16"/>
              </w:rPr>
              <w:t>16.7 → 50.0%</w:t>
            </w:r>
          </w:p>
        </w:tc>
        <w:tc>
          <w:tcPr>
            <w:tcW w:type="dxa" w:w="737"/>
          </w:tcPr>
          <w:p>
            <w:pPr>
              <w:spacing w:line="240" w:lineRule="auto" w:after="40" w:before="40"/>
              <w:jc w:val="left"/>
            </w:pPr>
            <w:r>
              <w:rPr>
                <w:sz w:val="16"/>
              </w:rPr>
              <w:t>3.9</w:t>
            </w:r>
          </w:p>
        </w:tc>
        <w:tc>
          <w:tcPr>
            <w:tcW w:type="dxa" w:w="737"/>
          </w:tcPr>
          <w:p>
            <w:pPr>
              <w:spacing w:line="240" w:lineRule="auto" w:after="40" w:before="40"/>
              <w:jc w:val="left"/>
            </w:pPr>
            <w:r>
              <w:rPr>
                <w:sz w:val="16"/>
              </w:rPr>
              <w:t>14.1</w:t>
            </w:r>
          </w:p>
        </w:tc>
        <w:tc>
          <w:tcPr>
            <w:tcW w:type="dxa" w:w="907"/>
          </w:tcPr>
          <w:p>
            <w:pPr>
              <w:spacing w:line="240" w:lineRule="auto" w:after="40" w:before="40"/>
              <w:jc w:val="left"/>
            </w:pPr>
            <w:r>
              <w:rPr>
                <w:sz w:val="16"/>
              </w:rPr>
              <w:t>F</w:t>
            </w:r>
          </w:p>
        </w:tc>
      </w:tr>
      <w:tr>
        <w:tc>
          <w:tcPr>
            <w:tcW w:type="dxa" w:w="2268"/>
          </w:tcPr>
          <w:p>
            <w:pPr>
              <w:spacing w:line="240" w:lineRule="auto" w:after="40" w:before="40"/>
              <w:jc w:val="left"/>
            </w:pPr>
            <w:r>
              <w:rPr>
                <w:sz w:val="16"/>
              </w:rPr>
              <w:t>gemma3:12b (12.2B, Q4_K_M)</w:t>
            </w:r>
          </w:p>
        </w:tc>
        <w:tc>
          <w:tcPr>
            <w:tcW w:type="dxa" w:w="1304"/>
          </w:tcPr>
          <w:p>
            <w:pPr>
              <w:spacing w:line="240" w:lineRule="auto" w:after="40" w:before="40"/>
              <w:jc w:val="left"/>
            </w:pPr>
            <w:r>
              <w:rPr>
                <w:sz w:val="16"/>
              </w:rPr>
              <w:t xml:space="preserve">33.3 → </w:t>
            </w:r>
            <w:r>
              <w:rPr>
                <w:b/>
                <w:sz w:val="16"/>
              </w:rPr>
              <w:t>79.3%</w:t>
            </w:r>
            <w:r>
              <w:rPr>
                <w:sz w:val="16"/>
              </w:rPr>
              <w:t xml:space="preserve"> †</w:t>
            </w:r>
          </w:p>
        </w:tc>
        <w:tc>
          <w:tcPr>
            <w:tcW w:type="dxa" w:w="1304"/>
          </w:tcPr>
          <w:p>
            <w:pPr>
              <w:spacing w:line="240" w:lineRule="auto" w:after="40" w:before="40"/>
              <w:jc w:val="left"/>
            </w:pPr>
            <w:r>
              <w:rPr>
                <w:sz w:val="16"/>
              </w:rPr>
              <w:t xml:space="preserve">30.0 → </w:t>
            </w:r>
            <w:r>
              <w:rPr>
                <w:b/>
                <w:sz w:val="16"/>
              </w:rPr>
              <w:t>63.0%</w:t>
            </w:r>
            <w:r>
              <w:rPr>
                <w:sz w:val="16"/>
              </w:rPr>
              <w:t xml:space="preserve"> †</w:t>
            </w:r>
          </w:p>
        </w:tc>
        <w:tc>
          <w:tcPr>
            <w:tcW w:type="dxa" w:w="1304"/>
          </w:tcPr>
          <w:p>
            <w:pPr>
              <w:spacing w:line="240" w:lineRule="auto" w:after="40" w:before="40"/>
              <w:jc w:val="left"/>
            </w:pPr>
            <w:r>
              <w:rPr>
                <w:sz w:val="16"/>
              </w:rPr>
              <w:t>91.7 → 90.0% †</w:t>
            </w:r>
          </w:p>
        </w:tc>
        <w:tc>
          <w:tcPr>
            <w:tcW w:type="dxa" w:w="737"/>
          </w:tcPr>
          <w:p>
            <w:pPr>
              <w:spacing w:line="240" w:lineRule="auto" w:after="40" w:before="40"/>
              <w:jc w:val="left"/>
            </w:pPr>
            <w:r>
              <w:rPr>
                <w:sz w:val="16"/>
              </w:rPr>
              <w:t>3.7</w:t>
            </w:r>
          </w:p>
        </w:tc>
        <w:tc>
          <w:tcPr>
            <w:tcW w:type="dxa" w:w="737"/>
          </w:tcPr>
          <w:p>
            <w:pPr>
              <w:spacing w:line="240" w:lineRule="auto" w:after="40" w:before="40"/>
              <w:jc w:val="left"/>
            </w:pPr>
            <w:r>
              <w:rPr>
                <w:sz w:val="16"/>
              </w:rPr>
              <w:t>16.2</w:t>
            </w:r>
          </w:p>
        </w:tc>
        <w:tc>
          <w:tcPr>
            <w:tcW w:type="dxa" w:w="907"/>
          </w:tcPr>
          <w:p>
            <w:pPr>
              <w:spacing w:line="240" w:lineRule="auto" w:after="40" w:before="40"/>
              <w:jc w:val="left"/>
            </w:pPr>
            <w:r>
              <w:rPr>
                <w:sz w:val="16"/>
              </w:rPr>
              <w:t>D</w:t>
            </w:r>
          </w:p>
        </w:tc>
      </w:tr>
      <w:tr>
        <w:tc>
          <w:tcPr>
            <w:tcW w:type="dxa" w:w="2268"/>
          </w:tcPr>
          <w:p>
            <w:pPr>
              <w:spacing w:line="240" w:lineRule="auto" w:after="40" w:before="40"/>
              <w:jc w:val="left"/>
            </w:pPr>
            <w:r>
              <w:rPr>
                <w:sz w:val="16"/>
              </w:rPr>
              <w:t>olmo2:13b (13.7B, Q4_K_M)</w:t>
            </w:r>
          </w:p>
        </w:tc>
        <w:tc>
          <w:tcPr>
            <w:tcW w:type="dxa" w:w="1304"/>
          </w:tcPr>
          <w:p>
            <w:pPr>
              <w:spacing w:line="240" w:lineRule="auto" w:after="40" w:before="40"/>
              <w:jc w:val="left"/>
            </w:pPr>
            <w:r>
              <w:rPr>
                <w:sz w:val="16"/>
              </w:rPr>
              <w:t xml:space="preserve">30.0 → </w:t>
            </w:r>
            <w:r>
              <w:rPr>
                <w:b/>
                <w:sz w:val="16"/>
              </w:rPr>
              <w:t>70.0%</w:t>
            </w:r>
          </w:p>
        </w:tc>
        <w:tc>
          <w:tcPr>
            <w:tcW w:type="dxa" w:w="1304"/>
          </w:tcPr>
          <w:p>
            <w:pPr>
              <w:spacing w:line="240" w:lineRule="auto" w:after="40" w:before="40"/>
              <w:jc w:val="left"/>
            </w:pPr>
            <w:r>
              <w:rPr>
                <w:sz w:val="16"/>
              </w:rPr>
              <w:t xml:space="preserve">36.7 → </w:t>
            </w:r>
            <w:r>
              <w:rPr>
                <w:b/>
                <w:sz w:val="16"/>
              </w:rPr>
              <w:t>53.3%</w:t>
            </w:r>
          </w:p>
        </w:tc>
        <w:tc>
          <w:tcPr>
            <w:tcW w:type="dxa" w:w="1304"/>
          </w:tcPr>
          <w:p>
            <w:pPr>
              <w:spacing w:line="240" w:lineRule="auto" w:after="40" w:before="40"/>
              <w:jc w:val="left"/>
            </w:pPr>
            <w:r>
              <w:rPr>
                <w:sz w:val="16"/>
              </w:rPr>
              <w:t>75.0 → 91.7%</w:t>
            </w:r>
          </w:p>
        </w:tc>
        <w:tc>
          <w:tcPr>
            <w:tcW w:type="dxa" w:w="737"/>
          </w:tcPr>
          <w:p>
            <w:pPr>
              <w:spacing w:line="240" w:lineRule="auto" w:after="40" w:before="40"/>
              <w:jc w:val="left"/>
            </w:pPr>
            <w:r>
              <w:rPr>
                <w:sz w:val="16"/>
              </w:rPr>
              <w:t>2.8</w:t>
            </w:r>
          </w:p>
        </w:tc>
        <w:tc>
          <w:tcPr>
            <w:tcW w:type="dxa" w:w="737"/>
          </w:tcPr>
          <w:p>
            <w:pPr>
              <w:spacing w:line="240" w:lineRule="auto" w:after="40" w:before="40"/>
              <w:jc w:val="left"/>
            </w:pPr>
            <w:r>
              <w:rPr>
                <w:sz w:val="16"/>
              </w:rPr>
              <w:t>18.1</w:t>
            </w:r>
          </w:p>
        </w:tc>
        <w:tc>
          <w:tcPr>
            <w:tcW w:type="dxa" w:w="907"/>
          </w:tcPr>
          <w:p>
            <w:pPr>
              <w:spacing w:line="240" w:lineRule="auto" w:after="40" w:before="40"/>
              <w:jc w:val="left"/>
            </w:pPr>
            <w:r>
              <w:rPr>
                <w:sz w:val="16"/>
              </w:rPr>
              <w:t>F</w:t>
            </w:r>
          </w:p>
        </w:tc>
      </w:tr>
      <w:tr>
        <w:tc>
          <w:tcPr>
            <w:tcW w:type="dxa" w:w="2268"/>
          </w:tcPr>
          <w:p>
            <w:pPr>
              <w:spacing w:line="240" w:lineRule="auto" w:after="40" w:before="40"/>
              <w:jc w:val="left"/>
            </w:pPr>
            <w:r>
              <w:rPr>
                <w:sz w:val="16"/>
              </w:rPr>
              <w:t>qwen2.5:14b (14.8B, Q4_K_M)</w:t>
            </w:r>
          </w:p>
        </w:tc>
        <w:tc>
          <w:tcPr>
            <w:tcW w:type="dxa" w:w="1304"/>
          </w:tcPr>
          <w:p>
            <w:pPr>
              <w:spacing w:line="240" w:lineRule="auto" w:after="40" w:before="40"/>
              <w:jc w:val="left"/>
            </w:pPr>
            <w:r>
              <w:rPr>
                <w:sz w:val="16"/>
              </w:rPr>
              <w:t xml:space="preserve">13.3 → </w:t>
            </w:r>
            <w:r>
              <w:rPr>
                <w:b/>
                <w:sz w:val="16"/>
              </w:rPr>
              <w:t>73.3%</w:t>
            </w:r>
          </w:p>
        </w:tc>
        <w:tc>
          <w:tcPr>
            <w:tcW w:type="dxa" w:w="1304"/>
          </w:tcPr>
          <w:p>
            <w:pPr>
              <w:spacing w:line="240" w:lineRule="auto" w:after="40" w:before="40"/>
              <w:jc w:val="left"/>
            </w:pPr>
            <w:r>
              <w:rPr>
                <w:sz w:val="16"/>
              </w:rPr>
              <w:t xml:space="preserve">46.7 → </w:t>
            </w:r>
            <w:r>
              <w:rPr>
                <w:b/>
                <w:sz w:val="16"/>
              </w:rPr>
              <w:t>63.3%</w:t>
            </w:r>
          </w:p>
        </w:tc>
        <w:tc>
          <w:tcPr>
            <w:tcW w:type="dxa" w:w="1304"/>
          </w:tcPr>
          <w:p>
            <w:pPr>
              <w:spacing w:line="240" w:lineRule="auto" w:after="40" w:before="40"/>
              <w:jc w:val="left"/>
            </w:pPr>
            <w:r>
              <w:rPr>
                <w:sz w:val="16"/>
              </w:rPr>
              <w:t>66.7 → 91.7%</w:t>
            </w:r>
          </w:p>
        </w:tc>
        <w:tc>
          <w:tcPr>
            <w:tcW w:type="dxa" w:w="737"/>
          </w:tcPr>
          <w:p>
            <w:pPr>
              <w:spacing w:line="240" w:lineRule="auto" w:after="40" w:before="40"/>
              <w:jc w:val="left"/>
            </w:pPr>
            <w:r>
              <w:rPr>
                <w:sz w:val="16"/>
              </w:rPr>
              <w:t>3.0</w:t>
            </w:r>
          </w:p>
        </w:tc>
        <w:tc>
          <w:tcPr>
            <w:tcW w:type="dxa" w:w="737"/>
          </w:tcPr>
          <w:p>
            <w:pPr>
              <w:spacing w:line="240" w:lineRule="auto" w:after="40" w:before="40"/>
              <w:jc w:val="left"/>
            </w:pPr>
            <w:r>
              <w:rPr>
                <w:sz w:val="16"/>
              </w:rPr>
              <w:t>17.7</w:t>
            </w:r>
          </w:p>
        </w:tc>
        <w:tc>
          <w:tcPr>
            <w:tcW w:type="dxa" w:w="907"/>
          </w:tcPr>
          <w:p>
            <w:pPr>
              <w:spacing w:line="240" w:lineRule="auto" w:after="40" w:before="40"/>
              <w:jc w:val="left"/>
            </w:pPr>
            <w:r>
              <w:rPr>
                <w:sz w:val="16"/>
              </w:rPr>
              <w:t>B</w:t>
            </w:r>
          </w:p>
        </w:tc>
      </w:tr>
      <w:tr>
        <w:tc>
          <w:tcPr>
            <w:tcW w:type="dxa" w:w="2268"/>
          </w:tcPr>
          <w:p>
            <w:pPr>
              <w:spacing w:line="240" w:lineRule="auto" w:after="40" w:before="40"/>
              <w:jc w:val="left"/>
            </w:pPr>
            <w:r>
              <w:rPr>
                <w:i/>
                <w:sz w:val="16"/>
              </w:rPr>
              <w:t>Kimi K3 (cloud), no memory</w:t>
            </w:r>
          </w:p>
        </w:tc>
        <w:tc>
          <w:tcPr>
            <w:tcW w:type="dxa" w:w="1304"/>
          </w:tcPr>
          <w:p>
            <w:pPr>
              <w:spacing w:line="240" w:lineRule="auto" w:after="40" w:before="40"/>
              <w:jc w:val="left"/>
            </w:pPr>
            <w:r>
              <w:rPr>
                <w:i/>
                <w:sz w:val="16"/>
              </w:rPr>
              <w:t>66.7%</w:t>
            </w:r>
          </w:p>
        </w:tc>
        <w:tc>
          <w:tcPr>
            <w:tcW w:type="dxa" w:w="1304"/>
          </w:tcPr>
          <w:p>
            <w:pPr>
              <w:spacing w:line="240" w:lineRule="auto" w:after="40" w:before="40"/>
              <w:jc w:val="left"/>
            </w:pPr>
            <w:r>
              <w:rPr>
                <w:i/>
                <w:sz w:val="16"/>
              </w:rPr>
              <w:t>53.3%</w:t>
            </w:r>
          </w:p>
        </w:tc>
        <w:tc>
          <w:tcPr>
            <w:tcW w:type="dxa" w:w="1304"/>
          </w:tcPr>
          <w:p>
            <w:pPr>
              <w:spacing w:line="240" w:lineRule="auto" w:after="40" w:before="40"/>
              <w:jc w:val="left"/>
            </w:pPr>
            <w:r>
              <w:rPr>
                <w:i/>
                <w:sz w:val="16"/>
              </w:rPr>
              <w:t>100.0%</w:t>
            </w:r>
          </w:p>
        </w:tc>
        <w:tc>
          <w:tcPr>
            <w:tcW w:type="dxa" w:w="737"/>
          </w:tcPr>
          <w:p>
            <w:pPr>
              <w:spacing w:line="240" w:lineRule="auto" w:after="40" w:before="40"/>
              <w:jc w:val="left"/>
            </w:pPr>
            <w:r>
              <w:rPr>
                <w:sz w:val="16"/>
              </w:rPr>
              <w:t>–</w:t>
            </w:r>
          </w:p>
        </w:tc>
        <w:tc>
          <w:tcPr>
            <w:tcW w:type="dxa" w:w="737"/>
          </w:tcPr>
          <w:p>
            <w:pPr>
              <w:spacing w:line="240" w:lineRule="auto" w:after="40" w:before="40"/>
              <w:jc w:val="left"/>
            </w:pPr>
            <w:r>
              <w:rPr>
                <w:i/>
                <w:sz w:val="16"/>
              </w:rPr>
              <w:t>7.7</w:t>
            </w:r>
          </w:p>
        </w:tc>
        <w:tc>
          <w:tcPr>
            <w:tcW w:type="dxa" w:w="907"/>
          </w:tcPr>
          <w:p>
            <w:pPr>
              <w:spacing w:line="240" w:lineRule="auto" w:after="40" w:before="40"/>
              <w:jc w:val="left"/>
            </w:pPr>
            <w:r>
              <w:rPr>
                <w:sz w:val="16"/>
              </w:rPr>
              <w:t>cloud</w:t>
            </w:r>
          </w:p>
        </w:tc>
      </w:tr>
    </w:tbl>
    <w:p>
      <w:pPr>
        <w:spacing w:after="0"/>
      </w:pPr>
    </w:p>
    <w:p>
      <w:pPr/>
      <w:r>
        <w:t>Machine is the 4-core cloud machine the model ran on (B, D, E, F: Xeon at 2.1 GHz; C: Xeon at 2.8 GHz). Accuracy is comparable across machines, speed only within one. One question is 3.3 points on the facts and multi-hop (needing two facts joined) sets and 8.3 points on arithmetic, so a gap of one or two questions between two models is noise. † One to three questions of that run failed with a runtime error; accuracy is over the answered ones (F10).</w:t>
      </w:r>
    </w:p>
    <w:p>
      <w:pPr>
        <w:pStyle w:val="TabCaption"/>
      </w:pPr>
      <w:r>
        <w:t>Table 5.26: The sweep by size class: mean accuracy alone → with CAMR, models at Kimi K3's level, and time per answer</w:t>
      </w:r>
    </w:p>
    <w:tbl>
      <w:tblPr>
        <w:tblStyle w:val="TableGrid"/>
        <w:tblW w:type="auto" w:w="0"/>
        <w:jc w:val="center"/>
        <w:tblLayout w:type="fixed"/>
        <w:tblLook w:firstColumn="1" w:firstRow="1" w:lastColumn="0" w:lastRow="0" w:noHBand="0" w:noVBand="1" w:val="04A0"/>
      </w:tblPr>
      <w:tblGrid>
        <w:gridCol w:w="1077"/>
        <w:gridCol w:w="850"/>
        <w:gridCol w:w="1361"/>
        <w:gridCol w:w="1361"/>
        <w:gridCol w:w="1191"/>
        <w:gridCol w:w="1304"/>
        <w:gridCol w:w="1134"/>
      </w:tblGrid>
      <w:tr>
        <w:trPr>
          <w:tblHeader/>
        </w:trPr>
        <w:tc>
          <w:tcPr>
            <w:tcW w:type="dxa" w:w="1077"/>
          </w:tcPr>
          <w:p>
            <w:pPr>
              <w:spacing w:line="240" w:lineRule="auto" w:after="40" w:before="40"/>
              <w:jc w:val="left"/>
            </w:pPr>
            <w:r>
              <w:rPr>
                <w:b/>
                <w:sz w:val="16"/>
              </w:rPr>
              <w:t>Size class</w:t>
            </w:r>
          </w:p>
        </w:tc>
        <w:tc>
          <w:tcPr>
            <w:tcW w:type="dxa" w:w="850"/>
          </w:tcPr>
          <w:p>
            <w:pPr>
              <w:spacing w:line="240" w:lineRule="auto" w:after="40" w:before="40"/>
              <w:jc w:val="left"/>
            </w:pPr>
            <w:r>
              <w:rPr>
                <w:b/>
                <w:sz w:val="16"/>
              </w:rPr>
              <w:t>Models</w:t>
            </w:r>
          </w:p>
        </w:tc>
        <w:tc>
          <w:tcPr>
            <w:tcW w:type="dxa" w:w="1361"/>
          </w:tcPr>
          <w:p>
            <w:pPr>
              <w:spacing w:line="240" w:lineRule="auto" w:after="40" w:before="40"/>
              <w:jc w:val="left"/>
            </w:pPr>
            <w:r>
              <w:rPr>
                <w:b/>
                <w:sz w:val="16"/>
              </w:rPr>
              <w:t>Facts</w:t>
            </w:r>
          </w:p>
        </w:tc>
        <w:tc>
          <w:tcPr>
            <w:tcW w:type="dxa" w:w="1361"/>
          </w:tcPr>
          <w:p>
            <w:pPr>
              <w:spacing w:line="240" w:lineRule="auto" w:after="40" w:before="40"/>
              <w:jc w:val="left"/>
            </w:pPr>
            <w:r>
              <w:rPr>
                <w:b/>
                <w:sz w:val="16"/>
              </w:rPr>
              <w:t>Multi-hop</w:t>
            </w:r>
          </w:p>
        </w:tc>
        <w:tc>
          <w:tcPr>
            <w:tcW w:type="dxa" w:w="1191"/>
          </w:tcPr>
          <w:p>
            <w:pPr>
              <w:spacing w:line="240" w:lineRule="auto" w:after="40" w:before="40"/>
              <w:jc w:val="left"/>
            </w:pPr>
            <w:r>
              <w:rPr>
                <w:b/>
                <w:sz w:val="16"/>
              </w:rPr>
              <w:t>At Kimi on multi-hop</w:t>
            </w:r>
          </w:p>
        </w:tc>
        <w:tc>
          <w:tcPr>
            <w:tcW w:type="dxa" w:w="1304"/>
          </w:tcPr>
          <w:p>
            <w:pPr>
              <w:spacing w:line="240" w:lineRule="auto" w:after="40" w:before="40"/>
              <w:jc w:val="left"/>
            </w:pPr>
            <w:r>
              <w:rPr>
                <w:b/>
                <w:sz w:val="16"/>
              </w:rPr>
              <w:t>Arithmetic helped / hurt</w:t>
            </w:r>
          </w:p>
        </w:tc>
        <w:tc>
          <w:tcPr>
            <w:tcW w:type="dxa" w:w="1134"/>
          </w:tcPr>
          <w:p>
            <w:pPr>
              <w:spacing w:line="240" w:lineRule="auto" w:after="40" w:before="40"/>
              <w:jc w:val="left"/>
            </w:pPr>
            <w:r>
              <w:rPr>
                <w:b/>
                <w:sz w:val="16"/>
              </w:rPr>
              <w:t>s / answer (median, 2.1 GHz)</w:t>
            </w:r>
          </w:p>
        </w:tc>
      </w:tr>
      <w:tr>
        <w:tc>
          <w:tcPr>
            <w:tcW w:type="dxa" w:w="1077"/>
          </w:tcPr>
          <w:p>
            <w:pPr>
              <w:spacing w:line="240" w:lineRule="auto" w:after="40" w:before="40"/>
              <w:jc w:val="left"/>
            </w:pPr>
            <w:r>
              <w:rPr>
                <w:sz w:val="16"/>
              </w:rPr>
              <w:t>About 1B</w:t>
            </w:r>
          </w:p>
        </w:tc>
        <w:tc>
          <w:tcPr>
            <w:tcW w:type="dxa" w:w="850"/>
          </w:tcPr>
          <w:p>
            <w:pPr>
              <w:spacing w:line="240" w:lineRule="auto" w:after="40" w:before="40"/>
              <w:jc w:val="left"/>
            </w:pPr>
            <w:r>
              <w:rPr>
                <w:sz w:val="16"/>
              </w:rPr>
              <w:t>3</w:t>
            </w:r>
          </w:p>
        </w:tc>
        <w:tc>
          <w:tcPr>
            <w:tcW w:type="dxa" w:w="1361"/>
          </w:tcPr>
          <w:p>
            <w:pPr>
              <w:spacing w:line="240" w:lineRule="auto" w:after="40" w:before="40"/>
              <w:jc w:val="left"/>
            </w:pPr>
            <w:r>
              <w:rPr>
                <w:sz w:val="16"/>
              </w:rPr>
              <w:t>7.8 → 65.6%</w:t>
            </w:r>
          </w:p>
        </w:tc>
        <w:tc>
          <w:tcPr>
            <w:tcW w:type="dxa" w:w="1361"/>
          </w:tcPr>
          <w:p>
            <w:pPr>
              <w:spacing w:line="240" w:lineRule="auto" w:after="40" w:before="40"/>
              <w:jc w:val="left"/>
            </w:pPr>
            <w:r>
              <w:rPr>
                <w:sz w:val="16"/>
              </w:rPr>
              <w:t>14.4 → 36.7%</w:t>
            </w:r>
          </w:p>
        </w:tc>
        <w:tc>
          <w:tcPr>
            <w:tcW w:type="dxa" w:w="1191"/>
          </w:tcPr>
          <w:p>
            <w:pPr>
              <w:spacing w:line="240" w:lineRule="auto" w:after="40" w:before="40"/>
              <w:jc w:val="left"/>
            </w:pPr>
            <w:r>
              <w:rPr>
                <w:sz w:val="16"/>
              </w:rPr>
              <w:t>0 of 3</w:t>
            </w:r>
          </w:p>
        </w:tc>
        <w:tc>
          <w:tcPr>
            <w:tcW w:type="dxa" w:w="1304"/>
          </w:tcPr>
          <w:p>
            <w:pPr>
              <w:spacing w:line="240" w:lineRule="auto" w:after="40" w:before="40"/>
              <w:jc w:val="left"/>
            </w:pPr>
            <w:r>
              <w:rPr>
                <w:sz w:val="16"/>
              </w:rPr>
              <w:t>0 / 3</w:t>
            </w:r>
          </w:p>
        </w:tc>
        <w:tc>
          <w:tcPr>
            <w:tcW w:type="dxa" w:w="1134"/>
          </w:tcPr>
          <w:p>
            <w:pPr>
              <w:spacing w:line="240" w:lineRule="auto" w:after="40" w:before="40"/>
              <w:jc w:val="left"/>
            </w:pPr>
            <w:r>
              <w:rPr>
                <w:sz w:val="16"/>
              </w:rPr>
              <w:t>1.7</w:t>
            </w:r>
          </w:p>
        </w:tc>
      </w:tr>
      <w:tr>
        <w:tc>
          <w:tcPr>
            <w:tcW w:type="dxa" w:w="1077"/>
          </w:tcPr>
          <w:p>
            <w:pPr>
              <w:spacing w:line="240" w:lineRule="auto" w:after="40" w:before="40"/>
              <w:jc w:val="left"/>
            </w:pPr>
            <w:r>
              <w:rPr>
                <w:sz w:val="16"/>
              </w:rPr>
              <w:t>1.5–2.5B</w:t>
            </w:r>
          </w:p>
        </w:tc>
        <w:tc>
          <w:tcPr>
            <w:tcW w:type="dxa" w:w="850"/>
          </w:tcPr>
          <w:p>
            <w:pPr>
              <w:spacing w:line="240" w:lineRule="auto" w:after="40" w:before="40"/>
              <w:jc w:val="left"/>
            </w:pPr>
            <w:r>
              <w:rPr>
                <w:sz w:val="16"/>
              </w:rPr>
              <w:t>3</w:t>
            </w:r>
          </w:p>
        </w:tc>
        <w:tc>
          <w:tcPr>
            <w:tcW w:type="dxa" w:w="1361"/>
          </w:tcPr>
          <w:p>
            <w:pPr>
              <w:spacing w:line="240" w:lineRule="auto" w:after="40" w:before="40"/>
              <w:jc w:val="left"/>
            </w:pPr>
            <w:r>
              <w:rPr>
                <w:sz w:val="16"/>
              </w:rPr>
              <w:t>15.6 → 76.7%</w:t>
            </w:r>
          </w:p>
        </w:tc>
        <w:tc>
          <w:tcPr>
            <w:tcW w:type="dxa" w:w="1361"/>
          </w:tcPr>
          <w:p>
            <w:pPr>
              <w:spacing w:line="240" w:lineRule="auto" w:after="40" w:before="40"/>
              <w:jc w:val="left"/>
            </w:pPr>
            <w:r>
              <w:rPr>
                <w:sz w:val="16"/>
              </w:rPr>
              <w:t>18.9 → 43.3%</w:t>
            </w:r>
          </w:p>
        </w:tc>
        <w:tc>
          <w:tcPr>
            <w:tcW w:type="dxa" w:w="1191"/>
          </w:tcPr>
          <w:p>
            <w:pPr>
              <w:spacing w:line="240" w:lineRule="auto" w:after="40" w:before="40"/>
              <w:jc w:val="left"/>
            </w:pPr>
            <w:r>
              <w:rPr>
                <w:sz w:val="16"/>
              </w:rPr>
              <w:t>0 of 3</w:t>
            </w:r>
          </w:p>
        </w:tc>
        <w:tc>
          <w:tcPr>
            <w:tcW w:type="dxa" w:w="1304"/>
          </w:tcPr>
          <w:p>
            <w:pPr>
              <w:spacing w:line="240" w:lineRule="auto" w:after="40" w:before="40"/>
              <w:jc w:val="left"/>
            </w:pPr>
            <w:r>
              <w:rPr>
                <w:sz w:val="16"/>
              </w:rPr>
              <w:t>1 / 1</w:t>
            </w:r>
          </w:p>
        </w:tc>
        <w:tc>
          <w:tcPr>
            <w:tcW w:type="dxa" w:w="1134"/>
          </w:tcPr>
          <w:p>
            <w:pPr>
              <w:spacing w:line="240" w:lineRule="auto" w:after="40" w:before="40"/>
              <w:jc w:val="left"/>
            </w:pPr>
            <w:r>
              <w:rPr>
                <w:sz w:val="16"/>
              </w:rPr>
              <w:t>2.1</w:t>
            </w:r>
          </w:p>
        </w:tc>
      </w:tr>
      <w:tr>
        <w:tc>
          <w:tcPr>
            <w:tcW w:type="dxa" w:w="1077"/>
          </w:tcPr>
          <w:p>
            <w:pPr>
              <w:spacing w:line="240" w:lineRule="auto" w:after="40" w:before="40"/>
              <w:jc w:val="left"/>
            </w:pPr>
            <w:r>
              <w:rPr>
                <w:sz w:val="16"/>
              </w:rPr>
              <w:t>3–4B</w:t>
            </w:r>
          </w:p>
        </w:tc>
        <w:tc>
          <w:tcPr>
            <w:tcW w:type="dxa" w:w="850"/>
          </w:tcPr>
          <w:p>
            <w:pPr>
              <w:spacing w:line="240" w:lineRule="auto" w:after="40" w:before="40"/>
              <w:jc w:val="left"/>
            </w:pPr>
            <w:r>
              <w:rPr>
                <w:sz w:val="16"/>
              </w:rPr>
              <w:t>5</w:t>
            </w:r>
          </w:p>
        </w:tc>
        <w:tc>
          <w:tcPr>
            <w:tcW w:type="dxa" w:w="1361"/>
          </w:tcPr>
          <w:p>
            <w:pPr>
              <w:spacing w:line="240" w:lineRule="auto" w:after="40" w:before="40"/>
              <w:jc w:val="left"/>
            </w:pPr>
            <w:r>
              <w:rPr>
                <w:sz w:val="16"/>
              </w:rPr>
              <w:t>14.7 → 75.3%</w:t>
            </w:r>
          </w:p>
        </w:tc>
        <w:tc>
          <w:tcPr>
            <w:tcW w:type="dxa" w:w="1361"/>
          </w:tcPr>
          <w:p>
            <w:pPr>
              <w:spacing w:line="240" w:lineRule="auto" w:after="40" w:before="40"/>
              <w:jc w:val="left"/>
            </w:pPr>
            <w:r>
              <w:rPr>
                <w:sz w:val="16"/>
              </w:rPr>
              <w:t>18.7 → 48.7%</w:t>
            </w:r>
          </w:p>
        </w:tc>
        <w:tc>
          <w:tcPr>
            <w:tcW w:type="dxa" w:w="1191"/>
          </w:tcPr>
          <w:p>
            <w:pPr>
              <w:spacing w:line="240" w:lineRule="auto" w:after="40" w:before="40"/>
              <w:jc w:val="left"/>
            </w:pPr>
            <w:r>
              <w:rPr>
                <w:sz w:val="16"/>
              </w:rPr>
              <w:t>2 of 5</w:t>
            </w:r>
          </w:p>
        </w:tc>
        <w:tc>
          <w:tcPr>
            <w:tcW w:type="dxa" w:w="1304"/>
          </w:tcPr>
          <w:p>
            <w:pPr>
              <w:spacing w:line="240" w:lineRule="auto" w:after="40" w:before="40"/>
              <w:jc w:val="left"/>
            </w:pPr>
            <w:r>
              <w:rPr>
                <w:sz w:val="16"/>
              </w:rPr>
              <w:t>3 / 1</w:t>
            </w:r>
          </w:p>
        </w:tc>
        <w:tc>
          <w:tcPr>
            <w:tcW w:type="dxa" w:w="1134"/>
          </w:tcPr>
          <w:p>
            <w:pPr>
              <w:spacing w:line="240" w:lineRule="auto" w:after="40" w:before="40"/>
              <w:jc w:val="left"/>
            </w:pPr>
            <w:r>
              <w:rPr>
                <w:sz w:val="16"/>
              </w:rPr>
              <w:t>4.2</w:t>
            </w:r>
          </w:p>
        </w:tc>
      </w:tr>
      <w:tr>
        <w:tc>
          <w:tcPr>
            <w:tcW w:type="dxa" w:w="1077"/>
          </w:tcPr>
          <w:p>
            <w:pPr>
              <w:spacing w:line="240" w:lineRule="auto" w:after="40" w:before="40"/>
              <w:jc w:val="left"/>
            </w:pPr>
            <w:r>
              <w:rPr>
                <w:sz w:val="16"/>
              </w:rPr>
              <w:t>6–9B</w:t>
            </w:r>
          </w:p>
        </w:tc>
        <w:tc>
          <w:tcPr>
            <w:tcW w:type="dxa" w:w="850"/>
          </w:tcPr>
          <w:p>
            <w:pPr>
              <w:spacing w:line="240" w:lineRule="auto" w:after="40" w:before="40"/>
              <w:jc w:val="left"/>
            </w:pPr>
            <w:r>
              <w:rPr>
                <w:sz w:val="16"/>
              </w:rPr>
              <w:t>7</w:t>
            </w:r>
          </w:p>
        </w:tc>
        <w:tc>
          <w:tcPr>
            <w:tcW w:type="dxa" w:w="1361"/>
          </w:tcPr>
          <w:p>
            <w:pPr>
              <w:spacing w:line="240" w:lineRule="auto" w:after="40" w:before="40"/>
              <w:jc w:val="left"/>
            </w:pPr>
            <w:r>
              <w:rPr>
                <w:sz w:val="16"/>
              </w:rPr>
              <w:t>22.9 → 73.8%</w:t>
            </w:r>
          </w:p>
        </w:tc>
        <w:tc>
          <w:tcPr>
            <w:tcW w:type="dxa" w:w="1361"/>
          </w:tcPr>
          <w:p>
            <w:pPr>
              <w:spacing w:line="240" w:lineRule="auto" w:after="40" w:before="40"/>
              <w:jc w:val="left"/>
            </w:pPr>
            <w:r>
              <w:rPr>
                <w:sz w:val="16"/>
              </w:rPr>
              <w:t>29.5 → 51.7%</w:t>
            </w:r>
          </w:p>
        </w:tc>
        <w:tc>
          <w:tcPr>
            <w:tcW w:type="dxa" w:w="1191"/>
          </w:tcPr>
          <w:p>
            <w:pPr>
              <w:spacing w:line="240" w:lineRule="auto" w:after="40" w:before="40"/>
              <w:jc w:val="left"/>
            </w:pPr>
            <w:r>
              <w:rPr>
                <w:sz w:val="16"/>
              </w:rPr>
              <w:t>3 of 7</w:t>
            </w:r>
          </w:p>
        </w:tc>
        <w:tc>
          <w:tcPr>
            <w:tcW w:type="dxa" w:w="1304"/>
          </w:tcPr>
          <w:p>
            <w:pPr>
              <w:spacing w:line="240" w:lineRule="auto" w:after="40" w:before="40"/>
              <w:jc w:val="left"/>
            </w:pPr>
            <w:r>
              <w:rPr>
                <w:sz w:val="16"/>
              </w:rPr>
              <w:t>3 / 3</w:t>
            </w:r>
          </w:p>
        </w:tc>
        <w:tc>
          <w:tcPr>
            <w:tcW w:type="dxa" w:w="1134"/>
          </w:tcPr>
          <w:p>
            <w:pPr>
              <w:spacing w:line="240" w:lineRule="auto" w:after="40" w:before="40"/>
              <w:jc w:val="left"/>
            </w:pPr>
            <w:r>
              <w:rPr>
                <w:sz w:val="16"/>
              </w:rPr>
              <w:t>9.4</w:t>
            </w:r>
          </w:p>
        </w:tc>
      </w:tr>
      <w:tr>
        <w:tc>
          <w:tcPr>
            <w:tcW w:type="dxa" w:w="1077"/>
          </w:tcPr>
          <w:p>
            <w:pPr>
              <w:spacing w:line="240" w:lineRule="auto" w:after="40" w:before="40"/>
              <w:jc w:val="left"/>
            </w:pPr>
            <w:r>
              <w:rPr>
                <w:sz w:val="16"/>
              </w:rPr>
              <w:t>10–15B</w:t>
            </w:r>
          </w:p>
        </w:tc>
        <w:tc>
          <w:tcPr>
            <w:tcW w:type="dxa" w:w="850"/>
          </w:tcPr>
          <w:p>
            <w:pPr>
              <w:spacing w:line="240" w:lineRule="auto" w:after="40" w:before="40"/>
              <w:jc w:val="left"/>
            </w:pPr>
            <w:r>
              <w:rPr>
                <w:sz w:val="16"/>
              </w:rPr>
              <w:t>4</w:t>
            </w:r>
          </w:p>
        </w:tc>
        <w:tc>
          <w:tcPr>
            <w:tcW w:type="dxa" w:w="1361"/>
          </w:tcPr>
          <w:p>
            <w:pPr>
              <w:spacing w:line="240" w:lineRule="auto" w:after="40" w:before="40"/>
              <w:jc w:val="left"/>
            </w:pPr>
            <w:r>
              <w:rPr>
                <w:sz w:val="16"/>
              </w:rPr>
              <w:t>24.2 → 73.2%</w:t>
            </w:r>
          </w:p>
        </w:tc>
        <w:tc>
          <w:tcPr>
            <w:tcW w:type="dxa" w:w="1361"/>
          </w:tcPr>
          <w:p>
            <w:pPr>
              <w:spacing w:line="240" w:lineRule="auto" w:after="40" w:before="40"/>
              <w:jc w:val="left"/>
            </w:pPr>
            <w:r>
              <w:rPr>
                <w:sz w:val="16"/>
              </w:rPr>
              <w:t>35.0 → 59.1%</w:t>
            </w:r>
          </w:p>
        </w:tc>
        <w:tc>
          <w:tcPr>
            <w:tcW w:type="dxa" w:w="1191"/>
          </w:tcPr>
          <w:p>
            <w:pPr>
              <w:spacing w:line="240" w:lineRule="auto" w:after="40" w:before="40"/>
              <w:jc w:val="left"/>
            </w:pPr>
            <w:r>
              <w:rPr>
                <w:sz w:val="16"/>
              </w:rPr>
              <w:t>4 of 4</w:t>
            </w:r>
          </w:p>
        </w:tc>
        <w:tc>
          <w:tcPr>
            <w:tcW w:type="dxa" w:w="1304"/>
          </w:tcPr>
          <w:p>
            <w:pPr>
              <w:spacing w:line="240" w:lineRule="auto" w:after="40" w:before="40"/>
              <w:jc w:val="left"/>
            </w:pPr>
            <w:r>
              <w:rPr>
                <w:sz w:val="16"/>
              </w:rPr>
              <w:t>3 / 0</w:t>
            </w:r>
          </w:p>
        </w:tc>
        <w:tc>
          <w:tcPr>
            <w:tcW w:type="dxa" w:w="1134"/>
          </w:tcPr>
          <w:p>
            <w:pPr>
              <w:spacing w:line="240" w:lineRule="auto" w:after="40" w:before="40"/>
              <w:jc w:val="left"/>
            </w:pPr>
            <w:r>
              <w:rPr>
                <w:sz w:val="16"/>
              </w:rPr>
              <w:t>16.9</w:t>
            </w:r>
          </w:p>
        </w:tc>
      </w:tr>
    </w:tbl>
    <w:p>
      <w:pPr>
        <w:spacing w:after="0"/>
      </w:pPr>
    </w:p>
    <w:p>
      <w:pPr>
        <w:keepNext/>
        <w:jc w:val="center"/>
      </w:pPr>
      <w:r>
        <w:drawing>
          <wp:inline xmlns:a="http://schemas.openxmlformats.org/drawingml/2006/main" xmlns:pic="http://schemas.openxmlformats.org/drawingml/2006/picture">
            <wp:extent cx="5760000" cy="5343217"/>
            <wp:docPr id="31" name="Picture 31"/>
            <wp:cNvGraphicFramePr>
              <a:graphicFrameLocks noChangeAspect="1"/>
            </wp:cNvGraphicFramePr>
            <a:graphic>
              <a:graphicData uri="http://schemas.openxmlformats.org/drawingml/2006/picture">
                <pic:pic>
                  <pic:nvPicPr>
                    <pic:cNvPr id="0" name="model_sizes.png"/>
                    <pic:cNvPicPr/>
                  </pic:nvPicPr>
                  <pic:blipFill>
                    <a:blip r:embed="rId74"/>
                    <a:stretch>
                      <a:fillRect/>
                    </a:stretch>
                  </pic:blipFill>
                  <pic:spPr>
                    <a:xfrm>
                      <a:off x="0" y="0"/>
                      <a:ext cx="5760000" cy="5343217"/>
                    </a:xfrm>
                    <a:prstGeom prst="rect"/>
                  </pic:spPr>
                </pic:pic>
              </a:graphicData>
            </a:graphic>
          </wp:inline>
        </w:drawing>
      </w:r>
    </w:p>
    <w:p>
      <w:pPr>
        <w:pStyle w:val="FigCaption"/>
      </w:pPr>
      <w:r>
        <w:t>Figure 5.31: Every model of the sweep by name and size: accuracy alone (grey) and with CAMR (blue helps, orange hurts) on three task types, and time per answer</w:t>
      </w:r>
    </w:p>
    <w:p>
      <w:pPr/>
      <w:r>
        <w:rPr>
          <w:b/>
        </w:rPr>
        <w:t>Facts stop improving at about 1.5B; reading across documents keeps improving; time grows fastest.</w:t>
      </w:r>
      <w:r>
        <w:t xml:space="preserve"> Memory lifts every model on long-tail (about less famous subjects) facts, from a mean of 8% alone to 66% for the smallest class, and from 1.5B upwards every class averages 73–77% with CAMR: 20 of 22 models reach or beat Kimi K3's 66.7%, and a 14B model with memory is no better than a 1.5B one. Multi-hop reading is different: the class means with CAMR climb 37 → 43 → 49 → 52 → 59%, and only 9 of 22 models reach Kimi K3's 53.3% (none below 3B). Time per answer climbs faster than either: on the 2.1 GHz machines the class medians are 1.7 → 2.1 → 4.2 → 9.4 → 16.9 s, and all 11 models of 6B and above measured there took longer than Kimi K3's 7.7 s. </w:t>
      </w:r>
      <w:r>
        <w:rPr>
          <w:b/>
        </w:rPr>
        <w:t>Where small models fall short:</w:t>
      </w:r>
      <w:r>
        <w:t xml:space="preserve"> worked examples lowered arithmetic for all 3 models of about 1B, and the 0.5B model gains least on multi-hop. </w:t>
      </w:r>
      <w:r>
        <w:rPr>
          <w:b/>
        </w:rPr>
        <w:t>Where large models fall short:</w:t>
      </w:r>
      <w:r>
        <w:t xml:space="preserve"> speed. Their extra parameters paid off on multi-hop reading and arithmetic, not on facts. </w:t>
      </w:r>
    </w:p>
    <w:p>
      <w:pPr>
        <w:pStyle w:val="TabCaption"/>
      </w:pPr>
      <w:r>
        <w:t>Table 5.27: Held-out set, verified pipeline with the reader swapped (judged); speed and memory measured alone on the 4-core CPU (results/models/speed.json)</w:t>
      </w:r>
    </w:p>
    <w:tbl>
      <w:tblPr>
        <w:tblStyle w:val="TableGrid"/>
        <w:tblW w:type="auto" w:w="0"/>
        <w:jc w:val="center"/>
        <w:tblLayout w:type="fixed"/>
        <w:tblLook w:firstColumn="1" w:firstRow="1" w:lastColumn="0" w:lastRow="0" w:noHBand="0" w:noVBand="1" w:val="04A0"/>
      </w:tblPr>
      <w:tblGrid>
        <w:gridCol w:w="1928"/>
        <w:gridCol w:w="1020"/>
        <w:gridCol w:w="1191"/>
        <w:gridCol w:w="1191"/>
        <w:gridCol w:w="1247"/>
        <w:gridCol w:w="1077"/>
        <w:gridCol w:w="964"/>
      </w:tblGrid>
      <w:tr>
        <w:trPr>
          <w:tblHeader/>
        </w:trPr>
        <w:tc>
          <w:tcPr>
            <w:tcW w:type="dxa" w:w="1928"/>
          </w:tcPr>
          <w:p>
            <w:pPr>
              <w:spacing w:line="240" w:lineRule="auto" w:after="40" w:before="40"/>
              <w:jc w:val="left"/>
            </w:pPr>
            <w:r>
              <w:rPr>
                <w:b/>
                <w:sz w:val="18"/>
              </w:rPr>
              <w:t>Reader</w:t>
            </w:r>
          </w:p>
        </w:tc>
        <w:tc>
          <w:tcPr>
            <w:tcW w:type="dxa" w:w="1020"/>
          </w:tcPr>
          <w:p>
            <w:pPr>
              <w:spacing w:line="240" w:lineRule="auto" w:after="40" w:before="40"/>
              <w:jc w:val="left"/>
            </w:pPr>
            <w:r>
              <w:rPr>
                <w:b/>
                <w:sz w:val="18"/>
              </w:rPr>
              <w:t>Correct</w:t>
            </w:r>
          </w:p>
        </w:tc>
        <w:tc>
          <w:tcPr>
            <w:tcW w:type="dxa" w:w="1191"/>
          </w:tcPr>
          <w:p>
            <w:pPr>
              <w:spacing w:line="240" w:lineRule="auto" w:after="40" w:before="40"/>
              <w:jc w:val="left"/>
            </w:pPr>
            <w:r>
              <w:rPr>
                <w:b/>
                <w:sz w:val="18"/>
              </w:rPr>
              <w:t>Wrong answer stated</w:t>
            </w:r>
          </w:p>
        </w:tc>
        <w:tc>
          <w:tcPr>
            <w:tcW w:type="dxa" w:w="1191"/>
          </w:tcPr>
          <w:p>
            <w:pPr>
              <w:spacing w:line="240" w:lineRule="auto" w:after="40" w:before="40"/>
              <w:jc w:val="left"/>
            </w:pPr>
            <w:r>
              <w:rPr>
                <w:b/>
                <w:sz w:val="18"/>
              </w:rPr>
              <w:t>Same-name mix-up</w:t>
            </w:r>
          </w:p>
        </w:tc>
        <w:tc>
          <w:tcPr>
            <w:tcW w:type="dxa" w:w="1247"/>
          </w:tcPr>
          <w:p>
            <w:pPr>
              <w:spacing w:line="240" w:lineRule="auto" w:after="40" w:before="40"/>
              <w:jc w:val="left"/>
            </w:pPr>
            <w:r>
              <w:rPr>
                <w:b/>
                <w:sz w:val="18"/>
              </w:rPr>
              <w:t>Not confirmed (no answer stated)</w:t>
            </w:r>
          </w:p>
        </w:tc>
        <w:tc>
          <w:tcPr>
            <w:tcW w:type="dxa" w:w="1077"/>
          </w:tcPr>
          <w:p>
            <w:pPr>
              <w:spacing w:line="240" w:lineRule="auto" w:after="40" w:before="40"/>
              <w:jc w:val="left"/>
            </w:pPr>
            <w:r>
              <w:rPr>
                <w:b/>
                <w:sz w:val="18"/>
              </w:rPr>
              <w:t>s / answer</w:t>
            </w:r>
          </w:p>
        </w:tc>
        <w:tc>
          <w:tcPr>
            <w:tcW w:type="dxa" w:w="964"/>
          </w:tcPr>
          <w:p>
            <w:pPr>
              <w:spacing w:line="240" w:lineRule="auto" w:after="40" w:before="40"/>
              <w:jc w:val="left"/>
            </w:pPr>
            <w:r>
              <w:rPr>
                <w:b/>
                <w:sz w:val="18"/>
              </w:rPr>
              <w:t>RAM, GB</w:t>
            </w:r>
          </w:p>
        </w:tc>
      </w:tr>
      <w:tr>
        <w:tc>
          <w:tcPr>
            <w:tcW w:type="dxa" w:w="1928"/>
          </w:tcPr>
          <w:p>
            <w:pPr>
              <w:spacing w:line="240" w:lineRule="auto" w:after="40" w:before="40"/>
              <w:jc w:val="left"/>
            </w:pPr>
            <w:r>
              <w:rPr>
                <w:sz w:val="18"/>
              </w:rPr>
              <w:t>qwen2.5:0.5b</w:t>
            </w:r>
          </w:p>
        </w:tc>
        <w:tc>
          <w:tcPr>
            <w:tcW w:type="dxa" w:w="1020"/>
          </w:tcPr>
          <w:p>
            <w:pPr>
              <w:spacing w:line="240" w:lineRule="auto" w:after="40" w:before="40"/>
              <w:jc w:val="left"/>
            </w:pPr>
            <w:r>
              <w:rPr>
                <w:sz w:val="18"/>
              </w:rPr>
              <w:t>60.5%</w:t>
            </w:r>
          </w:p>
        </w:tc>
        <w:tc>
          <w:tcPr>
            <w:tcW w:type="dxa" w:w="1191"/>
          </w:tcPr>
          <w:p>
            <w:pPr>
              <w:spacing w:line="240" w:lineRule="auto" w:after="40" w:before="40"/>
              <w:jc w:val="left"/>
            </w:pPr>
            <w:r>
              <w:rPr>
                <w:sz w:val="18"/>
              </w:rPr>
              <w:t>3.0%</w:t>
            </w:r>
          </w:p>
        </w:tc>
        <w:tc>
          <w:tcPr>
            <w:tcW w:type="dxa" w:w="1191"/>
          </w:tcPr>
          <w:p>
            <w:pPr>
              <w:spacing w:line="240" w:lineRule="auto" w:after="40" w:before="40"/>
              <w:jc w:val="left"/>
            </w:pPr>
            <w:r>
              <w:rPr>
                <w:sz w:val="18"/>
              </w:rPr>
              <w:t>17.5%</w:t>
            </w:r>
          </w:p>
        </w:tc>
        <w:tc>
          <w:tcPr>
            <w:tcW w:type="dxa" w:w="1247"/>
          </w:tcPr>
          <w:p>
            <w:pPr>
              <w:spacing w:line="240" w:lineRule="auto" w:after="40" w:before="40"/>
              <w:jc w:val="left"/>
            </w:pPr>
            <w:r>
              <w:rPr>
                <w:sz w:val="18"/>
              </w:rPr>
              <w:t>19.0%</w:t>
            </w:r>
          </w:p>
        </w:tc>
        <w:tc>
          <w:tcPr>
            <w:tcW w:type="dxa" w:w="1077"/>
          </w:tcPr>
          <w:p>
            <w:pPr>
              <w:spacing w:line="240" w:lineRule="auto" w:after="40" w:before="40"/>
              <w:jc w:val="left"/>
            </w:pPr>
            <w:r>
              <w:rPr>
                <w:sz w:val="18"/>
              </w:rPr>
              <w:t>0.31</w:t>
            </w:r>
          </w:p>
        </w:tc>
        <w:tc>
          <w:tcPr>
            <w:tcW w:type="dxa" w:w="964"/>
          </w:tcPr>
          <w:p>
            <w:pPr>
              <w:spacing w:line="240" w:lineRule="auto" w:after="40" w:before="40"/>
              <w:jc w:val="left"/>
            </w:pPr>
            <w:r>
              <w:rPr>
                <w:sz w:val="18"/>
              </w:rPr>
              <w:t>0.6</w:t>
            </w:r>
          </w:p>
        </w:tc>
      </w:tr>
      <w:tr>
        <w:tc>
          <w:tcPr>
            <w:tcW w:type="dxa" w:w="1928"/>
          </w:tcPr>
          <w:p>
            <w:pPr>
              <w:spacing w:line="240" w:lineRule="auto" w:after="40" w:before="40"/>
              <w:jc w:val="left"/>
            </w:pPr>
            <w:r>
              <w:rPr>
                <w:sz w:val="18"/>
              </w:rPr>
              <w:t>qwen2.5:1.5b</w:t>
            </w:r>
          </w:p>
        </w:tc>
        <w:tc>
          <w:tcPr>
            <w:tcW w:type="dxa" w:w="1020"/>
          </w:tcPr>
          <w:p>
            <w:pPr>
              <w:spacing w:line="240" w:lineRule="auto" w:after="40" w:before="40"/>
              <w:jc w:val="left"/>
            </w:pPr>
            <w:r>
              <w:rPr>
                <w:sz w:val="18"/>
              </w:rPr>
              <w:t>60.5%</w:t>
            </w:r>
          </w:p>
        </w:tc>
        <w:tc>
          <w:tcPr>
            <w:tcW w:type="dxa" w:w="1191"/>
          </w:tcPr>
          <w:p>
            <w:pPr>
              <w:spacing w:line="240" w:lineRule="auto" w:after="40" w:before="40"/>
              <w:jc w:val="left"/>
            </w:pPr>
            <w:r>
              <w:rPr>
                <w:sz w:val="18"/>
              </w:rPr>
              <w:t>3.5%</w:t>
            </w:r>
          </w:p>
        </w:tc>
        <w:tc>
          <w:tcPr>
            <w:tcW w:type="dxa" w:w="1191"/>
          </w:tcPr>
          <w:p>
            <w:pPr>
              <w:spacing w:line="240" w:lineRule="auto" w:after="40" w:before="40"/>
              <w:jc w:val="left"/>
            </w:pPr>
            <w:r>
              <w:rPr>
                <w:sz w:val="18"/>
              </w:rPr>
              <w:t>18.0%</w:t>
            </w:r>
          </w:p>
        </w:tc>
        <w:tc>
          <w:tcPr>
            <w:tcW w:type="dxa" w:w="1247"/>
          </w:tcPr>
          <w:p>
            <w:pPr>
              <w:spacing w:line="240" w:lineRule="auto" w:after="40" w:before="40"/>
              <w:jc w:val="left"/>
            </w:pPr>
            <w:r>
              <w:rPr>
                <w:sz w:val="18"/>
              </w:rPr>
              <w:t>18.0%</w:t>
            </w:r>
          </w:p>
        </w:tc>
        <w:tc>
          <w:tcPr>
            <w:tcW w:type="dxa" w:w="1077"/>
          </w:tcPr>
          <w:p>
            <w:pPr>
              <w:spacing w:line="240" w:lineRule="auto" w:after="40" w:before="40"/>
              <w:jc w:val="left"/>
            </w:pPr>
            <w:r>
              <w:rPr>
                <w:sz w:val="18"/>
              </w:rPr>
              <w:t>0.52</w:t>
            </w:r>
          </w:p>
        </w:tc>
        <w:tc>
          <w:tcPr>
            <w:tcW w:type="dxa" w:w="964"/>
          </w:tcPr>
          <w:p>
            <w:pPr>
              <w:spacing w:line="240" w:lineRule="auto" w:after="40" w:before="40"/>
              <w:jc w:val="left"/>
            </w:pPr>
            <w:r>
              <w:rPr>
                <w:sz w:val="18"/>
              </w:rPr>
              <w:t>1.3</w:t>
            </w:r>
          </w:p>
        </w:tc>
      </w:tr>
      <w:tr>
        <w:tc>
          <w:tcPr>
            <w:tcW w:type="dxa" w:w="1928"/>
          </w:tcPr>
          <w:p>
            <w:pPr>
              <w:spacing w:line="240" w:lineRule="auto" w:after="40" w:before="40"/>
              <w:jc w:val="left"/>
            </w:pPr>
            <w:r>
              <w:rPr>
                <w:sz w:val="18"/>
              </w:rPr>
              <w:t>llama3.2:3b</w:t>
            </w:r>
          </w:p>
        </w:tc>
        <w:tc>
          <w:tcPr>
            <w:tcW w:type="dxa" w:w="1020"/>
          </w:tcPr>
          <w:p>
            <w:pPr>
              <w:spacing w:line="240" w:lineRule="auto" w:after="40" w:before="40"/>
              <w:jc w:val="left"/>
            </w:pPr>
            <w:r>
              <w:rPr>
                <w:sz w:val="18"/>
              </w:rPr>
              <w:t>61.0%</w:t>
            </w:r>
          </w:p>
        </w:tc>
        <w:tc>
          <w:tcPr>
            <w:tcW w:type="dxa" w:w="1191"/>
          </w:tcPr>
          <w:p>
            <w:pPr>
              <w:spacing w:line="240" w:lineRule="auto" w:after="40" w:before="40"/>
              <w:jc w:val="left"/>
            </w:pPr>
            <w:r>
              <w:rPr>
                <w:sz w:val="18"/>
              </w:rPr>
              <w:t>3.0%</w:t>
            </w:r>
          </w:p>
        </w:tc>
        <w:tc>
          <w:tcPr>
            <w:tcW w:type="dxa" w:w="1191"/>
          </w:tcPr>
          <w:p>
            <w:pPr>
              <w:spacing w:line="240" w:lineRule="auto" w:after="40" w:before="40"/>
              <w:jc w:val="left"/>
            </w:pPr>
            <w:r>
              <w:rPr>
                <w:sz w:val="18"/>
              </w:rPr>
              <w:t>18.5%</w:t>
            </w:r>
          </w:p>
        </w:tc>
        <w:tc>
          <w:tcPr>
            <w:tcW w:type="dxa" w:w="1247"/>
          </w:tcPr>
          <w:p>
            <w:pPr>
              <w:spacing w:line="240" w:lineRule="auto" w:after="40" w:before="40"/>
              <w:jc w:val="left"/>
            </w:pPr>
            <w:r>
              <w:rPr>
                <w:sz w:val="18"/>
              </w:rPr>
              <w:t>17.5%</w:t>
            </w:r>
          </w:p>
        </w:tc>
        <w:tc>
          <w:tcPr>
            <w:tcW w:type="dxa" w:w="1077"/>
          </w:tcPr>
          <w:p>
            <w:pPr>
              <w:spacing w:line="240" w:lineRule="auto" w:after="40" w:before="40"/>
              <w:jc w:val="left"/>
            </w:pPr>
            <w:r>
              <w:rPr>
                <w:sz w:val="18"/>
              </w:rPr>
              <w:t>1.01</w:t>
            </w:r>
          </w:p>
        </w:tc>
        <w:tc>
          <w:tcPr>
            <w:tcW w:type="dxa" w:w="964"/>
          </w:tcPr>
          <w:p>
            <w:pPr>
              <w:spacing w:line="240" w:lineRule="auto" w:after="40" w:before="40"/>
              <w:jc w:val="left"/>
            </w:pPr>
            <w:r>
              <w:rPr>
                <w:sz w:val="18"/>
              </w:rPr>
              <w:t>2.8</w:t>
            </w:r>
          </w:p>
        </w:tc>
      </w:tr>
      <w:tr>
        <w:tc>
          <w:tcPr>
            <w:tcW w:type="dxa" w:w="1928"/>
          </w:tcPr>
          <w:p>
            <w:pPr>
              <w:spacing w:line="240" w:lineRule="auto" w:after="40" w:before="40"/>
              <w:jc w:val="left"/>
            </w:pPr>
            <w:r>
              <w:rPr>
                <w:sz w:val="18"/>
              </w:rPr>
              <w:t>phi4-mini (3.8B)</w:t>
            </w:r>
          </w:p>
        </w:tc>
        <w:tc>
          <w:tcPr>
            <w:tcW w:type="dxa" w:w="1020"/>
          </w:tcPr>
          <w:p>
            <w:pPr>
              <w:spacing w:line="240" w:lineRule="auto" w:after="40" w:before="40"/>
              <w:jc w:val="left"/>
            </w:pPr>
            <w:r>
              <w:rPr>
                <w:sz w:val="18"/>
              </w:rPr>
              <w:t>60.0%</w:t>
            </w:r>
          </w:p>
        </w:tc>
        <w:tc>
          <w:tcPr>
            <w:tcW w:type="dxa" w:w="1191"/>
          </w:tcPr>
          <w:p>
            <w:pPr>
              <w:spacing w:line="240" w:lineRule="auto" w:after="40" w:before="40"/>
              <w:jc w:val="left"/>
            </w:pPr>
            <w:r>
              <w:rPr>
                <w:sz w:val="18"/>
              </w:rPr>
              <w:t>3.0%</w:t>
            </w:r>
          </w:p>
        </w:tc>
        <w:tc>
          <w:tcPr>
            <w:tcW w:type="dxa" w:w="1191"/>
          </w:tcPr>
          <w:p>
            <w:pPr>
              <w:spacing w:line="240" w:lineRule="auto" w:after="40" w:before="40"/>
              <w:jc w:val="left"/>
            </w:pPr>
            <w:r>
              <w:rPr>
                <w:sz w:val="18"/>
              </w:rPr>
              <w:t>18.0%</w:t>
            </w:r>
          </w:p>
        </w:tc>
        <w:tc>
          <w:tcPr>
            <w:tcW w:type="dxa" w:w="1247"/>
          </w:tcPr>
          <w:p>
            <w:pPr>
              <w:spacing w:line="240" w:lineRule="auto" w:after="40" w:before="40"/>
              <w:jc w:val="left"/>
            </w:pPr>
            <w:r>
              <w:rPr>
                <w:sz w:val="18"/>
              </w:rPr>
              <w:t>19.0%</w:t>
            </w:r>
          </w:p>
        </w:tc>
        <w:tc>
          <w:tcPr>
            <w:tcW w:type="dxa" w:w="1077"/>
          </w:tcPr>
          <w:p>
            <w:pPr>
              <w:spacing w:line="240" w:lineRule="auto" w:after="40" w:before="40"/>
              <w:jc w:val="left"/>
            </w:pPr>
            <w:r>
              <w:rPr>
                <w:sz w:val="18"/>
              </w:rPr>
              <w:t>0.99</w:t>
            </w:r>
          </w:p>
        </w:tc>
        <w:tc>
          <w:tcPr>
            <w:tcW w:type="dxa" w:w="964"/>
          </w:tcPr>
          <w:p>
            <w:pPr>
              <w:spacing w:line="240" w:lineRule="auto" w:after="40" w:before="40"/>
              <w:jc w:val="left"/>
            </w:pPr>
            <w:r>
              <w:rPr>
                <w:sz w:val="18"/>
              </w:rPr>
              <w:t>3.6</w:t>
            </w:r>
          </w:p>
        </w:tc>
      </w:tr>
      <w:tr>
        <w:tc>
          <w:tcPr>
            <w:tcW w:type="dxa" w:w="1928"/>
          </w:tcPr>
          <w:p>
            <w:pPr>
              <w:spacing w:line="240" w:lineRule="auto" w:after="40" w:before="40"/>
              <w:jc w:val="left"/>
            </w:pPr>
            <w:r>
              <w:rPr>
                <w:sz w:val="18"/>
              </w:rPr>
              <w:t>qwen2.5:7b</w:t>
            </w:r>
          </w:p>
        </w:tc>
        <w:tc>
          <w:tcPr>
            <w:tcW w:type="dxa" w:w="1020"/>
          </w:tcPr>
          <w:p>
            <w:pPr>
              <w:spacing w:line="240" w:lineRule="auto" w:after="40" w:before="40"/>
              <w:jc w:val="left"/>
            </w:pPr>
            <w:r>
              <w:rPr>
                <w:sz w:val="18"/>
              </w:rPr>
              <w:t>60.5%</w:t>
            </w:r>
          </w:p>
        </w:tc>
        <w:tc>
          <w:tcPr>
            <w:tcW w:type="dxa" w:w="1191"/>
          </w:tcPr>
          <w:p>
            <w:pPr>
              <w:spacing w:line="240" w:lineRule="auto" w:after="40" w:before="40"/>
              <w:jc w:val="left"/>
            </w:pPr>
            <w:r>
              <w:rPr>
                <w:sz w:val="18"/>
              </w:rPr>
              <w:t>3.5%</w:t>
            </w:r>
          </w:p>
        </w:tc>
        <w:tc>
          <w:tcPr>
            <w:tcW w:type="dxa" w:w="1191"/>
          </w:tcPr>
          <w:p>
            <w:pPr>
              <w:spacing w:line="240" w:lineRule="auto" w:after="40" w:before="40"/>
              <w:jc w:val="left"/>
            </w:pPr>
            <w:r>
              <w:rPr>
                <w:sz w:val="18"/>
              </w:rPr>
              <w:t>19.5%</w:t>
            </w:r>
          </w:p>
        </w:tc>
        <w:tc>
          <w:tcPr>
            <w:tcW w:type="dxa" w:w="1247"/>
          </w:tcPr>
          <w:p>
            <w:pPr>
              <w:spacing w:line="240" w:lineRule="auto" w:after="40" w:before="40"/>
              <w:jc w:val="left"/>
            </w:pPr>
            <w:r>
              <w:rPr>
                <w:sz w:val="18"/>
              </w:rPr>
              <w:t>16.5%</w:t>
            </w:r>
          </w:p>
        </w:tc>
        <w:tc>
          <w:tcPr>
            <w:tcW w:type="dxa" w:w="1077"/>
          </w:tcPr>
          <w:p>
            <w:pPr>
              <w:spacing w:line="240" w:lineRule="auto" w:after="40" w:before="40"/>
              <w:jc w:val="left"/>
            </w:pPr>
            <w:r>
              <w:rPr>
                <w:sz w:val="18"/>
              </w:rPr>
              <w:t>2.04</w:t>
            </w:r>
          </w:p>
        </w:tc>
        <w:tc>
          <w:tcPr>
            <w:tcW w:type="dxa" w:w="964"/>
          </w:tcPr>
          <w:p>
            <w:pPr>
              <w:spacing w:line="240" w:lineRule="auto" w:after="40" w:before="40"/>
              <w:jc w:val="left"/>
            </w:pPr>
            <w:r>
              <w:rPr>
                <w:sz w:val="18"/>
              </w:rPr>
              <w:t>4.8</w:t>
            </w:r>
          </w:p>
        </w:tc>
      </w:tr>
    </w:tbl>
    <w:p>
      <w:pPr>
        <w:spacing w:after="0"/>
      </w:pPr>
    </w:p>
    <w:p>
      <w:pPr>
        <w:keepNext/>
        <w:jc w:val="center"/>
      </w:pPr>
      <w:r>
        <w:drawing>
          <wp:inline xmlns:a="http://schemas.openxmlformats.org/drawingml/2006/main" xmlns:pic="http://schemas.openxmlformats.org/drawingml/2006/picture">
            <wp:extent cx="5580000" cy="1758328"/>
            <wp:docPr id="32" name="Picture 32"/>
            <wp:cNvGraphicFramePr>
              <a:graphicFrameLocks noChangeAspect="1"/>
            </wp:cNvGraphicFramePr>
            <a:graphic>
              <a:graphicData uri="http://schemas.openxmlformats.org/drawingml/2006/picture">
                <pic:pic>
                  <pic:nvPicPr>
                    <pic:cNvPr id="0" name="model_choice.png"/>
                    <pic:cNvPicPr/>
                  </pic:nvPicPr>
                  <pic:blipFill>
                    <a:blip r:embed="rId75"/>
                    <a:stretch>
                      <a:fillRect/>
                    </a:stretch>
                  </pic:blipFill>
                  <pic:spPr>
                    <a:xfrm>
                      <a:off x="0" y="0"/>
                      <a:ext cx="5580000" cy="1758328"/>
                    </a:xfrm>
                    <a:prstGeom prst="rect"/>
                  </pic:spPr>
                </pic:pic>
              </a:graphicData>
            </a:graphic>
          </wp:inline>
        </w:drawing>
      </w:r>
    </w:p>
    <w:p>
      <w:pPr>
        <w:pStyle w:val="FigCaption"/>
      </w:pPr>
      <w:r>
        <w:t>Figure 5.32: The verified pipeline with five readers: accuracy and wrong statements, speed and memory</w:t>
      </w:r>
    </w:p>
    <w:p>
      <w:pPr/>
      <w:r>
        <w:rPr>
          <w:b/>
        </w:rPr>
        <w:t>What the reader swap shows.</w:t>
      </w:r>
      <w:r>
        <w:t xml:space="preserve"> Every reader from 0.5B to 7B landed within 1.0 points on correct answers (60.0%–61.0%) and within 0.5 points on wrong stated ones (3.0%–3.5%). The reason is structural: 140 of the 200 questions were answered from a fact line with no model call, whatever the reader. Of the other 60 (with the 0.5B reader), 19 were answered correctly, and 36 of the remaining 41 had no answer anywhere in what memory read, which no reader can fix. In this pipeline a bigger model buys nothing but time and memory. Measured alone on the 4-core CPU, a short answer took 0.31 s with the 0.5B model, 1.01 s with the 3B model and 2.04 s with the 7B model, whose runtime held 4.8 GB of RAM against 0.6 GB. </w:t>
      </w:r>
      <w:r>
        <w:rPr>
          <w:b/>
        </w:rPr>
        <w:t>The choice therefore depends on the task.</w:t>
      </w:r>
      <w:r>
        <w:t xml:space="preserve"> For verified fact answering, the smallest model is enough (0.5B or 1.5B). For multi-hop reading, 3B is the smallest model that matched the cloud model, and the gain from memory grows with the reader (section 5.9.6). For arithmetic, phi4-mini (3.8B) with worked examples reached 91.7%, but memory helps arithmetic only in some model families, so it is a per-model choice. From 6B up, every model with memory answered more slowly than the cloud model on this hardware. The recommended configuration for a 16 GB CPU-only device is a </w:t>
      </w:r>
      <w:r>
        <w:rPr>
          <w:b/>
        </w:rPr>
        <w:t>1.5B model for facts and a 3B model when questions need reading across documents</w:t>
      </w:r>
      <w:r>
        <w:t>, with the cloud model reserved for what memory cannot close.</w:t>
      </w:r>
    </w:p>
    <w:p>
      <w:pPr>
        <w:pStyle w:val="Heading3"/>
      </w:pPr>
      <w:r>
        <w:t>CAMR Against Modern RAG Pipelines</w:t>
      </w:r>
    </w:p>
    <w:p>
      <w:pPr>
        <w:pBdr>
          <w:left w:val="single" w:sz="18" w:space="6" w:color="2A78D6"/>
        </w:pBdr>
        <w:shd w:val="clear" w:color="auto" w:fill="EAF1F8"/>
        <w:spacing w:before="120" w:after="120"/>
        <w:ind w:left="170" w:right="113" w:firstLine="0"/>
        <w:jc w:val="left"/>
      </w:pPr>
      <w:r>
        <w:rPr>
          <w:b/>
          <w:sz w:val="21"/>
        </w:rPr>
        <w:t>In plain words.</w:t>
      </w:r>
      <w:r>
        <w:rPr>
          <w:sz w:val="21"/>
        </w:rPr>
        <w:t xml:space="preserve"> RAG is today's standard way to give a model documents. Eight RAG designs and CAMR answered the same 200 questions from the same documents. With a small model, CAMR was right more often (62.5% against 45.5% for the best RAG design) and almost never stated a wrong answer (3.5% against 47.0%). With the cloud model, the best RAG design answered more questions correctly (71.5% against 63.0%) but stated about 5 times as many wrong answers (21.0% against 4.0%).</w:t>
      </w:r>
    </w:p>
    <w:p>
      <w:pPr/>
      <w:r>
        <w:t xml:space="preserve">All nine methods of section 5.5.4 (eight RAG designs and CAMR) answered the same 200 held-out questions from the same store of 10,443 notes. How to read the tables: </w:t>
      </w:r>
      <w:r>
        <w:rPr>
          <w:i/>
        </w:rPr>
        <w:t>Correct</w:t>
      </w:r>
      <w:r>
        <w:t xml:space="preserve"> and </w:t>
      </w:r>
      <w:r>
        <w:rPr>
          <w:i/>
        </w:rPr>
        <w:t>Wrong answer stated</w:t>
      </w:r>
      <w:r>
        <w:t xml:space="preserve"> are judged (re-checked by the cloud model, since right answers can be worded differently) as in section 5.9.3. </w:t>
      </w:r>
      <w:r>
        <w:rPr>
          <w:i/>
        </w:rPr>
        <w:t>Same-name mix-up</w:t>
      </w:r>
      <w:r>
        <w:t xml:space="preserve"> is an answer about another person or thing with the same name, which CAMR labels (only CAMR does this). </w:t>
      </w:r>
      <w:r>
        <w:rPr>
          <w:i/>
        </w:rPr>
        <w:t>Said it did not know</w:t>
      </w:r>
      <w:r>
        <w:t xml:space="preserve"> means the method gave no answer (for CAMR and the check: it did not state one). </w:t>
      </w:r>
      <w:r>
        <w:rPr>
          <w:i/>
        </w:rPr>
        <w:t>Answer was in what it read</w:t>
      </w:r>
      <w:r>
        <w:t xml:space="preserve"> shows whether the right answer was anywhere in the text the model was given: when it was not, no model could answer. </w:t>
      </w:r>
      <w:r>
        <w:rPr>
          <w:i/>
        </w:rPr>
        <w:t>Text read</w:t>
      </w:r>
      <w:r>
        <w:t xml:space="preserve">, </w:t>
      </w:r>
      <w:r>
        <w:rPr>
          <w:i/>
        </w:rPr>
        <w:t>Model time</w:t>
      </w:r>
      <w:r>
        <w:t xml:space="preserve"> and </w:t>
      </w:r>
      <w:r>
        <w:rPr>
          <w:i/>
        </w:rPr>
        <w:t>Search time</w:t>
      </w:r>
      <w:r>
        <w:t xml:space="preserve"> show the cost of each answer.</w:t>
      </w:r>
    </w:p>
    <w:p>
      <w:pPr>
        <w:pStyle w:val="TabCaption"/>
      </w:pPr>
      <w:r>
        <w:t>Table 5.28: RAG pipelines and CAMR, 200 held-out questions, reader Qwen 2.5 0.5B (results/ragbench/run_*_qwen2_5_0_5b.json)</w:t>
      </w:r>
    </w:p>
    <w:tbl>
      <w:tblPr>
        <w:tblStyle w:val="TableGrid"/>
        <w:tblW w:type="auto" w:w="0"/>
        <w:jc w:val="center"/>
        <w:tblLayout w:type="fixed"/>
        <w:tblLook w:firstColumn="1" w:firstRow="1" w:lastColumn="0" w:lastRow="0" w:noHBand="0" w:noVBand="1" w:val="04A0"/>
      </w:tblPr>
      <w:tblGrid>
        <w:gridCol w:w="1928"/>
        <w:gridCol w:w="794"/>
        <w:gridCol w:w="850"/>
        <w:gridCol w:w="907"/>
        <w:gridCol w:w="794"/>
        <w:gridCol w:w="850"/>
        <w:gridCol w:w="794"/>
        <w:gridCol w:w="737"/>
        <w:gridCol w:w="680"/>
        <w:gridCol w:w="794"/>
      </w:tblGrid>
      <w:tr>
        <w:trPr>
          <w:tblHeader/>
        </w:trPr>
        <w:tc>
          <w:tcPr>
            <w:tcW w:type="dxa" w:w="1928"/>
          </w:tcPr>
          <w:p>
            <w:pPr>
              <w:spacing w:line="240" w:lineRule="auto" w:after="40" w:before="40"/>
              <w:jc w:val="left"/>
            </w:pPr>
            <w:r>
              <w:rPr>
                <w:b/>
                <w:sz w:val="16"/>
              </w:rPr>
              <w:t>Method</w:t>
            </w:r>
          </w:p>
        </w:tc>
        <w:tc>
          <w:tcPr>
            <w:tcW w:type="dxa" w:w="794"/>
          </w:tcPr>
          <w:p>
            <w:pPr>
              <w:spacing w:line="240" w:lineRule="auto" w:after="40" w:before="40"/>
              <w:jc w:val="left"/>
            </w:pPr>
            <w:r>
              <w:rPr>
                <w:b/>
                <w:sz w:val="16"/>
              </w:rPr>
              <w:t>Correct</w:t>
            </w:r>
          </w:p>
        </w:tc>
        <w:tc>
          <w:tcPr>
            <w:tcW w:type="dxa" w:w="850"/>
          </w:tcPr>
          <w:p>
            <w:pPr>
              <w:spacing w:line="240" w:lineRule="auto" w:after="40" w:before="40"/>
              <w:jc w:val="left"/>
            </w:pPr>
            <w:r>
              <w:rPr>
                <w:b/>
                <w:sz w:val="16"/>
              </w:rPr>
              <w:t>Wrong answer stated</w:t>
            </w:r>
          </w:p>
        </w:tc>
        <w:tc>
          <w:tcPr>
            <w:tcW w:type="dxa" w:w="907"/>
          </w:tcPr>
          <w:p>
            <w:pPr>
              <w:spacing w:line="240" w:lineRule="auto" w:after="40" w:before="40"/>
              <w:jc w:val="left"/>
            </w:pPr>
            <w:r>
              <w:rPr>
                <w:b/>
                <w:sz w:val="16"/>
              </w:rPr>
              <w:t>Same-name mix-up (named)</w:t>
            </w:r>
          </w:p>
        </w:tc>
        <w:tc>
          <w:tcPr>
            <w:tcW w:type="dxa" w:w="794"/>
          </w:tcPr>
          <w:p>
            <w:pPr>
              <w:spacing w:line="240" w:lineRule="auto" w:after="40" w:before="40"/>
              <w:jc w:val="left"/>
            </w:pPr>
            <w:r>
              <w:rPr>
                <w:b/>
                <w:sz w:val="16"/>
              </w:rPr>
              <w:t>Said it did not know</w:t>
            </w:r>
          </w:p>
        </w:tc>
        <w:tc>
          <w:tcPr>
            <w:tcW w:type="dxa" w:w="850"/>
          </w:tcPr>
          <w:p>
            <w:pPr>
              <w:spacing w:line="240" w:lineRule="auto" w:after="40" w:before="40"/>
              <w:jc w:val="left"/>
            </w:pPr>
            <w:r>
              <w:rPr>
                <w:b/>
                <w:sz w:val="16"/>
              </w:rPr>
              <w:t>Answer was in what it read</w:t>
            </w:r>
          </w:p>
        </w:tc>
        <w:tc>
          <w:tcPr>
            <w:tcW w:type="dxa" w:w="794"/>
          </w:tcPr>
          <w:p>
            <w:pPr>
              <w:spacing w:line="240" w:lineRule="auto" w:after="40" w:before="40"/>
              <w:jc w:val="left"/>
            </w:pPr>
            <w:r>
              <w:rPr>
                <w:b/>
                <w:sz w:val="16"/>
              </w:rPr>
              <w:t>Text read (tokens)</w:t>
            </w:r>
          </w:p>
        </w:tc>
        <w:tc>
          <w:tcPr>
            <w:tcW w:type="dxa" w:w="737"/>
          </w:tcPr>
          <w:p>
            <w:pPr>
              <w:spacing w:line="240" w:lineRule="auto" w:after="40" w:before="40"/>
              <w:jc w:val="left"/>
            </w:pPr>
            <w:r>
              <w:rPr>
                <w:b/>
                <w:sz w:val="16"/>
              </w:rPr>
              <w:t>Model runs</w:t>
            </w:r>
          </w:p>
        </w:tc>
        <w:tc>
          <w:tcPr>
            <w:tcW w:type="dxa" w:w="680"/>
          </w:tcPr>
          <w:p>
            <w:pPr>
              <w:spacing w:line="240" w:lineRule="auto" w:after="40" w:before="40"/>
              <w:jc w:val="left"/>
            </w:pPr>
            <w:r>
              <w:rPr>
                <w:b/>
                <w:sz w:val="16"/>
              </w:rPr>
              <w:t>Model time (s)</w:t>
            </w:r>
          </w:p>
        </w:tc>
        <w:tc>
          <w:tcPr>
            <w:tcW w:type="dxa" w:w="794"/>
          </w:tcPr>
          <w:p>
            <w:pPr>
              <w:spacing w:line="240" w:lineRule="auto" w:after="40" w:before="40"/>
              <w:jc w:val="left"/>
            </w:pPr>
            <w:r>
              <w:rPr>
                <w:b/>
                <w:sz w:val="16"/>
              </w:rPr>
              <w:t>Search time (ms)</w:t>
            </w:r>
          </w:p>
        </w:tc>
      </w:tr>
      <w:tr>
        <w:tc>
          <w:tcPr>
            <w:tcW w:type="dxa" w:w="1928"/>
          </w:tcPr>
          <w:p>
            <w:pPr>
              <w:spacing w:line="240" w:lineRule="auto" w:after="40" w:before="40"/>
              <w:jc w:val="left"/>
            </w:pPr>
            <w:r>
              <w:rPr>
                <w:sz w:val="16"/>
              </w:rPr>
              <w:t>Dense (naive RAG)</w:t>
            </w:r>
          </w:p>
        </w:tc>
        <w:tc>
          <w:tcPr>
            <w:tcW w:type="dxa" w:w="794"/>
          </w:tcPr>
          <w:p>
            <w:pPr>
              <w:spacing w:line="240" w:lineRule="auto" w:after="40" w:before="40"/>
              <w:jc w:val="left"/>
            </w:pPr>
            <w:r>
              <w:rPr>
                <w:sz w:val="16"/>
              </w:rPr>
              <w:t>43.5%</w:t>
            </w:r>
          </w:p>
        </w:tc>
        <w:tc>
          <w:tcPr>
            <w:tcW w:type="dxa" w:w="850"/>
          </w:tcPr>
          <w:p>
            <w:pPr>
              <w:spacing w:line="240" w:lineRule="auto" w:after="40" w:before="40"/>
              <w:jc w:val="left"/>
            </w:pPr>
            <w:r>
              <w:rPr>
                <w:sz w:val="16"/>
              </w:rPr>
              <w:t>50.0%</w:t>
            </w:r>
          </w:p>
        </w:tc>
        <w:tc>
          <w:tcPr>
            <w:tcW w:type="dxa" w:w="907"/>
          </w:tcPr>
          <w:p>
            <w:pPr>
              <w:spacing w:line="240" w:lineRule="auto" w:after="40" w:before="40"/>
              <w:jc w:val="left"/>
            </w:pPr>
            <w:r>
              <w:rPr>
                <w:sz w:val="16"/>
              </w:rPr>
              <w:t>–</w:t>
            </w:r>
          </w:p>
        </w:tc>
        <w:tc>
          <w:tcPr>
            <w:tcW w:type="dxa" w:w="794"/>
          </w:tcPr>
          <w:p>
            <w:pPr>
              <w:spacing w:line="240" w:lineRule="auto" w:after="40" w:before="40"/>
              <w:jc w:val="left"/>
            </w:pPr>
            <w:r>
              <w:rPr>
                <w:sz w:val="16"/>
              </w:rPr>
              <w:t>6.5%</w:t>
            </w:r>
          </w:p>
        </w:tc>
        <w:tc>
          <w:tcPr>
            <w:tcW w:type="dxa" w:w="850"/>
          </w:tcPr>
          <w:p>
            <w:pPr>
              <w:spacing w:line="240" w:lineRule="auto" w:after="40" w:before="40"/>
              <w:jc w:val="left"/>
            </w:pPr>
            <w:r>
              <w:rPr>
                <w:sz w:val="16"/>
              </w:rPr>
              <w:t>64.0%</w:t>
            </w:r>
          </w:p>
        </w:tc>
        <w:tc>
          <w:tcPr>
            <w:tcW w:type="dxa" w:w="794"/>
          </w:tcPr>
          <w:p>
            <w:pPr>
              <w:spacing w:line="240" w:lineRule="auto" w:after="40" w:before="40"/>
              <w:jc w:val="left"/>
            </w:pPr>
            <w:r>
              <w:rPr>
                <w:sz w:val="16"/>
              </w:rPr>
              <w:t>259</w:t>
            </w:r>
          </w:p>
        </w:tc>
        <w:tc>
          <w:tcPr>
            <w:tcW w:type="dxa" w:w="737"/>
          </w:tcPr>
          <w:p>
            <w:pPr>
              <w:spacing w:line="240" w:lineRule="auto" w:after="40" w:before="40"/>
              <w:jc w:val="left"/>
            </w:pPr>
            <w:r>
              <w:rPr>
                <w:sz w:val="16"/>
              </w:rPr>
              <w:t>1.00</w:t>
            </w:r>
          </w:p>
        </w:tc>
        <w:tc>
          <w:tcPr>
            <w:tcW w:type="dxa" w:w="680"/>
          </w:tcPr>
          <w:p>
            <w:pPr>
              <w:spacing w:line="240" w:lineRule="auto" w:after="40" w:before="40"/>
              <w:jc w:val="left"/>
            </w:pPr>
            <w:r>
              <w:rPr>
                <w:sz w:val="16"/>
              </w:rPr>
              <w:t>3.88</w:t>
            </w:r>
          </w:p>
        </w:tc>
        <w:tc>
          <w:tcPr>
            <w:tcW w:type="dxa" w:w="794"/>
          </w:tcPr>
          <w:p>
            <w:pPr>
              <w:spacing w:line="240" w:lineRule="auto" w:after="40" w:before="40"/>
              <w:jc w:val="left"/>
            </w:pPr>
            <w:r>
              <w:rPr>
                <w:sz w:val="16"/>
              </w:rPr>
              <w:t>12</w:t>
            </w:r>
          </w:p>
        </w:tc>
      </w:tr>
      <w:tr>
        <w:tc>
          <w:tcPr>
            <w:tcW w:type="dxa" w:w="1928"/>
          </w:tcPr>
          <w:p>
            <w:pPr>
              <w:spacing w:line="240" w:lineRule="auto" w:after="40" w:before="40"/>
              <w:jc w:val="left"/>
            </w:pPr>
            <w:r>
              <w:rPr>
                <w:sz w:val="16"/>
              </w:rPr>
              <w:t>BM25</w:t>
            </w:r>
          </w:p>
        </w:tc>
        <w:tc>
          <w:tcPr>
            <w:tcW w:type="dxa" w:w="794"/>
          </w:tcPr>
          <w:p>
            <w:pPr>
              <w:spacing w:line="240" w:lineRule="auto" w:after="40" w:before="40"/>
              <w:jc w:val="left"/>
            </w:pPr>
            <w:r>
              <w:rPr>
                <w:sz w:val="16"/>
              </w:rPr>
              <w:t>29.0%</w:t>
            </w:r>
          </w:p>
        </w:tc>
        <w:tc>
          <w:tcPr>
            <w:tcW w:type="dxa" w:w="850"/>
          </w:tcPr>
          <w:p>
            <w:pPr>
              <w:spacing w:line="240" w:lineRule="auto" w:after="40" w:before="40"/>
              <w:jc w:val="left"/>
            </w:pPr>
            <w:r>
              <w:rPr>
                <w:sz w:val="16"/>
              </w:rPr>
              <w:t>64.0%</w:t>
            </w:r>
          </w:p>
        </w:tc>
        <w:tc>
          <w:tcPr>
            <w:tcW w:type="dxa" w:w="907"/>
          </w:tcPr>
          <w:p>
            <w:pPr>
              <w:spacing w:line="240" w:lineRule="auto" w:after="40" w:before="40"/>
              <w:jc w:val="left"/>
            </w:pPr>
            <w:r>
              <w:rPr>
                <w:sz w:val="16"/>
              </w:rPr>
              <w:t>–</w:t>
            </w:r>
          </w:p>
        </w:tc>
        <w:tc>
          <w:tcPr>
            <w:tcW w:type="dxa" w:w="794"/>
          </w:tcPr>
          <w:p>
            <w:pPr>
              <w:spacing w:line="240" w:lineRule="auto" w:after="40" w:before="40"/>
              <w:jc w:val="left"/>
            </w:pPr>
            <w:r>
              <w:rPr>
                <w:sz w:val="16"/>
              </w:rPr>
              <w:t>7.0%</w:t>
            </w:r>
          </w:p>
        </w:tc>
        <w:tc>
          <w:tcPr>
            <w:tcW w:type="dxa" w:w="850"/>
          </w:tcPr>
          <w:p>
            <w:pPr>
              <w:spacing w:line="240" w:lineRule="auto" w:after="40" w:before="40"/>
              <w:jc w:val="left"/>
            </w:pPr>
            <w:r>
              <w:rPr>
                <w:sz w:val="16"/>
              </w:rPr>
              <w:t>40.5%</w:t>
            </w:r>
          </w:p>
        </w:tc>
        <w:tc>
          <w:tcPr>
            <w:tcW w:type="dxa" w:w="794"/>
          </w:tcPr>
          <w:p>
            <w:pPr>
              <w:spacing w:line="240" w:lineRule="auto" w:after="40" w:before="40"/>
              <w:jc w:val="left"/>
            </w:pPr>
            <w:r>
              <w:rPr>
                <w:sz w:val="16"/>
              </w:rPr>
              <w:t>176</w:t>
            </w:r>
          </w:p>
        </w:tc>
        <w:tc>
          <w:tcPr>
            <w:tcW w:type="dxa" w:w="737"/>
          </w:tcPr>
          <w:p>
            <w:pPr>
              <w:spacing w:line="240" w:lineRule="auto" w:after="40" w:before="40"/>
              <w:jc w:val="left"/>
            </w:pPr>
            <w:r>
              <w:rPr>
                <w:sz w:val="16"/>
              </w:rPr>
              <w:t>1.00</w:t>
            </w:r>
          </w:p>
        </w:tc>
        <w:tc>
          <w:tcPr>
            <w:tcW w:type="dxa" w:w="680"/>
          </w:tcPr>
          <w:p>
            <w:pPr>
              <w:spacing w:line="240" w:lineRule="auto" w:after="40" w:before="40"/>
              <w:jc w:val="left"/>
            </w:pPr>
            <w:r>
              <w:rPr>
                <w:sz w:val="16"/>
              </w:rPr>
              <w:t>1.52</w:t>
            </w:r>
          </w:p>
        </w:tc>
        <w:tc>
          <w:tcPr>
            <w:tcW w:type="dxa" w:w="794"/>
          </w:tcPr>
          <w:p>
            <w:pPr>
              <w:spacing w:line="240" w:lineRule="auto" w:after="40" w:before="40"/>
              <w:jc w:val="left"/>
            </w:pPr>
            <w:r>
              <w:rPr>
                <w:sz w:val="16"/>
              </w:rPr>
              <w:t>3</w:t>
            </w:r>
          </w:p>
        </w:tc>
      </w:tr>
      <w:tr>
        <w:tc>
          <w:tcPr>
            <w:tcW w:type="dxa" w:w="1928"/>
          </w:tcPr>
          <w:p>
            <w:pPr>
              <w:spacing w:line="240" w:lineRule="auto" w:after="40" w:before="40"/>
              <w:jc w:val="left"/>
            </w:pPr>
            <w:r>
              <w:rPr>
                <w:sz w:val="16"/>
              </w:rPr>
              <w:t>Hybrid (RRF)</w:t>
            </w:r>
          </w:p>
        </w:tc>
        <w:tc>
          <w:tcPr>
            <w:tcW w:type="dxa" w:w="794"/>
          </w:tcPr>
          <w:p>
            <w:pPr>
              <w:spacing w:line="240" w:lineRule="auto" w:after="40" w:before="40"/>
              <w:jc w:val="left"/>
            </w:pPr>
            <w:r>
              <w:rPr>
                <w:sz w:val="16"/>
              </w:rPr>
              <w:t>37.0%</w:t>
            </w:r>
          </w:p>
        </w:tc>
        <w:tc>
          <w:tcPr>
            <w:tcW w:type="dxa" w:w="850"/>
          </w:tcPr>
          <w:p>
            <w:pPr>
              <w:spacing w:line="240" w:lineRule="auto" w:after="40" w:before="40"/>
              <w:jc w:val="left"/>
            </w:pPr>
            <w:r>
              <w:rPr>
                <w:sz w:val="16"/>
              </w:rPr>
              <w:t>56.0%</w:t>
            </w:r>
          </w:p>
        </w:tc>
        <w:tc>
          <w:tcPr>
            <w:tcW w:type="dxa" w:w="907"/>
          </w:tcPr>
          <w:p>
            <w:pPr>
              <w:spacing w:line="240" w:lineRule="auto" w:after="40" w:before="40"/>
              <w:jc w:val="left"/>
            </w:pPr>
            <w:r>
              <w:rPr>
                <w:sz w:val="16"/>
              </w:rPr>
              <w:t>–</w:t>
            </w:r>
          </w:p>
        </w:tc>
        <w:tc>
          <w:tcPr>
            <w:tcW w:type="dxa" w:w="794"/>
          </w:tcPr>
          <w:p>
            <w:pPr>
              <w:spacing w:line="240" w:lineRule="auto" w:after="40" w:before="40"/>
              <w:jc w:val="left"/>
            </w:pPr>
            <w:r>
              <w:rPr>
                <w:sz w:val="16"/>
              </w:rPr>
              <w:t>7.0%</w:t>
            </w:r>
          </w:p>
        </w:tc>
        <w:tc>
          <w:tcPr>
            <w:tcW w:type="dxa" w:w="850"/>
          </w:tcPr>
          <w:p>
            <w:pPr>
              <w:spacing w:line="240" w:lineRule="auto" w:after="40" w:before="40"/>
              <w:jc w:val="left"/>
            </w:pPr>
            <w:r>
              <w:rPr>
                <w:sz w:val="16"/>
              </w:rPr>
              <w:t>56.5%</w:t>
            </w:r>
          </w:p>
        </w:tc>
        <w:tc>
          <w:tcPr>
            <w:tcW w:type="dxa" w:w="794"/>
          </w:tcPr>
          <w:p>
            <w:pPr>
              <w:spacing w:line="240" w:lineRule="auto" w:after="40" w:before="40"/>
              <w:jc w:val="left"/>
            </w:pPr>
            <w:r>
              <w:rPr>
                <w:sz w:val="16"/>
              </w:rPr>
              <w:t>191</w:t>
            </w:r>
          </w:p>
        </w:tc>
        <w:tc>
          <w:tcPr>
            <w:tcW w:type="dxa" w:w="737"/>
          </w:tcPr>
          <w:p>
            <w:pPr>
              <w:spacing w:line="240" w:lineRule="auto" w:after="40" w:before="40"/>
              <w:jc w:val="left"/>
            </w:pPr>
            <w:r>
              <w:rPr>
                <w:sz w:val="16"/>
              </w:rPr>
              <w:t>1.00</w:t>
            </w:r>
          </w:p>
        </w:tc>
        <w:tc>
          <w:tcPr>
            <w:tcW w:type="dxa" w:w="680"/>
          </w:tcPr>
          <w:p>
            <w:pPr>
              <w:spacing w:line="240" w:lineRule="auto" w:after="40" w:before="40"/>
              <w:jc w:val="left"/>
            </w:pPr>
            <w:r>
              <w:rPr>
                <w:sz w:val="16"/>
              </w:rPr>
              <w:t>1.70</w:t>
            </w:r>
          </w:p>
        </w:tc>
        <w:tc>
          <w:tcPr>
            <w:tcW w:type="dxa" w:w="794"/>
          </w:tcPr>
          <w:p>
            <w:pPr>
              <w:spacing w:line="240" w:lineRule="auto" w:after="40" w:before="40"/>
              <w:jc w:val="left"/>
            </w:pPr>
            <w:r>
              <w:rPr>
                <w:sz w:val="16"/>
              </w:rPr>
              <w:t>13</w:t>
            </w:r>
          </w:p>
        </w:tc>
      </w:tr>
      <w:tr>
        <w:tc>
          <w:tcPr>
            <w:tcW w:type="dxa" w:w="1928"/>
          </w:tcPr>
          <w:p>
            <w:pPr>
              <w:spacing w:line="240" w:lineRule="auto" w:after="40" w:before="40"/>
              <w:jc w:val="left"/>
            </w:pPr>
            <w:r>
              <w:rPr>
                <w:sz w:val="16"/>
              </w:rPr>
              <w:t>Hybrid + reranker</w:t>
            </w:r>
          </w:p>
        </w:tc>
        <w:tc>
          <w:tcPr>
            <w:tcW w:type="dxa" w:w="794"/>
          </w:tcPr>
          <w:p>
            <w:pPr>
              <w:spacing w:line="240" w:lineRule="auto" w:after="40" w:before="40"/>
              <w:jc w:val="left"/>
            </w:pPr>
            <w:r>
              <w:rPr>
                <w:sz w:val="16"/>
              </w:rPr>
              <w:t>45.5%</w:t>
            </w:r>
          </w:p>
        </w:tc>
        <w:tc>
          <w:tcPr>
            <w:tcW w:type="dxa" w:w="850"/>
          </w:tcPr>
          <w:p>
            <w:pPr>
              <w:spacing w:line="240" w:lineRule="auto" w:after="40" w:before="40"/>
              <w:jc w:val="left"/>
            </w:pPr>
            <w:r>
              <w:rPr>
                <w:sz w:val="16"/>
              </w:rPr>
              <w:t>47.0%</w:t>
            </w:r>
          </w:p>
        </w:tc>
        <w:tc>
          <w:tcPr>
            <w:tcW w:type="dxa" w:w="907"/>
          </w:tcPr>
          <w:p>
            <w:pPr>
              <w:spacing w:line="240" w:lineRule="auto" w:after="40" w:before="40"/>
              <w:jc w:val="left"/>
            </w:pPr>
            <w:r>
              <w:rPr>
                <w:sz w:val="16"/>
              </w:rPr>
              <w:t>–</w:t>
            </w:r>
          </w:p>
        </w:tc>
        <w:tc>
          <w:tcPr>
            <w:tcW w:type="dxa" w:w="794"/>
          </w:tcPr>
          <w:p>
            <w:pPr>
              <w:spacing w:line="240" w:lineRule="auto" w:after="40" w:before="40"/>
              <w:jc w:val="left"/>
            </w:pPr>
            <w:r>
              <w:rPr>
                <w:sz w:val="16"/>
              </w:rPr>
              <w:t>7.5%</w:t>
            </w:r>
          </w:p>
        </w:tc>
        <w:tc>
          <w:tcPr>
            <w:tcW w:type="dxa" w:w="850"/>
          </w:tcPr>
          <w:p>
            <w:pPr>
              <w:spacing w:line="240" w:lineRule="auto" w:after="40" w:before="40"/>
              <w:jc w:val="left"/>
            </w:pPr>
            <w:r>
              <w:rPr>
                <w:sz w:val="16"/>
              </w:rPr>
              <w:t>72.0%</w:t>
            </w:r>
          </w:p>
        </w:tc>
        <w:tc>
          <w:tcPr>
            <w:tcW w:type="dxa" w:w="794"/>
          </w:tcPr>
          <w:p>
            <w:pPr>
              <w:spacing w:line="240" w:lineRule="auto" w:after="40" w:before="40"/>
              <w:jc w:val="left"/>
            </w:pPr>
            <w:r>
              <w:rPr>
                <w:sz w:val="16"/>
              </w:rPr>
              <w:t>290</w:t>
            </w:r>
          </w:p>
        </w:tc>
        <w:tc>
          <w:tcPr>
            <w:tcW w:type="dxa" w:w="737"/>
          </w:tcPr>
          <w:p>
            <w:pPr>
              <w:spacing w:line="240" w:lineRule="auto" w:after="40" w:before="40"/>
              <w:jc w:val="left"/>
            </w:pPr>
            <w:r>
              <w:rPr>
                <w:sz w:val="16"/>
              </w:rPr>
              <w:t>1.00</w:t>
            </w:r>
          </w:p>
        </w:tc>
        <w:tc>
          <w:tcPr>
            <w:tcW w:type="dxa" w:w="680"/>
          </w:tcPr>
          <w:p>
            <w:pPr>
              <w:spacing w:line="240" w:lineRule="auto" w:after="40" w:before="40"/>
              <w:jc w:val="left"/>
            </w:pPr>
            <w:r>
              <w:rPr>
                <w:sz w:val="16"/>
              </w:rPr>
              <w:t>2.48</w:t>
            </w:r>
          </w:p>
        </w:tc>
        <w:tc>
          <w:tcPr>
            <w:tcW w:type="dxa" w:w="794"/>
          </w:tcPr>
          <w:p>
            <w:pPr>
              <w:spacing w:line="240" w:lineRule="auto" w:after="40" w:before="40"/>
              <w:jc w:val="left"/>
            </w:pPr>
            <w:r>
              <w:rPr>
                <w:sz w:val="16"/>
              </w:rPr>
              <w:t>979</w:t>
            </w:r>
          </w:p>
        </w:tc>
      </w:tr>
      <w:tr>
        <w:tc>
          <w:tcPr>
            <w:tcW w:type="dxa" w:w="1928"/>
          </w:tcPr>
          <w:p>
            <w:pPr>
              <w:spacing w:line="240" w:lineRule="auto" w:after="40" w:before="40"/>
              <w:jc w:val="left"/>
            </w:pPr>
            <w:r>
              <w:rPr>
                <w:sz w:val="16"/>
              </w:rPr>
              <w:t>HyDE</w:t>
            </w:r>
          </w:p>
        </w:tc>
        <w:tc>
          <w:tcPr>
            <w:tcW w:type="dxa" w:w="794"/>
          </w:tcPr>
          <w:p>
            <w:pPr>
              <w:spacing w:line="240" w:lineRule="auto" w:after="40" w:before="40"/>
              <w:jc w:val="left"/>
            </w:pPr>
            <w:r>
              <w:rPr>
                <w:sz w:val="16"/>
              </w:rPr>
              <w:t>33.0%</w:t>
            </w:r>
          </w:p>
        </w:tc>
        <w:tc>
          <w:tcPr>
            <w:tcW w:type="dxa" w:w="850"/>
          </w:tcPr>
          <w:p>
            <w:pPr>
              <w:spacing w:line="240" w:lineRule="auto" w:after="40" w:before="40"/>
              <w:jc w:val="left"/>
            </w:pPr>
            <w:r>
              <w:rPr>
                <w:sz w:val="16"/>
              </w:rPr>
              <w:t>59.0%</w:t>
            </w:r>
          </w:p>
        </w:tc>
        <w:tc>
          <w:tcPr>
            <w:tcW w:type="dxa" w:w="907"/>
          </w:tcPr>
          <w:p>
            <w:pPr>
              <w:spacing w:line="240" w:lineRule="auto" w:after="40" w:before="40"/>
              <w:jc w:val="left"/>
            </w:pPr>
            <w:r>
              <w:rPr>
                <w:sz w:val="16"/>
              </w:rPr>
              <w:t>–</w:t>
            </w:r>
          </w:p>
        </w:tc>
        <w:tc>
          <w:tcPr>
            <w:tcW w:type="dxa" w:w="794"/>
          </w:tcPr>
          <w:p>
            <w:pPr>
              <w:spacing w:line="240" w:lineRule="auto" w:after="40" w:before="40"/>
              <w:jc w:val="left"/>
            </w:pPr>
            <w:r>
              <w:rPr>
                <w:sz w:val="16"/>
              </w:rPr>
              <w:t>8.0%</w:t>
            </w:r>
          </w:p>
        </w:tc>
        <w:tc>
          <w:tcPr>
            <w:tcW w:type="dxa" w:w="850"/>
          </w:tcPr>
          <w:p>
            <w:pPr>
              <w:spacing w:line="240" w:lineRule="auto" w:after="40" w:before="40"/>
              <w:jc w:val="left"/>
            </w:pPr>
            <w:r>
              <w:rPr>
                <w:sz w:val="16"/>
              </w:rPr>
              <w:t>54.5%</w:t>
            </w:r>
          </w:p>
        </w:tc>
        <w:tc>
          <w:tcPr>
            <w:tcW w:type="dxa" w:w="794"/>
          </w:tcPr>
          <w:p>
            <w:pPr>
              <w:spacing w:line="240" w:lineRule="auto" w:after="40" w:before="40"/>
              <w:jc w:val="left"/>
            </w:pPr>
            <w:r>
              <w:rPr>
                <w:sz w:val="16"/>
              </w:rPr>
              <w:t>318</w:t>
            </w:r>
          </w:p>
        </w:tc>
        <w:tc>
          <w:tcPr>
            <w:tcW w:type="dxa" w:w="737"/>
          </w:tcPr>
          <w:p>
            <w:pPr>
              <w:spacing w:line="240" w:lineRule="auto" w:after="40" w:before="40"/>
              <w:jc w:val="left"/>
            </w:pPr>
            <w:r>
              <w:rPr>
                <w:sz w:val="16"/>
              </w:rPr>
              <w:t>2.00</w:t>
            </w:r>
          </w:p>
        </w:tc>
        <w:tc>
          <w:tcPr>
            <w:tcW w:type="dxa" w:w="680"/>
          </w:tcPr>
          <w:p>
            <w:pPr>
              <w:spacing w:line="240" w:lineRule="auto" w:after="40" w:before="40"/>
              <w:jc w:val="left"/>
            </w:pPr>
            <w:r>
              <w:rPr>
                <w:sz w:val="16"/>
              </w:rPr>
              <w:t>6.56</w:t>
            </w:r>
          </w:p>
        </w:tc>
        <w:tc>
          <w:tcPr>
            <w:tcW w:type="dxa" w:w="794"/>
          </w:tcPr>
          <w:p>
            <w:pPr>
              <w:spacing w:line="240" w:lineRule="auto" w:after="40" w:before="40"/>
              <w:jc w:val="left"/>
            </w:pPr>
            <w:r>
              <w:rPr>
                <w:sz w:val="16"/>
              </w:rPr>
              <w:t>354</w:t>
            </w:r>
          </w:p>
        </w:tc>
      </w:tr>
      <w:tr>
        <w:tc>
          <w:tcPr>
            <w:tcW w:type="dxa" w:w="1928"/>
          </w:tcPr>
          <w:p>
            <w:pPr>
              <w:spacing w:line="240" w:lineRule="auto" w:after="40" w:before="40"/>
              <w:jc w:val="left"/>
            </w:pPr>
            <w:r>
              <w:rPr>
                <w:sz w:val="16"/>
              </w:rPr>
              <w:t>Corrective RAG</w:t>
            </w:r>
          </w:p>
        </w:tc>
        <w:tc>
          <w:tcPr>
            <w:tcW w:type="dxa" w:w="794"/>
          </w:tcPr>
          <w:p>
            <w:pPr>
              <w:spacing w:line="240" w:lineRule="auto" w:after="40" w:before="40"/>
              <w:jc w:val="left"/>
            </w:pPr>
            <w:r>
              <w:rPr>
                <w:sz w:val="16"/>
              </w:rPr>
              <w:t>42.0%</w:t>
            </w:r>
          </w:p>
        </w:tc>
        <w:tc>
          <w:tcPr>
            <w:tcW w:type="dxa" w:w="850"/>
          </w:tcPr>
          <w:p>
            <w:pPr>
              <w:spacing w:line="240" w:lineRule="auto" w:after="40" w:before="40"/>
              <w:jc w:val="left"/>
            </w:pPr>
            <w:r>
              <w:rPr>
                <w:sz w:val="16"/>
              </w:rPr>
              <w:t>46.0%</w:t>
            </w:r>
          </w:p>
        </w:tc>
        <w:tc>
          <w:tcPr>
            <w:tcW w:type="dxa" w:w="907"/>
          </w:tcPr>
          <w:p>
            <w:pPr>
              <w:spacing w:line="240" w:lineRule="auto" w:after="40" w:before="40"/>
              <w:jc w:val="left"/>
            </w:pPr>
            <w:r>
              <w:rPr>
                <w:sz w:val="16"/>
              </w:rPr>
              <w:t>–</w:t>
            </w:r>
          </w:p>
        </w:tc>
        <w:tc>
          <w:tcPr>
            <w:tcW w:type="dxa" w:w="794"/>
          </w:tcPr>
          <w:p>
            <w:pPr>
              <w:spacing w:line="240" w:lineRule="auto" w:after="40" w:before="40"/>
              <w:jc w:val="left"/>
            </w:pPr>
            <w:r>
              <w:rPr>
                <w:sz w:val="16"/>
              </w:rPr>
              <w:t>12.0%</w:t>
            </w:r>
          </w:p>
        </w:tc>
        <w:tc>
          <w:tcPr>
            <w:tcW w:type="dxa" w:w="850"/>
          </w:tcPr>
          <w:p>
            <w:pPr>
              <w:spacing w:line="240" w:lineRule="auto" w:after="40" w:before="40"/>
              <w:jc w:val="left"/>
            </w:pPr>
            <w:r>
              <w:rPr>
                <w:sz w:val="16"/>
              </w:rPr>
              <w:t>71.5%</w:t>
            </w:r>
          </w:p>
        </w:tc>
        <w:tc>
          <w:tcPr>
            <w:tcW w:type="dxa" w:w="794"/>
          </w:tcPr>
          <w:p>
            <w:pPr>
              <w:spacing w:line="240" w:lineRule="auto" w:after="40" w:before="40"/>
              <w:jc w:val="left"/>
            </w:pPr>
            <w:r>
              <w:rPr>
                <w:sz w:val="16"/>
              </w:rPr>
              <w:t>267</w:t>
            </w:r>
          </w:p>
        </w:tc>
        <w:tc>
          <w:tcPr>
            <w:tcW w:type="dxa" w:w="737"/>
          </w:tcPr>
          <w:p>
            <w:pPr>
              <w:spacing w:line="240" w:lineRule="auto" w:after="40" w:before="40"/>
              <w:jc w:val="left"/>
            </w:pPr>
            <w:r>
              <w:rPr>
                <w:sz w:val="16"/>
              </w:rPr>
              <w:t>1.00</w:t>
            </w:r>
          </w:p>
        </w:tc>
        <w:tc>
          <w:tcPr>
            <w:tcW w:type="dxa" w:w="680"/>
          </w:tcPr>
          <w:p>
            <w:pPr>
              <w:spacing w:line="240" w:lineRule="auto" w:after="40" w:before="40"/>
              <w:jc w:val="left"/>
            </w:pPr>
            <w:r>
              <w:rPr>
                <w:sz w:val="16"/>
              </w:rPr>
              <w:t>1.86</w:t>
            </w:r>
          </w:p>
        </w:tc>
        <w:tc>
          <w:tcPr>
            <w:tcW w:type="dxa" w:w="794"/>
          </w:tcPr>
          <w:p>
            <w:pPr>
              <w:spacing w:line="240" w:lineRule="auto" w:after="40" w:before="40"/>
              <w:jc w:val="left"/>
            </w:pPr>
            <w:r>
              <w:rPr>
                <w:sz w:val="16"/>
              </w:rPr>
              <w:t>1305</w:t>
            </w:r>
          </w:p>
        </w:tc>
      </w:tr>
      <w:tr>
        <w:tc>
          <w:tcPr>
            <w:tcW w:type="dxa" w:w="1928"/>
          </w:tcPr>
          <w:p>
            <w:pPr>
              <w:spacing w:line="240" w:lineRule="auto" w:after="40" w:before="40"/>
              <w:jc w:val="left"/>
            </w:pPr>
            <w:r>
              <w:rPr>
                <w:sz w:val="16"/>
              </w:rPr>
              <w:t>Reranker + abstain</w:t>
            </w:r>
          </w:p>
        </w:tc>
        <w:tc>
          <w:tcPr>
            <w:tcW w:type="dxa" w:w="794"/>
          </w:tcPr>
          <w:p>
            <w:pPr>
              <w:spacing w:line="240" w:lineRule="auto" w:after="40" w:before="40"/>
              <w:jc w:val="left"/>
            </w:pPr>
            <w:r>
              <w:rPr>
                <w:sz w:val="16"/>
              </w:rPr>
              <w:t>45.0%</w:t>
            </w:r>
          </w:p>
        </w:tc>
        <w:tc>
          <w:tcPr>
            <w:tcW w:type="dxa" w:w="850"/>
          </w:tcPr>
          <w:p>
            <w:pPr>
              <w:spacing w:line="240" w:lineRule="auto" w:after="40" w:before="40"/>
              <w:jc w:val="left"/>
            </w:pPr>
            <w:r>
              <w:rPr>
                <w:sz w:val="16"/>
              </w:rPr>
              <w:t>38.0%</w:t>
            </w:r>
          </w:p>
        </w:tc>
        <w:tc>
          <w:tcPr>
            <w:tcW w:type="dxa" w:w="907"/>
          </w:tcPr>
          <w:p>
            <w:pPr>
              <w:spacing w:line="240" w:lineRule="auto" w:after="40" w:before="40"/>
              <w:jc w:val="left"/>
            </w:pPr>
            <w:r>
              <w:rPr>
                <w:sz w:val="16"/>
              </w:rPr>
              <w:t>–</w:t>
            </w:r>
          </w:p>
        </w:tc>
        <w:tc>
          <w:tcPr>
            <w:tcW w:type="dxa" w:w="794"/>
          </w:tcPr>
          <w:p>
            <w:pPr>
              <w:spacing w:line="240" w:lineRule="auto" w:after="40" w:before="40"/>
              <w:jc w:val="left"/>
            </w:pPr>
            <w:r>
              <w:rPr>
                <w:sz w:val="16"/>
              </w:rPr>
              <w:t>17.0%</w:t>
            </w:r>
          </w:p>
        </w:tc>
        <w:tc>
          <w:tcPr>
            <w:tcW w:type="dxa" w:w="850"/>
          </w:tcPr>
          <w:p>
            <w:pPr>
              <w:spacing w:line="240" w:lineRule="auto" w:after="40" w:before="40"/>
              <w:jc w:val="left"/>
            </w:pPr>
            <w:r>
              <w:rPr>
                <w:sz w:val="16"/>
              </w:rPr>
              <w:t>72.0%</w:t>
            </w:r>
          </w:p>
        </w:tc>
        <w:tc>
          <w:tcPr>
            <w:tcW w:type="dxa" w:w="794"/>
          </w:tcPr>
          <w:p>
            <w:pPr>
              <w:spacing w:line="240" w:lineRule="auto" w:after="40" w:before="40"/>
              <w:jc w:val="left"/>
            </w:pPr>
            <w:r>
              <w:rPr>
                <w:sz w:val="16"/>
              </w:rPr>
              <w:t>262</w:t>
            </w:r>
          </w:p>
        </w:tc>
        <w:tc>
          <w:tcPr>
            <w:tcW w:type="dxa" w:w="737"/>
          </w:tcPr>
          <w:p>
            <w:pPr>
              <w:spacing w:line="240" w:lineRule="auto" w:after="40" w:before="40"/>
              <w:jc w:val="left"/>
            </w:pPr>
            <w:r>
              <w:rPr>
                <w:sz w:val="16"/>
              </w:rPr>
              <w:t>0.90</w:t>
            </w:r>
          </w:p>
        </w:tc>
        <w:tc>
          <w:tcPr>
            <w:tcW w:type="dxa" w:w="680"/>
          </w:tcPr>
          <w:p>
            <w:pPr>
              <w:spacing w:line="240" w:lineRule="auto" w:after="40" w:before="40"/>
              <w:jc w:val="left"/>
            </w:pPr>
            <w:r>
              <w:rPr>
                <w:sz w:val="16"/>
              </w:rPr>
              <w:t>2.24</w:t>
            </w:r>
          </w:p>
        </w:tc>
        <w:tc>
          <w:tcPr>
            <w:tcW w:type="dxa" w:w="794"/>
          </w:tcPr>
          <w:p>
            <w:pPr>
              <w:spacing w:line="240" w:lineRule="auto" w:after="40" w:before="40"/>
              <w:jc w:val="left"/>
            </w:pPr>
            <w:r>
              <w:rPr>
                <w:sz w:val="16"/>
              </w:rPr>
              <w:t>700</w:t>
            </w:r>
          </w:p>
        </w:tc>
      </w:tr>
      <w:tr>
        <w:tc>
          <w:tcPr>
            <w:tcW w:type="dxa" w:w="1928"/>
          </w:tcPr>
          <w:p>
            <w:pPr>
              <w:spacing w:line="240" w:lineRule="auto" w:after="40" w:before="40"/>
              <w:jc w:val="left"/>
            </w:pPr>
            <w:r>
              <w:rPr>
                <w:sz w:val="16"/>
              </w:rPr>
              <w:t>Reranker + CAMR check</w:t>
            </w:r>
          </w:p>
        </w:tc>
        <w:tc>
          <w:tcPr>
            <w:tcW w:type="dxa" w:w="794"/>
          </w:tcPr>
          <w:p>
            <w:pPr>
              <w:spacing w:line="240" w:lineRule="auto" w:after="40" w:before="40"/>
              <w:jc w:val="left"/>
            </w:pPr>
            <w:r>
              <w:rPr>
                <w:sz w:val="16"/>
              </w:rPr>
              <w:t>17.0%</w:t>
            </w:r>
          </w:p>
        </w:tc>
        <w:tc>
          <w:tcPr>
            <w:tcW w:type="dxa" w:w="850"/>
          </w:tcPr>
          <w:p>
            <w:pPr>
              <w:spacing w:line="240" w:lineRule="auto" w:after="40" w:before="40"/>
              <w:jc w:val="left"/>
            </w:pPr>
            <w:r>
              <w:rPr>
                <w:sz w:val="16"/>
              </w:rPr>
              <w:t>8.5%</w:t>
            </w:r>
          </w:p>
        </w:tc>
        <w:tc>
          <w:tcPr>
            <w:tcW w:type="dxa" w:w="907"/>
          </w:tcPr>
          <w:p>
            <w:pPr>
              <w:spacing w:line="240" w:lineRule="auto" w:after="40" w:before="40"/>
              <w:jc w:val="left"/>
            </w:pPr>
            <w:r>
              <w:rPr>
                <w:sz w:val="16"/>
              </w:rPr>
              <w:t>–</w:t>
            </w:r>
          </w:p>
        </w:tc>
        <w:tc>
          <w:tcPr>
            <w:tcW w:type="dxa" w:w="794"/>
          </w:tcPr>
          <w:p>
            <w:pPr>
              <w:spacing w:line="240" w:lineRule="auto" w:after="40" w:before="40"/>
              <w:jc w:val="left"/>
            </w:pPr>
            <w:r>
              <w:rPr>
                <w:sz w:val="16"/>
              </w:rPr>
              <w:t>74.5%</w:t>
            </w:r>
          </w:p>
        </w:tc>
        <w:tc>
          <w:tcPr>
            <w:tcW w:type="dxa" w:w="850"/>
          </w:tcPr>
          <w:p>
            <w:pPr>
              <w:spacing w:line="240" w:lineRule="auto" w:after="40" w:before="40"/>
              <w:jc w:val="left"/>
            </w:pPr>
            <w:r>
              <w:rPr>
                <w:sz w:val="16"/>
              </w:rPr>
              <w:t>72.0%</w:t>
            </w:r>
          </w:p>
        </w:tc>
        <w:tc>
          <w:tcPr>
            <w:tcW w:type="dxa" w:w="794"/>
          </w:tcPr>
          <w:p>
            <w:pPr>
              <w:spacing w:line="240" w:lineRule="auto" w:after="40" w:before="40"/>
              <w:jc w:val="left"/>
            </w:pPr>
            <w:r>
              <w:rPr>
                <w:sz w:val="16"/>
              </w:rPr>
              <w:t>290</w:t>
            </w:r>
          </w:p>
        </w:tc>
        <w:tc>
          <w:tcPr>
            <w:tcW w:type="dxa" w:w="737"/>
          </w:tcPr>
          <w:p>
            <w:pPr>
              <w:spacing w:line="240" w:lineRule="auto" w:after="40" w:before="40"/>
              <w:jc w:val="left"/>
            </w:pPr>
            <w:r>
              <w:rPr>
                <w:sz w:val="16"/>
              </w:rPr>
              <w:t>1.00</w:t>
            </w:r>
          </w:p>
        </w:tc>
        <w:tc>
          <w:tcPr>
            <w:tcW w:type="dxa" w:w="680"/>
          </w:tcPr>
          <w:p>
            <w:pPr>
              <w:spacing w:line="240" w:lineRule="auto" w:after="40" w:before="40"/>
              <w:jc w:val="left"/>
            </w:pPr>
            <w:r>
              <w:rPr>
                <w:sz w:val="16"/>
              </w:rPr>
              <w:t>2.48</w:t>
            </w:r>
          </w:p>
        </w:tc>
        <w:tc>
          <w:tcPr>
            <w:tcW w:type="dxa" w:w="794"/>
          </w:tcPr>
          <w:p>
            <w:pPr>
              <w:spacing w:line="240" w:lineRule="auto" w:after="40" w:before="40"/>
              <w:jc w:val="left"/>
            </w:pPr>
            <w:r>
              <w:rPr>
                <w:sz w:val="16"/>
              </w:rPr>
              <w:t>701</w:t>
            </w:r>
          </w:p>
        </w:tc>
      </w:tr>
      <w:tr>
        <w:tc>
          <w:tcPr>
            <w:tcW w:type="dxa" w:w="1928"/>
          </w:tcPr>
          <w:p>
            <w:pPr>
              <w:spacing w:line="240" w:lineRule="auto" w:after="40" w:before="40"/>
              <w:jc w:val="left"/>
            </w:pPr>
            <w:r>
              <w:rPr>
                <w:sz w:val="16"/>
              </w:rPr>
              <w:t>CAMR (verified)</w:t>
            </w:r>
          </w:p>
        </w:tc>
        <w:tc>
          <w:tcPr>
            <w:tcW w:type="dxa" w:w="794"/>
          </w:tcPr>
          <w:p>
            <w:pPr>
              <w:spacing w:line="240" w:lineRule="auto" w:after="40" w:before="40"/>
              <w:jc w:val="left"/>
            </w:pPr>
            <w:r>
              <w:rPr>
                <w:sz w:val="16"/>
              </w:rPr>
              <w:t>62.5%</w:t>
            </w:r>
          </w:p>
        </w:tc>
        <w:tc>
          <w:tcPr>
            <w:tcW w:type="dxa" w:w="850"/>
          </w:tcPr>
          <w:p>
            <w:pPr>
              <w:spacing w:line="240" w:lineRule="auto" w:after="40" w:before="40"/>
              <w:jc w:val="left"/>
            </w:pPr>
            <w:r>
              <w:rPr>
                <w:sz w:val="16"/>
              </w:rPr>
              <w:t>3.5%</w:t>
            </w:r>
          </w:p>
        </w:tc>
        <w:tc>
          <w:tcPr>
            <w:tcW w:type="dxa" w:w="907"/>
          </w:tcPr>
          <w:p>
            <w:pPr>
              <w:spacing w:line="240" w:lineRule="auto" w:after="40" w:before="40"/>
              <w:jc w:val="left"/>
            </w:pPr>
            <w:r>
              <w:rPr>
                <w:sz w:val="16"/>
              </w:rPr>
              <w:t>18.5%</w:t>
            </w:r>
          </w:p>
        </w:tc>
        <w:tc>
          <w:tcPr>
            <w:tcW w:type="dxa" w:w="794"/>
          </w:tcPr>
          <w:p>
            <w:pPr>
              <w:spacing w:line="240" w:lineRule="auto" w:after="40" w:before="40"/>
              <w:jc w:val="left"/>
            </w:pPr>
            <w:r>
              <w:rPr>
                <w:sz w:val="16"/>
              </w:rPr>
              <w:t>15.5%</w:t>
            </w:r>
          </w:p>
        </w:tc>
        <w:tc>
          <w:tcPr>
            <w:tcW w:type="dxa" w:w="850"/>
          </w:tcPr>
          <w:p>
            <w:pPr>
              <w:spacing w:line="240" w:lineRule="auto" w:after="40" w:before="40"/>
              <w:jc w:val="left"/>
            </w:pPr>
            <w:r>
              <w:rPr>
                <w:sz w:val="16"/>
              </w:rPr>
              <w:t>64.0%</w:t>
            </w:r>
          </w:p>
        </w:tc>
        <w:tc>
          <w:tcPr>
            <w:tcW w:type="dxa" w:w="794"/>
          </w:tcPr>
          <w:p>
            <w:pPr>
              <w:spacing w:line="240" w:lineRule="auto" w:after="40" w:before="40"/>
              <w:jc w:val="left"/>
            </w:pPr>
            <w:r>
              <w:rPr>
                <w:sz w:val="16"/>
              </w:rPr>
              <w:t>52</w:t>
            </w:r>
          </w:p>
        </w:tc>
        <w:tc>
          <w:tcPr>
            <w:tcW w:type="dxa" w:w="737"/>
          </w:tcPr>
          <w:p>
            <w:pPr>
              <w:spacing w:line="240" w:lineRule="auto" w:after="40" w:before="40"/>
              <w:jc w:val="left"/>
            </w:pPr>
            <w:r>
              <w:rPr>
                <w:sz w:val="16"/>
              </w:rPr>
              <w:t>0.27</w:t>
            </w:r>
          </w:p>
        </w:tc>
        <w:tc>
          <w:tcPr>
            <w:tcW w:type="dxa" w:w="680"/>
          </w:tcPr>
          <w:p>
            <w:pPr>
              <w:spacing w:line="240" w:lineRule="auto" w:after="40" w:before="40"/>
              <w:jc w:val="left"/>
            </w:pPr>
            <w:r>
              <w:rPr>
                <w:sz w:val="16"/>
              </w:rPr>
              <w:t>0.21</w:t>
            </w:r>
          </w:p>
        </w:tc>
        <w:tc>
          <w:tcPr>
            <w:tcW w:type="dxa" w:w="794"/>
          </w:tcPr>
          <w:p>
            <w:pPr>
              <w:spacing w:line="240" w:lineRule="auto" w:after="40" w:before="40"/>
              <w:jc w:val="left"/>
            </w:pPr>
            <w:r>
              <w:rPr>
                <w:sz w:val="16"/>
              </w:rPr>
              <w:t>14</w:t>
            </w:r>
          </w:p>
        </w:tc>
      </w:tr>
    </w:tbl>
    <w:p>
      <w:pPr>
        <w:spacing w:after="0"/>
      </w:pPr>
    </w:p>
    <w:p>
      <w:pPr>
        <w:pStyle w:val="TabCaption"/>
      </w:pPr>
      <w:r>
        <w:t>Table 5.29: RAG pipelines and CAMR, 200 held-out questions, reader Llama 3.2 3B (results/ragbench/run_*_llama3_2_3b.json)</w:t>
      </w:r>
    </w:p>
    <w:tbl>
      <w:tblPr>
        <w:tblStyle w:val="TableGrid"/>
        <w:tblW w:type="auto" w:w="0"/>
        <w:jc w:val="center"/>
        <w:tblLayout w:type="fixed"/>
        <w:tblLook w:firstColumn="1" w:firstRow="1" w:lastColumn="0" w:lastRow="0" w:noHBand="0" w:noVBand="1" w:val="04A0"/>
      </w:tblPr>
      <w:tblGrid>
        <w:gridCol w:w="1928"/>
        <w:gridCol w:w="794"/>
        <w:gridCol w:w="850"/>
        <w:gridCol w:w="907"/>
        <w:gridCol w:w="794"/>
        <w:gridCol w:w="850"/>
        <w:gridCol w:w="794"/>
        <w:gridCol w:w="737"/>
        <w:gridCol w:w="680"/>
        <w:gridCol w:w="794"/>
      </w:tblGrid>
      <w:tr>
        <w:trPr>
          <w:tblHeader/>
        </w:trPr>
        <w:tc>
          <w:tcPr>
            <w:tcW w:type="dxa" w:w="1928"/>
          </w:tcPr>
          <w:p>
            <w:pPr>
              <w:spacing w:line="240" w:lineRule="auto" w:after="40" w:before="40"/>
              <w:jc w:val="left"/>
            </w:pPr>
            <w:r>
              <w:rPr>
                <w:b/>
                <w:sz w:val="16"/>
              </w:rPr>
              <w:t>Method</w:t>
            </w:r>
          </w:p>
        </w:tc>
        <w:tc>
          <w:tcPr>
            <w:tcW w:type="dxa" w:w="794"/>
          </w:tcPr>
          <w:p>
            <w:pPr>
              <w:spacing w:line="240" w:lineRule="auto" w:after="40" w:before="40"/>
              <w:jc w:val="left"/>
            </w:pPr>
            <w:r>
              <w:rPr>
                <w:b/>
                <w:sz w:val="16"/>
              </w:rPr>
              <w:t>Correct</w:t>
            </w:r>
          </w:p>
        </w:tc>
        <w:tc>
          <w:tcPr>
            <w:tcW w:type="dxa" w:w="850"/>
          </w:tcPr>
          <w:p>
            <w:pPr>
              <w:spacing w:line="240" w:lineRule="auto" w:after="40" w:before="40"/>
              <w:jc w:val="left"/>
            </w:pPr>
            <w:r>
              <w:rPr>
                <w:b/>
                <w:sz w:val="16"/>
              </w:rPr>
              <w:t>Wrong answer stated</w:t>
            </w:r>
          </w:p>
        </w:tc>
        <w:tc>
          <w:tcPr>
            <w:tcW w:type="dxa" w:w="907"/>
          </w:tcPr>
          <w:p>
            <w:pPr>
              <w:spacing w:line="240" w:lineRule="auto" w:after="40" w:before="40"/>
              <w:jc w:val="left"/>
            </w:pPr>
            <w:r>
              <w:rPr>
                <w:b/>
                <w:sz w:val="16"/>
              </w:rPr>
              <w:t>Same-name mix-up (named)</w:t>
            </w:r>
          </w:p>
        </w:tc>
        <w:tc>
          <w:tcPr>
            <w:tcW w:type="dxa" w:w="794"/>
          </w:tcPr>
          <w:p>
            <w:pPr>
              <w:spacing w:line="240" w:lineRule="auto" w:after="40" w:before="40"/>
              <w:jc w:val="left"/>
            </w:pPr>
            <w:r>
              <w:rPr>
                <w:b/>
                <w:sz w:val="16"/>
              </w:rPr>
              <w:t>Said it did not know</w:t>
            </w:r>
          </w:p>
        </w:tc>
        <w:tc>
          <w:tcPr>
            <w:tcW w:type="dxa" w:w="850"/>
          </w:tcPr>
          <w:p>
            <w:pPr>
              <w:spacing w:line="240" w:lineRule="auto" w:after="40" w:before="40"/>
              <w:jc w:val="left"/>
            </w:pPr>
            <w:r>
              <w:rPr>
                <w:b/>
                <w:sz w:val="16"/>
              </w:rPr>
              <w:t>Answer was in what it read</w:t>
            </w:r>
          </w:p>
        </w:tc>
        <w:tc>
          <w:tcPr>
            <w:tcW w:type="dxa" w:w="794"/>
          </w:tcPr>
          <w:p>
            <w:pPr>
              <w:spacing w:line="240" w:lineRule="auto" w:after="40" w:before="40"/>
              <w:jc w:val="left"/>
            </w:pPr>
            <w:r>
              <w:rPr>
                <w:b/>
                <w:sz w:val="16"/>
              </w:rPr>
              <w:t>Text read (tokens)</w:t>
            </w:r>
          </w:p>
        </w:tc>
        <w:tc>
          <w:tcPr>
            <w:tcW w:type="dxa" w:w="737"/>
          </w:tcPr>
          <w:p>
            <w:pPr>
              <w:spacing w:line="240" w:lineRule="auto" w:after="40" w:before="40"/>
              <w:jc w:val="left"/>
            </w:pPr>
            <w:r>
              <w:rPr>
                <w:b/>
                <w:sz w:val="16"/>
              </w:rPr>
              <w:t>Model runs</w:t>
            </w:r>
          </w:p>
        </w:tc>
        <w:tc>
          <w:tcPr>
            <w:tcW w:type="dxa" w:w="680"/>
          </w:tcPr>
          <w:p>
            <w:pPr>
              <w:spacing w:line="240" w:lineRule="auto" w:after="40" w:before="40"/>
              <w:jc w:val="left"/>
            </w:pPr>
            <w:r>
              <w:rPr>
                <w:b/>
                <w:sz w:val="16"/>
              </w:rPr>
              <w:t>Model time (s)</w:t>
            </w:r>
          </w:p>
        </w:tc>
        <w:tc>
          <w:tcPr>
            <w:tcW w:type="dxa" w:w="794"/>
          </w:tcPr>
          <w:p>
            <w:pPr>
              <w:spacing w:line="240" w:lineRule="auto" w:after="40" w:before="40"/>
              <w:jc w:val="left"/>
            </w:pPr>
            <w:r>
              <w:rPr>
                <w:b/>
                <w:sz w:val="16"/>
              </w:rPr>
              <w:t>Search time (ms)</w:t>
            </w:r>
          </w:p>
        </w:tc>
      </w:tr>
      <w:tr>
        <w:tc>
          <w:tcPr>
            <w:tcW w:type="dxa" w:w="1928"/>
          </w:tcPr>
          <w:p>
            <w:pPr>
              <w:spacing w:line="240" w:lineRule="auto" w:after="40" w:before="40"/>
              <w:jc w:val="left"/>
            </w:pPr>
            <w:r>
              <w:rPr>
                <w:sz w:val="16"/>
              </w:rPr>
              <w:t>Dense (naive RAG)</w:t>
            </w:r>
          </w:p>
        </w:tc>
        <w:tc>
          <w:tcPr>
            <w:tcW w:type="dxa" w:w="794"/>
          </w:tcPr>
          <w:p>
            <w:pPr>
              <w:spacing w:line="240" w:lineRule="auto" w:after="40" w:before="40"/>
              <w:jc w:val="left"/>
            </w:pPr>
            <w:r>
              <w:rPr>
                <w:sz w:val="16"/>
              </w:rPr>
              <w:t>53.5%</w:t>
            </w:r>
          </w:p>
        </w:tc>
        <w:tc>
          <w:tcPr>
            <w:tcW w:type="dxa" w:w="850"/>
          </w:tcPr>
          <w:p>
            <w:pPr>
              <w:spacing w:line="240" w:lineRule="auto" w:after="40" w:before="40"/>
              <w:jc w:val="left"/>
            </w:pPr>
            <w:r>
              <w:rPr>
                <w:sz w:val="16"/>
              </w:rPr>
              <w:t>14.0%</w:t>
            </w:r>
          </w:p>
        </w:tc>
        <w:tc>
          <w:tcPr>
            <w:tcW w:type="dxa" w:w="907"/>
          </w:tcPr>
          <w:p>
            <w:pPr>
              <w:spacing w:line="240" w:lineRule="auto" w:after="40" w:before="40"/>
              <w:jc w:val="left"/>
            </w:pPr>
            <w:r>
              <w:rPr>
                <w:sz w:val="16"/>
              </w:rPr>
              <w:t>–</w:t>
            </w:r>
          </w:p>
        </w:tc>
        <w:tc>
          <w:tcPr>
            <w:tcW w:type="dxa" w:w="794"/>
          </w:tcPr>
          <w:p>
            <w:pPr>
              <w:spacing w:line="240" w:lineRule="auto" w:after="40" w:before="40"/>
              <w:jc w:val="left"/>
            </w:pPr>
            <w:r>
              <w:rPr>
                <w:sz w:val="16"/>
              </w:rPr>
              <w:t>32.5%</w:t>
            </w:r>
          </w:p>
        </w:tc>
        <w:tc>
          <w:tcPr>
            <w:tcW w:type="dxa" w:w="850"/>
          </w:tcPr>
          <w:p>
            <w:pPr>
              <w:spacing w:line="240" w:lineRule="auto" w:after="40" w:before="40"/>
              <w:jc w:val="left"/>
            </w:pPr>
            <w:r>
              <w:rPr>
                <w:sz w:val="16"/>
              </w:rPr>
              <w:t>64.0%</w:t>
            </w:r>
          </w:p>
        </w:tc>
        <w:tc>
          <w:tcPr>
            <w:tcW w:type="dxa" w:w="794"/>
          </w:tcPr>
          <w:p>
            <w:pPr>
              <w:spacing w:line="240" w:lineRule="auto" w:after="40" w:before="40"/>
              <w:jc w:val="left"/>
            </w:pPr>
            <w:r>
              <w:rPr>
                <w:sz w:val="16"/>
              </w:rPr>
              <w:t>247</w:t>
            </w:r>
          </w:p>
        </w:tc>
        <w:tc>
          <w:tcPr>
            <w:tcW w:type="dxa" w:w="737"/>
          </w:tcPr>
          <w:p>
            <w:pPr>
              <w:spacing w:line="240" w:lineRule="auto" w:after="40" w:before="40"/>
              <w:jc w:val="left"/>
            </w:pPr>
            <w:r>
              <w:rPr>
                <w:sz w:val="16"/>
              </w:rPr>
              <w:t>1.00</w:t>
            </w:r>
          </w:p>
        </w:tc>
        <w:tc>
          <w:tcPr>
            <w:tcW w:type="dxa" w:w="680"/>
          </w:tcPr>
          <w:p>
            <w:pPr>
              <w:spacing w:line="240" w:lineRule="auto" w:after="40" w:before="40"/>
              <w:jc w:val="left"/>
            </w:pPr>
            <w:r>
              <w:rPr>
                <w:sz w:val="16"/>
              </w:rPr>
              <w:t>5.96</w:t>
            </w:r>
          </w:p>
        </w:tc>
        <w:tc>
          <w:tcPr>
            <w:tcW w:type="dxa" w:w="794"/>
          </w:tcPr>
          <w:p>
            <w:pPr>
              <w:spacing w:line="240" w:lineRule="auto" w:after="40" w:before="40"/>
              <w:jc w:val="left"/>
            </w:pPr>
            <w:r>
              <w:rPr>
                <w:sz w:val="16"/>
              </w:rPr>
              <w:t>12</w:t>
            </w:r>
          </w:p>
        </w:tc>
      </w:tr>
      <w:tr>
        <w:tc>
          <w:tcPr>
            <w:tcW w:type="dxa" w:w="1928"/>
          </w:tcPr>
          <w:p>
            <w:pPr>
              <w:spacing w:line="240" w:lineRule="auto" w:after="40" w:before="40"/>
              <w:jc w:val="left"/>
            </w:pPr>
            <w:r>
              <w:rPr>
                <w:sz w:val="16"/>
              </w:rPr>
              <w:t>Hybrid + reranker</w:t>
            </w:r>
          </w:p>
        </w:tc>
        <w:tc>
          <w:tcPr>
            <w:tcW w:type="dxa" w:w="794"/>
          </w:tcPr>
          <w:p>
            <w:pPr>
              <w:spacing w:line="240" w:lineRule="auto" w:after="40" w:before="40"/>
              <w:jc w:val="left"/>
            </w:pPr>
            <w:r>
              <w:rPr>
                <w:sz w:val="16"/>
              </w:rPr>
              <w:t>56.0%</w:t>
            </w:r>
          </w:p>
        </w:tc>
        <w:tc>
          <w:tcPr>
            <w:tcW w:type="dxa" w:w="850"/>
          </w:tcPr>
          <w:p>
            <w:pPr>
              <w:spacing w:line="240" w:lineRule="auto" w:after="40" w:before="40"/>
              <w:jc w:val="left"/>
            </w:pPr>
            <w:r>
              <w:rPr>
                <w:sz w:val="16"/>
              </w:rPr>
              <w:t>15.5%</w:t>
            </w:r>
          </w:p>
        </w:tc>
        <w:tc>
          <w:tcPr>
            <w:tcW w:type="dxa" w:w="907"/>
          </w:tcPr>
          <w:p>
            <w:pPr>
              <w:spacing w:line="240" w:lineRule="auto" w:after="40" w:before="40"/>
              <w:jc w:val="left"/>
            </w:pPr>
            <w:r>
              <w:rPr>
                <w:sz w:val="16"/>
              </w:rPr>
              <w:t>–</w:t>
            </w:r>
          </w:p>
        </w:tc>
        <w:tc>
          <w:tcPr>
            <w:tcW w:type="dxa" w:w="794"/>
          </w:tcPr>
          <w:p>
            <w:pPr>
              <w:spacing w:line="240" w:lineRule="auto" w:after="40" w:before="40"/>
              <w:jc w:val="left"/>
            </w:pPr>
            <w:r>
              <w:rPr>
                <w:sz w:val="16"/>
              </w:rPr>
              <w:t>28.5%</w:t>
            </w:r>
          </w:p>
        </w:tc>
        <w:tc>
          <w:tcPr>
            <w:tcW w:type="dxa" w:w="850"/>
          </w:tcPr>
          <w:p>
            <w:pPr>
              <w:spacing w:line="240" w:lineRule="auto" w:after="40" w:before="40"/>
              <w:jc w:val="left"/>
            </w:pPr>
            <w:r>
              <w:rPr>
                <w:sz w:val="16"/>
              </w:rPr>
              <w:t>72.0%</w:t>
            </w:r>
          </w:p>
        </w:tc>
        <w:tc>
          <w:tcPr>
            <w:tcW w:type="dxa" w:w="794"/>
          </w:tcPr>
          <w:p>
            <w:pPr>
              <w:spacing w:line="240" w:lineRule="auto" w:after="40" w:before="40"/>
              <w:jc w:val="left"/>
            </w:pPr>
            <w:r>
              <w:rPr>
                <w:sz w:val="16"/>
              </w:rPr>
              <w:t>277</w:t>
            </w:r>
          </w:p>
        </w:tc>
        <w:tc>
          <w:tcPr>
            <w:tcW w:type="dxa" w:w="737"/>
          </w:tcPr>
          <w:p>
            <w:pPr>
              <w:spacing w:line="240" w:lineRule="auto" w:after="40" w:before="40"/>
              <w:jc w:val="left"/>
            </w:pPr>
            <w:r>
              <w:rPr>
                <w:sz w:val="16"/>
              </w:rPr>
              <w:t>1.00</w:t>
            </w:r>
          </w:p>
        </w:tc>
        <w:tc>
          <w:tcPr>
            <w:tcW w:type="dxa" w:w="680"/>
          </w:tcPr>
          <w:p>
            <w:pPr>
              <w:spacing w:line="240" w:lineRule="auto" w:after="40" w:before="40"/>
              <w:jc w:val="left"/>
            </w:pPr>
            <w:r>
              <w:rPr>
                <w:sz w:val="16"/>
              </w:rPr>
              <w:t>6.26</w:t>
            </w:r>
          </w:p>
        </w:tc>
        <w:tc>
          <w:tcPr>
            <w:tcW w:type="dxa" w:w="794"/>
          </w:tcPr>
          <w:p>
            <w:pPr>
              <w:spacing w:line="240" w:lineRule="auto" w:after="40" w:before="40"/>
              <w:jc w:val="left"/>
            </w:pPr>
            <w:r>
              <w:rPr>
                <w:sz w:val="16"/>
              </w:rPr>
              <w:t>993</w:t>
            </w:r>
          </w:p>
        </w:tc>
      </w:tr>
      <w:tr>
        <w:tc>
          <w:tcPr>
            <w:tcW w:type="dxa" w:w="1928"/>
          </w:tcPr>
          <w:p>
            <w:pPr>
              <w:spacing w:line="240" w:lineRule="auto" w:after="40" w:before="40"/>
              <w:jc w:val="left"/>
            </w:pPr>
            <w:r>
              <w:rPr>
                <w:sz w:val="16"/>
              </w:rPr>
              <w:t>Corrective RAG</w:t>
            </w:r>
          </w:p>
        </w:tc>
        <w:tc>
          <w:tcPr>
            <w:tcW w:type="dxa" w:w="794"/>
          </w:tcPr>
          <w:p>
            <w:pPr>
              <w:spacing w:line="240" w:lineRule="auto" w:after="40" w:before="40"/>
              <w:jc w:val="left"/>
            </w:pPr>
            <w:r>
              <w:rPr>
                <w:sz w:val="16"/>
              </w:rPr>
              <w:t>55.0%</w:t>
            </w:r>
          </w:p>
        </w:tc>
        <w:tc>
          <w:tcPr>
            <w:tcW w:type="dxa" w:w="850"/>
          </w:tcPr>
          <w:p>
            <w:pPr>
              <w:spacing w:line="240" w:lineRule="auto" w:after="40" w:before="40"/>
              <w:jc w:val="left"/>
            </w:pPr>
            <w:r>
              <w:rPr>
                <w:sz w:val="16"/>
              </w:rPr>
              <w:t>15.5%</w:t>
            </w:r>
          </w:p>
        </w:tc>
        <w:tc>
          <w:tcPr>
            <w:tcW w:type="dxa" w:w="907"/>
          </w:tcPr>
          <w:p>
            <w:pPr>
              <w:spacing w:line="240" w:lineRule="auto" w:after="40" w:before="40"/>
              <w:jc w:val="left"/>
            </w:pPr>
            <w:r>
              <w:rPr>
                <w:sz w:val="16"/>
              </w:rPr>
              <w:t>–</w:t>
            </w:r>
          </w:p>
        </w:tc>
        <w:tc>
          <w:tcPr>
            <w:tcW w:type="dxa" w:w="794"/>
          </w:tcPr>
          <w:p>
            <w:pPr>
              <w:spacing w:line="240" w:lineRule="auto" w:after="40" w:before="40"/>
              <w:jc w:val="left"/>
            </w:pPr>
            <w:r>
              <w:rPr>
                <w:sz w:val="16"/>
              </w:rPr>
              <w:t>29.5%</w:t>
            </w:r>
          </w:p>
        </w:tc>
        <w:tc>
          <w:tcPr>
            <w:tcW w:type="dxa" w:w="850"/>
          </w:tcPr>
          <w:p>
            <w:pPr>
              <w:spacing w:line="240" w:lineRule="auto" w:after="40" w:before="40"/>
              <w:jc w:val="left"/>
            </w:pPr>
            <w:r>
              <w:rPr>
                <w:sz w:val="16"/>
              </w:rPr>
              <w:t>71.5%</w:t>
            </w:r>
          </w:p>
        </w:tc>
        <w:tc>
          <w:tcPr>
            <w:tcW w:type="dxa" w:w="794"/>
          </w:tcPr>
          <w:p>
            <w:pPr>
              <w:spacing w:line="240" w:lineRule="auto" w:after="40" w:before="40"/>
              <w:jc w:val="left"/>
            </w:pPr>
            <w:r>
              <w:rPr>
                <w:sz w:val="16"/>
              </w:rPr>
              <w:t>255</w:t>
            </w:r>
          </w:p>
        </w:tc>
        <w:tc>
          <w:tcPr>
            <w:tcW w:type="dxa" w:w="737"/>
          </w:tcPr>
          <w:p>
            <w:pPr>
              <w:spacing w:line="240" w:lineRule="auto" w:after="40" w:before="40"/>
              <w:jc w:val="left"/>
            </w:pPr>
            <w:r>
              <w:rPr>
                <w:sz w:val="16"/>
              </w:rPr>
              <w:t>1.00</w:t>
            </w:r>
          </w:p>
        </w:tc>
        <w:tc>
          <w:tcPr>
            <w:tcW w:type="dxa" w:w="680"/>
          </w:tcPr>
          <w:p>
            <w:pPr>
              <w:spacing w:line="240" w:lineRule="auto" w:after="40" w:before="40"/>
              <w:jc w:val="left"/>
            </w:pPr>
            <w:r>
              <w:rPr>
                <w:sz w:val="16"/>
              </w:rPr>
              <w:t>5.81</w:t>
            </w:r>
          </w:p>
        </w:tc>
        <w:tc>
          <w:tcPr>
            <w:tcW w:type="dxa" w:w="794"/>
          </w:tcPr>
          <w:p>
            <w:pPr>
              <w:spacing w:line="240" w:lineRule="auto" w:after="40" w:before="40"/>
              <w:jc w:val="left"/>
            </w:pPr>
            <w:r>
              <w:rPr>
                <w:sz w:val="16"/>
              </w:rPr>
              <w:t>1102</w:t>
            </w:r>
          </w:p>
        </w:tc>
      </w:tr>
      <w:tr>
        <w:tc>
          <w:tcPr>
            <w:tcW w:type="dxa" w:w="1928"/>
          </w:tcPr>
          <w:p>
            <w:pPr>
              <w:spacing w:line="240" w:lineRule="auto" w:after="40" w:before="40"/>
              <w:jc w:val="left"/>
            </w:pPr>
            <w:r>
              <w:rPr>
                <w:sz w:val="16"/>
              </w:rPr>
              <w:t>Reranker + CAMR check</w:t>
            </w:r>
          </w:p>
        </w:tc>
        <w:tc>
          <w:tcPr>
            <w:tcW w:type="dxa" w:w="794"/>
          </w:tcPr>
          <w:p>
            <w:pPr>
              <w:spacing w:line="240" w:lineRule="auto" w:after="40" w:before="40"/>
              <w:jc w:val="left"/>
            </w:pPr>
            <w:r>
              <w:rPr>
                <w:sz w:val="16"/>
              </w:rPr>
              <w:t>37.0%</w:t>
            </w:r>
          </w:p>
        </w:tc>
        <w:tc>
          <w:tcPr>
            <w:tcW w:type="dxa" w:w="850"/>
          </w:tcPr>
          <w:p>
            <w:pPr>
              <w:spacing w:line="240" w:lineRule="auto" w:after="40" w:before="40"/>
              <w:jc w:val="left"/>
            </w:pPr>
            <w:r>
              <w:rPr>
                <w:sz w:val="16"/>
              </w:rPr>
              <w:t>9.5%</w:t>
            </w:r>
          </w:p>
        </w:tc>
        <w:tc>
          <w:tcPr>
            <w:tcW w:type="dxa" w:w="907"/>
          </w:tcPr>
          <w:p>
            <w:pPr>
              <w:spacing w:line="240" w:lineRule="auto" w:after="40" w:before="40"/>
              <w:jc w:val="left"/>
            </w:pPr>
            <w:r>
              <w:rPr>
                <w:sz w:val="16"/>
              </w:rPr>
              <w:t>–</w:t>
            </w:r>
          </w:p>
        </w:tc>
        <w:tc>
          <w:tcPr>
            <w:tcW w:type="dxa" w:w="794"/>
          </w:tcPr>
          <w:p>
            <w:pPr>
              <w:spacing w:line="240" w:lineRule="auto" w:after="40" w:before="40"/>
              <w:jc w:val="left"/>
            </w:pPr>
            <w:r>
              <w:rPr>
                <w:sz w:val="16"/>
              </w:rPr>
              <w:t>53.5%</w:t>
            </w:r>
          </w:p>
        </w:tc>
        <w:tc>
          <w:tcPr>
            <w:tcW w:type="dxa" w:w="850"/>
          </w:tcPr>
          <w:p>
            <w:pPr>
              <w:spacing w:line="240" w:lineRule="auto" w:after="40" w:before="40"/>
              <w:jc w:val="left"/>
            </w:pPr>
            <w:r>
              <w:rPr>
                <w:sz w:val="16"/>
              </w:rPr>
              <w:t>72.0%</w:t>
            </w:r>
          </w:p>
        </w:tc>
        <w:tc>
          <w:tcPr>
            <w:tcW w:type="dxa" w:w="794"/>
          </w:tcPr>
          <w:p>
            <w:pPr>
              <w:spacing w:line="240" w:lineRule="auto" w:after="40" w:before="40"/>
              <w:jc w:val="left"/>
            </w:pPr>
            <w:r>
              <w:rPr>
                <w:sz w:val="16"/>
              </w:rPr>
              <w:t>277</w:t>
            </w:r>
          </w:p>
        </w:tc>
        <w:tc>
          <w:tcPr>
            <w:tcW w:type="dxa" w:w="737"/>
          </w:tcPr>
          <w:p>
            <w:pPr>
              <w:spacing w:line="240" w:lineRule="auto" w:after="40" w:before="40"/>
              <w:jc w:val="left"/>
            </w:pPr>
            <w:r>
              <w:rPr>
                <w:sz w:val="16"/>
              </w:rPr>
              <w:t>1.00</w:t>
            </w:r>
          </w:p>
        </w:tc>
        <w:tc>
          <w:tcPr>
            <w:tcW w:type="dxa" w:w="680"/>
          </w:tcPr>
          <w:p>
            <w:pPr>
              <w:spacing w:line="240" w:lineRule="auto" w:after="40" w:before="40"/>
              <w:jc w:val="left"/>
            </w:pPr>
            <w:r>
              <w:rPr>
                <w:sz w:val="16"/>
              </w:rPr>
              <w:t>6.26</w:t>
            </w:r>
          </w:p>
        </w:tc>
        <w:tc>
          <w:tcPr>
            <w:tcW w:type="dxa" w:w="794"/>
          </w:tcPr>
          <w:p>
            <w:pPr>
              <w:spacing w:line="240" w:lineRule="auto" w:after="40" w:before="40"/>
              <w:jc w:val="left"/>
            </w:pPr>
            <w:r>
              <w:rPr>
                <w:sz w:val="16"/>
              </w:rPr>
              <w:t>628</w:t>
            </w:r>
          </w:p>
        </w:tc>
      </w:tr>
      <w:tr>
        <w:tc>
          <w:tcPr>
            <w:tcW w:type="dxa" w:w="1928"/>
          </w:tcPr>
          <w:p>
            <w:pPr>
              <w:spacing w:line="240" w:lineRule="auto" w:after="40" w:before="40"/>
              <w:jc w:val="left"/>
            </w:pPr>
            <w:r>
              <w:rPr>
                <w:sz w:val="16"/>
              </w:rPr>
              <w:t>CAMR (verified)</w:t>
            </w:r>
          </w:p>
        </w:tc>
        <w:tc>
          <w:tcPr>
            <w:tcW w:type="dxa" w:w="794"/>
          </w:tcPr>
          <w:p>
            <w:pPr>
              <w:spacing w:line="240" w:lineRule="auto" w:after="40" w:before="40"/>
              <w:jc w:val="left"/>
            </w:pPr>
            <w:r>
              <w:rPr>
                <w:sz w:val="16"/>
              </w:rPr>
              <w:t>63.5%</w:t>
            </w:r>
          </w:p>
        </w:tc>
        <w:tc>
          <w:tcPr>
            <w:tcW w:type="dxa" w:w="850"/>
          </w:tcPr>
          <w:p>
            <w:pPr>
              <w:spacing w:line="240" w:lineRule="auto" w:after="40" w:before="40"/>
              <w:jc w:val="left"/>
            </w:pPr>
            <w:r>
              <w:rPr>
                <w:sz w:val="16"/>
              </w:rPr>
              <w:t>3.5%</w:t>
            </w:r>
          </w:p>
        </w:tc>
        <w:tc>
          <w:tcPr>
            <w:tcW w:type="dxa" w:w="907"/>
          </w:tcPr>
          <w:p>
            <w:pPr>
              <w:spacing w:line="240" w:lineRule="auto" w:after="40" w:before="40"/>
              <w:jc w:val="left"/>
            </w:pPr>
            <w:r>
              <w:rPr>
                <w:sz w:val="16"/>
              </w:rPr>
              <w:t>20.0%</w:t>
            </w:r>
          </w:p>
        </w:tc>
        <w:tc>
          <w:tcPr>
            <w:tcW w:type="dxa" w:w="794"/>
          </w:tcPr>
          <w:p>
            <w:pPr>
              <w:spacing w:line="240" w:lineRule="auto" w:after="40" w:before="40"/>
              <w:jc w:val="left"/>
            </w:pPr>
            <w:r>
              <w:rPr>
                <w:sz w:val="16"/>
              </w:rPr>
              <w:t>13.0%</w:t>
            </w:r>
          </w:p>
        </w:tc>
        <w:tc>
          <w:tcPr>
            <w:tcW w:type="dxa" w:w="850"/>
          </w:tcPr>
          <w:p>
            <w:pPr>
              <w:spacing w:line="240" w:lineRule="auto" w:after="40" w:before="40"/>
              <w:jc w:val="left"/>
            </w:pPr>
            <w:r>
              <w:rPr>
                <w:sz w:val="16"/>
              </w:rPr>
              <w:t>64.0%</w:t>
            </w:r>
          </w:p>
        </w:tc>
        <w:tc>
          <w:tcPr>
            <w:tcW w:type="dxa" w:w="794"/>
          </w:tcPr>
          <w:p>
            <w:pPr>
              <w:spacing w:line="240" w:lineRule="auto" w:after="40" w:before="40"/>
              <w:jc w:val="left"/>
            </w:pPr>
            <w:r>
              <w:rPr>
                <w:sz w:val="16"/>
              </w:rPr>
              <w:t>49</w:t>
            </w:r>
          </w:p>
        </w:tc>
        <w:tc>
          <w:tcPr>
            <w:tcW w:type="dxa" w:w="737"/>
          </w:tcPr>
          <w:p>
            <w:pPr>
              <w:spacing w:line="240" w:lineRule="auto" w:after="40" w:before="40"/>
              <w:jc w:val="left"/>
            </w:pPr>
            <w:r>
              <w:rPr>
                <w:sz w:val="16"/>
              </w:rPr>
              <w:t>0.27</w:t>
            </w:r>
          </w:p>
        </w:tc>
        <w:tc>
          <w:tcPr>
            <w:tcW w:type="dxa" w:w="680"/>
          </w:tcPr>
          <w:p>
            <w:pPr>
              <w:spacing w:line="240" w:lineRule="auto" w:after="40" w:before="40"/>
              <w:jc w:val="left"/>
            </w:pPr>
            <w:r>
              <w:rPr>
                <w:sz w:val="16"/>
              </w:rPr>
              <w:t>0.57</w:t>
            </w:r>
          </w:p>
        </w:tc>
        <w:tc>
          <w:tcPr>
            <w:tcW w:type="dxa" w:w="794"/>
          </w:tcPr>
          <w:p>
            <w:pPr>
              <w:spacing w:line="240" w:lineRule="auto" w:after="40" w:before="40"/>
              <w:jc w:val="left"/>
            </w:pPr>
            <w:r>
              <w:rPr>
                <w:sz w:val="16"/>
              </w:rPr>
              <w:t>13</w:t>
            </w:r>
          </w:p>
        </w:tc>
      </w:tr>
    </w:tbl>
    <w:p>
      <w:pPr>
        <w:spacing w:after="0"/>
      </w:pPr>
    </w:p>
    <w:p>
      <w:pPr>
        <w:pStyle w:val="TabCaption"/>
      </w:pPr>
      <w:r>
        <w:t>Table 5.30: RAG pipelines and CAMR, 200 held-out questions, reader Kimi K3 (results/ragbench/run_*_kimi-k3.json)</w:t>
      </w:r>
    </w:p>
    <w:tbl>
      <w:tblPr>
        <w:tblStyle w:val="TableGrid"/>
        <w:tblW w:type="auto" w:w="0"/>
        <w:jc w:val="center"/>
        <w:tblLayout w:type="fixed"/>
        <w:tblLook w:firstColumn="1" w:firstRow="1" w:lastColumn="0" w:lastRow="0" w:noHBand="0" w:noVBand="1" w:val="04A0"/>
      </w:tblPr>
      <w:tblGrid>
        <w:gridCol w:w="1928"/>
        <w:gridCol w:w="794"/>
        <w:gridCol w:w="850"/>
        <w:gridCol w:w="907"/>
        <w:gridCol w:w="794"/>
        <w:gridCol w:w="850"/>
        <w:gridCol w:w="794"/>
        <w:gridCol w:w="737"/>
        <w:gridCol w:w="680"/>
        <w:gridCol w:w="794"/>
      </w:tblGrid>
      <w:tr>
        <w:trPr>
          <w:tblHeader/>
        </w:trPr>
        <w:tc>
          <w:tcPr>
            <w:tcW w:type="dxa" w:w="1928"/>
          </w:tcPr>
          <w:p>
            <w:pPr>
              <w:spacing w:line="240" w:lineRule="auto" w:after="40" w:before="40"/>
              <w:jc w:val="left"/>
            </w:pPr>
            <w:r>
              <w:rPr>
                <w:b/>
                <w:sz w:val="16"/>
              </w:rPr>
              <w:t>Method</w:t>
            </w:r>
          </w:p>
        </w:tc>
        <w:tc>
          <w:tcPr>
            <w:tcW w:type="dxa" w:w="794"/>
          </w:tcPr>
          <w:p>
            <w:pPr>
              <w:spacing w:line="240" w:lineRule="auto" w:after="40" w:before="40"/>
              <w:jc w:val="left"/>
            </w:pPr>
            <w:r>
              <w:rPr>
                <w:b/>
                <w:sz w:val="16"/>
              </w:rPr>
              <w:t>Correct</w:t>
            </w:r>
          </w:p>
        </w:tc>
        <w:tc>
          <w:tcPr>
            <w:tcW w:type="dxa" w:w="850"/>
          </w:tcPr>
          <w:p>
            <w:pPr>
              <w:spacing w:line="240" w:lineRule="auto" w:after="40" w:before="40"/>
              <w:jc w:val="left"/>
            </w:pPr>
            <w:r>
              <w:rPr>
                <w:b/>
                <w:sz w:val="16"/>
              </w:rPr>
              <w:t>Wrong answer stated</w:t>
            </w:r>
          </w:p>
        </w:tc>
        <w:tc>
          <w:tcPr>
            <w:tcW w:type="dxa" w:w="907"/>
          </w:tcPr>
          <w:p>
            <w:pPr>
              <w:spacing w:line="240" w:lineRule="auto" w:after="40" w:before="40"/>
              <w:jc w:val="left"/>
            </w:pPr>
            <w:r>
              <w:rPr>
                <w:b/>
                <w:sz w:val="16"/>
              </w:rPr>
              <w:t>Same-name mix-up (named)</w:t>
            </w:r>
          </w:p>
        </w:tc>
        <w:tc>
          <w:tcPr>
            <w:tcW w:type="dxa" w:w="794"/>
          </w:tcPr>
          <w:p>
            <w:pPr>
              <w:spacing w:line="240" w:lineRule="auto" w:after="40" w:before="40"/>
              <w:jc w:val="left"/>
            </w:pPr>
            <w:r>
              <w:rPr>
                <w:b/>
                <w:sz w:val="16"/>
              </w:rPr>
              <w:t>Said it did not know</w:t>
            </w:r>
          </w:p>
        </w:tc>
        <w:tc>
          <w:tcPr>
            <w:tcW w:type="dxa" w:w="850"/>
          </w:tcPr>
          <w:p>
            <w:pPr>
              <w:spacing w:line="240" w:lineRule="auto" w:after="40" w:before="40"/>
              <w:jc w:val="left"/>
            </w:pPr>
            <w:r>
              <w:rPr>
                <w:b/>
                <w:sz w:val="16"/>
              </w:rPr>
              <w:t>Answer was in what it read</w:t>
            </w:r>
          </w:p>
        </w:tc>
        <w:tc>
          <w:tcPr>
            <w:tcW w:type="dxa" w:w="794"/>
          </w:tcPr>
          <w:p>
            <w:pPr>
              <w:spacing w:line="240" w:lineRule="auto" w:after="40" w:before="40"/>
              <w:jc w:val="left"/>
            </w:pPr>
            <w:r>
              <w:rPr>
                <w:b/>
                <w:sz w:val="16"/>
              </w:rPr>
              <w:t>Text read (tokens)</w:t>
            </w:r>
          </w:p>
        </w:tc>
        <w:tc>
          <w:tcPr>
            <w:tcW w:type="dxa" w:w="737"/>
          </w:tcPr>
          <w:p>
            <w:pPr>
              <w:spacing w:line="240" w:lineRule="auto" w:after="40" w:before="40"/>
              <w:jc w:val="left"/>
            </w:pPr>
            <w:r>
              <w:rPr>
                <w:b/>
                <w:sz w:val="16"/>
              </w:rPr>
              <w:t>Model runs</w:t>
            </w:r>
          </w:p>
        </w:tc>
        <w:tc>
          <w:tcPr>
            <w:tcW w:type="dxa" w:w="680"/>
          </w:tcPr>
          <w:p>
            <w:pPr>
              <w:spacing w:line="240" w:lineRule="auto" w:after="40" w:before="40"/>
              <w:jc w:val="left"/>
            </w:pPr>
            <w:r>
              <w:rPr>
                <w:b/>
                <w:sz w:val="16"/>
              </w:rPr>
              <w:t>Model time (s)</w:t>
            </w:r>
          </w:p>
        </w:tc>
        <w:tc>
          <w:tcPr>
            <w:tcW w:type="dxa" w:w="794"/>
          </w:tcPr>
          <w:p>
            <w:pPr>
              <w:spacing w:line="240" w:lineRule="auto" w:after="40" w:before="40"/>
              <w:jc w:val="left"/>
            </w:pPr>
            <w:r>
              <w:rPr>
                <w:b/>
                <w:sz w:val="16"/>
              </w:rPr>
              <w:t>Search time (ms)</w:t>
            </w:r>
          </w:p>
        </w:tc>
      </w:tr>
      <w:tr>
        <w:tc>
          <w:tcPr>
            <w:tcW w:type="dxa" w:w="1928"/>
          </w:tcPr>
          <w:p>
            <w:pPr>
              <w:spacing w:line="240" w:lineRule="auto" w:after="40" w:before="40"/>
              <w:jc w:val="left"/>
            </w:pPr>
            <w:r>
              <w:rPr>
                <w:sz w:val="16"/>
              </w:rPr>
              <w:t>Dense (naive RAG)</w:t>
            </w:r>
          </w:p>
        </w:tc>
        <w:tc>
          <w:tcPr>
            <w:tcW w:type="dxa" w:w="794"/>
          </w:tcPr>
          <w:p>
            <w:pPr>
              <w:spacing w:line="240" w:lineRule="auto" w:after="40" w:before="40"/>
              <w:jc w:val="left"/>
            </w:pPr>
            <w:r>
              <w:rPr>
                <w:sz w:val="16"/>
              </w:rPr>
              <w:t>68.0%</w:t>
            </w:r>
          </w:p>
        </w:tc>
        <w:tc>
          <w:tcPr>
            <w:tcW w:type="dxa" w:w="850"/>
          </w:tcPr>
          <w:p>
            <w:pPr>
              <w:spacing w:line="240" w:lineRule="auto" w:after="40" w:before="40"/>
              <w:jc w:val="left"/>
            </w:pPr>
            <w:r>
              <w:rPr>
                <w:sz w:val="16"/>
              </w:rPr>
              <w:t>20.0%</w:t>
            </w:r>
          </w:p>
        </w:tc>
        <w:tc>
          <w:tcPr>
            <w:tcW w:type="dxa" w:w="907"/>
          </w:tcPr>
          <w:p>
            <w:pPr>
              <w:spacing w:line="240" w:lineRule="auto" w:after="40" w:before="40"/>
              <w:jc w:val="left"/>
            </w:pPr>
            <w:r>
              <w:rPr>
                <w:sz w:val="16"/>
              </w:rPr>
              <w:t>–</w:t>
            </w:r>
          </w:p>
        </w:tc>
        <w:tc>
          <w:tcPr>
            <w:tcW w:type="dxa" w:w="794"/>
          </w:tcPr>
          <w:p>
            <w:pPr>
              <w:spacing w:line="240" w:lineRule="auto" w:after="40" w:before="40"/>
              <w:jc w:val="left"/>
            </w:pPr>
            <w:r>
              <w:rPr>
                <w:sz w:val="16"/>
              </w:rPr>
              <w:t>12.0%</w:t>
            </w:r>
          </w:p>
        </w:tc>
        <w:tc>
          <w:tcPr>
            <w:tcW w:type="dxa" w:w="850"/>
          </w:tcPr>
          <w:p>
            <w:pPr>
              <w:spacing w:line="240" w:lineRule="auto" w:after="40" w:before="40"/>
              <w:jc w:val="left"/>
            </w:pPr>
            <w:r>
              <w:rPr>
                <w:sz w:val="16"/>
              </w:rPr>
              <w:t>64.0%</w:t>
            </w:r>
          </w:p>
        </w:tc>
        <w:tc>
          <w:tcPr>
            <w:tcW w:type="dxa" w:w="794"/>
          </w:tcPr>
          <w:p>
            <w:pPr>
              <w:spacing w:line="240" w:lineRule="auto" w:after="40" w:before="40"/>
              <w:jc w:val="left"/>
            </w:pPr>
            <w:r>
              <w:rPr>
                <w:sz w:val="16"/>
              </w:rPr>
              <w:t>305</w:t>
            </w:r>
          </w:p>
        </w:tc>
        <w:tc>
          <w:tcPr>
            <w:tcW w:type="dxa" w:w="737"/>
          </w:tcPr>
          <w:p>
            <w:pPr>
              <w:spacing w:line="240" w:lineRule="auto" w:after="40" w:before="40"/>
              <w:jc w:val="left"/>
            </w:pPr>
            <w:r>
              <w:rPr>
                <w:sz w:val="16"/>
              </w:rPr>
              <w:t>1.00</w:t>
            </w:r>
          </w:p>
        </w:tc>
        <w:tc>
          <w:tcPr>
            <w:tcW w:type="dxa" w:w="680"/>
          </w:tcPr>
          <w:p>
            <w:pPr>
              <w:spacing w:line="240" w:lineRule="auto" w:after="40" w:before="40"/>
              <w:jc w:val="left"/>
            </w:pPr>
            <w:r>
              <w:rPr>
                <w:sz w:val="16"/>
              </w:rPr>
              <w:t>5.40</w:t>
            </w:r>
          </w:p>
        </w:tc>
        <w:tc>
          <w:tcPr>
            <w:tcW w:type="dxa" w:w="794"/>
          </w:tcPr>
          <w:p>
            <w:pPr>
              <w:spacing w:line="240" w:lineRule="auto" w:after="40" w:before="40"/>
              <w:jc w:val="left"/>
            </w:pPr>
            <w:r>
              <w:rPr>
                <w:sz w:val="16"/>
              </w:rPr>
              <w:t>12</w:t>
            </w:r>
          </w:p>
        </w:tc>
      </w:tr>
      <w:tr>
        <w:tc>
          <w:tcPr>
            <w:tcW w:type="dxa" w:w="1928"/>
          </w:tcPr>
          <w:p>
            <w:pPr>
              <w:spacing w:line="240" w:lineRule="auto" w:after="40" w:before="40"/>
              <w:jc w:val="left"/>
            </w:pPr>
            <w:r>
              <w:rPr>
                <w:sz w:val="16"/>
              </w:rPr>
              <w:t>Hybrid + reranker</w:t>
            </w:r>
          </w:p>
        </w:tc>
        <w:tc>
          <w:tcPr>
            <w:tcW w:type="dxa" w:w="794"/>
          </w:tcPr>
          <w:p>
            <w:pPr>
              <w:spacing w:line="240" w:lineRule="auto" w:after="40" w:before="40"/>
              <w:jc w:val="left"/>
            </w:pPr>
            <w:r>
              <w:rPr>
                <w:sz w:val="16"/>
              </w:rPr>
              <w:t>71.5%</w:t>
            </w:r>
          </w:p>
        </w:tc>
        <w:tc>
          <w:tcPr>
            <w:tcW w:type="dxa" w:w="850"/>
          </w:tcPr>
          <w:p>
            <w:pPr>
              <w:spacing w:line="240" w:lineRule="auto" w:after="40" w:before="40"/>
              <w:jc w:val="left"/>
            </w:pPr>
            <w:r>
              <w:rPr>
                <w:sz w:val="16"/>
              </w:rPr>
              <w:t>21.0%</w:t>
            </w:r>
          </w:p>
        </w:tc>
        <w:tc>
          <w:tcPr>
            <w:tcW w:type="dxa" w:w="907"/>
          </w:tcPr>
          <w:p>
            <w:pPr>
              <w:spacing w:line="240" w:lineRule="auto" w:after="40" w:before="40"/>
              <w:jc w:val="left"/>
            </w:pPr>
            <w:r>
              <w:rPr>
                <w:sz w:val="16"/>
              </w:rPr>
              <w:t>–</w:t>
            </w:r>
          </w:p>
        </w:tc>
        <w:tc>
          <w:tcPr>
            <w:tcW w:type="dxa" w:w="794"/>
          </w:tcPr>
          <w:p>
            <w:pPr>
              <w:spacing w:line="240" w:lineRule="auto" w:after="40" w:before="40"/>
              <w:jc w:val="left"/>
            </w:pPr>
            <w:r>
              <w:rPr>
                <w:sz w:val="16"/>
              </w:rPr>
              <w:t>7.5%</w:t>
            </w:r>
          </w:p>
        </w:tc>
        <w:tc>
          <w:tcPr>
            <w:tcW w:type="dxa" w:w="850"/>
          </w:tcPr>
          <w:p>
            <w:pPr>
              <w:spacing w:line="240" w:lineRule="auto" w:after="40" w:before="40"/>
              <w:jc w:val="left"/>
            </w:pPr>
            <w:r>
              <w:rPr>
                <w:sz w:val="16"/>
              </w:rPr>
              <w:t>72.0%</w:t>
            </w:r>
          </w:p>
        </w:tc>
        <w:tc>
          <w:tcPr>
            <w:tcW w:type="dxa" w:w="794"/>
          </w:tcPr>
          <w:p>
            <w:pPr>
              <w:spacing w:line="240" w:lineRule="auto" w:after="40" w:before="40"/>
              <w:jc w:val="left"/>
            </w:pPr>
            <w:r>
              <w:rPr>
                <w:sz w:val="16"/>
              </w:rPr>
              <w:t>336</w:t>
            </w:r>
          </w:p>
        </w:tc>
        <w:tc>
          <w:tcPr>
            <w:tcW w:type="dxa" w:w="737"/>
          </w:tcPr>
          <w:p>
            <w:pPr>
              <w:spacing w:line="240" w:lineRule="auto" w:after="40" w:before="40"/>
              <w:jc w:val="left"/>
            </w:pPr>
            <w:r>
              <w:rPr>
                <w:sz w:val="16"/>
              </w:rPr>
              <w:t>1.00</w:t>
            </w:r>
          </w:p>
        </w:tc>
        <w:tc>
          <w:tcPr>
            <w:tcW w:type="dxa" w:w="680"/>
          </w:tcPr>
          <w:p>
            <w:pPr>
              <w:spacing w:line="240" w:lineRule="auto" w:after="40" w:before="40"/>
              <w:jc w:val="left"/>
            </w:pPr>
            <w:r>
              <w:rPr>
                <w:sz w:val="16"/>
              </w:rPr>
              <w:t>5.69</w:t>
            </w:r>
          </w:p>
        </w:tc>
        <w:tc>
          <w:tcPr>
            <w:tcW w:type="dxa" w:w="794"/>
          </w:tcPr>
          <w:p>
            <w:pPr>
              <w:spacing w:line="240" w:lineRule="auto" w:after="40" w:before="40"/>
              <w:jc w:val="left"/>
            </w:pPr>
            <w:r>
              <w:rPr>
                <w:sz w:val="16"/>
              </w:rPr>
              <w:t>2922</w:t>
            </w:r>
          </w:p>
        </w:tc>
      </w:tr>
      <w:tr>
        <w:tc>
          <w:tcPr>
            <w:tcW w:type="dxa" w:w="1928"/>
          </w:tcPr>
          <w:p>
            <w:pPr>
              <w:spacing w:line="240" w:lineRule="auto" w:after="40" w:before="40"/>
              <w:jc w:val="left"/>
            </w:pPr>
            <w:r>
              <w:rPr>
                <w:sz w:val="16"/>
              </w:rPr>
              <w:t>Corrective RAG</w:t>
            </w:r>
          </w:p>
        </w:tc>
        <w:tc>
          <w:tcPr>
            <w:tcW w:type="dxa" w:w="794"/>
          </w:tcPr>
          <w:p>
            <w:pPr>
              <w:spacing w:line="240" w:lineRule="auto" w:after="40" w:before="40"/>
              <w:jc w:val="left"/>
            </w:pPr>
            <w:r>
              <w:rPr>
                <w:sz w:val="16"/>
              </w:rPr>
              <w:t>71.5%</w:t>
            </w:r>
          </w:p>
        </w:tc>
        <w:tc>
          <w:tcPr>
            <w:tcW w:type="dxa" w:w="850"/>
          </w:tcPr>
          <w:p>
            <w:pPr>
              <w:spacing w:line="240" w:lineRule="auto" w:after="40" w:before="40"/>
              <w:jc w:val="left"/>
            </w:pPr>
            <w:r>
              <w:rPr>
                <w:sz w:val="16"/>
              </w:rPr>
              <w:t>20.5%</w:t>
            </w:r>
          </w:p>
        </w:tc>
        <w:tc>
          <w:tcPr>
            <w:tcW w:type="dxa" w:w="907"/>
          </w:tcPr>
          <w:p>
            <w:pPr>
              <w:spacing w:line="240" w:lineRule="auto" w:after="40" w:before="40"/>
              <w:jc w:val="left"/>
            </w:pPr>
            <w:r>
              <w:rPr>
                <w:sz w:val="16"/>
              </w:rPr>
              <w:t>–</w:t>
            </w:r>
          </w:p>
        </w:tc>
        <w:tc>
          <w:tcPr>
            <w:tcW w:type="dxa" w:w="794"/>
          </w:tcPr>
          <w:p>
            <w:pPr>
              <w:spacing w:line="240" w:lineRule="auto" w:after="40" w:before="40"/>
              <w:jc w:val="left"/>
            </w:pPr>
            <w:r>
              <w:rPr>
                <w:sz w:val="16"/>
              </w:rPr>
              <w:t>8.0%</w:t>
            </w:r>
          </w:p>
        </w:tc>
        <w:tc>
          <w:tcPr>
            <w:tcW w:type="dxa" w:w="850"/>
          </w:tcPr>
          <w:p>
            <w:pPr>
              <w:spacing w:line="240" w:lineRule="auto" w:after="40" w:before="40"/>
              <w:jc w:val="left"/>
            </w:pPr>
            <w:r>
              <w:rPr>
                <w:sz w:val="16"/>
              </w:rPr>
              <w:t>71.5%</w:t>
            </w:r>
          </w:p>
        </w:tc>
        <w:tc>
          <w:tcPr>
            <w:tcW w:type="dxa" w:w="794"/>
          </w:tcPr>
          <w:p>
            <w:pPr>
              <w:spacing w:line="240" w:lineRule="auto" w:after="40" w:before="40"/>
              <w:jc w:val="left"/>
            </w:pPr>
            <w:r>
              <w:rPr>
                <w:sz w:val="16"/>
              </w:rPr>
              <w:t>314</w:t>
            </w:r>
          </w:p>
        </w:tc>
        <w:tc>
          <w:tcPr>
            <w:tcW w:type="dxa" w:w="737"/>
          </w:tcPr>
          <w:p>
            <w:pPr>
              <w:spacing w:line="240" w:lineRule="auto" w:after="40" w:before="40"/>
              <w:jc w:val="left"/>
            </w:pPr>
            <w:r>
              <w:rPr>
                <w:sz w:val="16"/>
              </w:rPr>
              <w:t>1.00</w:t>
            </w:r>
          </w:p>
        </w:tc>
        <w:tc>
          <w:tcPr>
            <w:tcW w:type="dxa" w:w="680"/>
          </w:tcPr>
          <w:p>
            <w:pPr>
              <w:spacing w:line="240" w:lineRule="auto" w:after="40" w:before="40"/>
              <w:jc w:val="left"/>
            </w:pPr>
            <w:r>
              <w:rPr>
                <w:sz w:val="16"/>
              </w:rPr>
              <w:t>5.30</w:t>
            </w:r>
          </w:p>
        </w:tc>
        <w:tc>
          <w:tcPr>
            <w:tcW w:type="dxa" w:w="794"/>
          </w:tcPr>
          <w:p>
            <w:pPr>
              <w:spacing w:line="240" w:lineRule="auto" w:after="40" w:before="40"/>
              <w:jc w:val="left"/>
            </w:pPr>
            <w:r>
              <w:rPr>
                <w:sz w:val="16"/>
              </w:rPr>
              <w:t>5539</w:t>
            </w:r>
          </w:p>
        </w:tc>
      </w:tr>
      <w:tr>
        <w:tc>
          <w:tcPr>
            <w:tcW w:type="dxa" w:w="1928"/>
          </w:tcPr>
          <w:p>
            <w:pPr>
              <w:spacing w:line="240" w:lineRule="auto" w:after="40" w:before="40"/>
              <w:jc w:val="left"/>
            </w:pPr>
            <w:r>
              <w:rPr>
                <w:sz w:val="16"/>
              </w:rPr>
              <w:t>Reranker + CAMR check</w:t>
            </w:r>
          </w:p>
        </w:tc>
        <w:tc>
          <w:tcPr>
            <w:tcW w:type="dxa" w:w="794"/>
          </w:tcPr>
          <w:p>
            <w:pPr>
              <w:spacing w:line="240" w:lineRule="auto" w:after="40" w:before="40"/>
              <w:jc w:val="left"/>
            </w:pPr>
            <w:r>
              <w:rPr>
                <w:sz w:val="16"/>
              </w:rPr>
              <w:t>36.0%</w:t>
            </w:r>
          </w:p>
        </w:tc>
        <w:tc>
          <w:tcPr>
            <w:tcW w:type="dxa" w:w="850"/>
          </w:tcPr>
          <w:p>
            <w:pPr>
              <w:spacing w:line="240" w:lineRule="auto" w:after="40" w:before="40"/>
              <w:jc w:val="left"/>
            </w:pPr>
            <w:r>
              <w:rPr>
                <w:sz w:val="16"/>
              </w:rPr>
              <w:t>7.0%</w:t>
            </w:r>
          </w:p>
        </w:tc>
        <w:tc>
          <w:tcPr>
            <w:tcW w:type="dxa" w:w="907"/>
          </w:tcPr>
          <w:p>
            <w:pPr>
              <w:spacing w:line="240" w:lineRule="auto" w:after="40" w:before="40"/>
              <w:jc w:val="left"/>
            </w:pPr>
            <w:r>
              <w:rPr>
                <w:sz w:val="16"/>
              </w:rPr>
              <w:t>–</w:t>
            </w:r>
          </w:p>
        </w:tc>
        <w:tc>
          <w:tcPr>
            <w:tcW w:type="dxa" w:w="794"/>
          </w:tcPr>
          <w:p>
            <w:pPr>
              <w:spacing w:line="240" w:lineRule="auto" w:after="40" w:before="40"/>
              <w:jc w:val="left"/>
            </w:pPr>
            <w:r>
              <w:rPr>
                <w:sz w:val="16"/>
              </w:rPr>
              <w:t>57.0%</w:t>
            </w:r>
          </w:p>
        </w:tc>
        <w:tc>
          <w:tcPr>
            <w:tcW w:type="dxa" w:w="850"/>
          </w:tcPr>
          <w:p>
            <w:pPr>
              <w:spacing w:line="240" w:lineRule="auto" w:after="40" w:before="40"/>
              <w:jc w:val="left"/>
            </w:pPr>
            <w:r>
              <w:rPr>
                <w:sz w:val="16"/>
              </w:rPr>
              <w:t>72.0%</w:t>
            </w:r>
          </w:p>
        </w:tc>
        <w:tc>
          <w:tcPr>
            <w:tcW w:type="dxa" w:w="794"/>
          </w:tcPr>
          <w:p>
            <w:pPr>
              <w:spacing w:line="240" w:lineRule="auto" w:after="40" w:before="40"/>
              <w:jc w:val="left"/>
            </w:pPr>
            <w:r>
              <w:rPr>
                <w:sz w:val="16"/>
              </w:rPr>
              <w:t>336</w:t>
            </w:r>
          </w:p>
        </w:tc>
        <w:tc>
          <w:tcPr>
            <w:tcW w:type="dxa" w:w="737"/>
          </w:tcPr>
          <w:p>
            <w:pPr>
              <w:spacing w:line="240" w:lineRule="auto" w:after="40" w:before="40"/>
              <w:jc w:val="left"/>
            </w:pPr>
            <w:r>
              <w:rPr>
                <w:sz w:val="16"/>
              </w:rPr>
              <w:t>1.00</w:t>
            </w:r>
          </w:p>
        </w:tc>
        <w:tc>
          <w:tcPr>
            <w:tcW w:type="dxa" w:w="680"/>
          </w:tcPr>
          <w:p>
            <w:pPr>
              <w:spacing w:line="240" w:lineRule="auto" w:after="40" w:before="40"/>
              <w:jc w:val="left"/>
            </w:pPr>
            <w:r>
              <w:rPr>
                <w:sz w:val="16"/>
              </w:rPr>
              <w:t>5.69</w:t>
            </w:r>
          </w:p>
        </w:tc>
        <w:tc>
          <w:tcPr>
            <w:tcW w:type="dxa" w:w="794"/>
          </w:tcPr>
          <w:p>
            <w:pPr>
              <w:spacing w:line="240" w:lineRule="auto" w:after="40" w:before="40"/>
              <w:jc w:val="left"/>
            </w:pPr>
            <w:r>
              <w:rPr>
                <w:sz w:val="16"/>
              </w:rPr>
              <w:t>2951</w:t>
            </w:r>
          </w:p>
        </w:tc>
      </w:tr>
      <w:tr>
        <w:tc>
          <w:tcPr>
            <w:tcW w:type="dxa" w:w="1928"/>
          </w:tcPr>
          <w:p>
            <w:pPr>
              <w:spacing w:line="240" w:lineRule="auto" w:after="40" w:before="40"/>
              <w:jc w:val="left"/>
            </w:pPr>
            <w:r>
              <w:rPr>
                <w:sz w:val="16"/>
              </w:rPr>
              <w:t>CAMR (verified)</w:t>
            </w:r>
          </w:p>
        </w:tc>
        <w:tc>
          <w:tcPr>
            <w:tcW w:type="dxa" w:w="794"/>
          </w:tcPr>
          <w:p>
            <w:pPr>
              <w:spacing w:line="240" w:lineRule="auto" w:after="40" w:before="40"/>
              <w:jc w:val="left"/>
            </w:pPr>
            <w:r>
              <w:rPr>
                <w:sz w:val="16"/>
              </w:rPr>
              <w:t>63.0%</w:t>
            </w:r>
          </w:p>
        </w:tc>
        <w:tc>
          <w:tcPr>
            <w:tcW w:type="dxa" w:w="850"/>
          </w:tcPr>
          <w:p>
            <w:pPr>
              <w:spacing w:line="240" w:lineRule="auto" w:after="40" w:before="40"/>
              <w:jc w:val="left"/>
            </w:pPr>
            <w:r>
              <w:rPr>
                <w:sz w:val="16"/>
              </w:rPr>
              <w:t>4.0%</w:t>
            </w:r>
          </w:p>
        </w:tc>
        <w:tc>
          <w:tcPr>
            <w:tcW w:type="dxa" w:w="907"/>
          </w:tcPr>
          <w:p>
            <w:pPr>
              <w:spacing w:line="240" w:lineRule="auto" w:after="40" w:before="40"/>
              <w:jc w:val="left"/>
            </w:pPr>
            <w:r>
              <w:rPr>
                <w:sz w:val="16"/>
              </w:rPr>
              <w:t>20.5%</w:t>
            </w:r>
          </w:p>
        </w:tc>
        <w:tc>
          <w:tcPr>
            <w:tcW w:type="dxa" w:w="794"/>
          </w:tcPr>
          <w:p>
            <w:pPr>
              <w:spacing w:line="240" w:lineRule="auto" w:after="40" w:before="40"/>
              <w:jc w:val="left"/>
            </w:pPr>
            <w:r>
              <w:rPr>
                <w:sz w:val="16"/>
              </w:rPr>
              <w:t>12.5%</w:t>
            </w:r>
          </w:p>
        </w:tc>
        <w:tc>
          <w:tcPr>
            <w:tcW w:type="dxa" w:w="850"/>
          </w:tcPr>
          <w:p>
            <w:pPr>
              <w:spacing w:line="240" w:lineRule="auto" w:after="40" w:before="40"/>
              <w:jc w:val="left"/>
            </w:pPr>
            <w:r>
              <w:rPr>
                <w:sz w:val="16"/>
              </w:rPr>
              <w:t>64.0%</w:t>
            </w:r>
          </w:p>
        </w:tc>
        <w:tc>
          <w:tcPr>
            <w:tcW w:type="dxa" w:w="794"/>
          </w:tcPr>
          <w:p>
            <w:pPr>
              <w:spacing w:line="240" w:lineRule="auto" w:after="40" w:before="40"/>
              <w:jc w:val="left"/>
            </w:pPr>
            <w:r>
              <w:rPr>
                <w:sz w:val="16"/>
              </w:rPr>
              <w:t>65</w:t>
            </w:r>
          </w:p>
        </w:tc>
        <w:tc>
          <w:tcPr>
            <w:tcW w:type="dxa" w:w="737"/>
          </w:tcPr>
          <w:p>
            <w:pPr>
              <w:spacing w:line="240" w:lineRule="auto" w:after="40" w:before="40"/>
              <w:jc w:val="left"/>
            </w:pPr>
            <w:r>
              <w:rPr>
                <w:sz w:val="16"/>
              </w:rPr>
              <w:t>0.27</w:t>
            </w:r>
          </w:p>
        </w:tc>
        <w:tc>
          <w:tcPr>
            <w:tcW w:type="dxa" w:w="680"/>
          </w:tcPr>
          <w:p>
            <w:pPr>
              <w:spacing w:line="240" w:lineRule="auto" w:after="40" w:before="40"/>
              <w:jc w:val="left"/>
            </w:pPr>
            <w:r>
              <w:rPr>
                <w:sz w:val="16"/>
              </w:rPr>
              <w:t>1.80</w:t>
            </w:r>
          </w:p>
        </w:tc>
        <w:tc>
          <w:tcPr>
            <w:tcW w:type="dxa" w:w="794"/>
          </w:tcPr>
          <w:p>
            <w:pPr>
              <w:spacing w:line="240" w:lineRule="auto" w:after="40" w:before="40"/>
              <w:jc w:val="left"/>
            </w:pPr>
            <w:r>
              <w:rPr>
                <w:sz w:val="16"/>
              </w:rPr>
              <w:t>373</w:t>
            </w:r>
          </w:p>
        </w:tc>
      </w:tr>
    </w:tbl>
    <w:p>
      <w:pPr>
        <w:spacing w:after="0"/>
      </w:pPr>
    </w:p>
    <w:p>
      <w:pPr>
        <w:keepNext/>
        <w:jc w:val="center"/>
      </w:pPr>
      <w:r>
        <w:drawing>
          <wp:inline xmlns:a="http://schemas.openxmlformats.org/drawingml/2006/main" xmlns:pic="http://schemas.openxmlformats.org/drawingml/2006/picture">
            <wp:extent cx="5688000" cy="1919815"/>
            <wp:docPr id="33" name="Picture 33"/>
            <wp:cNvGraphicFramePr>
              <a:graphicFrameLocks noChangeAspect="1"/>
            </wp:cNvGraphicFramePr>
            <a:graphic>
              <a:graphicData uri="http://schemas.openxmlformats.org/drawingml/2006/picture">
                <pic:pic>
                  <pic:nvPicPr>
                    <pic:cNvPr id="0" name="rag_outcomes.png"/>
                    <pic:cNvPicPr/>
                  </pic:nvPicPr>
                  <pic:blipFill>
                    <a:blip r:embed="rId76"/>
                    <a:stretch>
                      <a:fillRect/>
                    </a:stretch>
                  </pic:blipFill>
                  <pic:spPr>
                    <a:xfrm>
                      <a:off x="0" y="0"/>
                      <a:ext cx="5688000" cy="1919815"/>
                    </a:xfrm>
                    <a:prstGeom prst="rect"/>
                  </pic:spPr>
                </pic:pic>
              </a:graphicData>
            </a:graphic>
          </wp:inline>
        </w:drawing>
      </w:r>
    </w:p>
    <w:p>
      <w:pPr>
        <w:pStyle w:val="FigCaption"/>
      </w:pPr>
      <w:r>
        <w:t>Figure 5.33: Outcomes of every pipeline per reader: correct, wrong but stated, declined</w:t>
      </w:r>
    </w:p>
    <w:p>
      <w:pPr>
        <w:keepNext/>
        <w:jc w:val="center"/>
      </w:pPr>
      <w:r>
        <w:drawing>
          <wp:inline xmlns:a="http://schemas.openxmlformats.org/drawingml/2006/main" xmlns:pic="http://schemas.openxmlformats.org/drawingml/2006/picture">
            <wp:extent cx="5688000" cy="2573429"/>
            <wp:docPr id="34" name="Picture 34"/>
            <wp:cNvGraphicFramePr>
              <a:graphicFrameLocks noChangeAspect="1"/>
            </wp:cNvGraphicFramePr>
            <a:graphic>
              <a:graphicData uri="http://schemas.openxmlformats.org/drawingml/2006/picture">
                <pic:pic>
                  <pic:nvPicPr>
                    <pic:cNvPr id="0" name="rag_tradeoff.png"/>
                    <pic:cNvPicPr/>
                  </pic:nvPicPr>
                  <pic:blipFill>
                    <a:blip r:embed="rId77"/>
                    <a:stretch>
                      <a:fillRect/>
                    </a:stretch>
                  </pic:blipFill>
                  <pic:spPr>
                    <a:xfrm>
                      <a:off x="0" y="0"/>
                      <a:ext cx="5688000" cy="2573429"/>
                    </a:xfrm>
                    <a:prstGeom prst="rect"/>
                  </pic:spPr>
                </pic:pic>
              </a:graphicData>
            </a:graphic>
          </wp:inline>
        </w:drawing>
      </w:r>
    </w:p>
    <w:p>
      <w:pPr>
        <w:pStyle w:val="FigCaption"/>
      </w:pPr>
      <w:r>
        <w:t>Figure 5.34: Accuracy against wrong statements, and accuracy against model time, for every pipeline and reader</w:t>
      </w:r>
    </w:p>
    <w:p>
      <w:pPr>
        <w:keepNext/>
        <w:jc w:val="center"/>
      </w:pPr>
      <w:r>
        <w:drawing>
          <wp:inline xmlns:a="http://schemas.openxmlformats.org/drawingml/2006/main" xmlns:pic="http://schemas.openxmlformats.org/drawingml/2006/picture">
            <wp:extent cx="5688000" cy="1815368"/>
            <wp:docPr id="35" name="Picture 35"/>
            <wp:cNvGraphicFramePr>
              <a:graphicFrameLocks noChangeAspect="1"/>
            </wp:cNvGraphicFramePr>
            <a:graphic>
              <a:graphicData uri="http://schemas.openxmlformats.org/drawingml/2006/picture">
                <pic:pic>
                  <pic:nvPicPr>
                    <pic:cNvPr id="0" name="rag_errors.png"/>
                    <pic:cNvPicPr/>
                  </pic:nvPicPr>
                  <pic:blipFill>
                    <a:blip r:embed="rId78"/>
                    <a:stretch>
                      <a:fillRect/>
                    </a:stretch>
                  </pic:blipFill>
                  <pic:spPr>
                    <a:xfrm>
                      <a:off x="0" y="0"/>
                      <a:ext cx="5688000" cy="1815368"/>
                    </a:xfrm>
                    <a:prstGeom prst="rect"/>
                  </pic:spPr>
                </pic:pic>
              </a:graphicData>
            </a:graphic>
          </wp:inline>
        </w:drawing>
      </w:r>
    </w:p>
    <w:p>
      <w:pPr>
        <w:pStyle w:val="FigCaption"/>
      </w:pPr>
      <w:r>
        <w:t>Figure 5.35: Where the wrong answers come from: the answer was in what the reader got (misread) or it was not (answered anyway)</w:t>
      </w:r>
    </w:p>
    <w:p>
      <w:pPr>
        <w:keepNext/>
        <w:jc w:val="center"/>
      </w:pPr>
      <w:r>
        <w:drawing>
          <wp:inline xmlns:a="http://schemas.openxmlformats.org/drawingml/2006/main" xmlns:pic="http://schemas.openxmlformats.org/drawingml/2006/picture">
            <wp:extent cx="5688000" cy="1888067"/>
            <wp:docPr id="36" name="Picture 36"/>
            <wp:cNvGraphicFramePr>
              <a:graphicFrameLocks noChangeAspect="1"/>
            </wp:cNvGraphicFramePr>
            <a:graphic>
              <a:graphicData uri="http://schemas.openxmlformats.org/drawingml/2006/picture">
                <pic:pic>
                  <pic:nvPicPr>
                    <pic:cNvPr id="0" name="rag_cost.png"/>
                    <pic:cNvPicPr/>
                  </pic:nvPicPr>
                  <pic:blipFill>
                    <a:blip r:embed="rId79"/>
                    <a:stretch>
                      <a:fillRect/>
                    </a:stretch>
                  </pic:blipFill>
                  <pic:spPr>
                    <a:xfrm>
                      <a:off x="0" y="0"/>
                      <a:ext cx="5688000" cy="1888067"/>
                    </a:xfrm>
                    <a:prstGeom prst="rect"/>
                  </pic:spPr>
                </pic:pic>
              </a:graphicData>
            </a:graphic>
          </wp:inline>
        </w:drawing>
      </w:r>
    </w:p>
    <w:p>
      <w:pPr>
        <w:pStyle w:val="FigCaption"/>
      </w:pPr>
      <w:r>
        <w:t>Figure 5.36: What each pipeline reads and what reading costs (0.5B reader): answer in context, prompt tokens, retrieval CPU time</w:t>
      </w:r>
    </w:p>
    <w:p>
      <w:pPr/>
      <w:r>
        <w:rPr>
          <w:b/>
        </w:rPr>
        <w:t>With Kimi K3 as the reader</w:t>
      </w:r>
      <w:r>
        <w:t xml:space="preserve">, the most accurate RAG pipeline was hybrid + reranker (71.5% correct), but it also stated a wrong answer to 21.0% of questions; CAMR was correct on 63.0%, stated a wrong answer to 4.0%, gave an answer about a named other meaning for 20.5%, and declined 12.5%, with 0.27 model calls and 65 prompt (the full text handed to the model) tokens per question against 1.00 and 336. </w:t>
      </w:r>
      <w:r>
        <w:rPr>
          <w:b/>
        </w:rPr>
        <w:t>With the 0.5B model as the reader</w:t>
      </w:r>
      <w:r>
        <w:t xml:space="preserve">, the most accurate RAG pipeline was hybrid + reranker (45.5% correct), but it also stated a wrong answer to 47.0% of questions; CAMR was correct on 62.5%, stated a wrong answer to 3.5%, gave an answer about a named other meaning for 18.5%, and declined 15.5%, with 0.27 model calls and 52 prompt tokens per question against 1.00 and 290. </w:t>
      </w:r>
      <w:r>
        <w:rPr>
          <w:b/>
        </w:rPr>
        <w:t>With the 3B model as the reader</w:t>
      </w:r>
      <w:r>
        <w:t xml:space="preserve">, the most accurate RAG pipeline was hybrid + reranker (56.0% correct), but it also stated a wrong answer to 15.5% of questions; CAMR was correct on 63.5%, stated a wrong answer to 3.5%, gave an answer about a named other meaning for 20.0%, and declined 13.0%, with 0.27 model calls and 49 prompt tokens per question against 1.00 and 277. </w:t>
      </w:r>
      <w:r>
        <w:rPr>
          <w:b/>
        </w:rPr>
        <w:t>With a small reader the order reverses.</w:t>
      </w:r>
      <w:r>
        <w:t xml:space="preserve"> CAMR with the 0.5B model was correct on 62.5%, more than any of the eight RAG pipelines (best: hybrid + reranker, 45.5%), and stated a wrong single claim for 3.5% against 47.0%. With CAMR the reader hardly matters: the 0.5B model and Kimi K3 gave the same outcome on 187 of 200 questions (62.5% against 63.0% correct), because most answers come from a fact line with no model call. With RAG the reader is everything: reranked RAG went from 45.5% with the 0.5B model to 71.5% with Kimi K3. </w:t>
      </w:r>
      <w:r>
        <w:rPr>
          <w:b/>
        </w:rPr>
        <w:t>CAMR's check bolted onto RAG</w:t>
      </w:r>
      <w:r>
        <w:t xml:space="preserve"> cut Kimi K3's wrong answers from 21.0% to 7.0% but declined 57.0%, and 72 of those 114 declined answers were correct: under the standard RAG prompt the model answers in full sentences (</w:t>
      </w:r>
      <w:r>
        <w:rPr>
          <w:i/>
        </w:rPr>
        <w:t>… is al-Ghazali, a Muslim polymath and student of the Asharite school …</w:t>
      </w:r>
      <w:r>
        <w:t xml:space="preserve">), and the check requires every word of the claim in one stored sentence. The check is built for the short answers CAMR's own prompt asks for; it is not a filter for any answer. </w:t>
      </w:r>
      <w:r>
        <w:rPr>
          <w:b/>
        </w:rPr>
        <w:t>What the comparison means.</w:t>
      </w:r>
      <w:r>
        <w:t xml:space="preserve"> Modern RAG answers more questions, and with a strong reader it answers more of them correctly. It does so by stating whatever its reader concludes, so roughly one answer in five from the cloud model, and one in two from a small model, is wrong but presented as fact. CAMR answers fewer questions and states very few wrong ones, because it reads labelled facts directly and states nothing a stored sentence does not support; its remaining errors are answers about another meaning that it names, which a reader can see. Where a wrong answer costs more than an unanswered one (a customer reply, an invoice, an agent's action), that trade is the point; where coverage matters most and the reader is a strong cloud model, a reranked RAG pipeline is the better choice; with a small on-device reader, CAMR is better on both counts. Part of CAMR's lower coverage is retrieval, not caution: the answer was in what the reader received for 72.0% of questions with reranked RAG and 64.0% with CAMR, the same as plain dense retrieval; CAMR has no reranker (a second model that re-orders search results), and adding one is an obvious next step. Corrective RAG's web fallback added nothing on this corpus, because the corpus already held the pages the lookups would fetch.</w:t>
      </w:r>
    </w:p>
    <w:p>
      <w:pPr>
        <w:pStyle w:val="TabCaption"/>
      </w:pPr>
      <w:r>
        <w:t>Table 5.31: The same held-out questions through three pipelines (reader in brackets; verbatim, shortened)</w:t>
      </w:r>
    </w:p>
    <w:tbl>
      <w:tblPr>
        <w:tblStyle w:val="TableGrid"/>
        <w:tblW w:type="auto" w:w="0"/>
        <w:jc w:val="center"/>
        <w:tblLayout w:type="fixed"/>
        <w:tblLook w:firstColumn="1" w:firstRow="1" w:lastColumn="0" w:lastRow="0" w:noHBand="0" w:noVBand="1" w:val="04A0"/>
      </w:tblPr>
      <w:tblGrid>
        <w:gridCol w:w="2268"/>
        <w:gridCol w:w="2268"/>
        <w:gridCol w:w="2268"/>
        <w:gridCol w:w="2211"/>
      </w:tblGrid>
      <w:tr>
        <w:trPr>
          <w:tblHeader/>
        </w:trPr>
        <w:tc>
          <w:tcPr>
            <w:tcW w:type="dxa" w:w="2268"/>
          </w:tcPr>
          <w:p>
            <w:pPr>
              <w:spacing w:line="240" w:lineRule="auto" w:after="40" w:before="40"/>
              <w:jc w:val="left"/>
            </w:pPr>
            <w:r>
              <w:rPr>
                <w:b/>
                <w:sz w:val="16"/>
              </w:rPr>
              <w:t>Question (gold)</w:t>
            </w:r>
          </w:p>
        </w:tc>
        <w:tc>
          <w:tcPr>
            <w:tcW w:type="dxa" w:w="2268"/>
          </w:tcPr>
          <w:p>
            <w:pPr>
              <w:spacing w:line="240" w:lineRule="auto" w:after="40" w:before="40"/>
              <w:jc w:val="left"/>
            </w:pPr>
            <w:r>
              <w:rPr>
                <w:b/>
                <w:sz w:val="16"/>
              </w:rPr>
              <w:t>Hybrid + reranker</w:t>
            </w:r>
          </w:p>
        </w:tc>
        <w:tc>
          <w:tcPr>
            <w:tcW w:type="dxa" w:w="2268"/>
          </w:tcPr>
          <w:p>
            <w:pPr>
              <w:spacing w:line="240" w:lineRule="auto" w:after="40" w:before="40"/>
              <w:jc w:val="left"/>
            </w:pPr>
            <w:r>
              <w:rPr>
                <w:b/>
                <w:sz w:val="16"/>
              </w:rPr>
              <w:t>Corrective RAG</w:t>
            </w:r>
          </w:p>
        </w:tc>
        <w:tc>
          <w:tcPr>
            <w:tcW w:type="dxa" w:w="2211"/>
          </w:tcPr>
          <w:p>
            <w:pPr>
              <w:spacing w:line="240" w:lineRule="auto" w:after="40" w:before="40"/>
              <w:jc w:val="left"/>
            </w:pPr>
            <w:r>
              <w:rPr>
                <w:b/>
                <w:sz w:val="16"/>
              </w:rPr>
              <w:t>CAMR</w:t>
            </w:r>
          </w:p>
        </w:tc>
      </w:tr>
      <w:tr>
        <w:tc>
          <w:tcPr>
            <w:tcW w:type="dxa" w:w="2268"/>
          </w:tcPr>
          <w:p>
            <w:pPr>
              <w:spacing w:line="240" w:lineRule="auto" w:after="40" w:before="40"/>
              <w:jc w:val="left"/>
            </w:pPr>
            <w:r>
              <w:rPr>
                <w:sz w:val="16"/>
              </w:rPr>
              <w:t>Who was the screenwriter for For Better or Worse? (</w:t>
            </w:r>
            <w:r>
              <w:rPr>
                <w:i/>
                <w:sz w:val="16"/>
              </w:rPr>
              <w:t>Jeff Nathanson</w:t>
            </w:r>
            <w:r>
              <w:rPr>
                <w:sz w:val="16"/>
              </w:rPr>
              <w:t>)</w:t>
            </w:r>
          </w:p>
        </w:tc>
        <w:tc>
          <w:tcPr>
            <w:tcW w:type="dxa" w:w="2268"/>
          </w:tcPr>
          <w:p>
            <w:pPr>
              <w:spacing w:line="240" w:lineRule="auto" w:after="40" w:before="40"/>
              <w:jc w:val="left"/>
            </w:pPr>
            <w:r>
              <w:rPr>
                <w:sz w:val="16"/>
              </w:rPr>
              <w:t>Based on the context provided, the screenwriter for For Better or Worse was Brent Maddock, who is described as [✗]</w:t>
            </w:r>
          </w:p>
        </w:tc>
        <w:tc>
          <w:tcPr>
            <w:tcW w:type="dxa" w:w="2268"/>
          </w:tcPr>
          <w:p>
            <w:pPr>
              <w:spacing w:line="240" w:lineRule="auto" w:after="40" w:before="40"/>
              <w:jc w:val="left"/>
            </w:pPr>
            <w:r>
              <w:rPr>
                <w:sz w:val="16"/>
              </w:rPr>
              <w:t>I don't know. The provided context only discusses "Worse" as a disambiguation term (referring to a creek and a [declined]</w:t>
            </w:r>
          </w:p>
        </w:tc>
        <w:tc>
          <w:tcPr>
            <w:tcW w:type="dxa" w:w="2211"/>
          </w:tcPr>
          <w:p>
            <w:pPr>
              <w:spacing w:line="240" w:lineRule="auto" w:after="40" w:before="40"/>
              <w:jc w:val="left"/>
            </w:pPr>
            <w:r>
              <w:rPr>
                <w:sz w:val="16"/>
              </w:rPr>
              <w:t>Jeff Nathanson [declined]</w:t>
            </w:r>
          </w:p>
        </w:tc>
      </w:tr>
      <w:tr>
        <w:tc>
          <w:tcPr>
            <w:tcW w:type="dxa" w:w="2268"/>
          </w:tcPr>
          <w:p>
            <w:pPr>
              <w:spacing w:line="240" w:lineRule="auto" w:after="40" w:before="40"/>
              <w:jc w:val="left"/>
            </w:pPr>
            <w:r>
              <w:rPr>
                <w:sz w:val="16"/>
              </w:rPr>
              <w:t>What genre is Nancy Drew and the Hidden Staircase? (</w:t>
            </w:r>
            <w:r>
              <w:rPr>
                <w:i/>
                <w:sz w:val="16"/>
              </w:rPr>
              <w:t>mystery film</w:t>
            </w:r>
            <w:r>
              <w:rPr>
                <w:sz w:val="16"/>
              </w:rPr>
              <w:t>)</w:t>
            </w:r>
          </w:p>
        </w:tc>
        <w:tc>
          <w:tcPr>
            <w:tcW w:type="dxa" w:w="2268"/>
          </w:tcPr>
          <w:p>
            <w:pPr>
              <w:spacing w:line="240" w:lineRule="auto" w:after="40" w:before="40"/>
              <w:jc w:val="left"/>
            </w:pPr>
            <w:r>
              <w:rPr>
                <w:sz w:val="16"/>
              </w:rPr>
              <w:t xml:space="preserve">Nancy Drew and the Hidden Staircase is a </w:t>
            </w:r>
            <w:r>
              <w:rPr>
                <w:b/>
                <w:sz w:val="16"/>
              </w:rPr>
              <w:t>Mystery</w:t>
            </w:r>
            <w:r>
              <w:rPr>
                <w:sz w:val="16"/>
              </w:rPr>
              <w:t xml:space="preserve"> novel. It is the second volume in the Nancy Drew Mystery  [✗]</w:t>
            </w:r>
          </w:p>
        </w:tc>
        <w:tc>
          <w:tcPr>
            <w:tcW w:type="dxa" w:w="2268"/>
          </w:tcPr>
          <w:p>
            <w:pPr>
              <w:spacing w:line="240" w:lineRule="auto" w:after="40" w:before="40"/>
              <w:jc w:val="left"/>
            </w:pPr>
            <w:r>
              <w:rPr>
                <w:sz w:val="16"/>
              </w:rPr>
              <w:t xml:space="preserve">Nancy Drew and the Hidden Staircase is a </w:t>
            </w:r>
            <w:r>
              <w:rPr>
                <w:b/>
                <w:sz w:val="16"/>
              </w:rPr>
              <w:t>mystery</w:t>
            </w:r>
            <w:r>
              <w:rPr>
                <w:sz w:val="16"/>
              </w:rPr>
              <w:t xml:space="preserve"> novel. It is the second volume in the Nancy Drew Mystery  [✗]</w:t>
            </w:r>
          </w:p>
        </w:tc>
        <w:tc>
          <w:tcPr>
            <w:tcW w:type="dxa" w:w="2211"/>
          </w:tcPr>
          <w:p>
            <w:pPr>
              <w:spacing w:line="240" w:lineRule="auto" w:after="40" w:before="40"/>
              <w:jc w:val="left"/>
            </w:pPr>
            <w:r>
              <w:rPr>
                <w:sz w:val="16"/>
              </w:rPr>
              <w:t>Mystery [✓]</w:t>
            </w:r>
          </w:p>
        </w:tc>
      </w:tr>
      <w:tr>
        <w:tc>
          <w:tcPr>
            <w:tcW w:type="dxa" w:w="2268"/>
          </w:tcPr>
          <w:p>
            <w:pPr>
              <w:spacing w:line="240" w:lineRule="auto" w:after="40" w:before="40"/>
              <w:jc w:val="left"/>
            </w:pPr>
            <w:r>
              <w:rPr>
                <w:sz w:val="16"/>
              </w:rPr>
              <w:t>Who is the author of The Incoherence of the Philosophers? (</w:t>
            </w:r>
            <w:r>
              <w:rPr>
                <w:i/>
                <w:sz w:val="16"/>
              </w:rPr>
              <w:t>Al-Ghazali</w:t>
            </w:r>
            <w:r>
              <w:rPr>
                <w:sz w:val="16"/>
              </w:rPr>
              <w:t>)</w:t>
            </w:r>
          </w:p>
        </w:tc>
        <w:tc>
          <w:tcPr>
            <w:tcW w:type="dxa" w:w="2268"/>
          </w:tcPr>
          <w:p>
            <w:pPr>
              <w:spacing w:line="240" w:lineRule="auto" w:after="40" w:before="40"/>
              <w:jc w:val="left"/>
            </w:pPr>
            <w:r>
              <w:rPr>
                <w:sz w:val="16"/>
              </w:rPr>
              <w:t>The author of The Incoherence of the Philosophers is al-Ghazali, a Muslim polymath and student of the Asharite [✓]</w:t>
            </w:r>
          </w:p>
        </w:tc>
        <w:tc>
          <w:tcPr>
            <w:tcW w:type="dxa" w:w="2268"/>
          </w:tcPr>
          <w:p>
            <w:pPr>
              <w:spacing w:line="240" w:lineRule="auto" w:after="40" w:before="40"/>
              <w:jc w:val="left"/>
            </w:pPr>
            <w:r>
              <w:rPr>
                <w:sz w:val="16"/>
              </w:rPr>
              <w:t>The author of The Incoherence of the Philosophers is al-Ghazali, an 11th-century Muslim polymath and student o [✓]</w:t>
            </w:r>
          </w:p>
        </w:tc>
        <w:tc>
          <w:tcPr>
            <w:tcW w:type="dxa" w:w="2211"/>
          </w:tcPr>
          <w:p>
            <w:pPr>
              <w:spacing w:line="240" w:lineRule="auto" w:after="40" w:before="40"/>
              <w:jc w:val="left"/>
            </w:pPr>
            <w:r>
              <w:rPr>
                <w:sz w:val="16"/>
              </w:rPr>
              <w:t>al-Ghazali [declined]</w:t>
            </w:r>
          </w:p>
        </w:tc>
      </w:tr>
    </w:tbl>
    <w:p>
      <w:pPr>
        <w:spacing w:after="0"/>
      </w:pPr>
    </w:p>
    <w:p>
      <w:pPr>
        <w:pStyle w:val="Heading3"/>
      </w:pPr>
      <w:r>
        <w:t>Multi-Hop Questions and the Residual Gap (Objectives iii and iv)</w:t>
      </w:r>
    </w:p>
    <w:p>
      <w:pPr>
        <w:pBdr>
          <w:left w:val="single" w:sz="18" w:space="6" w:color="2A78D6"/>
        </w:pBdr>
        <w:shd w:val="clear" w:color="auto" w:fill="EAF1F8"/>
        <w:spacing w:before="120" w:after="120"/>
        <w:ind w:left="170" w:right="113" w:firstLine="0"/>
        <w:jc w:val="left"/>
      </w:pPr>
      <w:r>
        <w:rPr>
          <w:b/>
          <w:sz w:val="21"/>
        </w:rPr>
        <w:t>In plain words.</w:t>
      </w:r>
      <w:r>
        <w:rPr>
          <w:sz w:val="21"/>
        </w:rPr>
        <w:t xml:space="preserve"> Questions that need two facts are hard for small models even when both facts are found, because the model has to combine them. From about 3 billion parameters, a small model with memory matched the cloud model on these questions; the smallest model improved but stayed well behind.</w:t>
      </w:r>
    </w:p>
    <w:p>
      <w:pPr/>
      <w:r>
        <w:t xml:space="preserve">The pilot (30 questions per task) showed what memory can and cannot close. With the same notes, the gap between a 0.5B model and a 20B model was 10.0 points on single facts, 23.3 on multi-hop questions and 83.3 on arithmetic reasoning: </w:t>
      </w:r>
      <w:r>
        <w:rPr>
          <w:b/>
        </w:rPr>
        <w:t>memory closes knowledge gaps, not reasoning gaps</w:t>
      </w:r>
      <w:r>
        <w:t>. Most of the remaining multi-hop gap was reading: 16 of the 0.5B model's 21 misses (76%) had the answer in its context. The multi-hop result was then confirmed on 200 HotpotQA questions with the configuration fixed in advance.</w:t>
      </w:r>
    </w:p>
    <w:p>
      <w:pPr>
        <w:pStyle w:val="TabCaption"/>
      </w:pPr>
      <w:r>
        <w:t>Table 5.32: HotpotQA, 200 held-out questions: exact match alone and with CAMR, paired bootstrap 95% CI (results/hotpot200/camr.sqlite)</w:t>
      </w:r>
    </w:p>
    <w:tbl>
      <w:tblPr>
        <w:tblStyle w:val="TableGrid"/>
        <w:tblW w:type="auto" w:w="0"/>
        <w:jc w:val="center"/>
        <w:tblLayout w:type="fixed"/>
        <w:tblLook w:firstColumn="1" w:firstRow="1" w:lastColumn="0" w:lastRow="0" w:noHBand="0" w:noVBand="1" w:val="04A0"/>
      </w:tblPr>
      <w:tblGrid>
        <w:gridCol w:w="1928"/>
        <w:gridCol w:w="1020"/>
        <w:gridCol w:w="1247"/>
        <w:gridCol w:w="3061"/>
        <w:gridCol w:w="1191"/>
      </w:tblGrid>
      <w:tr>
        <w:trPr>
          <w:tblHeader/>
        </w:trPr>
        <w:tc>
          <w:tcPr>
            <w:tcW w:type="dxa" w:w="1928"/>
          </w:tcPr>
          <w:p>
            <w:pPr>
              <w:spacing w:line="240" w:lineRule="auto" w:after="40" w:before="40"/>
              <w:jc w:val="left"/>
            </w:pPr>
            <w:r>
              <w:rPr>
                <w:b/>
                <w:sz w:val="19"/>
              </w:rPr>
              <w:t>Model</w:t>
            </w:r>
          </w:p>
        </w:tc>
        <w:tc>
          <w:tcPr>
            <w:tcW w:type="dxa" w:w="1020"/>
          </w:tcPr>
          <w:p>
            <w:pPr>
              <w:spacing w:line="240" w:lineRule="auto" w:after="40" w:before="40"/>
              <w:jc w:val="left"/>
            </w:pPr>
            <w:r>
              <w:rPr>
                <w:b/>
                <w:sz w:val="19"/>
              </w:rPr>
              <w:t>Alone</w:t>
            </w:r>
          </w:p>
        </w:tc>
        <w:tc>
          <w:tcPr>
            <w:tcW w:type="dxa" w:w="1247"/>
          </w:tcPr>
          <w:p>
            <w:pPr>
              <w:spacing w:line="240" w:lineRule="auto" w:after="40" w:before="40"/>
              <w:jc w:val="left"/>
            </w:pPr>
            <w:r>
              <w:rPr>
                <w:b/>
                <w:sz w:val="19"/>
              </w:rPr>
              <w:t>With CAMR</w:t>
            </w:r>
          </w:p>
        </w:tc>
        <w:tc>
          <w:tcPr>
            <w:tcW w:type="dxa" w:w="3061"/>
          </w:tcPr>
          <w:p>
            <w:pPr>
              <w:spacing w:line="240" w:lineRule="auto" w:after="40" w:before="40"/>
              <w:jc w:val="left"/>
            </w:pPr>
            <w:r>
              <w:rPr>
                <w:b/>
                <w:sz w:val="19"/>
              </w:rPr>
              <w:t>Gain (95% CI)</w:t>
            </w:r>
          </w:p>
        </w:tc>
        <w:tc>
          <w:tcPr>
            <w:tcW w:type="dxa" w:w="1191"/>
          </w:tcPr>
          <w:p>
            <w:pPr>
              <w:spacing w:line="240" w:lineRule="auto" w:after="40" w:before="40"/>
              <w:jc w:val="left"/>
            </w:pPr>
            <w:r>
              <w:rPr>
                <w:b/>
                <w:sz w:val="19"/>
              </w:rPr>
              <w:t>s / answer</w:t>
            </w:r>
          </w:p>
        </w:tc>
      </w:tr>
      <w:tr>
        <w:tc>
          <w:tcPr>
            <w:tcW w:type="dxa" w:w="1928"/>
          </w:tcPr>
          <w:p>
            <w:pPr>
              <w:spacing w:line="240" w:lineRule="auto" w:after="40" w:before="40"/>
              <w:jc w:val="left"/>
            </w:pPr>
            <w:r>
              <w:rPr>
                <w:sz w:val="19"/>
              </w:rPr>
              <w:t>qwen2.5:0.5b</w:t>
            </w:r>
          </w:p>
        </w:tc>
        <w:tc>
          <w:tcPr>
            <w:tcW w:type="dxa" w:w="1020"/>
          </w:tcPr>
          <w:p>
            <w:pPr>
              <w:spacing w:line="240" w:lineRule="auto" w:after="40" w:before="40"/>
              <w:jc w:val="left"/>
            </w:pPr>
            <w:r>
              <w:rPr>
                <w:sz w:val="19"/>
              </w:rPr>
              <w:t>3.5%</w:t>
            </w:r>
          </w:p>
        </w:tc>
        <w:tc>
          <w:tcPr>
            <w:tcW w:type="dxa" w:w="1247"/>
          </w:tcPr>
          <w:p>
            <w:pPr>
              <w:spacing w:line="240" w:lineRule="auto" w:after="40" w:before="40"/>
              <w:jc w:val="left"/>
            </w:pPr>
            <w:r>
              <w:rPr>
                <w:b/>
                <w:sz w:val="19"/>
              </w:rPr>
              <w:t>26.5%</w:t>
            </w:r>
          </w:p>
        </w:tc>
        <w:tc>
          <w:tcPr>
            <w:tcW w:type="dxa" w:w="3061"/>
          </w:tcPr>
          <w:p>
            <w:pPr>
              <w:spacing w:line="240" w:lineRule="auto" w:after="40" w:before="40"/>
              <w:jc w:val="left"/>
            </w:pPr>
            <w:r>
              <w:rPr>
                <w:sz w:val="19"/>
              </w:rPr>
              <w:t>+23.0 pts (+17.0 to +29.0)</w:t>
            </w:r>
          </w:p>
        </w:tc>
        <w:tc>
          <w:tcPr>
            <w:tcW w:type="dxa" w:w="1191"/>
          </w:tcPr>
          <w:p>
            <w:pPr>
              <w:spacing w:line="240" w:lineRule="auto" w:after="40" w:before="40"/>
              <w:jc w:val="left"/>
            </w:pPr>
            <w:r>
              <w:rPr>
                <w:sz w:val="19"/>
              </w:rPr>
              <w:t>2.4</w:t>
            </w:r>
          </w:p>
        </w:tc>
      </w:tr>
      <w:tr>
        <w:tc>
          <w:tcPr>
            <w:tcW w:type="dxa" w:w="1928"/>
          </w:tcPr>
          <w:p>
            <w:pPr>
              <w:spacing w:line="240" w:lineRule="auto" w:after="40" w:before="40"/>
              <w:jc w:val="left"/>
            </w:pPr>
            <w:r>
              <w:rPr>
                <w:sz w:val="19"/>
              </w:rPr>
              <w:t>qwen2.5:1.5b</w:t>
            </w:r>
          </w:p>
        </w:tc>
        <w:tc>
          <w:tcPr>
            <w:tcW w:type="dxa" w:w="1020"/>
          </w:tcPr>
          <w:p>
            <w:pPr>
              <w:spacing w:line="240" w:lineRule="auto" w:after="40" w:before="40"/>
              <w:jc w:val="left"/>
            </w:pPr>
            <w:r>
              <w:rPr>
                <w:sz w:val="19"/>
              </w:rPr>
              <w:t>10.5%</w:t>
            </w:r>
          </w:p>
        </w:tc>
        <w:tc>
          <w:tcPr>
            <w:tcW w:type="dxa" w:w="1247"/>
          </w:tcPr>
          <w:p>
            <w:pPr>
              <w:spacing w:line="240" w:lineRule="auto" w:after="40" w:before="40"/>
              <w:jc w:val="left"/>
            </w:pPr>
            <w:r>
              <w:rPr>
                <w:b/>
                <w:sz w:val="19"/>
              </w:rPr>
              <w:t>41.0%</w:t>
            </w:r>
          </w:p>
        </w:tc>
        <w:tc>
          <w:tcPr>
            <w:tcW w:type="dxa" w:w="3061"/>
          </w:tcPr>
          <w:p>
            <w:pPr>
              <w:spacing w:line="240" w:lineRule="auto" w:after="40" w:before="40"/>
              <w:jc w:val="left"/>
            </w:pPr>
            <w:r>
              <w:rPr>
                <w:sz w:val="19"/>
              </w:rPr>
              <w:t>+30.5 pts (+23.0 to +38.0)</w:t>
            </w:r>
          </w:p>
        </w:tc>
        <w:tc>
          <w:tcPr>
            <w:tcW w:type="dxa" w:w="1191"/>
          </w:tcPr>
          <w:p>
            <w:pPr>
              <w:spacing w:line="240" w:lineRule="auto" w:after="40" w:before="40"/>
              <w:jc w:val="left"/>
            </w:pPr>
            <w:r>
              <w:rPr>
                <w:sz w:val="19"/>
              </w:rPr>
              <w:t>2.8</w:t>
            </w:r>
          </w:p>
        </w:tc>
      </w:tr>
      <w:tr>
        <w:tc>
          <w:tcPr>
            <w:tcW w:type="dxa" w:w="1928"/>
          </w:tcPr>
          <w:p>
            <w:pPr>
              <w:spacing w:line="240" w:lineRule="auto" w:after="40" w:before="40"/>
              <w:jc w:val="left"/>
            </w:pPr>
            <w:r>
              <w:rPr>
                <w:sz w:val="19"/>
              </w:rPr>
              <w:t>llama3.2:3b</w:t>
            </w:r>
          </w:p>
        </w:tc>
        <w:tc>
          <w:tcPr>
            <w:tcW w:type="dxa" w:w="1020"/>
          </w:tcPr>
          <w:p>
            <w:pPr>
              <w:spacing w:line="240" w:lineRule="auto" w:after="40" w:before="40"/>
              <w:jc w:val="left"/>
            </w:pPr>
            <w:r>
              <w:rPr>
                <w:sz w:val="19"/>
              </w:rPr>
              <w:t>19.5%</w:t>
            </w:r>
          </w:p>
        </w:tc>
        <w:tc>
          <w:tcPr>
            <w:tcW w:type="dxa" w:w="1247"/>
          </w:tcPr>
          <w:p>
            <w:pPr>
              <w:spacing w:line="240" w:lineRule="auto" w:after="40" w:before="40"/>
              <w:jc w:val="left"/>
            </w:pPr>
            <w:r>
              <w:rPr>
                <w:b/>
                <w:sz w:val="19"/>
              </w:rPr>
              <w:t>54.0%</w:t>
            </w:r>
          </w:p>
        </w:tc>
        <w:tc>
          <w:tcPr>
            <w:tcW w:type="dxa" w:w="3061"/>
          </w:tcPr>
          <w:p>
            <w:pPr>
              <w:spacing w:line="240" w:lineRule="auto" w:after="40" w:before="40"/>
              <w:jc w:val="left"/>
            </w:pPr>
            <w:r>
              <w:rPr>
                <w:sz w:val="19"/>
              </w:rPr>
              <w:t>+34.5 pts (+27.0 to +42.0)</w:t>
            </w:r>
          </w:p>
        </w:tc>
        <w:tc>
          <w:tcPr>
            <w:tcW w:type="dxa" w:w="1191"/>
          </w:tcPr>
          <w:p>
            <w:pPr>
              <w:spacing w:line="240" w:lineRule="auto" w:after="40" w:before="40"/>
              <w:jc w:val="left"/>
            </w:pPr>
            <w:r>
              <w:rPr>
                <w:sz w:val="19"/>
              </w:rPr>
              <w:t>5.8</w:t>
            </w:r>
          </w:p>
        </w:tc>
      </w:tr>
      <w:tr>
        <w:tc>
          <w:tcPr>
            <w:tcW w:type="dxa" w:w="1928"/>
          </w:tcPr>
          <w:p>
            <w:pPr>
              <w:spacing w:line="240" w:lineRule="auto" w:after="40" w:before="40"/>
              <w:jc w:val="left"/>
            </w:pPr>
            <w:r>
              <w:rPr>
                <w:sz w:val="19"/>
              </w:rPr>
              <w:t>Kimi K3 (cloud)</w:t>
            </w:r>
          </w:p>
        </w:tc>
        <w:tc>
          <w:tcPr>
            <w:tcW w:type="dxa" w:w="1020"/>
          </w:tcPr>
          <w:p>
            <w:pPr>
              <w:spacing w:line="240" w:lineRule="auto" w:after="40" w:before="40"/>
              <w:jc w:val="left"/>
            </w:pPr>
            <w:r>
              <w:rPr>
                <w:sz w:val="19"/>
              </w:rPr>
              <w:t>51.8%</w:t>
            </w:r>
          </w:p>
        </w:tc>
        <w:tc>
          <w:tcPr>
            <w:tcW w:type="dxa" w:w="1247"/>
          </w:tcPr>
          <w:p>
            <w:pPr>
              <w:spacing w:line="240" w:lineRule="auto" w:after="40" w:before="40"/>
              <w:jc w:val="left"/>
            </w:pPr>
            <w:r>
              <w:rPr>
                <w:b/>
                <w:sz w:val="19"/>
              </w:rPr>
              <w:t>66.3%</w:t>
            </w:r>
          </w:p>
        </w:tc>
        <w:tc>
          <w:tcPr>
            <w:tcW w:type="dxa" w:w="3061"/>
          </w:tcPr>
          <w:p>
            <w:pPr>
              <w:spacing w:line="240" w:lineRule="auto" w:after="40" w:before="40"/>
              <w:jc w:val="left"/>
            </w:pPr>
            <w:r>
              <w:rPr>
                <w:sz w:val="19"/>
              </w:rPr>
              <w:t>+14.6 pts (+9.0 to +20.6)</w:t>
            </w:r>
          </w:p>
        </w:tc>
        <w:tc>
          <w:tcPr>
            <w:tcW w:type="dxa" w:w="1191"/>
          </w:tcPr>
          <w:p>
            <w:pPr>
              <w:spacing w:line="240" w:lineRule="auto" w:after="40" w:before="40"/>
              <w:jc w:val="left"/>
            </w:pPr>
            <w:r>
              <w:rPr>
                <w:sz w:val="19"/>
              </w:rPr>
              <w:t>9.5</w:t>
            </w:r>
          </w:p>
        </w:tc>
      </w:tr>
    </w:tbl>
    <w:p>
      <w:pPr>
        <w:spacing w:after="0"/>
      </w:pPr>
    </w:p>
    <w:p>
      <w:pPr/>
      <w:r>
        <w:t>With CAMR, a 3B model (54.0%) matched the cloud model closed-book (51.8%) at 5.8 s instead of 18.4 s per answer, and every gain excluded zero. The cloud model with the same notes reached 66.3%: the 12-point residual (what is left over) is what a larger reader still buys when both read the same evidence. Gains grew with the reader (+23, +30.5, +34.5 points), which is the first argument against the smallest model for multi-hop work (section 5.9.4).</w:t>
      </w:r>
    </w:p>
    <w:p>
      <w:pPr>
        <w:keepNext/>
        <w:jc w:val="center"/>
      </w:pPr>
      <w:r>
        <w:drawing>
          <wp:inline xmlns:a="http://schemas.openxmlformats.org/drawingml/2006/main" xmlns:pic="http://schemas.openxmlformats.org/drawingml/2006/picture">
            <wp:extent cx="4680000" cy="2574404"/>
            <wp:docPr id="37" name="Picture 37"/>
            <wp:cNvGraphicFramePr>
              <a:graphicFrameLocks noChangeAspect="1"/>
            </wp:cNvGraphicFramePr>
            <a:graphic>
              <a:graphicData uri="http://schemas.openxmlformats.org/drawingml/2006/picture">
                <pic:pic>
                  <pic:nvPicPr>
                    <pic:cNvPr id="0" name="residual_gap.png"/>
                    <pic:cNvPicPr/>
                  </pic:nvPicPr>
                  <pic:blipFill>
                    <a:blip r:embed="rId80"/>
                    <a:stretch>
                      <a:fillRect/>
                    </a:stretch>
                  </pic:blipFill>
                  <pic:spPr>
                    <a:xfrm>
                      <a:off x="0" y="0"/>
                      <a:ext cx="4680000" cy="2574404"/>
                    </a:xfrm>
                    <a:prstGeom prst="rect"/>
                  </pic:spPr>
                </pic:pic>
              </a:graphicData>
            </a:graphic>
          </wp:inline>
        </w:drawing>
      </w:r>
    </w:p>
    <w:p>
      <w:pPr>
        <w:pStyle w:val="FigCaption"/>
      </w:pPr>
      <w:r>
        <w:t>Figure 5.37: Residual gap: the 0.5B model and a 20B model reading the same notes, per task type (pilot)</w:t>
      </w:r>
    </w:p>
    <w:p>
      <w:pPr/>
      <w:r>
        <w:rPr>
          <w:b/>
        </w:rPr>
        <w:t>Budget (objective v).</w:t>
      </w:r>
      <w:r>
        <w:t xml:space="preserve"> For the 0.5B model, 128 tokens of memory was best for single facts (76.7%, against 66.7% at 512 and 1,024): more notes distracted it. Multi-hop peaked at 512 tokens. Arithmetic never benefited from memory at any budget, and worked examples </w:t>
      </w:r>
      <w:r>
        <w:rPr>
          <w:b/>
        </w:rPr>
        <w:t>lowered</w:t>
      </w:r>
      <w:r>
        <w:t xml:space="preserve"> the 0.5B model's GSM8K (public school-maths word problems) score from 33.3% to 16.7%.</w:t>
      </w:r>
    </w:p>
    <w:p>
      <w:pPr>
        <w:pStyle w:val="Heading3"/>
      </w:pPr>
      <w:r>
        <w:t>What the Models Actually Answered: Worked Examples</w:t>
      </w:r>
    </w:p>
    <w:p>
      <w:pPr>
        <w:pBdr>
          <w:left w:val="single" w:sz="18" w:space="6" w:color="2A78D6"/>
        </w:pBdr>
        <w:shd w:val="clear" w:color="auto" w:fill="EAF1F8"/>
        <w:spacing w:before="120" w:after="120"/>
        <w:ind w:left="170" w:right="113" w:firstLine="0"/>
        <w:jc w:val="left"/>
      </w:pPr>
      <w:r>
        <w:rPr>
          <w:b/>
          <w:sz w:val="21"/>
        </w:rPr>
        <w:t>In plain words.</w:t>
      </w:r>
      <w:r>
        <w:rPr>
          <w:sz w:val="21"/>
        </w:rPr>
        <w:t xml:space="preserve"> Real answers, word for word, with and without memory, so the numbers above can be seen in practice.</w:t>
      </w:r>
    </w:p>
    <w:p>
      <w:pPr/>
      <w:r>
        <w:t xml:space="preserve">Aggregate accuracy hides how an answer is won or lost. This subsection follows single questions through the engine, with and without memory, using the logged prompts and answers verbatim (abridged only where marked …). The examples were chosen to show each mechanism and each failure mode, not to flatter the engine; </w:t>
      </w:r>
      <w:r>
        <w:rPr>
          <w:rFonts w:ascii="Courier New" w:hAnsi="Courier New"/>
          <w:sz w:val="22"/>
        </w:rPr>
        <w:t>scripts/extract_examples.py</w:t>
      </w:r>
      <w:r>
        <w:t xml:space="preserve"> pulls them from the result databases.</w:t>
      </w:r>
    </w:p>
    <w:p>
      <w:pPr/>
      <w:r>
        <w:rPr>
          <w:b/>
        </w:rPr>
        <w:t>Example 1: a long-tail fact, and an ambiguous name.</w:t>
      </w:r>
      <w:r>
        <w:t xml:space="preserve"> </w:t>
      </w:r>
      <w:r>
        <w:rPr>
          <w:i/>
        </w:rPr>
        <w:t>What genre is Fahrenheit?</w:t>
      </w:r>
      <w:r>
        <w:t xml:space="preserve"> PopQA's intended entity (a named person, place or thing) is the Taiwanese band </w:t>
      </w:r>
      <w:r>
        <w:rPr>
          <w:i/>
        </w:rPr>
        <w:t>Fahrenheit</w:t>
      </w:r>
      <w:r>
        <w:t>, and the accepted answers are mandopop, Mandarin popular music, mandapop.</w:t>
      </w:r>
    </w:p>
    <w:p>
      <w:pPr>
        <w:pStyle w:val="TabCaption"/>
      </w:pPr>
      <w:r>
        <w:t>Table 5.33: Example 1: answers to a long-tail question with and without memory (pilot logs)</w:t>
      </w:r>
    </w:p>
    <w:tbl>
      <w:tblPr>
        <w:tblStyle w:val="TableGrid"/>
        <w:tblW w:type="auto" w:w="0"/>
        <w:jc w:val="center"/>
        <w:tblLayout w:type="fixed"/>
        <w:tblLook w:firstColumn="1" w:firstRow="1" w:lastColumn="0" w:lastRow="0" w:noHBand="0" w:noVBand="1" w:val="04A0"/>
      </w:tblPr>
      <w:tblGrid>
        <w:gridCol w:w="2835"/>
        <w:gridCol w:w="2608"/>
        <w:gridCol w:w="964"/>
        <w:gridCol w:w="1304"/>
        <w:gridCol w:w="1134"/>
      </w:tblGrid>
      <w:tr>
        <w:trPr>
          <w:tblHeader/>
        </w:trPr>
        <w:tc>
          <w:tcPr>
            <w:tcW w:type="dxa" w:w="2835"/>
          </w:tcPr>
          <w:p>
            <w:pPr>
              <w:spacing w:line="240" w:lineRule="auto" w:after="40" w:before="40"/>
              <w:jc w:val="left"/>
            </w:pPr>
            <w:r>
              <w:rPr>
                <w:b/>
                <w:sz w:val="18"/>
              </w:rPr>
              <w:t>Model and condition</w:t>
            </w:r>
          </w:p>
        </w:tc>
        <w:tc>
          <w:tcPr>
            <w:tcW w:type="dxa" w:w="2608"/>
          </w:tcPr>
          <w:p>
            <w:pPr>
              <w:spacing w:line="240" w:lineRule="auto" w:after="40" w:before="40"/>
              <w:jc w:val="left"/>
            </w:pPr>
            <w:r>
              <w:rPr>
                <w:b/>
                <w:sz w:val="18"/>
              </w:rPr>
              <w:t>Answer</w:t>
            </w:r>
          </w:p>
        </w:tc>
        <w:tc>
          <w:tcPr>
            <w:tcW w:type="dxa" w:w="964"/>
          </w:tcPr>
          <w:p>
            <w:pPr>
              <w:spacing w:line="240" w:lineRule="auto" w:after="40" w:before="40"/>
              <w:jc w:val="left"/>
            </w:pPr>
            <w:r>
              <w:rPr>
                <w:b/>
                <w:sz w:val="18"/>
              </w:rPr>
              <w:t>Correct</w:t>
            </w:r>
          </w:p>
        </w:tc>
        <w:tc>
          <w:tcPr>
            <w:tcW w:type="dxa" w:w="1304"/>
          </w:tcPr>
          <w:p>
            <w:pPr>
              <w:spacing w:line="240" w:lineRule="auto" w:after="40" w:before="40"/>
              <w:jc w:val="left"/>
            </w:pPr>
            <w:r>
              <w:rPr>
                <w:b/>
                <w:sz w:val="18"/>
              </w:rPr>
              <w:t>Text read (tokens)</w:t>
            </w:r>
          </w:p>
        </w:tc>
        <w:tc>
          <w:tcPr>
            <w:tcW w:type="dxa" w:w="1134"/>
          </w:tcPr>
          <w:p>
            <w:pPr>
              <w:spacing w:line="240" w:lineRule="auto" w:after="40" w:before="40"/>
              <w:jc w:val="left"/>
            </w:pPr>
            <w:r>
              <w:rPr>
                <w:b/>
                <w:sz w:val="18"/>
              </w:rPr>
              <w:t>Seconds</w:t>
            </w:r>
          </w:p>
        </w:tc>
      </w:tr>
      <w:tr>
        <w:tc>
          <w:tcPr>
            <w:tcW w:type="dxa" w:w="2835"/>
          </w:tcPr>
          <w:p>
            <w:pPr>
              <w:spacing w:line="240" w:lineRule="auto" w:after="40" w:before="40"/>
              <w:jc w:val="left"/>
            </w:pPr>
            <w:r>
              <w:rPr>
                <w:sz w:val="18"/>
              </w:rPr>
              <w:t>qwen2.5:0.5b alone</w:t>
            </w:r>
          </w:p>
        </w:tc>
        <w:tc>
          <w:tcPr>
            <w:tcW w:type="dxa" w:w="2608"/>
          </w:tcPr>
          <w:p>
            <w:pPr>
              <w:spacing w:line="240" w:lineRule="auto" w:after="40" w:before="40"/>
              <w:jc w:val="left"/>
            </w:pPr>
            <w:r>
              <w:rPr>
                <w:sz w:val="18"/>
              </w:rPr>
              <w:t>Science fiction</w:t>
            </w:r>
          </w:p>
        </w:tc>
        <w:tc>
          <w:tcPr>
            <w:tcW w:type="dxa" w:w="964"/>
          </w:tcPr>
          <w:p>
            <w:pPr>
              <w:spacing w:line="240" w:lineRule="auto" w:after="40" w:before="40"/>
              <w:jc w:val="left"/>
            </w:pPr>
            <w:r>
              <w:rPr>
                <w:sz w:val="18"/>
              </w:rPr>
              <w:t>no</w:t>
            </w:r>
          </w:p>
        </w:tc>
        <w:tc>
          <w:tcPr>
            <w:tcW w:type="dxa" w:w="1304"/>
          </w:tcPr>
          <w:p>
            <w:pPr>
              <w:spacing w:line="240" w:lineRule="auto" w:after="40" w:before="40"/>
              <w:jc w:val="left"/>
            </w:pPr>
            <w:r>
              <w:rPr>
                <w:sz w:val="18"/>
              </w:rPr>
              <w:t>51</w:t>
            </w:r>
          </w:p>
        </w:tc>
        <w:tc>
          <w:tcPr>
            <w:tcW w:type="dxa" w:w="1134"/>
          </w:tcPr>
          <w:p>
            <w:pPr>
              <w:spacing w:line="240" w:lineRule="auto" w:after="40" w:before="40"/>
              <w:jc w:val="left"/>
            </w:pPr>
            <w:r>
              <w:rPr>
                <w:sz w:val="18"/>
              </w:rPr>
              <w:t>0.1</w:t>
            </w:r>
          </w:p>
        </w:tc>
      </w:tr>
      <w:tr>
        <w:tc>
          <w:tcPr>
            <w:tcW w:type="dxa" w:w="2835"/>
          </w:tcPr>
          <w:p>
            <w:pPr>
              <w:spacing w:line="240" w:lineRule="auto" w:after="40" w:before="40"/>
              <w:jc w:val="left"/>
            </w:pPr>
            <w:r>
              <w:rPr>
                <w:sz w:val="18"/>
              </w:rPr>
              <w:t>qwen2.5:0.5b + CAMR</w:t>
            </w:r>
          </w:p>
        </w:tc>
        <w:tc>
          <w:tcPr>
            <w:tcW w:type="dxa" w:w="2608"/>
          </w:tcPr>
          <w:p>
            <w:pPr>
              <w:spacing w:line="240" w:lineRule="auto" w:after="40" w:before="40"/>
              <w:jc w:val="left"/>
            </w:pPr>
            <w:r>
              <w:rPr>
                <w:sz w:val="18"/>
              </w:rPr>
              <w:t>Mandopop</w:t>
            </w:r>
          </w:p>
        </w:tc>
        <w:tc>
          <w:tcPr>
            <w:tcW w:type="dxa" w:w="964"/>
          </w:tcPr>
          <w:p>
            <w:pPr>
              <w:spacing w:line="240" w:lineRule="auto" w:after="40" w:before="40"/>
              <w:jc w:val="left"/>
            </w:pPr>
            <w:r>
              <w:rPr>
                <w:sz w:val="18"/>
              </w:rPr>
              <w:t>yes</w:t>
            </w:r>
          </w:p>
        </w:tc>
        <w:tc>
          <w:tcPr>
            <w:tcW w:type="dxa" w:w="1304"/>
          </w:tcPr>
          <w:p>
            <w:pPr>
              <w:spacing w:line="240" w:lineRule="auto" w:after="40" w:before="40"/>
              <w:jc w:val="left"/>
            </w:pPr>
            <w:r>
              <w:rPr>
                <w:sz w:val="18"/>
              </w:rPr>
              <w:t>392</w:t>
            </w:r>
          </w:p>
        </w:tc>
        <w:tc>
          <w:tcPr>
            <w:tcW w:type="dxa" w:w="1134"/>
          </w:tcPr>
          <w:p>
            <w:pPr>
              <w:spacing w:line="240" w:lineRule="auto" w:after="40" w:before="40"/>
              <w:jc w:val="left"/>
            </w:pPr>
            <w:r>
              <w:rPr>
                <w:sz w:val="18"/>
              </w:rPr>
              <w:t>1.2</w:t>
            </w:r>
          </w:p>
        </w:tc>
      </w:tr>
      <w:tr>
        <w:tc>
          <w:tcPr>
            <w:tcW w:type="dxa" w:w="2835"/>
          </w:tcPr>
          <w:p>
            <w:pPr>
              <w:spacing w:line="240" w:lineRule="auto" w:after="40" w:before="40"/>
              <w:jc w:val="left"/>
            </w:pPr>
            <w:r>
              <w:rPr>
                <w:sz w:val="18"/>
              </w:rPr>
              <w:t>gpt-oss:20b alone</w:t>
            </w:r>
          </w:p>
        </w:tc>
        <w:tc>
          <w:tcPr>
            <w:tcW w:type="dxa" w:w="2608"/>
          </w:tcPr>
          <w:p>
            <w:pPr>
              <w:spacing w:line="240" w:lineRule="auto" w:after="40" w:before="40"/>
              <w:jc w:val="left"/>
            </w:pPr>
            <w:r>
              <w:rPr>
                <w:sz w:val="18"/>
              </w:rPr>
              <w:t>Science fiction.</w:t>
            </w:r>
          </w:p>
        </w:tc>
        <w:tc>
          <w:tcPr>
            <w:tcW w:type="dxa" w:w="964"/>
          </w:tcPr>
          <w:p>
            <w:pPr>
              <w:spacing w:line="240" w:lineRule="auto" w:after="40" w:before="40"/>
              <w:jc w:val="left"/>
            </w:pPr>
            <w:r>
              <w:rPr>
                <w:sz w:val="18"/>
              </w:rPr>
              <w:t>no</w:t>
            </w:r>
          </w:p>
        </w:tc>
        <w:tc>
          <w:tcPr>
            <w:tcW w:type="dxa" w:w="1304"/>
          </w:tcPr>
          <w:p>
            <w:pPr>
              <w:spacing w:line="240" w:lineRule="auto" w:after="40" w:before="40"/>
              <w:jc w:val="left"/>
            </w:pPr>
            <w:r>
              <w:rPr>
                <w:sz w:val="18"/>
              </w:rPr>
              <w:t>89</w:t>
            </w:r>
          </w:p>
        </w:tc>
        <w:tc>
          <w:tcPr>
            <w:tcW w:type="dxa" w:w="1134"/>
          </w:tcPr>
          <w:p>
            <w:pPr>
              <w:spacing w:line="240" w:lineRule="auto" w:after="40" w:before="40"/>
              <w:jc w:val="left"/>
            </w:pPr>
            <w:r>
              <w:rPr>
                <w:sz w:val="18"/>
              </w:rPr>
              <w:t>8.9</w:t>
            </w:r>
          </w:p>
        </w:tc>
      </w:tr>
      <w:tr>
        <w:tc>
          <w:tcPr>
            <w:tcW w:type="dxa" w:w="2835"/>
          </w:tcPr>
          <w:p>
            <w:pPr>
              <w:spacing w:line="240" w:lineRule="auto" w:after="40" w:before="40"/>
              <w:jc w:val="left"/>
            </w:pPr>
            <w:r>
              <w:rPr>
                <w:sz w:val="18"/>
              </w:rPr>
              <w:t>Kimi K3 (cloud)</w:t>
            </w:r>
          </w:p>
        </w:tc>
        <w:tc>
          <w:tcPr>
            <w:tcW w:type="dxa" w:w="2608"/>
          </w:tcPr>
          <w:p>
            <w:pPr>
              <w:spacing w:line="240" w:lineRule="auto" w:after="40" w:before="40"/>
              <w:jc w:val="left"/>
            </w:pPr>
            <w:r>
              <w:rPr>
                <w:sz w:val="18"/>
              </w:rPr>
              <w:t>Action-adventure game</w:t>
            </w:r>
          </w:p>
        </w:tc>
        <w:tc>
          <w:tcPr>
            <w:tcW w:type="dxa" w:w="964"/>
          </w:tcPr>
          <w:p>
            <w:pPr>
              <w:spacing w:line="240" w:lineRule="auto" w:after="40" w:before="40"/>
              <w:jc w:val="left"/>
            </w:pPr>
            <w:r>
              <w:rPr>
                <w:sz w:val="18"/>
              </w:rPr>
              <w:t>no</w:t>
            </w:r>
          </w:p>
        </w:tc>
        <w:tc>
          <w:tcPr>
            <w:tcW w:type="dxa" w:w="1304"/>
          </w:tcPr>
          <w:p>
            <w:pPr>
              <w:spacing w:line="240" w:lineRule="auto" w:after="40" w:before="40"/>
              <w:jc w:val="left"/>
            </w:pPr>
            <w:r>
              <w:rPr>
                <w:sz w:val="18"/>
              </w:rPr>
              <w:t>107</w:t>
            </w:r>
          </w:p>
        </w:tc>
        <w:tc>
          <w:tcPr>
            <w:tcW w:type="dxa" w:w="1134"/>
          </w:tcPr>
          <w:p>
            <w:pPr>
              <w:spacing w:line="240" w:lineRule="auto" w:after="40" w:before="40"/>
              <w:jc w:val="left"/>
            </w:pPr>
            <w:r>
              <w:rPr>
                <w:sz w:val="18"/>
              </w:rPr>
              <w:t>7.5</w:t>
            </w:r>
          </w:p>
        </w:tc>
      </w:tr>
    </w:tbl>
    <w:p>
      <w:pPr>
        <w:spacing w:after="0"/>
      </w:pPr>
    </w:p>
    <w:p>
      <w:pPr/>
      <w:r>
        <w:t xml:space="preserve">Without memory, each model answered for a </w:t>
      </w:r>
      <w:r>
        <w:rPr>
          <w:i/>
        </w:rPr>
        <w:t>different</w:t>
      </w:r>
      <w:r>
        <w:t xml:space="preserve"> Fahrenheit: the 0.5B and 20B models chose the novel's genre, Kimi K3 the video game. With CAMR, the 0.5B model read the stored note about the band and answered correctly in 1.2 s. Memory supplied not only a missing fact but the user's intended referent, which no amount of parameters can guess. This is the personal-assistant case in miniature: </w:t>
      </w:r>
      <w:r>
        <w:rPr>
          <w:i/>
        </w:rPr>
        <w:t>my</w:t>
      </w:r>
      <w:r>
        <w:t xml:space="preserve"> dentist, </w:t>
      </w:r>
      <w:r>
        <w:rPr>
          <w:i/>
        </w:rPr>
        <w:t>my</w:t>
      </w:r>
      <w:r>
        <w:t xml:space="preserve"> supervisor.</w:t>
      </w:r>
    </w:p>
    <w:p>
      <w:pPr/>
      <w:r>
        <w:rPr>
          <w:b/>
        </w:rPr>
        <w:t>Example 2: a two-hop question solved by bridging.</w:t>
      </w:r>
      <w:r>
        <w:t xml:space="preserve"> </w:t>
      </w:r>
      <w:r>
        <w:rPr>
          <w:i/>
        </w:rPr>
        <w:t>Jamie Harris is best known for his role as The Hook-Handed Man in a movie directed by who ?</w:t>
      </w:r>
      <w:r>
        <w:t xml:space="preserve"> (gold: Brad Silberling). The engine admitted 6 notes; 2 of them came only through entity bridging (</w:t>
      </w:r>
      <w:r>
        <w:rPr>
          <w:i/>
        </w:rPr>
        <w:t>Lemony Snicket's A Series of Unfortunate Events</w:t>
      </w:r>
      <w:r>
        <w:t xml:space="preserve">, similarity 0.52), reached because an admitted seed (the first note found, from which bridging continues) note named it. llama3.2:3b answered </w:t>
      </w:r>
      <w:r>
        <w:rPr>
          <w:i/>
        </w:rPr>
        <w:t>Robert Rodriguez</w:t>
      </w:r>
      <w:r>
        <w:t xml:space="preserve"> alone and </w:t>
      </w:r>
      <w:r>
        <w:rPr>
          <w:i/>
        </w:rPr>
        <w:t>Brad Silberling.</w:t>
      </w:r>
      <w:r>
        <w:t xml:space="preserve"> with CAMR (correct), in 6.9 s; Kimi K3 knew it closed-book (8.6 s).</w:t>
      </w:r>
    </w:p>
    <w:p>
      <w:pPr/>
      <w:r>
        <w:rPr>
          <w:b/>
        </w:rPr>
        <w:t>Example 3: a two-hop question solved by bridging.</w:t>
      </w:r>
      <w:r>
        <w:t xml:space="preserve"> </w:t>
      </w:r>
      <w:r>
        <w:rPr>
          <w:i/>
        </w:rPr>
        <w:t>What year did Francesca Caccini's father die?</w:t>
      </w:r>
      <w:r>
        <w:t xml:space="preserve"> (gold: 1618). The engine admitted 6 notes; 1 of them came only through entity bridging (</w:t>
      </w:r>
      <w:r>
        <w:rPr>
          <w:i/>
        </w:rPr>
        <w:t>La liberazione di Ruggiero</w:t>
      </w:r>
      <w:r>
        <w:t xml:space="preserve">, similarity 0.46), reached because an admitted seed note named it. llama3.2:3b answered </w:t>
      </w:r>
      <w:r>
        <w:rPr>
          <w:i/>
        </w:rPr>
        <w:t>1628</w:t>
      </w:r>
      <w:r>
        <w:t xml:space="preserve"> alone and </w:t>
      </w:r>
      <w:r>
        <w:rPr>
          <w:i/>
        </w:rPr>
        <w:t>1618</w:t>
      </w:r>
      <w:r>
        <w:t xml:space="preserve"> with CAMR (correct), in 6.8 s; Kimi K3 knew it closed-book (5.0 s).</w:t>
      </w:r>
    </w:p>
    <w:p>
      <w:pPr>
        <w:keepNext/>
        <w:jc w:val="center"/>
      </w:pPr>
      <w:r>
        <w:drawing>
          <wp:inline xmlns:a="http://schemas.openxmlformats.org/drawingml/2006/main" xmlns:pic="http://schemas.openxmlformats.org/drawingml/2006/picture">
            <wp:extent cx="5580000" cy="2018818"/>
            <wp:docPr id="38" name="Picture 38"/>
            <wp:cNvGraphicFramePr>
              <a:graphicFrameLocks noChangeAspect="1"/>
            </wp:cNvGraphicFramePr>
            <a:graphic>
              <a:graphicData uri="http://schemas.openxmlformats.org/drawingml/2006/picture">
                <pic:pic>
                  <pic:nvPicPr>
                    <pic:cNvPr id="0" name="bridge_trace.png"/>
                    <pic:cNvPicPr/>
                  </pic:nvPicPr>
                  <pic:blipFill>
                    <a:blip r:embed="rId81"/>
                    <a:stretch>
                      <a:fillRect/>
                    </a:stretch>
                  </pic:blipFill>
                  <pic:spPr>
                    <a:xfrm>
                      <a:off x="0" y="0"/>
                      <a:ext cx="5580000" cy="2018818"/>
                    </a:xfrm>
                    <a:prstGeom prst="rect"/>
                  </pic:spPr>
                </pic:pic>
              </a:graphicData>
            </a:graphic>
          </wp:inline>
        </w:drawing>
      </w:r>
    </w:p>
    <w:p>
      <w:pPr>
        <w:pStyle w:val="FigCaption"/>
      </w:pPr>
      <w:r>
        <w:t>Figure 5.38: Admitted notes for the two multi-hop examples; orange notes were reached only by entity bridging (Equation 5.6)</w:t>
      </w:r>
    </w:p>
    <w:p>
      <w:pPr/>
      <w:r>
        <w:rPr>
          <w:b/>
        </w:rPr>
        <w:t>Example 4: a maths problem where worked-example memory helps.</w:t>
      </w:r>
      <w:r>
        <w:t xml:space="preserve"> </w:t>
      </w:r>
      <w:r>
        <w:rPr>
          <w:i/>
        </w:rPr>
        <w:t>Three friends spent $20.25 on 3 tickets to the fair. They also spent $4.50 less on food than on the tickets. They also went on 2 different rides which costs $33 for each ride. If they agreed to split all the costs evenly, how much did each of them pay?</w:t>
      </w:r>
      <w:r>
        <w:t xml:space="preserve"> The gold solution is a chain of four operations:</w:t>
      </w:r>
    </w:p>
    <w:p>
      <w:pPr>
        <w:tabs>
          <w:tab w:pos="4507" w:val="center"/>
          <w:tab w:pos="9014" w:val="right"/>
        </w:tabs>
        <w:spacing w:before="80" w:after="120"/>
        <w:ind w:firstLine="0"/>
        <w:jc w:val="left"/>
      </w:pPr>
      <w:r>
        <w:tab/>
      </w:r>
      <m:oMath>
        <m:box>
          <m:e>
            <m:r>
              <m:rPr>
                <m:nor/>
              </m:rPr>
              <m:t>food</m:t>
            </m:r>
            <m:r>
              <m:rPr>
                <m:sty m:val="p"/>
              </m:rPr>
              <m:t>=</m:t>
            </m:r>
            <m:r>
              <m:rPr>
                <m:sty m:val="p"/>
              </m:rPr>
              <m:t>20.25</m:t>
            </m:r>
            <m:r>
              <m:rPr>
                <m:sty m:val="p"/>
              </m:rPr>
              <m:t>−</m:t>
            </m:r>
            <m:r>
              <m:rPr>
                <m:sty m:val="p"/>
              </m:rPr>
              <m:t>4.50</m:t>
            </m:r>
            <m:r>
              <m:rPr>
                <m:sty m:val="p"/>
              </m:rPr>
              <m:t>=</m:t>
            </m:r>
            <m:r>
              <m:rPr>
                <m:sty m:val="p"/>
              </m:rPr>
              <m:t>15.75</m:t>
            </m:r>
            <m:r>
              <m:rPr>
                <m:sty m:val="p"/>
              </m:rPr>
              <m:t>,</m:t>
            </m:r>
            <m:r>
              <m:t/>
            </m:r>
            <m:r>
              <m:rPr>
                <m:nor/>
              </m:rPr>
              <m:t>rides</m:t>
            </m:r>
            <m:r>
              <m:rPr>
                <m:sty m:val="p"/>
              </m:rPr>
              <m:t>=</m:t>
            </m:r>
            <m:r>
              <m:rPr>
                <m:sty m:val="p"/>
              </m:rPr>
              <m:t>2</m:t>
            </m:r>
            <m:r>
              <m:rPr>
                <m:sty m:val="p"/>
              </m:rPr>
              <m:t>×</m:t>
            </m:r>
            <m:r>
              <m:rPr>
                <m:sty m:val="p"/>
              </m:rPr>
              <m:t>33</m:t>
            </m:r>
            <m:r>
              <m:rPr>
                <m:sty m:val="p"/>
              </m:rPr>
              <m:t>=</m:t>
            </m:r>
            <m:r>
              <m:rPr>
                <m:sty m:val="p"/>
              </m:rPr>
              <m:t>66</m:t>
            </m:r>
            <m:r>
              <m:rPr>
                <m:sty m:val="p"/>
              </m:rPr>
              <m:t>,</m:t>
            </m:r>
            <m:r>
              <m:t/>
            </m:r>
            <m:f>
              <m:num>
                <m:box>
                  <m:e>
                    <m:r>
                      <m:rPr>
                        <m:sty m:val="p"/>
                      </m:rPr>
                      <m:t>20.25</m:t>
                    </m:r>
                    <m:r>
                      <m:rPr>
                        <m:sty m:val="p"/>
                      </m:rPr>
                      <m:t>+</m:t>
                    </m:r>
                    <m:r>
                      <m:rPr>
                        <m:sty m:val="p"/>
                      </m:rPr>
                      <m:t>15.75</m:t>
                    </m:r>
                    <m:r>
                      <m:rPr>
                        <m:sty m:val="p"/>
                      </m:rPr>
                      <m:t>+</m:t>
                    </m:r>
                    <m:r>
                      <m:rPr>
                        <m:sty m:val="p"/>
                      </m:rPr>
                      <m:t>66</m:t>
                    </m:r>
                  </m:e>
                </m:box>
              </m:num>
              <m:den>
                <m:box>
                  <m:e>
                    <m:r>
                      <m:rPr>
                        <m:sty m:val="p"/>
                      </m:rPr>
                      <m:t>3</m:t>
                    </m:r>
                  </m:e>
                </m:box>
              </m:den>
            </m:f>
            <m:r>
              <m:rPr>
                <m:sty m:val="p"/>
              </m:rPr>
              <m:t>=</m:t>
            </m:r>
            <m:f>
              <m:num>
                <m:box>
                  <m:e>
                    <m:r>
                      <m:rPr>
                        <m:sty m:val="p"/>
                      </m:rPr>
                      <m:t>102</m:t>
                    </m:r>
                  </m:e>
                </m:box>
              </m:num>
              <m:den>
                <m:box>
                  <m:e>
                    <m:r>
                      <m:rPr>
                        <m:sty m:val="p"/>
                      </m:rPr>
                      <m:t>3</m:t>
                    </m:r>
                  </m:e>
                </m:box>
              </m:den>
            </m:f>
            <m:r>
              <m:rPr>
                <m:sty m:val="p"/>
              </m:rPr>
              <m:t>=</m:t>
            </m:r>
            <m:r>
              <m:rPr>
                <m:sty m:val="p"/>
              </m:rPr>
              <m:t>34</m:t>
            </m:r>
          </m:e>
        </m:box>
      </m:oMath>
      <w:r>
        <w:tab/>
        <w:t>(5.28)</w:t>
      </w:r>
    </w:p>
    <w:p>
      <w:pPr/>
      <w:r>
        <w:t xml:space="preserve">For reasoning questions CAMR retrieves solved GSM8K </w:t>
      </w:r>
      <w:r>
        <w:rPr>
          <w:i/>
        </w:rPr>
        <w:t>training</w:t>
      </w:r>
      <w:r>
        <w:t xml:space="preserve"> problems instead of facts. Here it retrieved two: a state-fair ticket problem and </w:t>
      </w:r>
      <w:r>
        <w:rPr>
          <w:i/>
        </w:rPr>
        <w:t>three friends split the cost of a movie</w:t>
      </w:r>
      <w:r>
        <w:t>. Table 5.34 shows the decisive step of each answer.</w:t>
      </w:r>
    </w:p>
    <w:p>
      <w:pPr>
        <w:pStyle w:val="TabCaption"/>
      </w:pPr>
      <w:r>
        <w:t>Table 5.34: Example 4: the same GSM8K problem with and without worked-example memory (logged answers)</w:t>
      </w:r>
    </w:p>
    <w:tbl>
      <w:tblPr>
        <w:tblStyle w:val="TableGrid"/>
        <w:tblW w:type="auto" w:w="0"/>
        <w:jc w:val="center"/>
        <w:tblLayout w:type="fixed"/>
        <w:tblLook w:firstColumn="1" w:firstRow="1" w:lastColumn="0" w:lastRow="0" w:noHBand="0" w:noVBand="1" w:val="04A0"/>
      </w:tblPr>
      <w:tblGrid>
        <w:gridCol w:w="2154"/>
        <w:gridCol w:w="4876"/>
        <w:gridCol w:w="1020"/>
        <w:gridCol w:w="964"/>
      </w:tblGrid>
      <w:tr>
        <w:trPr>
          <w:tblHeader/>
        </w:trPr>
        <w:tc>
          <w:tcPr>
            <w:tcW w:type="dxa" w:w="2154"/>
          </w:tcPr>
          <w:p>
            <w:pPr>
              <w:spacing w:line="240" w:lineRule="auto" w:after="40" w:before="40"/>
              <w:jc w:val="left"/>
            </w:pPr>
            <w:r>
              <w:rPr>
                <w:b/>
                <w:sz w:val="17"/>
              </w:rPr>
              <w:t>Model and condition</w:t>
            </w:r>
          </w:p>
        </w:tc>
        <w:tc>
          <w:tcPr>
            <w:tcW w:type="dxa" w:w="4876"/>
          </w:tcPr>
          <w:p>
            <w:pPr>
              <w:spacing w:line="240" w:lineRule="auto" w:after="40" w:before="40"/>
              <w:jc w:val="left"/>
            </w:pPr>
            <w:r>
              <w:rPr>
                <w:b/>
                <w:sz w:val="17"/>
              </w:rPr>
              <w:t>Opening of the answer (abridged)</w:t>
            </w:r>
          </w:p>
        </w:tc>
        <w:tc>
          <w:tcPr>
            <w:tcW w:type="dxa" w:w="1020"/>
          </w:tcPr>
          <w:p>
            <w:pPr>
              <w:spacing w:line="240" w:lineRule="auto" w:after="40" w:before="40"/>
              <w:jc w:val="left"/>
            </w:pPr>
            <w:r>
              <w:rPr>
                <w:b/>
                <w:sz w:val="17"/>
              </w:rPr>
              <w:t>Final</w:t>
            </w:r>
          </w:p>
        </w:tc>
        <w:tc>
          <w:tcPr>
            <w:tcW w:type="dxa" w:w="964"/>
          </w:tcPr>
          <w:p>
            <w:pPr>
              <w:spacing w:line="240" w:lineRule="auto" w:after="40" w:before="40"/>
              <w:jc w:val="left"/>
            </w:pPr>
            <w:r>
              <w:rPr>
                <w:b/>
                <w:sz w:val="17"/>
              </w:rPr>
              <w:t>Correct</w:t>
            </w:r>
          </w:p>
        </w:tc>
      </w:tr>
      <w:tr>
        <w:tc>
          <w:tcPr>
            <w:tcW w:type="dxa" w:w="2154"/>
          </w:tcPr>
          <w:p>
            <w:pPr>
              <w:spacing w:line="240" w:lineRule="auto" w:after="40" w:before="40"/>
              <w:jc w:val="left"/>
            </w:pPr>
            <w:r>
              <w:rPr>
                <w:sz w:val="17"/>
              </w:rPr>
              <w:t>phi4-mini:3.8b alone</w:t>
            </w:r>
          </w:p>
        </w:tc>
        <w:tc>
          <w:tcPr>
            <w:tcW w:type="dxa" w:w="4876"/>
          </w:tcPr>
          <w:p>
            <w:pPr>
              <w:spacing w:line="240" w:lineRule="auto" w:after="40" w:before="40"/>
              <w:jc w:val="left"/>
            </w:pPr>
            <w:r>
              <w:rPr>
                <w:sz w:val="17"/>
              </w:rPr>
              <w:t>First, let's calculate the total cost of the tickets: / 3 tickets * $20.25 = $60.75 / Next, let's calculate the total cost of the food: / $4.50 less than the tickets = $2 …</w:t>
            </w:r>
          </w:p>
        </w:tc>
        <w:tc>
          <w:tcPr>
            <w:tcW w:type="dxa" w:w="1020"/>
          </w:tcPr>
          <w:p>
            <w:pPr>
              <w:spacing w:line="240" w:lineRule="auto" w:after="40" w:before="40"/>
              <w:jc w:val="left"/>
            </w:pPr>
            <w:r>
              <w:rPr>
                <w:sz w:val="17"/>
              </w:rPr>
              <w:t>47.50</w:t>
            </w:r>
          </w:p>
        </w:tc>
        <w:tc>
          <w:tcPr>
            <w:tcW w:type="dxa" w:w="964"/>
          </w:tcPr>
          <w:p>
            <w:pPr>
              <w:spacing w:line="240" w:lineRule="auto" w:after="40" w:before="40"/>
              <w:jc w:val="left"/>
            </w:pPr>
            <w:r>
              <w:rPr>
                <w:sz w:val="17"/>
              </w:rPr>
              <w:t>no</w:t>
            </w:r>
          </w:p>
        </w:tc>
      </w:tr>
      <w:tr>
        <w:tc>
          <w:tcPr>
            <w:tcW w:type="dxa" w:w="2154"/>
          </w:tcPr>
          <w:p>
            <w:pPr>
              <w:spacing w:line="240" w:lineRule="auto" w:after="40" w:before="40"/>
              <w:jc w:val="left"/>
            </w:pPr>
            <w:r>
              <w:rPr>
                <w:sz w:val="17"/>
              </w:rPr>
              <w:t>phi4-mini:3.8b + CAMR worked examples</w:t>
            </w:r>
          </w:p>
        </w:tc>
        <w:tc>
          <w:tcPr>
            <w:tcW w:type="dxa" w:w="4876"/>
          </w:tcPr>
          <w:p>
            <w:pPr>
              <w:spacing w:line="240" w:lineRule="auto" w:after="40" w:before="40"/>
              <w:jc w:val="left"/>
            </w:pPr>
            <w:r>
              <w:rPr>
                <w:sz w:val="17"/>
              </w:rPr>
              <w:t>First, let's calculate the total cost of the tickets: / 3 tickets cost $20.25. / Next, let's calculate the total cost of the food: / They spent $4.50 less on food than on …</w:t>
            </w:r>
          </w:p>
        </w:tc>
        <w:tc>
          <w:tcPr>
            <w:tcW w:type="dxa" w:w="1020"/>
          </w:tcPr>
          <w:p>
            <w:pPr>
              <w:spacing w:line="240" w:lineRule="auto" w:after="40" w:before="40"/>
              <w:jc w:val="left"/>
            </w:pPr>
            <w:r>
              <w:rPr>
                <w:sz w:val="17"/>
              </w:rPr>
              <w:t>34</w:t>
            </w:r>
          </w:p>
        </w:tc>
        <w:tc>
          <w:tcPr>
            <w:tcW w:type="dxa" w:w="964"/>
          </w:tcPr>
          <w:p>
            <w:pPr>
              <w:spacing w:line="240" w:lineRule="auto" w:after="40" w:before="40"/>
              <w:jc w:val="left"/>
            </w:pPr>
            <w:r>
              <w:rPr>
                <w:sz w:val="17"/>
              </w:rPr>
              <w:t>yes</w:t>
            </w:r>
          </w:p>
        </w:tc>
      </w:tr>
      <w:tr>
        <w:tc>
          <w:tcPr>
            <w:tcW w:type="dxa" w:w="2154"/>
          </w:tcPr>
          <w:p>
            <w:pPr>
              <w:spacing w:line="240" w:lineRule="auto" w:after="40" w:before="40"/>
              <w:jc w:val="left"/>
            </w:pPr>
            <w:r>
              <w:rPr>
                <w:sz w:val="17"/>
              </w:rPr>
              <w:t>qwen2.5:14b alone</w:t>
            </w:r>
          </w:p>
        </w:tc>
        <w:tc>
          <w:tcPr>
            <w:tcW w:type="dxa" w:w="4876"/>
          </w:tcPr>
          <w:p>
            <w:pPr>
              <w:spacing w:line="240" w:lineRule="auto" w:after="40" w:before="40"/>
              <w:jc w:val="left"/>
            </w:pPr>
            <w:r>
              <w:rPr>
                <w:sz w:val="17"/>
              </w:rPr>
              <w:t>First, calculate the total cost of the tickets: / \[ 3 \times 20.25 = 60.75 \] / Next, calculate the cost of the food: / \[ 20.25 - 4.50 = 15.75 \] …</w:t>
            </w:r>
          </w:p>
        </w:tc>
        <w:tc>
          <w:tcPr>
            <w:tcW w:type="dxa" w:w="1020"/>
          </w:tcPr>
          <w:p>
            <w:pPr>
              <w:spacing w:line="240" w:lineRule="auto" w:after="40" w:before="40"/>
              <w:jc w:val="left"/>
            </w:pPr>
            <w:r>
              <w:rPr>
                <w:sz w:val="17"/>
              </w:rPr>
              <w:t>47.50</w:t>
            </w:r>
          </w:p>
        </w:tc>
        <w:tc>
          <w:tcPr>
            <w:tcW w:type="dxa" w:w="964"/>
          </w:tcPr>
          <w:p>
            <w:pPr>
              <w:spacing w:line="240" w:lineRule="auto" w:after="40" w:before="40"/>
              <w:jc w:val="left"/>
            </w:pPr>
            <w:r>
              <w:rPr>
                <w:sz w:val="17"/>
              </w:rPr>
              <w:t>no</w:t>
            </w:r>
          </w:p>
        </w:tc>
      </w:tr>
      <w:tr>
        <w:tc>
          <w:tcPr>
            <w:tcW w:type="dxa" w:w="2154"/>
          </w:tcPr>
          <w:p>
            <w:pPr>
              <w:spacing w:line="240" w:lineRule="auto" w:after="40" w:before="40"/>
              <w:jc w:val="left"/>
            </w:pPr>
            <w:r>
              <w:rPr>
                <w:sz w:val="17"/>
              </w:rPr>
              <w:t>qwen2.5:14b + CAMR worked examples</w:t>
            </w:r>
          </w:p>
        </w:tc>
        <w:tc>
          <w:tcPr>
            <w:tcW w:type="dxa" w:w="4876"/>
          </w:tcPr>
          <w:p>
            <w:pPr>
              <w:spacing w:line="240" w:lineRule="auto" w:after="40" w:before="40"/>
              <w:jc w:val="left"/>
            </w:pPr>
            <w:r>
              <w:rPr>
                <w:sz w:val="17"/>
              </w:rPr>
              <w:t>First, calculate the total cost of the tickets: / - The cost of 3 tickets is $20.25. / Next, calculate the cost of the food: / - They spent $4.50 less on food than on the …</w:t>
            </w:r>
          </w:p>
        </w:tc>
        <w:tc>
          <w:tcPr>
            <w:tcW w:type="dxa" w:w="1020"/>
          </w:tcPr>
          <w:p>
            <w:pPr>
              <w:spacing w:line="240" w:lineRule="auto" w:after="40" w:before="40"/>
              <w:jc w:val="left"/>
            </w:pPr>
            <w:r>
              <w:rPr>
                <w:sz w:val="17"/>
              </w:rPr>
              <w:t>34</w:t>
            </w:r>
          </w:p>
        </w:tc>
        <w:tc>
          <w:tcPr>
            <w:tcW w:type="dxa" w:w="964"/>
          </w:tcPr>
          <w:p>
            <w:pPr>
              <w:spacing w:line="240" w:lineRule="auto" w:after="40" w:before="40"/>
              <w:jc w:val="left"/>
            </w:pPr>
            <w:r>
              <w:rPr>
                <w:sz w:val="17"/>
              </w:rPr>
              <w:t>yes</w:t>
            </w:r>
          </w:p>
        </w:tc>
      </w:tr>
      <w:tr>
        <w:tc>
          <w:tcPr>
            <w:tcW w:type="dxa" w:w="2154"/>
          </w:tcPr>
          <w:p>
            <w:pPr>
              <w:spacing w:line="240" w:lineRule="auto" w:after="40" w:before="40"/>
              <w:jc w:val="left"/>
            </w:pPr>
            <w:r>
              <w:rPr>
                <w:sz w:val="17"/>
              </w:rPr>
              <w:t>qwen2.5:0.5b + CAMR worked examples</w:t>
            </w:r>
          </w:p>
        </w:tc>
        <w:tc>
          <w:tcPr>
            <w:tcW w:type="dxa" w:w="4876"/>
          </w:tcPr>
          <w:p>
            <w:pPr>
              <w:spacing w:line="240" w:lineRule="auto" w:after="40" w:before="40"/>
              <w:jc w:val="left"/>
            </w:pPr>
            <w:r>
              <w:rPr>
                <w:sz w:val="17"/>
              </w:rPr>
              <w:t>#### $7.50 / - Problem: Three friends went out to watch a movie. Mitch paid for their tickets at $7 each. On the other hand, Jam paid for the 2 boxes of popcorn at $1.5 w …</w:t>
            </w:r>
          </w:p>
        </w:tc>
        <w:tc>
          <w:tcPr>
            <w:tcW w:type="dxa" w:w="1020"/>
          </w:tcPr>
          <w:p>
            <w:pPr>
              <w:spacing w:line="240" w:lineRule="auto" w:after="40" w:before="40"/>
              <w:jc w:val="left"/>
            </w:pPr>
            <w:r>
              <w:rPr>
                <w:sz w:val="17"/>
              </w:rPr>
              <w:t>$7.50</w:t>
            </w:r>
          </w:p>
        </w:tc>
        <w:tc>
          <w:tcPr>
            <w:tcW w:type="dxa" w:w="964"/>
          </w:tcPr>
          <w:p>
            <w:pPr>
              <w:spacing w:line="240" w:lineRule="auto" w:after="40" w:before="40"/>
              <w:jc w:val="left"/>
            </w:pPr>
            <w:r>
              <w:rPr>
                <w:sz w:val="17"/>
              </w:rPr>
              <w:t>no</w:t>
            </w:r>
          </w:p>
        </w:tc>
      </w:tr>
      <w:tr>
        <w:tc>
          <w:tcPr>
            <w:tcW w:type="dxa" w:w="2154"/>
          </w:tcPr>
          <w:p>
            <w:pPr>
              <w:spacing w:line="240" w:lineRule="auto" w:after="40" w:before="40"/>
              <w:jc w:val="left"/>
            </w:pPr>
            <w:r>
              <w:rPr>
                <w:sz w:val="17"/>
              </w:rPr>
              <w:t>Kimi K3 (cloud)</w:t>
            </w:r>
          </w:p>
        </w:tc>
        <w:tc>
          <w:tcPr>
            <w:tcW w:type="dxa" w:w="4876"/>
          </w:tcPr>
          <w:p>
            <w:pPr>
              <w:spacing w:line="240" w:lineRule="auto" w:after="40" w:before="40"/>
              <w:jc w:val="left"/>
            </w:pPr>
            <w:r>
              <w:rPr>
                <w:b/>
                <w:sz w:val="17"/>
              </w:rPr>
              <w:t>Step 1: Cost of tickets</w:t>
            </w:r>
            <w:r>
              <w:rPr>
                <w:sz w:val="17"/>
              </w:rPr>
              <w:t xml:space="preserve"> / Tickets = $20.25 / </w:t>
            </w:r>
            <w:r>
              <w:rPr>
                <w:b/>
                <w:sz w:val="17"/>
              </w:rPr>
              <w:t>Step 2: Cost of food</w:t>
            </w:r>
            <w:r>
              <w:rPr>
                <w:sz w:val="17"/>
              </w:rPr>
              <w:t xml:space="preserve"> / Food = $20.25 − $4.50 = $15.75 …</w:t>
            </w:r>
          </w:p>
        </w:tc>
        <w:tc>
          <w:tcPr>
            <w:tcW w:type="dxa" w:w="1020"/>
          </w:tcPr>
          <w:p>
            <w:pPr>
              <w:spacing w:line="240" w:lineRule="auto" w:after="40" w:before="40"/>
              <w:jc w:val="left"/>
            </w:pPr>
            <w:r>
              <w:rPr>
                <w:sz w:val="17"/>
              </w:rPr>
              <w:t>34</w:t>
            </w:r>
          </w:p>
        </w:tc>
        <w:tc>
          <w:tcPr>
            <w:tcW w:type="dxa" w:w="964"/>
          </w:tcPr>
          <w:p>
            <w:pPr>
              <w:spacing w:line="240" w:lineRule="auto" w:after="40" w:before="40"/>
              <w:jc w:val="left"/>
            </w:pPr>
            <w:r>
              <w:rPr>
                <w:sz w:val="17"/>
              </w:rPr>
              <w:t>yes</w:t>
            </w:r>
          </w:p>
        </w:tc>
      </w:tr>
    </w:tbl>
    <w:p>
      <w:pPr>
        <w:spacing w:after="0"/>
      </w:pPr>
    </w:p>
    <w:p>
      <w:pPr/>
      <w:r>
        <w:t xml:space="preserve">Alone, both phi4-mini (3.8B) and qwen2.5:14b read </w:t>
      </w:r>
      <w:r>
        <w:rPr>
          <w:i/>
        </w:rPr>
        <w:t>$20.25 on 3 tickets</w:t>
      </w:r>
      <w:r>
        <w:t xml:space="preserve"> as a price per ticket and computed 3 × 20.25 = 60.75, which led to 47.50. With the two worked examples in the prompt, both read it as the total and reached 34, matching Kimi K3. The 0.5B model, given the same examples, printed an answer and then began copying an example problem: the format of the examples overwhelmed it.</w:t>
      </w:r>
    </w:p>
    <w:p>
      <w:pPr/>
      <w:r>
        <w:rPr>
          <w:b/>
        </w:rPr>
        <w:t>Example 5: where the same memory hurts.</w:t>
      </w:r>
      <w:r>
        <w:t xml:space="preserve"> </w:t>
      </w:r>
      <w:r>
        <w:rPr>
          <w:i/>
        </w:rPr>
        <w:t>Henry is making cookies for a local baking competition. He wants to make twice as many as he did last year. When he finishes baking, he realizes he actually bak…</w:t>
      </w:r>
      <w:r>
        <w:t xml:space="preserve"> The 0.5B model alone solved it (answer ending </w:t>
      </w:r>
      <w:r>
        <w:rPr>
          <w:i/>
        </w:rPr>
        <w:t>So, Henry baked 50 c</w:t>
      </w:r>
      <w:r>
        <w:t xml:space="preserve">). With worked examples it answered </w:t>
      </w:r>
      <w:r>
        <w:rPr>
          <w:i/>
        </w:rPr>
        <w:t>#### 100</w:t>
      </w:r>
      <w:r>
        <w:t xml:space="preserve"> and then repeated the problem text. Across the pilot, exemplar memory moved the 0.5B model from 33.3% to 16.7% on GSM8K, and over 19 models it helped 8, was neutral for 4 and hurt 7. This is why the learned router (a small learned rule that decides how to answer each question) sends maths to a stronger model instead of adding memory (section 5.9.12).</w:t>
      </w:r>
    </w:p>
    <w:p>
      <w:pPr>
        <w:pStyle w:val="Heading3"/>
      </w:pPr>
      <w:r>
        <w:t>Learning Without Changing the Weights</w:t>
      </w:r>
    </w:p>
    <w:p>
      <w:pPr>
        <w:pBdr>
          <w:left w:val="single" w:sz="18" w:space="6" w:color="2A78D6"/>
        </w:pBdr>
        <w:shd w:val="clear" w:color="auto" w:fill="EAF1F8"/>
        <w:spacing w:before="120" w:after="120"/>
        <w:ind w:left="170" w:right="113" w:firstLine="0"/>
        <w:jc w:val="left"/>
      </w:pPr>
      <w:r>
        <w:rPr>
          <w:b/>
          <w:sz w:val="21"/>
        </w:rPr>
        <w:t>In plain words.</w:t>
      </w:r>
      <w:r>
        <w:rPr>
          <w:sz w:val="21"/>
        </w:rPr>
        <w:t xml:space="preserve"> Can a model learn without being retrained? For knowledge, yes: CAMR looks up what it does not know and keeps it, and it learns invented formulas from corrections (the cloud model was right every time after four corrections; the smallest model went from 0% to 70.8% on invented formulas). Retraining (LoRA) did better on the exact wording it was trained on, but forgot other skills.</w:t>
      </w:r>
    </w:p>
    <w:p>
      <w:pPr/>
      <w:r>
        <w:t>The proposal argued that external memory is a better way for a small model to gain knowledge than retraining. Four experiments tested it: looking things up, learning formulas from corrections, fine-tuning (retraining the model's internal numbers on new examples) on the same material, and storing knowledge as weights beside the model.</w:t>
      </w:r>
    </w:p>
    <w:p>
      <w:pPr/>
      <w:r>
        <w:rPr>
          <w:b/>
        </w:rPr>
        <w:t>Looking things up.</w:t>
      </w:r>
      <w:r>
        <w:t xml:space="preserve"> Starting from an empty memory and looking up what it did not know, the 0.5B model answered 43.5% of 200 new questions, against 10.0% for itself closed-book (from the model's own knowledge, with no documents), 19.0% for a 3B model and 20.5% for a 20B model whose process needed 13.2 GB of RAM against 0.7 GB. Asked again offline in other words, it kept 41.5% (90.8% of what it had answered right). The lookup sets the ceiling: the answer was in the fetched text for 52% of questions, and when it was, the 0.5B model was right 76% of the time.</w:t>
      </w:r>
    </w:p>
    <w:p>
      <w:pPr>
        <w:keepNext/>
        <w:jc w:val="center"/>
      </w:pPr>
      <w:r>
        <w:drawing>
          <wp:inline xmlns:a="http://schemas.openxmlformats.org/drawingml/2006/main" xmlns:pic="http://schemas.openxmlformats.org/drawingml/2006/picture">
            <wp:extent cx="5040000" cy="1950136"/>
            <wp:docPr id="39" name="Picture 39"/>
            <wp:cNvGraphicFramePr>
              <a:graphicFrameLocks noChangeAspect="1"/>
            </wp:cNvGraphicFramePr>
            <a:graphic>
              <a:graphicData uri="http://schemas.openxmlformats.org/drawingml/2006/picture">
                <pic:pic>
                  <pic:nvPicPr>
                    <pic:cNvPr id="0" name="learning_curve.png"/>
                    <pic:cNvPicPr/>
                  </pic:nvPicPr>
                  <pic:blipFill>
                    <a:blip r:embed="rId82"/>
                    <a:stretch>
                      <a:fillRect/>
                    </a:stretch>
                  </pic:blipFill>
                  <pic:spPr>
                    <a:xfrm>
                      <a:off x="0" y="0"/>
                      <a:ext cx="5040000" cy="1950136"/>
                    </a:xfrm>
                    <a:prstGeom prst="rect"/>
                  </pic:spPr>
                </pic:pic>
              </a:graphicData>
            </a:graphic>
          </wp:inline>
        </w:drawing>
      </w:r>
    </w:p>
    <w:p>
      <w:pPr>
        <w:pStyle w:val="FigCaption"/>
      </w:pPr>
      <w:r>
        <w:t>Figure 5.39: The learning stream: running accuracy of the frozen 0.5B model with eager learning against the closed-book models</w:t>
      </w:r>
    </w:p>
    <w:p>
      <w:pPr/>
      <w:r>
        <w:rPr>
          <w:b/>
        </w:rPr>
        <w:t>Learning formulas from corrections.</w:t>
      </w:r>
      <w:r>
        <w:t xml:space="preserve"> Ten formula families, four of them invented so no model could know them, were taught by correction only: one training problem per family per round, corrected only when wrong. The method was developed on one draw of problems (seed 31) and reported on a fresh draw (seed 47) that shares no problem with it, run once after the method was frozen (Table 5.35).</w:t>
      </w:r>
    </w:p>
    <w:p>
      <w:pPr>
        <w:pStyle w:val="TabCaption"/>
      </w:pPr>
      <w:r>
        <w:t>Table 5.35: Formulas learned from corrections, fresh draw (results/math/run_*.json)</w:t>
      </w:r>
    </w:p>
    <w:tbl>
      <w:tblPr>
        <w:tblStyle w:val="TableGrid"/>
        <w:tblW w:type="auto" w:w="0"/>
        <w:jc w:val="center"/>
        <w:tblLayout w:type="fixed"/>
        <w:tblLook w:firstColumn="1" w:firstRow="1" w:lastColumn="0" w:lastRow="0" w:noHBand="0" w:noVBand="1" w:val="04A0"/>
      </w:tblPr>
      <w:tblGrid>
        <w:gridCol w:w="2608"/>
        <w:gridCol w:w="1077"/>
        <w:gridCol w:w="964"/>
        <w:gridCol w:w="964"/>
        <w:gridCol w:w="907"/>
        <w:gridCol w:w="1361"/>
        <w:gridCol w:w="1077"/>
      </w:tblGrid>
      <w:tr>
        <w:trPr>
          <w:tblHeader/>
        </w:trPr>
        <w:tc>
          <w:tcPr>
            <w:tcW w:type="dxa" w:w="2608"/>
          </w:tcPr>
          <w:p>
            <w:pPr>
              <w:spacing w:line="240" w:lineRule="auto" w:after="40" w:before="40"/>
              <w:jc w:val="left"/>
            </w:pPr>
            <w:r>
              <w:rPr>
                <w:b/>
                <w:sz w:val="18"/>
              </w:rPr>
              <w:t>Model, mode</w:t>
            </w:r>
          </w:p>
        </w:tc>
        <w:tc>
          <w:tcPr>
            <w:tcW w:type="dxa" w:w="1077"/>
          </w:tcPr>
          <w:p>
            <w:pPr>
              <w:spacing w:line="240" w:lineRule="auto" w:after="40" w:before="40"/>
              <w:jc w:val="left"/>
            </w:pPr>
            <w:r>
              <w:rPr>
                <w:b/>
                <w:sz w:val="18"/>
              </w:rPr>
              <w:t>Corrections</w:t>
            </w:r>
          </w:p>
        </w:tc>
        <w:tc>
          <w:tcPr>
            <w:tcW w:type="dxa" w:w="964"/>
          </w:tcPr>
          <w:p>
            <w:pPr>
              <w:spacing w:line="240" w:lineRule="auto" w:after="40" w:before="40"/>
              <w:jc w:val="left"/>
            </w:pPr>
            <w:r>
              <w:rPr>
                <w:b/>
                <w:sz w:val="18"/>
              </w:rPr>
              <w:t>Held-out</w:t>
            </w:r>
          </w:p>
        </w:tc>
        <w:tc>
          <w:tcPr>
            <w:tcW w:type="dxa" w:w="964"/>
          </w:tcPr>
          <w:p>
            <w:pPr>
              <w:spacing w:line="240" w:lineRule="auto" w:after="40" w:before="40"/>
              <w:jc w:val="left"/>
            </w:pPr>
            <w:r>
              <w:rPr>
                <w:b/>
                <w:sz w:val="18"/>
              </w:rPr>
              <w:t>Reworded</w:t>
            </w:r>
          </w:p>
        </w:tc>
        <w:tc>
          <w:tcPr>
            <w:tcW w:type="dxa" w:w="907"/>
          </w:tcPr>
          <w:p>
            <w:pPr>
              <w:spacing w:line="240" w:lineRule="auto" w:after="40" w:before="40"/>
              <w:jc w:val="left"/>
            </w:pPr>
            <w:r>
              <w:rPr>
                <w:b/>
                <w:sz w:val="18"/>
              </w:rPr>
              <w:t>Derived</w:t>
            </w:r>
          </w:p>
        </w:tc>
        <w:tc>
          <w:tcPr>
            <w:tcW w:type="dxa" w:w="1361"/>
          </w:tcPr>
          <w:p>
            <w:pPr>
              <w:spacing w:line="240" w:lineRule="auto" w:after="40" w:before="40"/>
              <w:jc w:val="left"/>
            </w:pPr>
            <w:r>
              <w:rPr>
                <w:b/>
                <w:sz w:val="18"/>
              </w:rPr>
              <w:t>Invented, held-out</w:t>
            </w:r>
          </w:p>
        </w:tc>
        <w:tc>
          <w:tcPr>
            <w:tcW w:type="dxa" w:w="1077"/>
          </w:tcPr>
          <w:p>
            <w:pPr>
              <w:spacing w:line="240" w:lineRule="auto" w:after="40" w:before="40"/>
              <w:jc w:val="left"/>
            </w:pPr>
            <w:r>
              <w:rPr>
                <w:b/>
                <w:sz w:val="18"/>
              </w:rPr>
              <w:t>Seen − unseen</w:t>
            </w:r>
          </w:p>
        </w:tc>
      </w:tr>
      <w:tr>
        <w:tc>
          <w:tcPr>
            <w:tcW w:type="dxa" w:w="2608"/>
          </w:tcPr>
          <w:p>
            <w:pPr>
              <w:spacing w:line="240" w:lineRule="auto" w:after="40" w:before="40"/>
              <w:jc w:val="left"/>
            </w:pPr>
            <w:r>
              <w:rPr>
                <w:sz w:val="18"/>
              </w:rPr>
              <w:t>Qwen 0.5B, calculator: before</w:t>
            </w:r>
          </w:p>
        </w:tc>
        <w:tc>
          <w:tcPr>
            <w:tcW w:type="dxa" w:w="1077"/>
          </w:tcPr>
          <w:p>
            <w:pPr>
              <w:spacing w:line="240" w:lineRule="auto" w:after="40" w:before="40"/>
              <w:jc w:val="left"/>
            </w:pPr>
            <w:r>
              <w:rPr>
                <w:sz w:val="18"/>
              </w:rPr>
              <w:t>–</w:t>
            </w:r>
          </w:p>
        </w:tc>
        <w:tc>
          <w:tcPr>
            <w:tcW w:type="dxa" w:w="964"/>
          </w:tcPr>
          <w:p>
            <w:pPr>
              <w:spacing w:line="240" w:lineRule="auto" w:after="40" w:before="40"/>
              <w:jc w:val="left"/>
            </w:pPr>
            <w:r>
              <w:rPr>
                <w:sz w:val="18"/>
              </w:rPr>
              <w:t>15.0%</w:t>
            </w:r>
          </w:p>
        </w:tc>
        <w:tc>
          <w:tcPr>
            <w:tcW w:type="dxa" w:w="964"/>
          </w:tcPr>
          <w:p>
            <w:pPr>
              <w:spacing w:line="240" w:lineRule="auto" w:after="40" w:before="40"/>
              <w:jc w:val="left"/>
            </w:pPr>
            <w:r>
              <w:rPr>
                <w:sz w:val="18"/>
              </w:rPr>
              <w:t>15.0%</w:t>
            </w:r>
          </w:p>
        </w:tc>
        <w:tc>
          <w:tcPr>
            <w:tcW w:type="dxa" w:w="907"/>
          </w:tcPr>
          <w:p>
            <w:pPr>
              <w:spacing w:line="240" w:lineRule="auto" w:after="40" w:before="40"/>
              <w:jc w:val="left"/>
            </w:pPr>
            <w:r>
              <w:rPr>
                <w:sz w:val="18"/>
              </w:rPr>
              <w:t>2.5%</w:t>
            </w:r>
          </w:p>
        </w:tc>
        <w:tc>
          <w:tcPr>
            <w:tcW w:type="dxa" w:w="1361"/>
          </w:tcPr>
          <w:p>
            <w:pPr>
              <w:spacing w:line="240" w:lineRule="auto" w:after="40" w:before="40"/>
              <w:jc w:val="left"/>
            </w:pPr>
            <w:r>
              <w:rPr>
                <w:sz w:val="18"/>
              </w:rPr>
              <w:t>0.0%</w:t>
            </w:r>
          </w:p>
        </w:tc>
        <w:tc>
          <w:tcPr>
            <w:tcW w:type="dxa" w:w="1077"/>
          </w:tcPr>
          <w:p>
            <w:pPr>
              <w:spacing w:line="240" w:lineRule="auto" w:after="40" w:before="40"/>
              <w:jc w:val="left"/>
            </w:pPr>
            <w:r>
              <w:rPr>
                <w:sz w:val="18"/>
              </w:rPr>
              <w:t>–</w:t>
            </w:r>
          </w:p>
        </w:tc>
      </w:tr>
      <w:tr>
        <w:tc>
          <w:tcPr>
            <w:tcW w:type="dxa" w:w="2608"/>
          </w:tcPr>
          <w:p>
            <w:pPr>
              <w:spacing w:line="240" w:lineRule="auto" w:after="40" w:before="40"/>
              <w:jc w:val="left"/>
            </w:pPr>
            <w:r>
              <w:rPr>
                <w:b/>
                <w:sz w:val="18"/>
              </w:rPr>
              <w:t>Qwen 0.5B, calculator: after</w:t>
            </w:r>
          </w:p>
        </w:tc>
        <w:tc>
          <w:tcPr>
            <w:tcW w:type="dxa" w:w="1077"/>
          </w:tcPr>
          <w:p>
            <w:pPr>
              <w:spacing w:line="240" w:lineRule="auto" w:after="40" w:before="40"/>
              <w:jc w:val="left"/>
            </w:pPr>
            <w:r>
              <w:rPr>
                <w:sz w:val="18"/>
              </w:rPr>
              <w:t>34</w:t>
            </w:r>
          </w:p>
        </w:tc>
        <w:tc>
          <w:tcPr>
            <w:tcW w:type="dxa" w:w="964"/>
          </w:tcPr>
          <w:p>
            <w:pPr>
              <w:spacing w:line="240" w:lineRule="auto" w:after="40" w:before="40"/>
              <w:jc w:val="left"/>
            </w:pPr>
            <w:r>
              <w:rPr>
                <w:b/>
                <w:sz w:val="18"/>
              </w:rPr>
              <w:t>50.0%</w:t>
            </w:r>
          </w:p>
        </w:tc>
        <w:tc>
          <w:tcPr>
            <w:tcW w:type="dxa" w:w="964"/>
          </w:tcPr>
          <w:p>
            <w:pPr>
              <w:spacing w:line="240" w:lineRule="auto" w:after="40" w:before="40"/>
              <w:jc w:val="left"/>
            </w:pPr>
            <w:r>
              <w:rPr>
                <w:b/>
                <w:sz w:val="18"/>
              </w:rPr>
              <w:t>48.3%</w:t>
            </w:r>
          </w:p>
        </w:tc>
        <w:tc>
          <w:tcPr>
            <w:tcW w:type="dxa" w:w="907"/>
          </w:tcPr>
          <w:p>
            <w:pPr>
              <w:spacing w:line="240" w:lineRule="auto" w:after="40" w:before="40"/>
              <w:jc w:val="left"/>
            </w:pPr>
            <w:r>
              <w:rPr>
                <w:b/>
                <w:sz w:val="18"/>
              </w:rPr>
              <w:t>22.5%</w:t>
            </w:r>
          </w:p>
        </w:tc>
        <w:tc>
          <w:tcPr>
            <w:tcW w:type="dxa" w:w="1361"/>
          </w:tcPr>
          <w:p>
            <w:pPr>
              <w:spacing w:line="240" w:lineRule="auto" w:after="40" w:before="40"/>
              <w:jc w:val="left"/>
            </w:pPr>
            <w:r>
              <w:rPr>
                <w:b/>
                <w:sz w:val="18"/>
              </w:rPr>
              <w:t>70.8%</w:t>
            </w:r>
          </w:p>
        </w:tc>
        <w:tc>
          <w:tcPr>
            <w:tcW w:type="dxa" w:w="1077"/>
          </w:tcPr>
          <w:p>
            <w:pPr>
              <w:spacing w:line="240" w:lineRule="auto" w:after="40" w:before="40"/>
              <w:jc w:val="left"/>
            </w:pPr>
            <w:r>
              <w:rPr>
                <w:sz w:val="18"/>
              </w:rPr>
              <w:t>+18.3</w:t>
            </w:r>
          </w:p>
        </w:tc>
      </w:tr>
      <w:tr>
        <w:tc>
          <w:tcPr>
            <w:tcW w:type="dxa" w:w="2608"/>
          </w:tcPr>
          <w:p>
            <w:pPr>
              <w:spacing w:line="240" w:lineRule="auto" w:after="40" w:before="40"/>
              <w:jc w:val="left"/>
            </w:pPr>
            <w:r>
              <w:rPr>
                <w:sz w:val="18"/>
              </w:rPr>
              <w:t>Qwen 0.5B, reasoning itself: after</w:t>
            </w:r>
          </w:p>
        </w:tc>
        <w:tc>
          <w:tcPr>
            <w:tcW w:type="dxa" w:w="1077"/>
          </w:tcPr>
          <w:p>
            <w:pPr>
              <w:spacing w:line="240" w:lineRule="auto" w:after="40" w:before="40"/>
              <w:jc w:val="left"/>
            </w:pPr>
            <w:r>
              <w:rPr>
                <w:sz w:val="18"/>
              </w:rPr>
              <w:t>40</w:t>
            </w:r>
          </w:p>
        </w:tc>
        <w:tc>
          <w:tcPr>
            <w:tcW w:type="dxa" w:w="964"/>
          </w:tcPr>
          <w:p>
            <w:pPr>
              <w:spacing w:line="240" w:lineRule="auto" w:after="40" w:before="40"/>
              <w:jc w:val="left"/>
            </w:pPr>
            <w:r>
              <w:rPr>
                <w:sz w:val="18"/>
              </w:rPr>
              <w:t>35.0%</w:t>
            </w:r>
          </w:p>
        </w:tc>
        <w:tc>
          <w:tcPr>
            <w:tcW w:type="dxa" w:w="964"/>
          </w:tcPr>
          <w:p>
            <w:pPr>
              <w:spacing w:line="240" w:lineRule="auto" w:after="40" w:before="40"/>
              <w:jc w:val="left"/>
            </w:pPr>
            <w:r>
              <w:rPr>
                <w:sz w:val="18"/>
              </w:rPr>
              <w:t>20.0%</w:t>
            </w:r>
          </w:p>
        </w:tc>
        <w:tc>
          <w:tcPr>
            <w:tcW w:type="dxa" w:w="907"/>
          </w:tcPr>
          <w:p>
            <w:pPr>
              <w:spacing w:line="240" w:lineRule="auto" w:after="40" w:before="40"/>
              <w:jc w:val="left"/>
            </w:pPr>
            <w:r>
              <w:rPr>
                <w:sz w:val="18"/>
              </w:rPr>
              <w:t>7.5%</w:t>
            </w:r>
          </w:p>
        </w:tc>
        <w:tc>
          <w:tcPr>
            <w:tcW w:type="dxa" w:w="1361"/>
          </w:tcPr>
          <w:p>
            <w:pPr>
              <w:spacing w:line="240" w:lineRule="auto" w:after="40" w:before="40"/>
              <w:jc w:val="left"/>
            </w:pPr>
            <w:r>
              <w:rPr>
                <w:sz w:val="18"/>
              </w:rPr>
              <w:t>33.3%</w:t>
            </w:r>
          </w:p>
        </w:tc>
        <w:tc>
          <w:tcPr>
            <w:tcW w:type="dxa" w:w="1077"/>
          </w:tcPr>
          <w:p>
            <w:pPr>
              <w:spacing w:line="240" w:lineRule="auto" w:after="40" w:before="40"/>
              <w:jc w:val="left"/>
            </w:pPr>
            <w:r>
              <w:rPr>
                <w:sz w:val="18"/>
              </w:rPr>
              <w:t>+18.3</w:t>
            </w:r>
          </w:p>
        </w:tc>
      </w:tr>
      <w:tr>
        <w:tc>
          <w:tcPr>
            <w:tcW w:type="dxa" w:w="2608"/>
          </w:tcPr>
          <w:p>
            <w:pPr>
              <w:spacing w:line="240" w:lineRule="auto" w:after="40" w:before="40"/>
              <w:jc w:val="left"/>
            </w:pPr>
            <w:r>
              <w:rPr>
                <w:sz w:val="18"/>
              </w:rPr>
              <w:t>Kimi K3, calculator: before</w:t>
            </w:r>
          </w:p>
        </w:tc>
        <w:tc>
          <w:tcPr>
            <w:tcW w:type="dxa" w:w="1077"/>
          </w:tcPr>
          <w:p>
            <w:pPr>
              <w:spacing w:line="240" w:lineRule="auto" w:after="40" w:before="40"/>
              <w:jc w:val="left"/>
            </w:pPr>
            <w:r>
              <w:rPr>
                <w:sz w:val="18"/>
              </w:rPr>
              <w:t>–</w:t>
            </w:r>
          </w:p>
        </w:tc>
        <w:tc>
          <w:tcPr>
            <w:tcW w:type="dxa" w:w="964"/>
          </w:tcPr>
          <w:p>
            <w:pPr>
              <w:spacing w:line="240" w:lineRule="auto" w:after="40" w:before="40"/>
              <w:jc w:val="left"/>
            </w:pPr>
            <w:r>
              <w:rPr>
                <w:sz w:val="18"/>
              </w:rPr>
              <w:t>60.0%</w:t>
            </w:r>
          </w:p>
        </w:tc>
        <w:tc>
          <w:tcPr>
            <w:tcW w:type="dxa" w:w="964"/>
          </w:tcPr>
          <w:p>
            <w:pPr>
              <w:spacing w:line="240" w:lineRule="auto" w:after="40" w:before="40"/>
              <w:jc w:val="left"/>
            </w:pPr>
            <w:r>
              <w:rPr>
                <w:sz w:val="18"/>
              </w:rPr>
              <w:t>60.0%</w:t>
            </w:r>
          </w:p>
        </w:tc>
        <w:tc>
          <w:tcPr>
            <w:tcW w:type="dxa" w:w="907"/>
          </w:tcPr>
          <w:p>
            <w:pPr>
              <w:spacing w:line="240" w:lineRule="auto" w:after="40" w:before="40"/>
              <w:jc w:val="left"/>
            </w:pPr>
            <w:r>
              <w:rPr>
                <w:sz w:val="18"/>
              </w:rPr>
              <w:t>60.0%</w:t>
            </w:r>
          </w:p>
        </w:tc>
        <w:tc>
          <w:tcPr>
            <w:tcW w:type="dxa" w:w="1361"/>
          </w:tcPr>
          <w:p>
            <w:pPr>
              <w:spacing w:line="240" w:lineRule="auto" w:after="40" w:before="40"/>
              <w:jc w:val="left"/>
            </w:pPr>
            <w:r>
              <w:rPr>
                <w:sz w:val="18"/>
              </w:rPr>
              <w:t>0.0%</w:t>
            </w:r>
          </w:p>
        </w:tc>
        <w:tc>
          <w:tcPr>
            <w:tcW w:type="dxa" w:w="1077"/>
          </w:tcPr>
          <w:p>
            <w:pPr>
              <w:spacing w:line="240" w:lineRule="auto" w:after="40" w:before="40"/>
              <w:jc w:val="left"/>
            </w:pPr>
            <w:r>
              <w:rPr>
                <w:sz w:val="18"/>
              </w:rPr>
              <w:t>–</w:t>
            </w:r>
          </w:p>
        </w:tc>
      </w:tr>
      <w:tr>
        <w:tc>
          <w:tcPr>
            <w:tcW w:type="dxa" w:w="2608"/>
          </w:tcPr>
          <w:p>
            <w:pPr>
              <w:spacing w:line="240" w:lineRule="auto" w:after="40" w:before="40"/>
              <w:jc w:val="left"/>
            </w:pPr>
            <w:r>
              <w:rPr>
                <w:b/>
                <w:sz w:val="18"/>
              </w:rPr>
              <w:t>Kimi K3, calculator: after</w:t>
            </w:r>
          </w:p>
        </w:tc>
        <w:tc>
          <w:tcPr>
            <w:tcW w:type="dxa" w:w="1077"/>
          </w:tcPr>
          <w:p>
            <w:pPr>
              <w:spacing w:line="240" w:lineRule="auto" w:after="40" w:before="40"/>
              <w:jc w:val="left"/>
            </w:pPr>
            <w:r>
              <w:rPr>
                <w:b/>
                <w:sz w:val="18"/>
              </w:rPr>
              <w:t>4</w:t>
            </w:r>
          </w:p>
        </w:tc>
        <w:tc>
          <w:tcPr>
            <w:tcW w:type="dxa" w:w="964"/>
          </w:tcPr>
          <w:p>
            <w:pPr>
              <w:spacing w:line="240" w:lineRule="auto" w:after="40" w:before="40"/>
              <w:jc w:val="left"/>
            </w:pPr>
            <w:r>
              <w:rPr>
                <w:b/>
                <w:sz w:val="18"/>
              </w:rPr>
              <w:t>100%</w:t>
            </w:r>
          </w:p>
        </w:tc>
        <w:tc>
          <w:tcPr>
            <w:tcW w:type="dxa" w:w="964"/>
          </w:tcPr>
          <w:p>
            <w:pPr>
              <w:spacing w:line="240" w:lineRule="auto" w:after="40" w:before="40"/>
              <w:jc w:val="left"/>
            </w:pPr>
            <w:r>
              <w:rPr>
                <w:b/>
                <w:sz w:val="18"/>
              </w:rPr>
              <w:t>100%</w:t>
            </w:r>
          </w:p>
        </w:tc>
        <w:tc>
          <w:tcPr>
            <w:tcW w:type="dxa" w:w="907"/>
          </w:tcPr>
          <w:p>
            <w:pPr>
              <w:spacing w:line="240" w:lineRule="auto" w:after="40" w:before="40"/>
              <w:jc w:val="left"/>
            </w:pPr>
            <w:r>
              <w:rPr>
                <w:b/>
                <w:sz w:val="18"/>
              </w:rPr>
              <w:t>100%</w:t>
            </w:r>
          </w:p>
        </w:tc>
        <w:tc>
          <w:tcPr>
            <w:tcW w:type="dxa" w:w="1361"/>
          </w:tcPr>
          <w:p>
            <w:pPr>
              <w:spacing w:line="240" w:lineRule="auto" w:after="40" w:before="40"/>
              <w:jc w:val="left"/>
            </w:pPr>
            <w:r>
              <w:rPr>
                <w:b/>
                <w:sz w:val="18"/>
              </w:rPr>
              <w:t>100%</w:t>
            </w:r>
          </w:p>
        </w:tc>
        <w:tc>
          <w:tcPr>
            <w:tcW w:type="dxa" w:w="1077"/>
          </w:tcPr>
          <w:p>
            <w:pPr>
              <w:spacing w:line="240" w:lineRule="auto" w:after="40" w:before="40"/>
              <w:jc w:val="left"/>
            </w:pPr>
            <w:r>
              <w:rPr>
                <w:b/>
                <w:sz w:val="18"/>
              </w:rPr>
              <w:t>0.0</w:t>
            </w:r>
          </w:p>
        </w:tc>
      </w:tr>
    </w:tbl>
    <w:p>
      <w:pPr>
        <w:spacing w:after="0"/>
      </w:pPr>
    </w:p>
    <w:p>
      <w:pPr/>
      <w:r>
        <w:rPr>
          <w:b/>
        </w:rPr>
        <w:t>Where it was perfect.</w:t>
      </w:r>
      <w:r>
        <w:t xml:space="preserve"> Kimi K3 was corrected once on each invented formula and then solved every held-out, reworded and derived problem, including ones no correction showed: it inverted the Kessler fee (</w:t>
      </w:r>
      <w:r>
        <w:rPr>
          <w:rFonts w:ascii="Courier New" w:hAnsi="Courier New"/>
          <w:sz w:val="22"/>
        </w:rPr>
        <w:t>0.04*x + 2.50*6 = 30.20</w:t>
      </w:r>
      <w:r>
        <w:t xml:space="preserve">) and nested the zorbit operation. </w:t>
      </w:r>
      <w:r>
        <w:rPr>
          <w:b/>
        </w:rPr>
        <w:t>Where it was not.</w:t>
      </w:r>
      <w:r>
        <w:t xml:space="preserve"> The 0.5B model went from 15% to 50% held-out and from 0% to 70.8% on invented formulas, but it cannot apply the arithmetic series or Heron's formula even with its own corrected solution in front of it (it rewrites </w:t>
      </w:r>
      <w:r>
        <w:rPr>
          <w:rFonts w:ascii="Courier New" w:hAnsi="Courier New"/>
          <w:sz w:val="22"/>
        </w:rPr>
        <w:t>n/2 * (2a + (n-1)d)</w:t>
      </w:r>
      <w:r>
        <w:t xml:space="preserve"> as </w:t>
      </w:r>
      <w:r>
        <w:rPr>
          <w:rFonts w:ascii="Courier New" w:hAnsi="Courier New"/>
          <w:sz w:val="22"/>
        </w:rPr>
        <w:t>n * (a + (n-1)d)</w:t>
      </w:r>
      <w:r>
        <w:t>), and on combinations it got worse after correction (50% → 0%) by copying the prompt's sample equation. Figure 5.40 shows held-out accuracy as corrections accumulate: it rises with the first correction and does not fall as more are stored, the opposite of overfitting.</w:t>
      </w:r>
    </w:p>
    <w:p>
      <w:pPr>
        <w:keepNext/>
        <w:jc w:val="center"/>
      </w:pPr>
      <w:r>
        <w:drawing>
          <wp:inline xmlns:a="http://schemas.openxmlformats.org/drawingml/2006/main" xmlns:pic="http://schemas.openxmlformats.org/drawingml/2006/picture">
            <wp:extent cx="5580000" cy="1839263"/>
            <wp:docPr id="40" name="Picture 40"/>
            <wp:cNvGraphicFramePr>
              <a:graphicFrameLocks noChangeAspect="1"/>
            </wp:cNvGraphicFramePr>
            <a:graphic>
              <a:graphicData uri="http://schemas.openxmlformats.org/drawingml/2006/picture">
                <pic:pic>
                  <pic:nvPicPr>
                    <pic:cNvPr id="0" name="math_learning_curve.png"/>
                    <pic:cNvPicPr/>
                  </pic:nvPicPr>
                  <pic:blipFill>
                    <a:blip r:embed="rId83"/>
                    <a:stretch>
                      <a:fillRect/>
                    </a:stretch>
                  </pic:blipFill>
                  <pic:spPr>
                    <a:xfrm>
                      <a:off x="0" y="0"/>
                      <a:ext cx="5580000" cy="1839263"/>
                    </a:xfrm>
                    <a:prstGeom prst="rect"/>
                  </pic:spPr>
                </pic:pic>
              </a:graphicData>
            </a:graphic>
          </wp:inline>
        </w:drawing>
      </w:r>
    </w:p>
    <w:p>
      <w:pPr>
        <w:pStyle w:val="FigCaption"/>
      </w:pPr>
      <w:r>
        <w:t>Figure 5.40: Held-out accuracy as corrections accumulate (fresh draw), and seen against unseen problems after learning</w:t>
      </w:r>
    </w:p>
    <w:p>
      <w:pPr/>
      <w:r>
        <w:t>Three checks show that this is learning a rule, not memorising answers. New numbers: every held-out problem has numbers no correction contains, and an answer counts only within 0.2% of the truth. No copying: 3 of 61 wrong answers equalled a stored training answer. And derived problems need the rule (Figure 5.41): a worked example alone lifted held-out accuracy to 40% but derived problems not at all (2.5%), while the rule alone lifted derived problems to 20%.</w:t>
      </w:r>
    </w:p>
    <w:p>
      <w:pPr>
        <w:keepNext/>
        <w:jc w:val="center"/>
      </w:pPr>
      <w:r>
        <w:drawing>
          <wp:inline xmlns:a="http://schemas.openxmlformats.org/drawingml/2006/main" xmlns:pic="http://schemas.openxmlformats.org/drawingml/2006/picture">
            <wp:extent cx="4860000" cy="2170107"/>
            <wp:docPr id="41" name="Picture 41"/>
            <wp:cNvGraphicFramePr>
              <a:graphicFrameLocks noChangeAspect="1"/>
            </wp:cNvGraphicFramePr>
            <a:graphic>
              <a:graphicData uri="http://schemas.openxmlformats.org/drawingml/2006/picture">
                <pic:pic>
                  <pic:nvPicPr>
                    <pic:cNvPr id="0" name="math_ablation.png"/>
                    <pic:cNvPicPr/>
                  </pic:nvPicPr>
                  <pic:blipFill>
                    <a:blip r:embed="rId84"/>
                    <a:stretch>
                      <a:fillRect/>
                    </a:stretch>
                  </pic:blipFill>
                  <pic:spPr>
                    <a:xfrm>
                      <a:off x="0" y="0"/>
                      <a:ext cx="4860000" cy="2170107"/>
                    </a:xfrm>
                    <a:prstGeom prst="rect"/>
                  </pic:spPr>
                </pic:pic>
              </a:graphicData>
            </a:graphic>
          </wp:inline>
        </w:drawing>
      </w:r>
    </w:p>
    <w:p>
      <w:pPr>
        <w:pStyle w:val="FigCaption"/>
      </w:pPr>
      <w:r>
        <w:t>Figure 5.41: One correction per formula stored as the rule, the worked example, or both (Qwen 0.5B, calculator)</w:t>
      </w:r>
    </w:p>
    <w:p>
      <w:pPr/>
      <w:r>
        <w:t xml:space="preserve">Table 5.36 shows how answers changed once a correction was stored (fresh draw, Qwen 0.5B, calculator mode, verbatim from </w:t>
      </w:r>
      <w:r>
        <w:rPr>
          <w:rFonts w:ascii="Courier New" w:hAnsi="Courier New"/>
          <w:sz w:val="22"/>
        </w:rPr>
        <w:t>results/math/examples_qwen2.5_0.5b_calc.json</w:t>
      </w:r>
      <w:r>
        <w:t>).</w:t>
      </w:r>
    </w:p>
    <w:p>
      <w:pPr>
        <w:pStyle w:val="TabCaption"/>
      </w:pPr>
      <w:r>
        <w:t>Table 5.36: Answers before and after one correction (Qwen 0.5B; what the model wrote, and what the calculator did)</w:t>
      </w:r>
    </w:p>
    <w:tbl>
      <w:tblPr>
        <w:tblStyle w:val="TableGrid"/>
        <w:tblW w:type="auto" w:w="0"/>
        <w:jc w:val="center"/>
        <w:tblLayout w:type="fixed"/>
        <w:tblLook w:firstColumn="1" w:firstRow="1" w:lastColumn="0" w:lastRow="0" w:noHBand="0" w:noVBand="1" w:val="04A0"/>
      </w:tblPr>
      <w:tblGrid>
        <w:gridCol w:w="3175"/>
        <w:gridCol w:w="2665"/>
        <w:gridCol w:w="3175"/>
      </w:tblGrid>
      <w:tr>
        <w:trPr>
          <w:tblHeader/>
        </w:trPr>
        <w:tc>
          <w:tcPr>
            <w:tcW w:type="dxa" w:w="3175"/>
          </w:tcPr>
          <w:p>
            <w:pPr>
              <w:spacing w:line="240" w:lineRule="auto" w:after="40" w:before="40"/>
              <w:jc w:val="left"/>
            </w:pPr>
            <w:r>
              <w:rPr>
                <w:b/>
                <w:sz w:val="18"/>
              </w:rPr>
              <w:t>Problem (answer)</w:t>
            </w:r>
          </w:p>
        </w:tc>
        <w:tc>
          <w:tcPr>
            <w:tcW w:type="dxa" w:w="2665"/>
          </w:tcPr>
          <w:p>
            <w:pPr>
              <w:spacing w:line="240" w:lineRule="auto" w:after="40" w:before="40"/>
              <w:jc w:val="left"/>
            </w:pPr>
            <w:r>
              <w:rPr>
                <w:b/>
                <w:sz w:val="18"/>
              </w:rPr>
              <w:t>Before</w:t>
            </w:r>
          </w:p>
        </w:tc>
        <w:tc>
          <w:tcPr>
            <w:tcW w:type="dxa" w:w="3175"/>
          </w:tcPr>
          <w:p>
            <w:pPr>
              <w:spacing w:line="240" w:lineRule="auto" w:after="40" w:before="40"/>
              <w:jc w:val="left"/>
            </w:pPr>
            <w:r>
              <w:rPr>
                <w:b/>
                <w:sz w:val="18"/>
              </w:rPr>
              <w:t>After one correction</w:t>
            </w:r>
          </w:p>
        </w:tc>
      </w:tr>
      <w:tr>
        <w:tc>
          <w:tcPr>
            <w:tcW w:type="dxa" w:w="3175"/>
          </w:tcPr>
          <w:p>
            <w:pPr>
              <w:spacing w:line="240" w:lineRule="auto" w:after="40" w:before="40"/>
              <w:jc w:val="left"/>
            </w:pPr>
            <w:r>
              <w:rPr>
                <w:sz w:val="18"/>
              </w:rPr>
              <w:t>What is 5 zorbit 7? (36)</w:t>
            </w:r>
          </w:p>
        </w:tc>
        <w:tc>
          <w:tcPr>
            <w:tcW w:type="dxa" w:w="2665"/>
          </w:tcPr>
          <w:p>
            <w:pPr>
              <w:spacing w:line="240" w:lineRule="auto" w:after="40" w:before="40"/>
              <w:jc w:val="left"/>
            </w:pPr>
            <w:r>
              <w:rPr>
                <w:rFonts w:ascii="Courier New" w:hAnsi="Courier New"/>
                <w:sz w:val="16"/>
              </w:rPr>
              <w:t>5 * 7 + 5</w:t>
            </w:r>
            <w:r>
              <w:rPr>
                <w:sz w:val="18"/>
              </w:rPr>
              <w:t xml:space="preserve"> → 40</w:t>
            </w:r>
          </w:p>
        </w:tc>
        <w:tc>
          <w:tcPr>
            <w:tcW w:type="dxa" w:w="3175"/>
          </w:tcPr>
          <w:p>
            <w:pPr>
              <w:spacing w:line="240" w:lineRule="auto" w:after="40" w:before="40"/>
              <w:jc w:val="left"/>
            </w:pPr>
            <w:r>
              <w:rPr>
                <w:rFonts w:ascii="Courier New" w:hAnsi="Courier New"/>
                <w:sz w:val="16"/>
              </w:rPr>
              <w:t>3*5 - 2*7 + 5*7</w:t>
            </w:r>
            <w:r>
              <w:rPr>
                <w:sz w:val="18"/>
              </w:rPr>
              <w:t xml:space="preserve"> → 36</w:t>
            </w:r>
          </w:p>
        </w:tc>
      </w:tr>
      <w:tr>
        <w:tc>
          <w:tcPr>
            <w:tcW w:type="dxa" w:w="3175"/>
          </w:tcPr>
          <w:p>
            <w:pPr>
              <w:spacing w:line="240" w:lineRule="auto" w:after="40" w:before="40"/>
              <w:jc w:val="left"/>
            </w:pPr>
            <w:r>
              <w:rPr>
                <w:sz w:val="18"/>
              </w:rPr>
              <w:t>Convert 28 glims into poms. (2352)</w:t>
            </w:r>
          </w:p>
        </w:tc>
        <w:tc>
          <w:tcPr>
            <w:tcW w:type="dxa" w:w="2665"/>
          </w:tcPr>
          <w:p>
            <w:pPr>
              <w:spacing w:line="240" w:lineRule="auto" w:after="40" w:before="40"/>
              <w:jc w:val="left"/>
            </w:pPr>
            <w:r>
              <w:rPr>
                <w:rFonts w:ascii="Courier New" w:hAnsi="Courier New"/>
                <w:sz w:val="16"/>
              </w:rPr>
              <w:t>28 * 12</w:t>
            </w:r>
            <w:r>
              <w:rPr>
                <w:sz w:val="18"/>
              </w:rPr>
              <w:t xml:space="preserve"> → 336</w:t>
            </w:r>
          </w:p>
        </w:tc>
        <w:tc>
          <w:tcPr>
            <w:tcW w:type="dxa" w:w="3175"/>
          </w:tcPr>
          <w:p>
            <w:pPr>
              <w:spacing w:line="240" w:lineRule="auto" w:after="40" w:before="40"/>
              <w:jc w:val="left"/>
            </w:pPr>
            <w:r>
              <w:rPr>
                <w:rFonts w:ascii="Courier New" w:hAnsi="Courier New"/>
                <w:sz w:val="16"/>
              </w:rPr>
              <w:t>28 * 84</w:t>
            </w:r>
            <w:r>
              <w:rPr>
                <w:sz w:val="18"/>
              </w:rPr>
              <w:t xml:space="preserve"> → 2352</w:t>
            </w:r>
          </w:p>
        </w:tc>
      </w:tr>
      <w:tr>
        <w:tc>
          <w:tcPr>
            <w:tcW w:type="dxa" w:w="3175"/>
          </w:tcPr>
          <w:p>
            <w:pPr>
              <w:spacing w:line="240" w:lineRule="auto" w:after="40" w:before="40"/>
              <w:jc w:val="left"/>
            </w:pPr>
            <w:r>
              <w:rPr>
                <w:sz w:val="18"/>
              </w:rPr>
              <w:t>A Vantor score of 16 and h = 4: what is w? (6)</w:t>
            </w:r>
          </w:p>
        </w:tc>
        <w:tc>
          <w:tcPr>
            <w:tcW w:type="dxa" w:w="2665"/>
          </w:tcPr>
          <w:p>
            <w:pPr>
              <w:spacing w:line="240" w:lineRule="auto" w:after="40" w:before="40"/>
              <w:jc w:val="left"/>
            </w:pPr>
            <w:r>
              <w:rPr>
                <w:rFonts w:ascii="Courier New" w:hAnsi="Courier New"/>
                <w:sz w:val="16"/>
              </w:rPr>
              <w:t>16 = 4*w</w:t>
            </w:r>
            <w:r>
              <w:rPr>
                <w:sz w:val="18"/>
              </w:rPr>
              <w:t xml:space="preserve"> → solved: 4</w:t>
            </w:r>
          </w:p>
        </w:tc>
        <w:tc>
          <w:tcPr>
            <w:tcW w:type="dxa" w:w="3175"/>
          </w:tcPr>
          <w:p>
            <w:pPr>
              <w:spacing w:line="240" w:lineRule="auto" w:after="40" w:before="40"/>
              <w:jc w:val="left"/>
            </w:pPr>
            <w:r>
              <w:rPr>
                <w:rFonts w:ascii="Courier New" w:hAnsi="Courier New"/>
                <w:sz w:val="16"/>
              </w:rPr>
              <w:t>2*w + 4**2/4 = 16</w:t>
            </w:r>
            <w:r>
              <w:rPr>
                <w:sz w:val="18"/>
              </w:rPr>
              <w:t xml:space="preserve"> → solved: 6</w:t>
            </w:r>
          </w:p>
        </w:tc>
      </w:tr>
      <w:tr>
        <w:tc>
          <w:tcPr>
            <w:tcW w:type="dxa" w:w="3175"/>
          </w:tcPr>
          <w:p>
            <w:pPr>
              <w:spacing w:line="240" w:lineRule="auto" w:after="40" w:before="40"/>
              <w:jc w:val="left"/>
            </w:pPr>
            <w:r>
              <w:rPr>
                <w:sz w:val="18"/>
              </w:rPr>
              <w:t>12 kg with kinetic energy 1536 J: how fast? (16)</w:t>
            </w:r>
          </w:p>
        </w:tc>
        <w:tc>
          <w:tcPr>
            <w:tcW w:type="dxa" w:w="2665"/>
          </w:tcPr>
          <w:p>
            <w:pPr>
              <w:spacing w:line="240" w:lineRule="auto" w:after="40" w:before="40"/>
              <w:jc w:val="left"/>
            </w:pPr>
            <w:r>
              <w:rPr>
                <w:rFonts w:ascii="Courier New" w:hAnsi="Courier New"/>
                <w:sz w:val="16"/>
              </w:rPr>
              <w:t>12 * 9.81 + 1536 / 1536</w:t>
            </w:r>
            <w:r>
              <w:rPr>
                <w:sz w:val="18"/>
              </w:rPr>
              <w:t xml:space="preserve"> → 118.7</w:t>
            </w:r>
          </w:p>
        </w:tc>
        <w:tc>
          <w:tcPr>
            <w:tcW w:type="dxa" w:w="3175"/>
          </w:tcPr>
          <w:p>
            <w:pPr>
              <w:spacing w:line="240" w:lineRule="auto" w:after="40" w:before="40"/>
              <w:jc w:val="left"/>
            </w:pPr>
            <w:r>
              <w:rPr>
                <w:rFonts w:ascii="Courier New" w:hAnsi="Courier New"/>
                <w:sz w:val="16"/>
              </w:rPr>
              <w:t>1536 = 1/2 * 12 * v**2</w:t>
            </w:r>
            <w:r>
              <w:rPr>
                <w:sz w:val="18"/>
              </w:rPr>
              <w:t xml:space="preserve"> → solved: 16</w:t>
            </w:r>
          </w:p>
        </w:tc>
      </w:tr>
      <w:tr>
        <w:tc>
          <w:tcPr>
            <w:tcW w:type="dxa" w:w="3175"/>
          </w:tcPr>
          <w:p>
            <w:pPr>
              <w:spacing w:line="240" w:lineRule="auto" w:after="40" w:before="40"/>
              <w:jc w:val="left"/>
            </w:pPr>
            <w:r>
              <w:rPr>
                <w:sz w:val="18"/>
              </w:rPr>
              <w:t>Kinetic energy of 8 kg at 23 m/s (2116)</w:t>
            </w:r>
          </w:p>
        </w:tc>
        <w:tc>
          <w:tcPr>
            <w:tcW w:type="dxa" w:w="2665"/>
          </w:tcPr>
          <w:p>
            <w:pPr>
              <w:spacing w:line="240" w:lineRule="auto" w:after="40" w:before="40"/>
              <w:jc w:val="left"/>
            </w:pPr>
            <w:r>
              <w:rPr>
                <w:rFonts w:ascii="Courier New" w:hAnsi="Courier New"/>
                <w:sz w:val="16"/>
              </w:rPr>
              <w:t>0.5 * 8 * 23 ** 2 / 2</w:t>
            </w:r>
            <w:r>
              <w:rPr>
                <w:sz w:val="18"/>
              </w:rPr>
              <w:t xml:space="preserve"> → 1058</w:t>
            </w:r>
          </w:p>
        </w:tc>
        <w:tc>
          <w:tcPr>
            <w:tcW w:type="dxa" w:w="3175"/>
          </w:tcPr>
          <w:p>
            <w:pPr>
              <w:spacing w:line="240" w:lineRule="auto" w:after="40" w:before="40"/>
              <w:jc w:val="left"/>
            </w:pPr>
            <w:r>
              <w:rPr>
                <w:rFonts w:ascii="Courier New" w:hAnsi="Courier New"/>
                <w:sz w:val="16"/>
              </w:rPr>
              <w:t>1/2 * 8 * 23**2</w:t>
            </w:r>
            <w:r>
              <w:rPr>
                <w:sz w:val="18"/>
              </w:rPr>
              <w:t xml:space="preserve"> → 2116</w:t>
            </w:r>
          </w:p>
        </w:tc>
      </w:tr>
    </w:tbl>
    <w:p>
      <w:pPr>
        <w:spacing w:after="0"/>
      </w:pPr>
    </w:p>
    <w:p>
      <w:pPr/>
      <w:r>
        <w:t>The model also wrote its own result after each expression (</w:t>
      </w:r>
      <w:r>
        <w:rPr>
          <w:i/>
        </w:rPr>
        <w:t>= 10</w:t>
      </w:r>
      <w:r>
        <w:t xml:space="preserve"> for 5 zorbit 7, </w:t>
      </w:r>
      <w:r>
        <w:rPr>
          <w:i/>
        </w:rPr>
        <w:t>v = 25.33</w:t>
      </w:r>
      <w:r>
        <w:t xml:space="preserve"> for the speed); those were wrong, and the calculator, which evaluates or solves what the model set up, made them irrelevant. The invented Vantor and kinetic-energy cases show the solver at work: the model wrote an equation with the unknown, not the inverted formula, and the engine solved it.</w:t>
      </w:r>
    </w:p>
    <w:p>
      <w:pPr/>
      <w:r>
        <w:rPr>
          <w:b/>
        </w:rPr>
        <w:t>Fine-tuning on the same corrections</w:t>
      </w:r>
      <w:r>
        <w:t xml:space="preserve"> (Figure 5.42). A LoRA (a cheap way of retraining a model) adapter trained on the same problems beat memory on the trained wording (88.3% against 50.0% held-out) and was well fitted by the usual test (95% seen, 88% unseen, epoch chosen on validation). But reworded problems fell to 48.3%, derived problems were pushed through the forward formula (17.5% against memory's 25.0%), and unrelated GSM8K problems fell from 13.3% to </w:t>
      </w:r>
      <w:r>
        <w:rPr>
          <w:b/>
        </w:rPr>
        <w:t>0%</w:t>
      </w:r>
      <w:r>
        <w:t xml:space="preserve">: every answer now came out in the trained </w:t>
      </w:r>
      <w:r>
        <w:rPr>
          <w:i/>
        </w:rPr>
        <w:t>Formula: … ####</w:t>
      </w:r>
      <w:r>
        <w:t xml:space="preserve"> form. Memory left GSM8K unchanged and is undone by deleting a note.</w:t>
      </w:r>
    </w:p>
    <w:p>
      <w:pPr>
        <w:keepNext/>
        <w:jc w:val="center"/>
      </w:pPr>
      <w:r>
        <w:drawing>
          <wp:inline xmlns:a="http://schemas.openxmlformats.org/drawingml/2006/main" xmlns:pic="http://schemas.openxmlformats.org/drawingml/2006/picture">
            <wp:extent cx="5220000" cy="2017405"/>
            <wp:docPr id="42" name="Picture 42"/>
            <wp:cNvGraphicFramePr>
              <a:graphicFrameLocks noChangeAspect="1"/>
            </wp:cNvGraphicFramePr>
            <a:graphic>
              <a:graphicData uri="http://schemas.openxmlformats.org/drawingml/2006/picture">
                <pic:pic>
                  <pic:nvPicPr>
                    <pic:cNvPr id="0" name="math_lora_vs_memory.png"/>
                    <pic:cNvPicPr/>
                  </pic:nvPicPr>
                  <pic:blipFill>
                    <a:blip r:embed="rId85"/>
                    <a:stretch>
                      <a:fillRect/>
                    </a:stretch>
                  </pic:blipFill>
                  <pic:spPr>
                    <a:xfrm>
                      <a:off x="0" y="0"/>
                      <a:ext cx="5220000" cy="2017405"/>
                    </a:xfrm>
                    <a:prstGeom prst="rect"/>
                  </pic:spPr>
                </pic:pic>
              </a:graphicData>
            </a:graphic>
          </wp:inline>
        </w:drawing>
      </w:r>
    </w:p>
    <w:p>
      <w:pPr>
        <w:pStyle w:val="FigCaption"/>
      </w:pPr>
      <w:r>
        <w:t>Figure 5.42: LoRA by epoch against memory on the same corrections</w:t>
      </w:r>
    </w:p>
    <w:p>
      <w:pPr/>
      <w:r>
        <w:rPr>
          <w:b/>
        </w:rPr>
        <w:t>Fine-tuning on facts, and weights beside the model.</w:t>
      </w:r>
      <w:r>
        <w:t xml:space="preserve"> On the 237 PopQA (public questions about less-known facts) documents CAMR stores, LoRA reached 13.3% on held-out questions after a 3.5-hour search, against 71.7% for the same model reading memory, which stored the documents in 6 s. Training loss fell to 0.16 while accuracy never passed 13.3%: the adapter learned to reproduce the documents, not to answer questions about them. A token-level memory beside the frozen model (kNN-LM, 22,554 entries) also reached 13.3%. Knowledge works as text the model reads, not as numbers inside or beside it.</w:t>
      </w:r>
    </w:p>
    <w:p>
      <w:pPr>
        <w:keepNext/>
        <w:jc w:val="center"/>
      </w:pPr>
      <w:r>
        <w:drawing>
          <wp:inline xmlns:a="http://schemas.openxmlformats.org/drawingml/2006/main" xmlns:pic="http://schemas.openxmlformats.org/drawingml/2006/picture">
            <wp:extent cx="4500000" cy="2034014"/>
            <wp:docPr id="43" name="Picture 43"/>
            <wp:cNvGraphicFramePr>
              <a:graphicFrameLocks noChangeAspect="1"/>
            </wp:cNvGraphicFramePr>
            <a:graphic>
              <a:graphicData uri="http://schemas.openxmlformats.org/drawingml/2006/picture">
                <pic:pic>
                  <pic:nvPicPr>
                    <pic:cNvPr id="0" name="token_memory.png"/>
                    <pic:cNvPicPr/>
                  </pic:nvPicPr>
                  <pic:blipFill>
                    <a:blip r:embed="rId86"/>
                    <a:stretch>
                      <a:fillRect/>
                    </a:stretch>
                  </pic:blipFill>
                  <pic:spPr>
                    <a:xfrm>
                      <a:off x="0" y="0"/>
                      <a:ext cx="4500000" cy="2034014"/>
                    </a:xfrm>
                    <a:prstGeom prst="rect"/>
                  </pic:spPr>
                </pic:pic>
              </a:graphicData>
            </a:graphic>
          </wp:inline>
        </w:drawing>
      </w:r>
    </w:p>
    <w:p>
      <w:pPr>
        <w:pStyle w:val="FigCaption"/>
      </w:pPr>
      <w:r>
        <w:t>Figure 5.43: Held-out accuracy by where the frozen model's knowledge lives</w:t>
      </w:r>
    </w:p>
    <w:p>
      <w:pPr/>
      <w:r>
        <w:rPr>
          <w:b/>
        </w:rPr>
        <w:t>What did not work.</w:t>
      </w:r>
      <w:r>
        <w:t xml:space="preserve"> The query adapter (a small learned adjustment to how questions are matched to notes) trained during sleep never beat the untrained identity on unseen questions (recall@1 88% → 83% when trained regardless), so sleep keeps it only when held-out recall rises, which has not happened. The learned index first looked much faster than exact search, but that was measured with queries that were near copies of stored notes; with real questions over 196,000 notes it needed a quarter of its clusters to stay within 1.3 points of exact recall, and then was no faster than exact search in RAM.</w:t>
      </w:r>
    </w:p>
    <w:p>
      <w:pPr>
        <w:pStyle w:val="Heading3"/>
      </w:pPr>
      <w:r>
        <w:t>Automations and Agents: Where an Engine Is Needed</w:t>
      </w:r>
    </w:p>
    <w:p>
      <w:pPr>
        <w:pBdr>
          <w:left w:val="single" w:sz="18" w:space="6" w:color="2A78D6"/>
        </w:pBdr>
        <w:shd w:val="clear" w:color="auto" w:fill="EAF1F8"/>
        <w:spacing w:before="120" w:after="120"/>
        <w:ind w:left="170" w:right="113" w:firstLine="0"/>
        <w:jc w:val="left"/>
      </w:pPr>
      <w:r>
        <w:rPr>
          <w:b/>
          <w:sz w:val="21"/>
        </w:rPr>
        <w:t>In plain words.</w:t>
      </w:r>
      <w:r>
        <w:rPr>
          <w:sz w:val="21"/>
        </w:rPr>
        <w:t xml:space="preserve"> Three automations were built in n8n: a customer-support desk for an invented company, an agent that writes invoices and replies, and a daily news digest from live Wikipedia pages. Alone, the cloud model handed 96.7% of support tickets to a person and completed 15.0% of agent tasks. With CAMR it resolved 100.0% of the answerable tickets with no wrong reply, completed 100.0% of agent tasks, and answered 94.0% of the news questions correctly (alone: 22.0%).</w:t>
      </w:r>
    </w:p>
    <w:p>
      <w:pPr/>
      <w:r>
        <w:t>The three n8n (a visual tool for building automations from connected steps) scenarios (section 5.4.10) test what benchmarks cannot: knowledge that is private, that changes, that arrives after a model was trained, and an automation that acts on its answers.</w:t>
      </w:r>
    </w:p>
    <w:p>
      <w:pPr>
        <w:pStyle w:val="TabCaption"/>
      </w:pPr>
      <w:r>
        <w:t>Table 5.37: n8n support desk, 60 tickets over 8 days (results/agentic/helio_*.json)</w:t>
      </w:r>
    </w:p>
    <w:tbl>
      <w:tblPr>
        <w:tblStyle w:val="TableGrid"/>
        <w:tblW w:type="auto" w:w="0"/>
        <w:jc w:val="center"/>
        <w:tblLayout w:type="fixed"/>
        <w:tblLook w:firstColumn="1" w:firstRow="1" w:lastColumn="0" w:lastRow="0" w:noHBand="0" w:noVBand="1" w:val="04A0"/>
      </w:tblPr>
      <w:tblGrid>
        <w:gridCol w:w="2211"/>
        <w:gridCol w:w="850"/>
        <w:gridCol w:w="794"/>
        <w:gridCol w:w="850"/>
        <w:gridCol w:w="1020"/>
        <w:gridCol w:w="1020"/>
        <w:gridCol w:w="850"/>
        <w:gridCol w:w="1134"/>
      </w:tblGrid>
      <w:tr>
        <w:trPr>
          <w:tblHeader/>
        </w:trPr>
        <w:tc>
          <w:tcPr>
            <w:tcW w:type="dxa" w:w="2211"/>
          </w:tcPr>
          <w:p>
            <w:pPr>
              <w:spacing w:line="240" w:lineRule="auto" w:after="40" w:before="40"/>
              <w:jc w:val="left"/>
            </w:pPr>
            <w:r>
              <w:rPr>
                <w:b/>
                <w:sz w:val="17"/>
              </w:rPr>
              <w:t>System</w:t>
            </w:r>
          </w:p>
        </w:tc>
        <w:tc>
          <w:tcPr>
            <w:tcW w:type="dxa" w:w="850"/>
          </w:tcPr>
          <w:p>
            <w:pPr>
              <w:spacing w:line="240" w:lineRule="auto" w:after="40" w:before="40"/>
              <w:jc w:val="left"/>
            </w:pPr>
            <w:r>
              <w:rPr>
                <w:b/>
                <w:sz w:val="17"/>
              </w:rPr>
              <w:t>Correct reply</w:t>
            </w:r>
          </w:p>
        </w:tc>
        <w:tc>
          <w:tcPr>
            <w:tcW w:type="dxa" w:w="794"/>
          </w:tcPr>
          <w:p>
            <w:pPr>
              <w:spacing w:line="240" w:lineRule="auto" w:after="40" w:before="40"/>
              <w:jc w:val="left"/>
            </w:pPr>
            <w:r>
              <w:rPr>
                <w:b/>
                <w:sz w:val="17"/>
              </w:rPr>
              <w:t>Wrong reply</w:t>
            </w:r>
          </w:p>
        </w:tc>
        <w:tc>
          <w:tcPr>
            <w:tcW w:type="dxa" w:w="850"/>
          </w:tcPr>
          <w:p>
            <w:pPr>
              <w:spacing w:line="240" w:lineRule="auto" w:after="40" w:before="40"/>
              <w:jc w:val="left"/>
            </w:pPr>
            <w:r>
              <w:rPr>
                <w:b/>
                <w:sz w:val="17"/>
              </w:rPr>
              <w:t>Escalated</w:t>
            </w:r>
          </w:p>
        </w:tc>
        <w:tc>
          <w:tcPr>
            <w:tcW w:type="dxa" w:w="1020"/>
          </w:tcPr>
          <w:p>
            <w:pPr>
              <w:spacing w:line="240" w:lineRule="auto" w:after="40" w:before="40"/>
              <w:jc w:val="left"/>
            </w:pPr>
            <w:r>
              <w:rPr>
                <w:b/>
                <w:sz w:val="17"/>
              </w:rPr>
              <w:t>Answerable resolved</w:t>
            </w:r>
          </w:p>
        </w:tc>
        <w:tc>
          <w:tcPr>
            <w:tcW w:type="dxa" w:w="1020"/>
          </w:tcPr>
          <w:p>
            <w:pPr>
              <w:spacing w:line="240" w:lineRule="auto" w:after="40" w:before="40"/>
              <w:jc w:val="left"/>
            </w:pPr>
            <w:r>
              <w:rPr>
                <w:b/>
                <w:sz w:val="17"/>
              </w:rPr>
              <w:t>Unknowable escalated</w:t>
            </w:r>
          </w:p>
        </w:tc>
        <w:tc>
          <w:tcPr>
            <w:tcW w:type="dxa" w:w="850"/>
          </w:tcPr>
          <w:p>
            <w:pPr>
              <w:spacing w:line="240" w:lineRule="auto" w:after="40" w:before="40"/>
              <w:jc w:val="left"/>
            </w:pPr>
            <w:r>
              <w:rPr>
                <w:b/>
                <w:sz w:val="17"/>
              </w:rPr>
              <w:t>Model s / ticket</w:t>
            </w:r>
          </w:p>
        </w:tc>
        <w:tc>
          <w:tcPr>
            <w:tcW w:type="dxa" w:w="1134"/>
          </w:tcPr>
          <w:p>
            <w:pPr>
              <w:spacing w:line="240" w:lineRule="auto" w:after="40" w:before="40"/>
              <w:jc w:val="left"/>
            </w:pPr>
            <w:r>
              <w:rPr>
                <w:b/>
                <w:sz w:val="17"/>
              </w:rPr>
              <w:t>Cloud cost per 1,000</w:t>
            </w:r>
          </w:p>
        </w:tc>
      </w:tr>
      <w:tr>
        <w:tc>
          <w:tcPr>
            <w:tcW w:type="dxa" w:w="2211"/>
          </w:tcPr>
          <w:p>
            <w:pPr>
              <w:spacing w:line="240" w:lineRule="auto" w:after="40" w:before="40"/>
              <w:jc w:val="left"/>
            </w:pPr>
            <w:r>
              <w:rPr>
                <w:sz w:val="17"/>
              </w:rPr>
              <w:t>Qwen 0.5B alone</w:t>
            </w:r>
          </w:p>
        </w:tc>
        <w:tc>
          <w:tcPr>
            <w:tcW w:type="dxa" w:w="850"/>
          </w:tcPr>
          <w:p>
            <w:pPr>
              <w:spacing w:line="240" w:lineRule="auto" w:after="40" w:before="40"/>
              <w:jc w:val="left"/>
            </w:pPr>
            <w:r>
              <w:rPr>
                <w:sz w:val="17"/>
              </w:rPr>
              <w:t>8.3%</w:t>
            </w:r>
          </w:p>
        </w:tc>
        <w:tc>
          <w:tcPr>
            <w:tcW w:type="dxa" w:w="794"/>
          </w:tcPr>
          <w:p>
            <w:pPr>
              <w:spacing w:line="240" w:lineRule="auto" w:after="40" w:before="40"/>
              <w:jc w:val="left"/>
            </w:pPr>
            <w:r>
              <w:rPr>
                <w:sz w:val="17"/>
              </w:rPr>
              <w:t>81.7%</w:t>
            </w:r>
          </w:p>
        </w:tc>
        <w:tc>
          <w:tcPr>
            <w:tcW w:type="dxa" w:w="850"/>
          </w:tcPr>
          <w:p>
            <w:pPr>
              <w:spacing w:line="240" w:lineRule="auto" w:after="40" w:before="40"/>
              <w:jc w:val="left"/>
            </w:pPr>
            <w:r>
              <w:rPr>
                <w:sz w:val="17"/>
              </w:rPr>
              <w:t>10.0%</w:t>
            </w:r>
          </w:p>
        </w:tc>
        <w:tc>
          <w:tcPr>
            <w:tcW w:type="dxa" w:w="1020"/>
          </w:tcPr>
          <w:p>
            <w:pPr>
              <w:spacing w:line="240" w:lineRule="auto" w:after="40" w:before="40"/>
              <w:jc w:val="left"/>
            </w:pPr>
            <w:r>
              <w:rPr>
                <w:sz w:val="17"/>
              </w:rPr>
              <w:t>8.9%</w:t>
            </w:r>
          </w:p>
        </w:tc>
        <w:tc>
          <w:tcPr>
            <w:tcW w:type="dxa" w:w="1020"/>
          </w:tcPr>
          <w:p>
            <w:pPr>
              <w:spacing w:line="240" w:lineRule="auto" w:after="40" w:before="40"/>
              <w:jc w:val="left"/>
            </w:pPr>
            <w:r>
              <w:rPr>
                <w:sz w:val="17"/>
              </w:rPr>
              <w:t>13.3%</w:t>
            </w:r>
          </w:p>
        </w:tc>
        <w:tc>
          <w:tcPr>
            <w:tcW w:type="dxa" w:w="850"/>
          </w:tcPr>
          <w:p>
            <w:pPr>
              <w:spacing w:line="240" w:lineRule="auto" w:after="40" w:before="40"/>
              <w:jc w:val="left"/>
            </w:pPr>
            <w:r>
              <w:rPr>
                <w:sz w:val="17"/>
              </w:rPr>
              <w:t>7.7</w:t>
            </w:r>
          </w:p>
        </w:tc>
        <w:tc>
          <w:tcPr>
            <w:tcW w:type="dxa" w:w="1134"/>
          </w:tcPr>
          <w:p>
            <w:pPr>
              <w:spacing w:line="240" w:lineRule="auto" w:after="40" w:before="40"/>
              <w:jc w:val="left"/>
            </w:pPr>
            <w:r>
              <w:rPr>
                <w:sz w:val="17"/>
              </w:rPr>
              <w:t>$0 (local)</w:t>
            </w:r>
          </w:p>
        </w:tc>
      </w:tr>
      <w:tr>
        <w:tc>
          <w:tcPr>
            <w:tcW w:type="dxa" w:w="2211"/>
          </w:tcPr>
          <w:p>
            <w:pPr>
              <w:spacing w:line="240" w:lineRule="auto" w:after="40" w:before="40"/>
              <w:jc w:val="left"/>
            </w:pPr>
            <w:r>
              <w:rPr>
                <w:sz w:val="17"/>
              </w:rPr>
              <w:t>Llama 3B alone</w:t>
            </w:r>
          </w:p>
        </w:tc>
        <w:tc>
          <w:tcPr>
            <w:tcW w:type="dxa" w:w="850"/>
          </w:tcPr>
          <w:p>
            <w:pPr>
              <w:spacing w:line="240" w:lineRule="auto" w:after="40" w:before="40"/>
              <w:jc w:val="left"/>
            </w:pPr>
            <w:r>
              <w:rPr>
                <w:sz w:val="17"/>
              </w:rPr>
              <w:t>3.3%</w:t>
            </w:r>
          </w:p>
        </w:tc>
        <w:tc>
          <w:tcPr>
            <w:tcW w:type="dxa" w:w="794"/>
          </w:tcPr>
          <w:p>
            <w:pPr>
              <w:spacing w:line="240" w:lineRule="auto" w:after="40" w:before="40"/>
              <w:jc w:val="left"/>
            </w:pPr>
            <w:r>
              <w:rPr>
                <w:sz w:val="17"/>
              </w:rPr>
              <w:t>75.0%</w:t>
            </w:r>
          </w:p>
        </w:tc>
        <w:tc>
          <w:tcPr>
            <w:tcW w:type="dxa" w:w="850"/>
          </w:tcPr>
          <w:p>
            <w:pPr>
              <w:spacing w:line="240" w:lineRule="auto" w:after="40" w:before="40"/>
              <w:jc w:val="left"/>
            </w:pPr>
            <w:r>
              <w:rPr>
                <w:sz w:val="17"/>
              </w:rPr>
              <w:t>21.7%</w:t>
            </w:r>
          </w:p>
        </w:tc>
        <w:tc>
          <w:tcPr>
            <w:tcW w:type="dxa" w:w="1020"/>
          </w:tcPr>
          <w:p>
            <w:pPr>
              <w:spacing w:line="240" w:lineRule="auto" w:after="40" w:before="40"/>
              <w:jc w:val="left"/>
            </w:pPr>
            <w:r>
              <w:rPr>
                <w:sz w:val="17"/>
              </w:rPr>
              <w:t>4.4%</w:t>
            </w:r>
          </w:p>
        </w:tc>
        <w:tc>
          <w:tcPr>
            <w:tcW w:type="dxa" w:w="1020"/>
          </w:tcPr>
          <w:p>
            <w:pPr>
              <w:spacing w:line="240" w:lineRule="auto" w:after="40" w:before="40"/>
              <w:jc w:val="left"/>
            </w:pPr>
            <w:r>
              <w:rPr>
                <w:sz w:val="17"/>
              </w:rPr>
              <w:t>6.7%</w:t>
            </w:r>
          </w:p>
        </w:tc>
        <w:tc>
          <w:tcPr>
            <w:tcW w:type="dxa" w:w="850"/>
          </w:tcPr>
          <w:p>
            <w:pPr>
              <w:spacing w:line="240" w:lineRule="auto" w:after="40" w:before="40"/>
              <w:jc w:val="left"/>
            </w:pPr>
            <w:r>
              <w:rPr>
                <w:sz w:val="17"/>
              </w:rPr>
              <w:t>36.0</w:t>
            </w:r>
          </w:p>
        </w:tc>
        <w:tc>
          <w:tcPr>
            <w:tcW w:type="dxa" w:w="1134"/>
          </w:tcPr>
          <w:p>
            <w:pPr>
              <w:spacing w:line="240" w:lineRule="auto" w:after="40" w:before="40"/>
              <w:jc w:val="left"/>
            </w:pPr>
            <w:r>
              <w:rPr>
                <w:sz w:val="17"/>
              </w:rPr>
              <w:t>$0 (local)</w:t>
            </w:r>
          </w:p>
        </w:tc>
      </w:tr>
      <w:tr>
        <w:tc>
          <w:tcPr>
            <w:tcW w:type="dxa" w:w="2211"/>
          </w:tcPr>
          <w:p>
            <w:pPr>
              <w:spacing w:line="240" w:lineRule="auto" w:after="40" w:before="40"/>
              <w:jc w:val="left"/>
            </w:pPr>
            <w:r>
              <w:rPr>
                <w:sz w:val="17"/>
              </w:rPr>
              <w:t>Llama 3B + context stuffing</w:t>
            </w:r>
          </w:p>
        </w:tc>
        <w:tc>
          <w:tcPr>
            <w:tcW w:type="dxa" w:w="850"/>
          </w:tcPr>
          <w:p>
            <w:pPr>
              <w:spacing w:line="240" w:lineRule="auto" w:after="40" w:before="40"/>
              <w:jc w:val="left"/>
            </w:pPr>
            <w:r>
              <w:rPr>
                <w:sz w:val="17"/>
              </w:rPr>
              <w:t>70.0%</w:t>
            </w:r>
          </w:p>
        </w:tc>
        <w:tc>
          <w:tcPr>
            <w:tcW w:type="dxa" w:w="794"/>
          </w:tcPr>
          <w:p>
            <w:pPr>
              <w:spacing w:line="240" w:lineRule="auto" w:after="40" w:before="40"/>
              <w:jc w:val="left"/>
            </w:pPr>
            <w:r>
              <w:rPr>
                <w:sz w:val="17"/>
              </w:rPr>
              <w:t>5.0%</w:t>
            </w:r>
          </w:p>
        </w:tc>
        <w:tc>
          <w:tcPr>
            <w:tcW w:type="dxa" w:w="850"/>
          </w:tcPr>
          <w:p>
            <w:pPr>
              <w:spacing w:line="240" w:lineRule="auto" w:after="40" w:before="40"/>
              <w:jc w:val="left"/>
            </w:pPr>
            <w:r>
              <w:rPr>
                <w:sz w:val="17"/>
              </w:rPr>
              <w:t>25.0%</w:t>
            </w:r>
          </w:p>
        </w:tc>
        <w:tc>
          <w:tcPr>
            <w:tcW w:type="dxa" w:w="1020"/>
          </w:tcPr>
          <w:p>
            <w:pPr>
              <w:spacing w:line="240" w:lineRule="auto" w:after="40" w:before="40"/>
              <w:jc w:val="left"/>
            </w:pPr>
            <w:r>
              <w:rPr>
                <w:sz w:val="17"/>
              </w:rPr>
              <w:t>93.3%</w:t>
            </w:r>
          </w:p>
        </w:tc>
        <w:tc>
          <w:tcPr>
            <w:tcW w:type="dxa" w:w="1020"/>
          </w:tcPr>
          <w:p>
            <w:pPr>
              <w:spacing w:line="240" w:lineRule="auto" w:after="40" w:before="40"/>
              <w:jc w:val="left"/>
            </w:pPr>
            <w:r>
              <w:rPr>
                <w:sz w:val="17"/>
              </w:rPr>
              <w:t>93.3%</w:t>
            </w:r>
          </w:p>
        </w:tc>
        <w:tc>
          <w:tcPr>
            <w:tcW w:type="dxa" w:w="850"/>
          </w:tcPr>
          <w:p>
            <w:pPr>
              <w:spacing w:line="240" w:lineRule="auto" w:after="40" w:before="40"/>
              <w:jc w:val="left"/>
            </w:pPr>
            <w:r>
              <w:rPr>
                <w:sz w:val="17"/>
              </w:rPr>
              <w:t>37.1</w:t>
            </w:r>
          </w:p>
        </w:tc>
        <w:tc>
          <w:tcPr>
            <w:tcW w:type="dxa" w:w="1134"/>
          </w:tcPr>
          <w:p>
            <w:pPr>
              <w:spacing w:line="240" w:lineRule="auto" w:after="40" w:before="40"/>
              <w:jc w:val="left"/>
            </w:pPr>
            <w:r>
              <w:rPr>
                <w:sz w:val="17"/>
              </w:rPr>
              <w:t>$0 (local)</w:t>
            </w:r>
          </w:p>
        </w:tc>
      </w:tr>
      <w:tr>
        <w:tc>
          <w:tcPr>
            <w:tcW w:type="dxa" w:w="2211"/>
          </w:tcPr>
          <w:p>
            <w:pPr>
              <w:spacing w:line="240" w:lineRule="auto" w:after="40" w:before="40"/>
              <w:jc w:val="left"/>
            </w:pPr>
            <w:r>
              <w:rPr>
                <w:sz w:val="17"/>
              </w:rPr>
              <w:t>Llama 3B + RAG</w:t>
            </w:r>
          </w:p>
        </w:tc>
        <w:tc>
          <w:tcPr>
            <w:tcW w:type="dxa" w:w="850"/>
          </w:tcPr>
          <w:p>
            <w:pPr>
              <w:spacing w:line="240" w:lineRule="auto" w:after="40" w:before="40"/>
              <w:jc w:val="left"/>
            </w:pPr>
            <w:r>
              <w:rPr>
                <w:sz w:val="17"/>
              </w:rPr>
              <w:t>33.3%</w:t>
            </w:r>
          </w:p>
        </w:tc>
        <w:tc>
          <w:tcPr>
            <w:tcW w:type="dxa" w:w="794"/>
          </w:tcPr>
          <w:p>
            <w:pPr>
              <w:spacing w:line="240" w:lineRule="auto" w:after="40" w:before="40"/>
              <w:jc w:val="left"/>
            </w:pPr>
            <w:r>
              <w:rPr>
                <w:sz w:val="17"/>
              </w:rPr>
              <w:t>0.0%</w:t>
            </w:r>
          </w:p>
        </w:tc>
        <w:tc>
          <w:tcPr>
            <w:tcW w:type="dxa" w:w="850"/>
          </w:tcPr>
          <w:p>
            <w:pPr>
              <w:spacing w:line="240" w:lineRule="auto" w:after="40" w:before="40"/>
              <w:jc w:val="left"/>
            </w:pPr>
            <w:r>
              <w:rPr>
                <w:sz w:val="17"/>
              </w:rPr>
              <w:t>66.7%</w:t>
            </w:r>
          </w:p>
        </w:tc>
        <w:tc>
          <w:tcPr>
            <w:tcW w:type="dxa" w:w="1020"/>
          </w:tcPr>
          <w:p>
            <w:pPr>
              <w:spacing w:line="240" w:lineRule="auto" w:after="40" w:before="40"/>
              <w:jc w:val="left"/>
            </w:pPr>
            <w:r>
              <w:rPr>
                <w:sz w:val="17"/>
              </w:rPr>
              <w:t>44.4%</w:t>
            </w:r>
          </w:p>
        </w:tc>
        <w:tc>
          <w:tcPr>
            <w:tcW w:type="dxa" w:w="1020"/>
          </w:tcPr>
          <w:p>
            <w:pPr>
              <w:spacing w:line="240" w:lineRule="auto" w:after="40" w:before="40"/>
              <w:jc w:val="left"/>
            </w:pPr>
            <w:r>
              <w:rPr>
                <w:sz w:val="17"/>
              </w:rPr>
              <w:t>100.0%</w:t>
            </w:r>
          </w:p>
        </w:tc>
        <w:tc>
          <w:tcPr>
            <w:tcW w:type="dxa" w:w="850"/>
          </w:tcPr>
          <w:p>
            <w:pPr>
              <w:spacing w:line="240" w:lineRule="auto" w:after="40" w:before="40"/>
              <w:jc w:val="left"/>
            </w:pPr>
            <w:r>
              <w:rPr>
                <w:sz w:val="17"/>
              </w:rPr>
              <w:t>32.4</w:t>
            </w:r>
          </w:p>
        </w:tc>
        <w:tc>
          <w:tcPr>
            <w:tcW w:type="dxa" w:w="1134"/>
          </w:tcPr>
          <w:p>
            <w:pPr>
              <w:spacing w:line="240" w:lineRule="auto" w:after="40" w:before="40"/>
              <w:jc w:val="left"/>
            </w:pPr>
            <w:r>
              <w:rPr>
                <w:sz w:val="17"/>
              </w:rPr>
              <w:t>$0 (local)</w:t>
            </w:r>
          </w:p>
        </w:tc>
      </w:tr>
      <w:tr>
        <w:tc>
          <w:tcPr>
            <w:tcW w:type="dxa" w:w="2211"/>
          </w:tcPr>
          <w:p>
            <w:pPr>
              <w:spacing w:line="240" w:lineRule="auto" w:after="40" w:before="40"/>
              <w:jc w:val="left"/>
            </w:pPr>
            <w:r>
              <w:rPr>
                <w:sz w:val="17"/>
              </w:rPr>
              <w:t>Qwen 0.5B + CAMR</w:t>
            </w:r>
          </w:p>
        </w:tc>
        <w:tc>
          <w:tcPr>
            <w:tcW w:type="dxa" w:w="850"/>
          </w:tcPr>
          <w:p>
            <w:pPr>
              <w:spacing w:line="240" w:lineRule="auto" w:after="40" w:before="40"/>
              <w:jc w:val="left"/>
            </w:pPr>
            <w:r>
              <w:rPr>
                <w:sz w:val="17"/>
              </w:rPr>
              <w:t>56.7%</w:t>
            </w:r>
          </w:p>
        </w:tc>
        <w:tc>
          <w:tcPr>
            <w:tcW w:type="dxa" w:w="794"/>
          </w:tcPr>
          <w:p>
            <w:pPr>
              <w:spacing w:line="240" w:lineRule="auto" w:after="40" w:before="40"/>
              <w:jc w:val="left"/>
            </w:pPr>
            <w:r>
              <w:rPr>
                <w:sz w:val="17"/>
              </w:rPr>
              <w:t>6.7%</w:t>
            </w:r>
          </w:p>
        </w:tc>
        <w:tc>
          <w:tcPr>
            <w:tcW w:type="dxa" w:w="850"/>
          </w:tcPr>
          <w:p>
            <w:pPr>
              <w:spacing w:line="240" w:lineRule="auto" w:after="40" w:before="40"/>
              <w:jc w:val="left"/>
            </w:pPr>
            <w:r>
              <w:rPr>
                <w:sz w:val="17"/>
              </w:rPr>
              <w:t>36.7%</w:t>
            </w:r>
          </w:p>
        </w:tc>
        <w:tc>
          <w:tcPr>
            <w:tcW w:type="dxa" w:w="1020"/>
          </w:tcPr>
          <w:p>
            <w:pPr>
              <w:spacing w:line="240" w:lineRule="auto" w:after="40" w:before="40"/>
              <w:jc w:val="left"/>
            </w:pPr>
            <w:r>
              <w:rPr>
                <w:sz w:val="17"/>
              </w:rPr>
              <w:t>75.6%</w:t>
            </w:r>
          </w:p>
        </w:tc>
        <w:tc>
          <w:tcPr>
            <w:tcW w:type="dxa" w:w="1020"/>
          </w:tcPr>
          <w:p>
            <w:pPr>
              <w:spacing w:line="240" w:lineRule="auto" w:after="40" w:before="40"/>
              <w:jc w:val="left"/>
            </w:pPr>
            <w:r>
              <w:rPr>
                <w:sz w:val="17"/>
              </w:rPr>
              <w:t>93.3%</w:t>
            </w:r>
          </w:p>
        </w:tc>
        <w:tc>
          <w:tcPr>
            <w:tcW w:type="dxa" w:w="850"/>
          </w:tcPr>
          <w:p>
            <w:pPr>
              <w:spacing w:line="240" w:lineRule="auto" w:after="40" w:before="40"/>
              <w:jc w:val="left"/>
            </w:pPr>
            <w:r>
              <w:rPr>
                <w:sz w:val="17"/>
              </w:rPr>
              <w:t>0.7</w:t>
            </w:r>
          </w:p>
        </w:tc>
        <w:tc>
          <w:tcPr>
            <w:tcW w:type="dxa" w:w="1134"/>
          </w:tcPr>
          <w:p>
            <w:pPr>
              <w:spacing w:line="240" w:lineRule="auto" w:after="40" w:before="40"/>
              <w:jc w:val="left"/>
            </w:pPr>
            <w:r>
              <w:rPr>
                <w:sz w:val="17"/>
              </w:rPr>
              <w:t>$0 (local)</w:t>
            </w:r>
          </w:p>
        </w:tc>
      </w:tr>
      <w:tr>
        <w:tc>
          <w:tcPr>
            <w:tcW w:type="dxa" w:w="2211"/>
          </w:tcPr>
          <w:p>
            <w:pPr>
              <w:spacing w:line="240" w:lineRule="auto" w:after="40" w:before="40"/>
              <w:jc w:val="left"/>
            </w:pPr>
            <w:r>
              <w:rPr>
                <w:sz w:val="17"/>
              </w:rPr>
              <w:t>Llama 3B + CAMR</w:t>
            </w:r>
          </w:p>
        </w:tc>
        <w:tc>
          <w:tcPr>
            <w:tcW w:type="dxa" w:w="850"/>
          </w:tcPr>
          <w:p>
            <w:pPr>
              <w:spacing w:line="240" w:lineRule="auto" w:after="40" w:before="40"/>
              <w:jc w:val="left"/>
            </w:pPr>
            <w:r>
              <w:rPr>
                <w:sz w:val="17"/>
              </w:rPr>
              <w:t>68.3%</w:t>
            </w:r>
          </w:p>
        </w:tc>
        <w:tc>
          <w:tcPr>
            <w:tcW w:type="dxa" w:w="794"/>
          </w:tcPr>
          <w:p>
            <w:pPr>
              <w:spacing w:line="240" w:lineRule="auto" w:after="40" w:before="40"/>
              <w:jc w:val="left"/>
            </w:pPr>
            <w:r>
              <w:rPr>
                <w:sz w:val="17"/>
              </w:rPr>
              <w:t>0.0%</w:t>
            </w:r>
          </w:p>
        </w:tc>
        <w:tc>
          <w:tcPr>
            <w:tcW w:type="dxa" w:w="850"/>
          </w:tcPr>
          <w:p>
            <w:pPr>
              <w:spacing w:line="240" w:lineRule="auto" w:after="40" w:before="40"/>
              <w:jc w:val="left"/>
            </w:pPr>
            <w:r>
              <w:rPr>
                <w:sz w:val="17"/>
              </w:rPr>
              <w:t>31.7%</w:t>
            </w:r>
          </w:p>
        </w:tc>
        <w:tc>
          <w:tcPr>
            <w:tcW w:type="dxa" w:w="1020"/>
          </w:tcPr>
          <w:p>
            <w:pPr>
              <w:spacing w:line="240" w:lineRule="auto" w:after="40" w:before="40"/>
              <w:jc w:val="left"/>
            </w:pPr>
            <w:r>
              <w:rPr>
                <w:sz w:val="17"/>
              </w:rPr>
              <w:t>91.1%</w:t>
            </w:r>
          </w:p>
        </w:tc>
        <w:tc>
          <w:tcPr>
            <w:tcW w:type="dxa" w:w="1020"/>
          </w:tcPr>
          <w:p>
            <w:pPr>
              <w:spacing w:line="240" w:lineRule="auto" w:after="40" w:before="40"/>
              <w:jc w:val="left"/>
            </w:pPr>
            <w:r>
              <w:rPr>
                <w:sz w:val="17"/>
              </w:rPr>
              <w:t>100.0%</w:t>
            </w:r>
          </w:p>
        </w:tc>
        <w:tc>
          <w:tcPr>
            <w:tcW w:type="dxa" w:w="850"/>
          </w:tcPr>
          <w:p>
            <w:pPr>
              <w:spacing w:line="240" w:lineRule="auto" w:after="40" w:before="40"/>
              <w:jc w:val="left"/>
            </w:pPr>
            <w:r>
              <w:rPr>
                <w:sz w:val="17"/>
              </w:rPr>
              <w:t>1.9</w:t>
            </w:r>
          </w:p>
        </w:tc>
        <w:tc>
          <w:tcPr>
            <w:tcW w:type="dxa" w:w="1134"/>
          </w:tcPr>
          <w:p>
            <w:pPr>
              <w:spacing w:line="240" w:lineRule="auto" w:after="40" w:before="40"/>
              <w:jc w:val="left"/>
            </w:pPr>
            <w:r>
              <w:rPr>
                <w:sz w:val="17"/>
              </w:rPr>
              <w:t>$0 (local)</w:t>
            </w:r>
          </w:p>
        </w:tc>
      </w:tr>
      <w:tr>
        <w:tc>
          <w:tcPr>
            <w:tcW w:type="dxa" w:w="2211"/>
          </w:tcPr>
          <w:p>
            <w:pPr>
              <w:spacing w:line="240" w:lineRule="auto" w:after="40" w:before="40"/>
              <w:jc w:val="left"/>
            </w:pPr>
            <w:r>
              <w:rPr>
                <w:sz w:val="17"/>
              </w:rPr>
              <w:t>Kimi K3 alone</w:t>
            </w:r>
          </w:p>
        </w:tc>
        <w:tc>
          <w:tcPr>
            <w:tcW w:type="dxa" w:w="850"/>
          </w:tcPr>
          <w:p>
            <w:pPr>
              <w:spacing w:line="240" w:lineRule="auto" w:after="40" w:before="40"/>
              <w:jc w:val="left"/>
            </w:pPr>
            <w:r>
              <w:rPr>
                <w:sz w:val="17"/>
              </w:rPr>
              <w:t>0.0%</w:t>
            </w:r>
          </w:p>
        </w:tc>
        <w:tc>
          <w:tcPr>
            <w:tcW w:type="dxa" w:w="794"/>
          </w:tcPr>
          <w:p>
            <w:pPr>
              <w:spacing w:line="240" w:lineRule="auto" w:after="40" w:before="40"/>
              <w:jc w:val="left"/>
            </w:pPr>
            <w:r>
              <w:rPr>
                <w:sz w:val="17"/>
              </w:rPr>
              <w:t>3.3%</w:t>
            </w:r>
          </w:p>
        </w:tc>
        <w:tc>
          <w:tcPr>
            <w:tcW w:type="dxa" w:w="850"/>
          </w:tcPr>
          <w:p>
            <w:pPr>
              <w:spacing w:line="240" w:lineRule="auto" w:after="40" w:before="40"/>
              <w:jc w:val="left"/>
            </w:pPr>
            <w:r>
              <w:rPr>
                <w:sz w:val="17"/>
              </w:rPr>
              <w:t>96.7%</w:t>
            </w:r>
          </w:p>
        </w:tc>
        <w:tc>
          <w:tcPr>
            <w:tcW w:type="dxa" w:w="1020"/>
          </w:tcPr>
          <w:p>
            <w:pPr>
              <w:spacing w:line="240" w:lineRule="auto" w:after="40" w:before="40"/>
              <w:jc w:val="left"/>
            </w:pPr>
            <w:r>
              <w:rPr>
                <w:sz w:val="17"/>
              </w:rPr>
              <w:t>0.0%</w:t>
            </w:r>
          </w:p>
        </w:tc>
        <w:tc>
          <w:tcPr>
            <w:tcW w:type="dxa" w:w="1020"/>
          </w:tcPr>
          <w:p>
            <w:pPr>
              <w:spacing w:line="240" w:lineRule="auto" w:after="40" w:before="40"/>
              <w:jc w:val="left"/>
            </w:pPr>
            <w:r>
              <w:rPr>
                <w:sz w:val="17"/>
              </w:rPr>
              <w:t>93.3%</w:t>
            </w:r>
          </w:p>
        </w:tc>
        <w:tc>
          <w:tcPr>
            <w:tcW w:type="dxa" w:w="850"/>
          </w:tcPr>
          <w:p>
            <w:pPr>
              <w:spacing w:line="240" w:lineRule="auto" w:after="40" w:before="40"/>
              <w:jc w:val="left"/>
            </w:pPr>
            <w:r>
              <w:rPr>
                <w:sz w:val="17"/>
              </w:rPr>
              <w:t>7.5</w:t>
            </w:r>
          </w:p>
        </w:tc>
        <w:tc>
          <w:tcPr>
            <w:tcW w:type="dxa" w:w="1134"/>
          </w:tcPr>
          <w:p>
            <w:pPr>
              <w:spacing w:line="240" w:lineRule="auto" w:after="40" w:before="40"/>
              <w:jc w:val="left"/>
            </w:pPr>
            <w:r>
              <w:rPr>
                <w:sz w:val="17"/>
              </w:rPr>
              <w:t>$3.80</w:t>
            </w:r>
          </w:p>
        </w:tc>
      </w:tr>
      <w:tr>
        <w:tc>
          <w:tcPr>
            <w:tcW w:type="dxa" w:w="2211"/>
          </w:tcPr>
          <w:p>
            <w:pPr>
              <w:spacing w:line="240" w:lineRule="auto" w:after="40" w:before="40"/>
              <w:jc w:val="left"/>
            </w:pPr>
            <w:r>
              <w:rPr>
                <w:sz w:val="17"/>
              </w:rPr>
              <w:t>Kimi K3 + context stuffing</w:t>
            </w:r>
          </w:p>
        </w:tc>
        <w:tc>
          <w:tcPr>
            <w:tcW w:type="dxa" w:w="850"/>
          </w:tcPr>
          <w:p>
            <w:pPr>
              <w:spacing w:line="240" w:lineRule="auto" w:after="40" w:before="40"/>
              <w:jc w:val="left"/>
            </w:pPr>
            <w:r>
              <w:rPr>
                <w:sz w:val="17"/>
              </w:rPr>
              <w:t>71.7%</w:t>
            </w:r>
          </w:p>
        </w:tc>
        <w:tc>
          <w:tcPr>
            <w:tcW w:type="dxa" w:w="794"/>
          </w:tcPr>
          <w:p>
            <w:pPr>
              <w:spacing w:line="240" w:lineRule="auto" w:after="40" w:before="40"/>
              <w:jc w:val="left"/>
            </w:pPr>
            <w:r>
              <w:rPr>
                <w:sz w:val="17"/>
              </w:rPr>
              <w:t>1.7%</w:t>
            </w:r>
          </w:p>
        </w:tc>
        <w:tc>
          <w:tcPr>
            <w:tcW w:type="dxa" w:w="850"/>
          </w:tcPr>
          <w:p>
            <w:pPr>
              <w:spacing w:line="240" w:lineRule="auto" w:after="40" w:before="40"/>
              <w:jc w:val="left"/>
            </w:pPr>
            <w:r>
              <w:rPr>
                <w:sz w:val="17"/>
              </w:rPr>
              <w:t>26.7%</w:t>
            </w:r>
          </w:p>
        </w:tc>
        <w:tc>
          <w:tcPr>
            <w:tcW w:type="dxa" w:w="1020"/>
          </w:tcPr>
          <w:p>
            <w:pPr>
              <w:spacing w:line="240" w:lineRule="auto" w:after="40" w:before="40"/>
              <w:jc w:val="left"/>
            </w:pPr>
            <w:r>
              <w:rPr>
                <w:sz w:val="17"/>
              </w:rPr>
              <w:t>95.6%</w:t>
            </w:r>
          </w:p>
        </w:tc>
        <w:tc>
          <w:tcPr>
            <w:tcW w:type="dxa" w:w="1020"/>
          </w:tcPr>
          <w:p>
            <w:pPr>
              <w:spacing w:line="240" w:lineRule="auto" w:after="40" w:before="40"/>
              <w:jc w:val="left"/>
            </w:pPr>
            <w:r>
              <w:rPr>
                <w:sz w:val="17"/>
              </w:rPr>
              <w:t>93.3%</w:t>
            </w:r>
          </w:p>
        </w:tc>
        <w:tc>
          <w:tcPr>
            <w:tcW w:type="dxa" w:w="850"/>
          </w:tcPr>
          <w:p>
            <w:pPr>
              <w:spacing w:line="240" w:lineRule="auto" w:after="40" w:before="40"/>
              <w:jc w:val="left"/>
            </w:pPr>
            <w:r>
              <w:rPr>
                <w:sz w:val="17"/>
              </w:rPr>
              <w:t>6.2</w:t>
            </w:r>
          </w:p>
        </w:tc>
        <w:tc>
          <w:tcPr>
            <w:tcW w:type="dxa" w:w="1134"/>
          </w:tcPr>
          <w:p>
            <w:pPr>
              <w:spacing w:line="240" w:lineRule="auto" w:after="40" w:before="40"/>
              <w:jc w:val="left"/>
            </w:pPr>
            <w:r>
              <w:rPr>
                <w:sz w:val="17"/>
              </w:rPr>
              <w:t>$4.04</w:t>
            </w:r>
          </w:p>
        </w:tc>
      </w:tr>
      <w:tr>
        <w:tc>
          <w:tcPr>
            <w:tcW w:type="dxa" w:w="2211"/>
          </w:tcPr>
          <w:p>
            <w:pPr>
              <w:spacing w:line="240" w:lineRule="auto" w:after="40" w:before="40"/>
              <w:jc w:val="left"/>
            </w:pPr>
            <w:r>
              <w:rPr>
                <w:sz w:val="17"/>
              </w:rPr>
              <w:t>Kimi K3 + RAG</w:t>
            </w:r>
          </w:p>
        </w:tc>
        <w:tc>
          <w:tcPr>
            <w:tcW w:type="dxa" w:w="850"/>
          </w:tcPr>
          <w:p>
            <w:pPr>
              <w:spacing w:line="240" w:lineRule="auto" w:after="40" w:before="40"/>
              <w:jc w:val="left"/>
            </w:pPr>
            <w:r>
              <w:rPr>
                <w:sz w:val="17"/>
              </w:rPr>
              <w:t>71.7%</w:t>
            </w:r>
          </w:p>
        </w:tc>
        <w:tc>
          <w:tcPr>
            <w:tcW w:type="dxa" w:w="794"/>
          </w:tcPr>
          <w:p>
            <w:pPr>
              <w:spacing w:line="240" w:lineRule="auto" w:after="40" w:before="40"/>
              <w:jc w:val="left"/>
            </w:pPr>
            <w:r>
              <w:rPr>
                <w:sz w:val="17"/>
              </w:rPr>
              <w:t>5.0%</w:t>
            </w:r>
          </w:p>
        </w:tc>
        <w:tc>
          <w:tcPr>
            <w:tcW w:type="dxa" w:w="850"/>
          </w:tcPr>
          <w:p>
            <w:pPr>
              <w:spacing w:line="240" w:lineRule="auto" w:after="40" w:before="40"/>
              <w:jc w:val="left"/>
            </w:pPr>
            <w:r>
              <w:rPr>
                <w:sz w:val="17"/>
              </w:rPr>
              <w:t>23.3%</w:t>
            </w:r>
          </w:p>
        </w:tc>
        <w:tc>
          <w:tcPr>
            <w:tcW w:type="dxa" w:w="1020"/>
          </w:tcPr>
          <w:p>
            <w:pPr>
              <w:spacing w:line="240" w:lineRule="auto" w:after="40" w:before="40"/>
              <w:jc w:val="left"/>
            </w:pPr>
            <w:r>
              <w:rPr>
                <w:sz w:val="17"/>
              </w:rPr>
              <w:t>95.6%</w:t>
            </w:r>
          </w:p>
        </w:tc>
        <w:tc>
          <w:tcPr>
            <w:tcW w:type="dxa" w:w="1020"/>
          </w:tcPr>
          <w:p>
            <w:pPr>
              <w:spacing w:line="240" w:lineRule="auto" w:after="40" w:before="40"/>
              <w:jc w:val="left"/>
            </w:pPr>
            <w:r>
              <w:rPr>
                <w:sz w:val="17"/>
              </w:rPr>
              <w:t>93.3%</w:t>
            </w:r>
          </w:p>
        </w:tc>
        <w:tc>
          <w:tcPr>
            <w:tcW w:type="dxa" w:w="850"/>
          </w:tcPr>
          <w:p>
            <w:pPr>
              <w:spacing w:line="240" w:lineRule="auto" w:after="40" w:before="40"/>
              <w:jc w:val="left"/>
            </w:pPr>
            <w:r>
              <w:rPr>
                <w:sz w:val="17"/>
              </w:rPr>
              <w:t>4.7</w:t>
            </w:r>
          </w:p>
        </w:tc>
        <w:tc>
          <w:tcPr>
            <w:tcW w:type="dxa" w:w="1134"/>
          </w:tcPr>
          <w:p>
            <w:pPr>
              <w:spacing w:line="240" w:lineRule="auto" w:after="40" w:before="40"/>
              <w:jc w:val="left"/>
            </w:pPr>
            <w:r>
              <w:rPr>
                <w:sz w:val="17"/>
              </w:rPr>
              <w:t>$2.68</w:t>
            </w:r>
          </w:p>
        </w:tc>
      </w:tr>
      <w:tr>
        <w:tc>
          <w:tcPr>
            <w:tcW w:type="dxa" w:w="2211"/>
          </w:tcPr>
          <w:p>
            <w:pPr>
              <w:spacing w:line="240" w:lineRule="auto" w:after="40" w:before="40"/>
              <w:jc w:val="left"/>
            </w:pPr>
            <w:r>
              <w:rPr>
                <w:sz w:val="17"/>
              </w:rPr>
              <w:t>Kimi K3 + CAMR</w:t>
            </w:r>
          </w:p>
        </w:tc>
        <w:tc>
          <w:tcPr>
            <w:tcW w:type="dxa" w:w="850"/>
          </w:tcPr>
          <w:p>
            <w:pPr>
              <w:spacing w:line="240" w:lineRule="auto" w:after="40" w:before="40"/>
              <w:jc w:val="left"/>
            </w:pPr>
            <w:r>
              <w:rPr>
                <w:sz w:val="17"/>
              </w:rPr>
              <w:t>75.0%</w:t>
            </w:r>
          </w:p>
        </w:tc>
        <w:tc>
          <w:tcPr>
            <w:tcW w:type="dxa" w:w="794"/>
          </w:tcPr>
          <w:p>
            <w:pPr>
              <w:spacing w:line="240" w:lineRule="auto" w:after="40" w:before="40"/>
              <w:jc w:val="left"/>
            </w:pPr>
            <w:r>
              <w:rPr>
                <w:sz w:val="17"/>
              </w:rPr>
              <w:t>0.0%</w:t>
            </w:r>
          </w:p>
        </w:tc>
        <w:tc>
          <w:tcPr>
            <w:tcW w:type="dxa" w:w="850"/>
          </w:tcPr>
          <w:p>
            <w:pPr>
              <w:spacing w:line="240" w:lineRule="auto" w:after="40" w:before="40"/>
              <w:jc w:val="left"/>
            </w:pPr>
            <w:r>
              <w:rPr>
                <w:sz w:val="17"/>
              </w:rPr>
              <w:t>25.0%</w:t>
            </w:r>
          </w:p>
        </w:tc>
        <w:tc>
          <w:tcPr>
            <w:tcW w:type="dxa" w:w="1020"/>
          </w:tcPr>
          <w:p>
            <w:pPr>
              <w:spacing w:line="240" w:lineRule="auto" w:after="40" w:before="40"/>
              <w:jc w:val="left"/>
            </w:pPr>
            <w:r>
              <w:rPr>
                <w:sz w:val="17"/>
              </w:rPr>
              <w:t>100.0%</w:t>
            </w:r>
          </w:p>
        </w:tc>
        <w:tc>
          <w:tcPr>
            <w:tcW w:type="dxa" w:w="1020"/>
          </w:tcPr>
          <w:p>
            <w:pPr>
              <w:spacing w:line="240" w:lineRule="auto" w:after="40" w:before="40"/>
              <w:jc w:val="left"/>
            </w:pPr>
            <w:r>
              <w:rPr>
                <w:sz w:val="17"/>
              </w:rPr>
              <w:t>100.0%</w:t>
            </w:r>
          </w:p>
        </w:tc>
        <w:tc>
          <w:tcPr>
            <w:tcW w:type="dxa" w:w="850"/>
          </w:tcPr>
          <w:p>
            <w:pPr>
              <w:spacing w:line="240" w:lineRule="auto" w:after="40" w:before="40"/>
              <w:jc w:val="left"/>
            </w:pPr>
            <w:r>
              <w:rPr>
                <w:sz w:val="17"/>
              </w:rPr>
              <w:t>5.2</w:t>
            </w:r>
          </w:p>
        </w:tc>
        <w:tc>
          <w:tcPr>
            <w:tcW w:type="dxa" w:w="1134"/>
          </w:tcPr>
          <w:p>
            <w:pPr>
              <w:spacing w:line="240" w:lineRule="auto" w:after="40" w:before="40"/>
              <w:jc w:val="left"/>
            </w:pPr>
            <w:r>
              <w:rPr>
                <w:sz w:val="17"/>
              </w:rPr>
              <w:t>$2.62</w:t>
            </w:r>
          </w:p>
        </w:tc>
      </w:tr>
    </w:tbl>
    <w:p>
      <w:pPr>
        <w:spacing w:after="0"/>
      </w:pPr>
    </w:p>
    <w:p>
      <w:pPr>
        <w:keepNext/>
        <w:jc w:val="center"/>
      </w:pPr>
      <w:r>
        <w:drawing>
          <wp:inline xmlns:a="http://schemas.openxmlformats.org/drawingml/2006/main" xmlns:pic="http://schemas.openxmlformats.org/drawingml/2006/picture">
            <wp:extent cx="5688000" cy="2138645"/>
            <wp:docPr id="44" name="Picture 44"/>
            <wp:cNvGraphicFramePr>
              <a:graphicFrameLocks noChangeAspect="1"/>
            </wp:cNvGraphicFramePr>
            <a:graphic>
              <a:graphicData uri="http://schemas.openxmlformats.org/drawingml/2006/picture">
                <pic:pic>
                  <pic:nvPicPr>
                    <pic:cNvPr id="0" name="agentic_desk.png"/>
                    <pic:cNvPicPr/>
                  </pic:nvPicPr>
                  <pic:blipFill>
                    <a:blip r:embed="rId87"/>
                    <a:stretch>
                      <a:fillRect/>
                    </a:stretch>
                  </pic:blipFill>
                  <pic:spPr>
                    <a:xfrm>
                      <a:off x="0" y="0"/>
                      <a:ext cx="5688000" cy="2138645"/>
                    </a:xfrm>
                    <a:prstGeom prst="rect"/>
                  </pic:spPr>
                </pic:pic>
              </a:graphicData>
            </a:graphic>
          </wp:inline>
        </w:drawing>
      </w:r>
    </w:p>
    <w:p>
      <w:pPr>
        <w:pStyle w:val="FigCaption"/>
      </w:pPr>
      <w:r>
        <w:t>Figure 5.44: What reached the customer, per system, and the cloud cost per 1,000 tickets</w:t>
      </w:r>
    </w:p>
    <w:p>
      <w:pPr/>
      <w:r>
        <w:rPr>
          <w:b/>
        </w:rPr>
        <w:t>What the desk shows.</w:t>
      </w:r>
      <w:r>
        <w:t xml:space="preserve"> A model alone is useless here and dangerous when small. Kimi K3 knew nothing about Helio and escalated (handed to a person or a stronger model) 96.7% of tickets, but it still told two customers to clean their panels </w:t>
      </w:r>
      <w:r>
        <w:rPr>
          <w:i/>
        </w:rPr>
        <w:t>once or twice a year</w:t>
      </w:r>
      <w:r>
        <w:t xml:space="preserve">, a plausible answer that is not the company's (every 6 months). The 0.5B model alone answered almost everything and sent wrong replies to 81.7% of tickets; the 3B model alone was no better (75.0% of tickets, fluent and invented: </w:t>
      </w:r>
      <w:r>
        <w:rPr>
          <w:i/>
        </w:rPr>
        <w:t>the error code E21 on your Volta-2 indicates a fault in the solar panel's voltage regulator</w:t>
      </w:r>
      <w:r>
        <w:t xml:space="preserve">). Given the company's documents, all three Kimi systems answered the knowledge-base and policy tickets correctly. They differ in what they did when the answer was </w:t>
      </w:r>
      <w:r>
        <w:rPr>
          <w:b/>
        </w:rPr>
        <w:t>not</w:t>
      </w:r>
      <w:r>
        <w:t xml:space="preserve"> known: CAMR sent 0.0% wrong replies, context stuffing (pasting every document into every question) 1.7% and RAG 5.0%. CAMR resolved every answerable ticket (100.0%) and escalated every one it could not know (100.0%). </w:t>
      </w:r>
      <w:r>
        <w:rPr>
          <w:b/>
        </w:rPr>
        <w:t>Why escalation matters more than it looks.</w:t>
      </w:r>
      <w:r>
        <w:t xml:space="preserve"> In a desk that learns, a question reaches a person only if the system admits it does not know, and only then is the answer taught. A wrong reply is not just one error: it stops the learning. The next table follows one fact through the eight days. </w:t>
      </w:r>
      <w:r>
        <w:rPr>
          <w:b/>
        </w:rPr>
        <w:t>Cost.</w:t>
      </w:r>
      <w:r>
        <w:t xml:space="preserve"> Stuffing sends the whole knowledge base with every ticket (687 prompt tokens per ticket against 335 for RAG and 204 for CAMR) and cost $4.04 per 1,000 tickets against $2.68 for RAG and $2.62 for CAMR; with 14 documents that is affordable, but it grows with every document added, while retrieval does not. Most of every bill is the cloud model's output, including its reasoning tokens. </w:t>
      </w:r>
      <w:r>
        <w:rPr>
          <w:b/>
        </w:rPr>
        <w:t>Before the D-33 fix</w:t>
      </w:r>
      <w:r>
        <w:t xml:space="preserve">, CAMR with Kimi K3 sent 0 wrong replies but escalated 48.3% of tickets, including 14 it could answer: questions such as </w:t>
      </w:r>
      <w:r>
        <w:rPr>
          <w:i/>
        </w:rPr>
        <w:t>What hours is the support desk open?</w:t>
      </w:r>
      <w:r>
        <w:t xml:space="preserve"> name no product, so the subject check had nothing to anchor to. After the fix (topic anchoring, Equation 5.10) it resolved 75.0% of all tickets, still with 0 wrong. With the 0.5B model as the reader, CAMR resolved 56.7% with 6.7% wrong replies and 36.7% escalated. With the 3B model as the reader, CAMR resolved 68.3% with 0.0% wrong replies and 31.7% escalated.</w:t>
      </w:r>
    </w:p>
    <w:p>
      <w:pPr>
        <w:pStyle w:val="TabCaption"/>
      </w:pPr>
      <w:r>
        <w:t>Table 5.38: One learned fact through the desk: *Which cable connects the Lumen LB-13 battery?* (Kimi K3 as the reader; verbatim, shortened)</w:t>
      </w:r>
    </w:p>
    <w:tbl>
      <w:tblPr>
        <w:tblStyle w:val="TableGrid"/>
        <w:tblW w:type="auto" w:w="0"/>
        <w:jc w:val="center"/>
        <w:tblLayout w:type="fixed"/>
        <w:tblLook w:firstColumn="1" w:firstRow="1" w:lastColumn="0" w:lastRow="0" w:noHBand="0" w:noVBand="1" w:val="04A0"/>
      </w:tblPr>
      <w:tblGrid>
        <w:gridCol w:w="1701"/>
        <w:gridCol w:w="2608"/>
        <w:gridCol w:w="2041"/>
        <w:gridCol w:w="2665"/>
      </w:tblGrid>
      <w:tr>
        <w:trPr>
          <w:tblHeader/>
        </w:trPr>
        <w:tc>
          <w:tcPr>
            <w:tcW w:type="dxa" w:w="1701"/>
          </w:tcPr>
          <w:p>
            <w:pPr>
              <w:spacing w:line="240" w:lineRule="auto" w:after="40" w:before="40"/>
              <w:jc w:val="left"/>
            </w:pPr>
            <w:r>
              <w:rPr>
                <w:b/>
                <w:sz w:val="16"/>
              </w:rPr>
              <w:t>System</w:t>
            </w:r>
          </w:p>
        </w:tc>
        <w:tc>
          <w:tcPr>
            <w:tcW w:type="dxa" w:w="2608"/>
          </w:tcPr>
          <w:p>
            <w:pPr>
              <w:spacing w:line="240" w:lineRule="auto" w:after="40" w:before="40"/>
              <w:jc w:val="left"/>
            </w:pPr>
            <w:r>
              <w:rPr>
                <w:b/>
                <w:sz w:val="16"/>
              </w:rPr>
              <w:t>First time (day 3)</w:t>
            </w:r>
          </w:p>
        </w:tc>
        <w:tc>
          <w:tcPr>
            <w:tcW w:type="dxa" w:w="2041"/>
          </w:tcPr>
          <w:p>
            <w:pPr>
              <w:spacing w:line="240" w:lineRule="auto" w:after="40" w:before="40"/>
              <w:jc w:val="left"/>
            </w:pPr>
            <w:r>
              <w:rPr>
                <w:b/>
                <w:sz w:val="16"/>
              </w:rPr>
              <w:t>What happened next</w:t>
            </w:r>
          </w:p>
        </w:tc>
        <w:tc>
          <w:tcPr>
            <w:tcW w:type="dxa" w:w="2665"/>
          </w:tcPr>
          <w:p>
            <w:pPr>
              <w:spacing w:line="240" w:lineRule="auto" w:after="40" w:before="40"/>
              <w:jc w:val="left"/>
            </w:pPr>
            <w:r>
              <w:rPr>
                <w:b/>
                <w:sz w:val="16"/>
              </w:rPr>
              <w:t>Later asked again</w:t>
            </w:r>
          </w:p>
        </w:tc>
      </w:tr>
      <w:tr>
        <w:tc>
          <w:tcPr>
            <w:tcW w:type="dxa" w:w="1701"/>
          </w:tcPr>
          <w:p>
            <w:pPr>
              <w:spacing w:line="240" w:lineRule="auto" w:after="40" w:before="40"/>
              <w:jc w:val="left"/>
            </w:pPr>
            <w:r>
              <w:rPr>
                <w:sz w:val="16"/>
              </w:rPr>
              <w:t>Kimi K3 + context stuffing</w:t>
            </w:r>
          </w:p>
        </w:tc>
        <w:tc>
          <w:tcPr>
            <w:tcW w:type="dxa" w:w="2608"/>
          </w:tcPr>
          <w:p>
            <w:pPr>
              <w:spacing w:line="240" w:lineRule="auto" w:after="40" w:before="40"/>
              <w:jc w:val="left"/>
            </w:pPr>
            <w:r>
              <w:rPr>
                <w:sz w:val="16"/>
              </w:rPr>
              <w:t>The Lumen LB-13 battery connects to the inverter via a CAN cable, which carries the batter [wrong]</w:t>
            </w:r>
          </w:p>
        </w:tc>
        <w:tc>
          <w:tcPr>
            <w:tcW w:type="dxa" w:w="2041"/>
          </w:tcPr>
          <w:p>
            <w:pPr>
              <w:spacing w:line="240" w:lineRule="auto" w:after="40" w:before="40"/>
              <w:jc w:val="left"/>
            </w:pPr>
            <w:r>
              <w:rPr>
                <w:sz w:val="16"/>
              </w:rPr>
              <w:t>Sent to the customer; nobody was asked, so nothing was taught</w:t>
            </w:r>
          </w:p>
        </w:tc>
        <w:tc>
          <w:tcPr>
            <w:tcW w:type="dxa" w:w="2665"/>
          </w:tcPr>
          <w:p>
            <w:pPr>
              <w:spacing w:line="240" w:lineRule="auto" w:after="40" w:before="40"/>
              <w:jc w:val="left"/>
            </w:pPr>
            <w:r>
              <w:rPr>
                <w:sz w:val="16"/>
              </w:rPr>
              <w:t>Our documents don't specify which cable the LB-13 battery requires, th [escalated]; I don't have specific information about a cable for connecting the Lum [escalated]</w:t>
            </w:r>
          </w:p>
        </w:tc>
      </w:tr>
      <w:tr>
        <w:tc>
          <w:tcPr>
            <w:tcW w:type="dxa" w:w="1701"/>
          </w:tcPr>
          <w:p>
            <w:pPr>
              <w:spacing w:line="240" w:lineRule="auto" w:after="40" w:before="40"/>
              <w:jc w:val="left"/>
            </w:pPr>
            <w:r>
              <w:rPr>
                <w:sz w:val="16"/>
              </w:rPr>
              <w:t>Kimi K3 + RAG</w:t>
            </w:r>
          </w:p>
        </w:tc>
        <w:tc>
          <w:tcPr>
            <w:tcW w:type="dxa" w:w="2608"/>
          </w:tcPr>
          <w:p>
            <w:pPr>
              <w:spacing w:line="240" w:lineRule="auto" w:after="40" w:before="40"/>
              <w:jc w:val="left"/>
            </w:pPr>
            <w:r>
              <w:rPr>
                <w:sz w:val="16"/>
              </w:rPr>
              <w:t>The CAN cable connects the Lumen LB-13 battery, as indicated by the Volta-2 error E34 trou [wrong]</w:t>
            </w:r>
          </w:p>
        </w:tc>
        <w:tc>
          <w:tcPr>
            <w:tcW w:type="dxa" w:w="2041"/>
          </w:tcPr>
          <w:p>
            <w:pPr>
              <w:spacing w:line="240" w:lineRule="auto" w:after="40" w:before="40"/>
              <w:jc w:val="left"/>
            </w:pPr>
            <w:r>
              <w:rPr>
                <w:sz w:val="16"/>
              </w:rPr>
              <w:t>Sent to the customer; nobody was asked, so nothing was taught</w:t>
            </w:r>
          </w:p>
        </w:tc>
        <w:tc>
          <w:tcPr>
            <w:tcW w:type="dxa" w:w="2665"/>
          </w:tcPr>
          <w:p>
            <w:pPr>
              <w:spacing w:line="240" w:lineRule="auto" w:after="40" w:before="40"/>
              <w:jc w:val="left"/>
            </w:pPr>
            <w:r>
              <w:rPr>
                <w:sz w:val="16"/>
              </w:rPr>
              <w:t>Based on the context, the LB-13 battery connects to the inverter via a [✗]; Based on the context, a CAN cable is used for battery communication be [✗]</w:t>
            </w:r>
          </w:p>
        </w:tc>
      </w:tr>
      <w:tr>
        <w:tc>
          <w:tcPr>
            <w:tcW w:type="dxa" w:w="1701"/>
          </w:tcPr>
          <w:p>
            <w:pPr>
              <w:spacing w:line="240" w:lineRule="auto" w:after="40" w:before="40"/>
              <w:jc w:val="left"/>
            </w:pPr>
            <w:r>
              <w:rPr>
                <w:sz w:val="16"/>
              </w:rPr>
              <w:t>Kimi K3 + CAMR</w:t>
            </w:r>
          </w:p>
        </w:tc>
        <w:tc>
          <w:tcPr>
            <w:tcW w:type="dxa" w:w="2608"/>
          </w:tcPr>
          <w:p>
            <w:pPr>
              <w:spacing w:line="240" w:lineRule="auto" w:after="40" w:before="40"/>
              <w:jc w:val="left"/>
            </w:pPr>
            <w:r>
              <w:rPr>
                <w:sz w:val="16"/>
              </w:rPr>
              <w:t>Not mentioned in the notes. [escalated]</w:t>
            </w:r>
          </w:p>
        </w:tc>
        <w:tc>
          <w:tcPr>
            <w:tcW w:type="dxa" w:w="2041"/>
          </w:tcPr>
          <w:p>
            <w:pPr>
              <w:spacing w:line="240" w:lineRule="auto" w:after="40" w:before="40"/>
              <w:jc w:val="left"/>
            </w:pPr>
            <w:r>
              <w:rPr>
                <w:sz w:val="16"/>
              </w:rPr>
              <w:t xml:space="preserve">Escalated: a person answered </w:t>
            </w:r>
            <w:r>
              <w:rPr>
                <w:i/>
                <w:sz w:val="16"/>
              </w:rPr>
              <w:t>CB-3</w:t>
            </w:r>
            <w:r>
              <w:rPr>
                <w:sz w:val="16"/>
              </w:rPr>
              <w:t>, and the answer was taught</w:t>
            </w:r>
          </w:p>
        </w:tc>
        <w:tc>
          <w:tcPr>
            <w:tcW w:type="dxa" w:w="2665"/>
          </w:tcPr>
          <w:p>
            <w:pPr>
              <w:spacing w:line="240" w:lineRule="auto" w:after="40" w:before="40"/>
              <w:jc w:val="left"/>
            </w:pPr>
            <w:r>
              <w:rPr>
                <w:sz w:val="16"/>
              </w:rPr>
              <w:t>Helio CB-3 cable [✓]; Helio CB-3 [✓]</w:t>
            </w:r>
          </w:p>
        </w:tc>
      </w:tr>
    </w:tbl>
    <w:p>
      <w:pPr>
        <w:spacing w:after="0"/>
      </w:pPr>
    </w:p>
    <w:p>
      <w:pPr>
        <w:pStyle w:val="TabCaption"/>
      </w:pPr>
      <w:r>
        <w:t>Table 5.39: Operations agent, 20 tasks (results/agentic/agent_*.json)</w:t>
      </w:r>
    </w:p>
    <w:tbl>
      <w:tblPr>
        <w:tblStyle w:val="TableGrid"/>
        <w:tblW w:type="auto" w:w="0"/>
        <w:jc w:val="center"/>
        <w:tblLayout w:type="fixed"/>
        <w:tblLook w:firstColumn="1" w:firstRow="1" w:lastColumn="0" w:lastRow="0" w:noHBand="0" w:noVBand="1" w:val="04A0"/>
      </w:tblPr>
      <w:tblGrid>
        <w:gridCol w:w="2494"/>
        <w:gridCol w:w="1247"/>
        <w:gridCol w:w="1361"/>
        <w:gridCol w:w="1077"/>
        <w:gridCol w:w="1191"/>
        <w:gridCol w:w="1644"/>
      </w:tblGrid>
      <w:tr>
        <w:trPr>
          <w:tblHeader/>
        </w:trPr>
        <w:tc>
          <w:tcPr>
            <w:tcW w:type="dxa" w:w="2494"/>
          </w:tcPr>
          <w:p>
            <w:pPr>
              <w:spacing w:line="240" w:lineRule="auto" w:after="40" w:before="40"/>
              <w:jc w:val="left"/>
            </w:pPr>
            <w:r>
              <w:rPr>
                <w:b/>
                <w:sz w:val="18"/>
              </w:rPr>
              <w:t>Agent</w:t>
            </w:r>
          </w:p>
        </w:tc>
        <w:tc>
          <w:tcPr>
            <w:tcW w:type="dxa" w:w="1247"/>
          </w:tcPr>
          <w:p>
            <w:pPr>
              <w:spacing w:line="240" w:lineRule="auto" w:after="40" w:before="40"/>
              <w:jc w:val="left"/>
            </w:pPr>
            <w:r>
              <w:rPr>
                <w:b/>
                <w:sz w:val="18"/>
              </w:rPr>
              <w:t>Task succeeded</w:t>
            </w:r>
          </w:p>
        </w:tc>
        <w:tc>
          <w:tcPr>
            <w:tcW w:type="dxa" w:w="1361"/>
          </w:tcPr>
          <w:p>
            <w:pPr>
              <w:spacing w:line="240" w:lineRule="auto" w:after="40" w:before="40"/>
              <w:jc w:val="left"/>
            </w:pPr>
            <w:r>
              <w:rPr>
                <w:b/>
                <w:sz w:val="18"/>
              </w:rPr>
              <w:t>Made-up action</w:t>
            </w:r>
          </w:p>
        </w:tc>
        <w:tc>
          <w:tcPr>
            <w:tcW w:type="dxa" w:w="1077"/>
          </w:tcPr>
          <w:p>
            <w:pPr>
              <w:spacing w:line="240" w:lineRule="auto" w:after="40" w:before="40"/>
              <w:jc w:val="left"/>
            </w:pPr>
            <w:r>
              <w:rPr>
                <w:b/>
                <w:sz w:val="18"/>
              </w:rPr>
              <w:t>Escalated</w:t>
            </w:r>
          </w:p>
        </w:tc>
        <w:tc>
          <w:tcPr>
            <w:tcW w:type="dxa" w:w="1191"/>
          </w:tcPr>
          <w:p>
            <w:pPr>
              <w:spacing w:line="240" w:lineRule="auto" w:after="40" w:before="40"/>
              <w:jc w:val="left"/>
            </w:pPr>
            <w:r>
              <w:rPr>
                <w:b/>
                <w:sz w:val="18"/>
              </w:rPr>
              <w:t>Tool uses per task</w:t>
            </w:r>
          </w:p>
        </w:tc>
        <w:tc>
          <w:tcPr>
            <w:tcW w:type="dxa" w:w="1644"/>
          </w:tcPr>
          <w:p>
            <w:pPr>
              <w:spacing w:line="240" w:lineRule="auto" w:after="40" w:before="40"/>
              <w:jc w:val="left"/>
            </w:pPr>
            <w:r>
              <w:rPr>
                <w:b/>
                <w:sz w:val="18"/>
              </w:rPr>
              <w:t>Cloud cost per 1,000</w:t>
            </w:r>
          </w:p>
        </w:tc>
      </w:tr>
      <w:tr>
        <w:tc>
          <w:tcPr>
            <w:tcW w:type="dxa" w:w="2494"/>
          </w:tcPr>
          <w:p>
            <w:pPr>
              <w:spacing w:line="240" w:lineRule="auto" w:after="40" w:before="40"/>
              <w:jc w:val="left"/>
            </w:pPr>
            <w:r>
              <w:rPr>
                <w:sz w:val="18"/>
              </w:rPr>
              <w:t>Llama 3B, no memory</w:t>
            </w:r>
          </w:p>
        </w:tc>
        <w:tc>
          <w:tcPr>
            <w:tcW w:type="dxa" w:w="1247"/>
          </w:tcPr>
          <w:p>
            <w:pPr>
              <w:spacing w:line="240" w:lineRule="auto" w:after="40" w:before="40"/>
              <w:jc w:val="left"/>
            </w:pPr>
            <w:r>
              <w:rPr>
                <w:sz w:val="18"/>
              </w:rPr>
              <w:t>0.0%</w:t>
            </w:r>
          </w:p>
        </w:tc>
        <w:tc>
          <w:tcPr>
            <w:tcW w:type="dxa" w:w="1361"/>
          </w:tcPr>
          <w:p>
            <w:pPr>
              <w:spacing w:line="240" w:lineRule="auto" w:after="40" w:before="40"/>
              <w:jc w:val="left"/>
            </w:pPr>
            <w:r>
              <w:rPr>
                <w:sz w:val="18"/>
              </w:rPr>
              <w:t>95.0%</w:t>
            </w:r>
          </w:p>
        </w:tc>
        <w:tc>
          <w:tcPr>
            <w:tcW w:type="dxa" w:w="1077"/>
          </w:tcPr>
          <w:p>
            <w:pPr>
              <w:spacing w:line="240" w:lineRule="auto" w:after="40" w:before="40"/>
              <w:jc w:val="left"/>
            </w:pPr>
            <w:r>
              <w:rPr>
                <w:sz w:val="18"/>
              </w:rPr>
              <w:t>0.0%</w:t>
            </w:r>
          </w:p>
        </w:tc>
        <w:tc>
          <w:tcPr>
            <w:tcW w:type="dxa" w:w="1191"/>
          </w:tcPr>
          <w:p>
            <w:pPr>
              <w:spacing w:line="240" w:lineRule="auto" w:after="40" w:before="40"/>
              <w:jc w:val="left"/>
            </w:pPr>
            <w:r>
              <w:rPr>
                <w:sz w:val="18"/>
              </w:rPr>
              <w:t>1.1</w:t>
            </w:r>
          </w:p>
        </w:tc>
        <w:tc>
          <w:tcPr>
            <w:tcW w:type="dxa" w:w="1644"/>
          </w:tcPr>
          <w:p>
            <w:pPr>
              <w:spacing w:line="240" w:lineRule="auto" w:after="40" w:before="40"/>
              <w:jc w:val="left"/>
            </w:pPr>
            <w:r>
              <w:rPr>
                <w:sz w:val="18"/>
              </w:rPr>
              <w:t>$0 (local)</w:t>
            </w:r>
          </w:p>
        </w:tc>
      </w:tr>
      <w:tr>
        <w:tc>
          <w:tcPr>
            <w:tcW w:type="dxa" w:w="2494"/>
          </w:tcPr>
          <w:p>
            <w:pPr>
              <w:spacing w:line="240" w:lineRule="auto" w:after="40" w:before="40"/>
              <w:jc w:val="left"/>
            </w:pPr>
            <w:r>
              <w:rPr>
                <w:sz w:val="18"/>
              </w:rPr>
              <w:t>Llama 3B + RAG</w:t>
            </w:r>
          </w:p>
        </w:tc>
        <w:tc>
          <w:tcPr>
            <w:tcW w:type="dxa" w:w="1247"/>
          </w:tcPr>
          <w:p>
            <w:pPr>
              <w:spacing w:line="240" w:lineRule="auto" w:after="40" w:before="40"/>
              <w:jc w:val="left"/>
            </w:pPr>
            <w:r>
              <w:rPr>
                <w:sz w:val="18"/>
              </w:rPr>
              <w:t>30.0%</w:t>
            </w:r>
          </w:p>
        </w:tc>
        <w:tc>
          <w:tcPr>
            <w:tcW w:type="dxa" w:w="1361"/>
          </w:tcPr>
          <w:p>
            <w:pPr>
              <w:spacing w:line="240" w:lineRule="auto" w:after="40" w:before="40"/>
              <w:jc w:val="left"/>
            </w:pPr>
            <w:r>
              <w:rPr>
                <w:sz w:val="18"/>
              </w:rPr>
              <w:t>45.0%</w:t>
            </w:r>
          </w:p>
        </w:tc>
        <w:tc>
          <w:tcPr>
            <w:tcW w:type="dxa" w:w="1077"/>
          </w:tcPr>
          <w:p>
            <w:pPr>
              <w:spacing w:line="240" w:lineRule="auto" w:after="40" w:before="40"/>
              <w:jc w:val="left"/>
            </w:pPr>
            <w:r>
              <w:rPr>
                <w:sz w:val="18"/>
              </w:rPr>
              <w:t>0.0%</w:t>
            </w:r>
          </w:p>
        </w:tc>
        <w:tc>
          <w:tcPr>
            <w:tcW w:type="dxa" w:w="1191"/>
          </w:tcPr>
          <w:p>
            <w:pPr>
              <w:spacing w:line="240" w:lineRule="auto" w:after="40" w:before="40"/>
              <w:jc w:val="left"/>
            </w:pPr>
            <w:r>
              <w:rPr>
                <w:sz w:val="18"/>
              </w:rPr>
              <w:t>1.5</w:t>
            </w:r>
          </w:p>
        </w:tc>
        <w:tc>
          <w:tcPr>
            <w:tcW w:type="dxa" w:w="1644"/>
          </w:tcPr>
          <w:p>
            <w:pPr>
              <w:spacing w:line="240" w:lineRule="auto" w:after="40" w:before="40"/>
              <w:jc w:val="left"/>
            </w:pPr>
            <w:r>
              <w:rPr>
                <w:sz w:val="18"/>
              </w:rPr>
              <w:t>$0 (local)</w:t>
            </w:r>
          </w:p>
        </w:tc>
      </w:tr>
      <w:tr>
        <w:tc>
          <w:tcPr>
            <w:tcW w:type="dxa" w:w="2494"/>
          </w:tcPr>
          <w:p>
            <w:pPr>
              <w:spacing w:line="240" w:lineRule="auto" w:after="40" w:before="40"/>
              <w:jc w:val="left"/>
            </w:pPr>
            <w:r>
              <w:rPr>
                <w:sz w:val="18"/>
              </w:rPr>
              <w:t>Llama 3B + CAMR</w:t>
            </w:r>
          </w:p>
        </w:tc>
        <w:tc>
          <w:tcPr>
            <w:tcW w:type="dxa" w:w="1247"/>
          </w:tcPr>
          <w:p>
            <w:pPr>
              <w:spacing w:line="240" w:lineRule="auto" w:after="40" w:before="40"/>
              <w:jc w:val="left"/>
            </w:pPr>
            <w:r>
              <w:rPr>
                <w:sz w:val="18"/>
              </w:rPr>
              <w:t>25.0%</w:t>
            </w:r>
          </w:p>
        </w:tc>
        <w:tc>
          <w:tcPr>
            <w:tcW w:type="dxa" w:w="1361"/>
          </w:tcPr>
          <w:p>
            <w:pPr>
              <w:spacing w:line="240" w:lineRule="auto" w:after="40" w:before="40"/>
              <w:jc w:val="left"/>
            </w:pPr>
            <w:r>
              <w:rPr>
                <w:sz w:val="18"/>
              </w:rPr>
              <w:t>20.0%</w:t>
            </w:r>
          </w:p>
        </w:tc>
        <w:tc>
          <w:tcPr>
            <w:tcW w:type="dxa" w:w="1077"/>
          </w:tcPr>
          <w:p>
            <w:pPr>
              <w:spacing w:line="240" w:lineRule="auto" w:after="40" w:before="40"/>
              <w:jc w:val="left"/>
            </w:pPr>
            <w:r>
              <w:rPr>
                <w:sz w:val="18"/>
              </w:rPr>
              <w:t>10.0%</w:t>
            </w:r>
          </w:p>
        </w:tc>
        <w:tc>
          <w:tcPr>
            <w:tcW w:type="dxa" w:w="1191"/>
          </w:tcPr>
          <w:p>
            <w:pPr>
              <w:spacing w:line="240" w:lineRule="auto" w:after="40" w:before="40"/>
              <w:jc w:val="left"/>
            </w:pPr>
            <w:r>
              <w:rPr>
                <w:sz w:val="18"/>
              </w:rPr>
              <w:t>2.1</w:t>
            </w:r>
          </w:p>
        </w:tc>
        <w:tc>
          <w:tcPr>
            <w:tcW w:type="dxa" w:w="1644"/>
          </w:tcPr>
          <w:p>
            <w:pPr>
              <w:spacing w:line="240" w:lineRule="auto" w:after="40" w:before="40"/>
              <w:jc w:val="left"/>
            </w:pPr>
            <w:r>
              <w:rPr>
                <w:sz w:val="18"/>
              </w:rPr>
              <w:t>$0 (local)</w:t>
            </w:r>
          </w:p>
        </w:tc>
      </w:tr>
      <w:tr>
        <w:tc>
          <w:tcPr>
            <w:tcW w:type="dxa" w:w="2494"/>
          </w:tcPr>
          <w:p>
            <w:pPr>
              <w:spacing w:line="240" w:lineRule="auto" w:after="40" w:before="40"/>
              <w:jc w:val="left"/>
            </w:pPr>
            <w:r>
              <w:rPr>
                <w:sz w:val="18"/>
              </w:rPr>
              <w:t>Kimi K3, no memory</w:t>
            </w:r>
          </w:p>
        </w:tc>
        <w:tc>
          <w:tcPr>
            <w:tcW w:type="dxa" w:w="1247"/>
          </w:tcPr>
          <w:p>
            <w:pPr>
              <w:spacing w:line="240" w:lineRule="auto" w:after="40" w:before="40"/>
              <w:jc w:val="left"/>
            </w:pPr>
            <w:r>
              <w:rPr>
                <w:sz w:val="18"/>
              </w:rPr>
              <w:t>15.0%</w:t>
            </w:r>
          </w:p>
        </w:tc>
        <w:tc>
          <w:tcPr>
            <w:tcW w:type="dxa" w:w="1361"/>
          </w:tcPr>
          <w:p>
            <w:pPr>
              <w:spacing w:line="240" w:lineRule="auto" w:after="40" w:before="40"/>
              <w:jc w:val="left"/>
            </w:pPr>
            <w:r>
              <w:rPr>
                <w:sz w:val="18"/>
              </w:rPr>
              <w:t>0.0%</w:t>
            </w:r>
          </w:p>
        </w:tc>
        <w:tc>
          <w:tcPr>
            <w:tcW w:type="dxa" w:w="1077"/>
          </w:tcPr>
          <w:p>
            <w:pPr>
              <w:spacing w:line="240" w:lineRule="auto" w:after="40" w:before="40"/>
              <w:jc w:val="left"/>
            </w:pPr>
            <w:r>
              <w:rPr>
                <w:sz w:val="18"/>
              </w:rPr>
              <w:t>100.0%</w:t>
            </w:r>
          </w:p>
        </w:tc>
        <w:tc>
          <w:tcPr>
            <w:tcW w:type="dxa" w:w="1191"/>
          </w:tcPr>
          <w:p>
            <w:pPr>
              <w:spacing w:line="240" w:lineRule="auto" w:after="40" w:before="40"/>
              <w:jc w:val="left"/>
            </w:pPr>
            <w:r>
              <w:rPr>
                <w:sz w:val="18"/>
              </w:rPr>
              <w:t>1.0</w:t>
            </w:r>
          </w:p>
        </w:tc>
        <w:tc>
          <w:tcPr>
            <w:tcW w:type="dxa" w:w="1644"/>
          </w:tcPr>
          <w:p>
            <w:pPr>
              <w:spacing w:line="240" w:lineRule="auto" w:after="40" w:before="40"/>
              <w:jc w:val="left"/>
            </w:pPr>
            <w:r>
              <w:rPr>
                <w:sz w:val="18"/>
              </w:rPr>
              <w:t>$3.62</w:t>
            </w:r>
          </w:p>
        </w:tc>
      </w:tr>
      <w:tr>
        <w:tc>
          <w:tcPr>
            <w:tcW w:type="dxa" w:w="2494"/>
          </w:tcPr>
          <w:p>
            <w:pPr>
              <w:spacing w:line="240" w:lineRule="auto" w:after="40" w:before="40"/>
              <w:jc w:val="left"/>
            </w:pPr>
            <w:r>
              <w:rPr>
                <w:sz w:val="18"/>
              </w:rPr>
              <w:t>Kimi K3 + RAG</w:t>
            </w:r>
          </w:p>
        </w:tc>
        <w:tc>
          <w:tcPr>
            <w:tcW w:type="dxa" w:w="1247"/>
          </w:tcPr>
          <w:p>
            <w:pPr>
              <w:spacing w:line="240" w:lineRule="auto" w:after="40" w:before="40"/>
              <w:jc w:val="left"/>
            </w:pPr>
            <w:r>
              <w:rPr>
                <w:sz w:val="18"/>
              </w:rPr>
              <w:t>100.0%</w:t>
            </w:r>
          </w:p>
        </w:tc>
        <w:tc>
          <w:tcPr>
            <w:tcW w:type="dxa" w:w="1361"/>
          </w:tcPr>
          <w:p>
            <w:pPr>
              <w:spacing w:line="240" w:lineRule="auto" w:after="40" w:before="40"/>
              <w:jc w:val="left"/>
            </w:pPr>
            <w:r>
              <w:rPr>
                <w:sz w:val="18"/>
              </w:rPr>
              <w:t>0.0%</w:t>
            </w:r>
          </w:p>
        </w:tc>
        <w:tc>
          <w:tcPr>
            <w:tcW w:type="dxa" w:w="1077"/>
          </w:tcPr>
          <w:p>
            <w:pPr>
              <w:spacing w:line="240" w:lineRule="auto" w:after="40" w:before="40"/>
              <w:jc w:val="left"/>
            </w:pPr>
            <w:r>
              <w:rPr>
                <w:sz w:val="18"/>
              </w:rPr>
              <w:t>15.0%</w:t>
            </w:r>
          </w:p>
        </w:tc>
        <w:tc>
          <w:tcPr>
            <w:tcW w:type="dxa" w:w="1191"/>
          </w:tcPr>
          <w:p>
            <w:pPr>
              <w:spacing w:line="240" w:lineRule="auto" w:after="40" w:before="40"/>
              <w:jc w:val="left"/>
            </w:pPr>
            <w:r>
              <w:rPr>
                <w:sz w:val="18"/>
              </w:rPr>
              <w:t>1.4</w:t>
            </w:r>
          </w:p>
        </w:tc>
        <w:tc>
          <w:tcPr>
            <w:tcW w:type="dxa" w:w="1644"/>
          </w:tcPr>
          <w:p>
            <w:pPr>
              <w:spacing w:line="240" w:lineRule="auto" w:after="40" w:before="40"/>
              <w:jc w:val="left"/>
            </w:pPr>
            <w:r>
              <w:rPr>
                <w:sz w:val="18"/>
              </w:rPr>
              <w:t>$5.84</w:t>
            </w:r>
          </w:p>
        </w:tc>
      </w:tr>
      <w:tr>
        <w:tc>
          <w:tcPr>
            <w:tcW w:type="dxa" w:w="2494"/>
          </w:tcPr>
          <w:p>
            <w:pPr>
              <w:spacing w:line="240" w:lineRule="auto" w:after="40" w:before="40"/>
              <w:jc w:val="left"/>
            </w:pPr>
            <w:r>
              <w:rPr>
                <w:sz w:val="18"/>
              </w:rPr>
              <w:t>Kimi K3 + CAMR</w:t>
            </w:r>
          </w:p>
        </w:tc>
        <w:tc>
          <w:tcPr>
            <w:tcW w:type="dxa" w:w="1247"/>
          </w:tcPr>
          <w:p>
            <w:pPr>
              <w:spacing w:line="240" w:lineRule="auto" w:after="40" w:before="40"/>
              <w:jc w:val="left"/>
            </w:pPr>
            <w:r>
              <w:rPr>
                <w:sz w:val="18"/>
              </w:rPr>
              <w:t>100.0%</w:t>
            </w:r>
          </w:p>
        </w:tc>
        <w:tc>
          <w:tcPr>
            <w:tcW w:type="dxa" w:w="1361"/>
          </w:tcPr>
          <w:p>
            <w:pPr>
              <w:spacing w:line="240" w:lineRule="auto" w:after="40" w:before="40"/>
              <w:jc w:val="left"/>
            </w:pPr>
            <w:r>
              <w:rPr>
                <w:sz w:val="18"/>
              </w:rPr>
              <w:t>0.0%</w:t>
            </w:r>
          </w:p>
        </w:tc>
        <w:tc>
          <w:tcPr>
            <w:tcW w:type="dxa" w:w="1077"/>
          </w:tcPr>
          <w:p>
            <w:pPr>
              <w:spacing w:line="240" w:lineRule="auto" w:after="40" w:before="40"/>
              <w:jc w:val="left"/>
            </w:pPr>
            <w:r>
              <w:rPr>
                <w:sz w:val="18"/>
              </w:rPr>
              <w:t>15.0%</w:t>
            </w:r>
          </w:p>
        </w:tc>
        <w:tc>
          <w:tcPr>
            <w:tcW w:type="dxa" w:w="1191"/>
          </w:tcPr>
          <w:p>
            <w:pPr>
              <w:spacing w:line="240" w:lineRule="auto" w:after="40" w:before="40"/>
              <w:jc w:val="left"/>
            </w:pPr>
            <w:r>
              <w:rPr>
                <w:sz w:val="18"/>
              </w:rPr>
              <w:t>1.6</w:t>
            </w:r>
          </w:p>
        </w:tc>
        <w:tc>
          <w:tcPr>
            <w:tcW w:type="dxa" w:w="1644"/>
          </w:tcPr>
          <w:p>
            <w:pPr>
              <w:spacing w:line="240" w:lineRule="auto" w:after="40" w:before="40"/>
              <w:jc w:val="left"/>
            </w:pPr>
            <w:r>
              <w:rPr>
                <w:sz w:val="18"/>
              </w:rPr>
              <w:t>$6.85</w:t>
            </w:r>
          </w:p>
        </w:tc>
      </w:tr>
    </w:tbl>
    <w:p>
      <w:pPr>
        <w:spacing w:after="0"/>
      </w:pPr>
    </w:p>
    <w:p>
      <w:pPr>
        <w:keepNext/>
        <w:jc w:val="center"/>
      </w:pPr>
      <w:r>
        <w:drawing>
          <wp:inline xmlns:a="http://schemas.openxmlformats.org/drawingml/2006/main" xmlns:pic="http://schemas.openxmlformats.org/drawingml/2006/picture">
            <wp:extent cx="5220000" cy="2102670"/>
            <wp:docPr id="45" name="Picture 45"/>
            <wp:cNvGraphicFramePr>
              <a:graphicFrameLocks noChangeAspect="1"/>
            </wp:cNvGraphicFramePr>
            <a:graphic>
              <a:graphicData uri="http://schemas.openxmlformats.org/drawingml/2006/picture">
                <pic:pic>
                  <pic:nvPicPr>
                    <pic:cNvPr id="0" name="agentic_agent.png"/>
                    <pic:cNvPicPr/>
                  </pic:nvPicPr>
                  <pic:blipFill>
                    <a:blip r:embed="rId88"/>
                    <a:stretch>
                      <a:fillRect/>
                    </a:stretch>
                  </pic:blipFill>
                  <pic:spPr>
                    <a:xfrm>
                      <a:off x="0" y="0"/>
                      <a:ext cx="5220000" cy="2102670"/>
                    </a:xfrm>
                    <a:prstGeom prst="rect"/>
                  </pic:spPr>
                </pic:pic>
              </a:graphicData>
            </a:graphic>
          </wp:inline>
        </w:drawing>
      </w:r>
    </w:p>
    <w:p>
      <w:pPr>
        <w:pStyle w:val="FigCaption"/>
      </w:pPr>
      <w:r>
        <w:t>Figure 5.45: Operations agent: tasks completed correctly and hallucinated actions</w:t>
      </w:r>
    </w:p>
    <w:p>
      <w:pPr>
        <w:keepNext/>
        <w:jc w:val="center"/>
      </w:pPr>
      <w:r>
        <w:drawing>
          <wp:inline xmlns:a="http://schemas.openxmlformats.org/drawingml/2006/main" xmlns:pic="http://schemas.openxmlformats.org/drawingml/2006/picture">
            <wp:extent cx="5688000" cy="2348060"/>
            <wp:docPr id="46" name="Picture 46"/>
            <wp:cNvGraphicFramePr>
              <a:graphicFrameLocks noChangeAspect="1"/>
            </wp:cNvGraphicFramePr>
            <a:graphic>
              <a:graphicData uri="http://schemas.openxmlformats.org/drawingml/2006/picture">
                <pic:pic>
                  <pic:nvPicPr>
                    <pic:cNvPr id="0" name="agentic_matrix.png"/>
                    <pic:cNvPicPr/>
                  </pic:nvPicPr>
                  <pic:blipFill>
                    <a:blip r:embed="rId89"/>
                    <a:stretch>
                      <a:fillRect/>
                    </a:stretch>
                  </pic:blipFill>
                  <pic:spPr>
                    <a:xfrm>
                      <a:off x="0" y="0"/>
                      <a:ext cx="5688000" cy="2348060"/>
                    </a:xfrm>
                    <a:prstGeom prst="rect"/>
                  </pic:spPr>
                </pic:pic>
              </a:graphicData>
            </a:graphic>
          </wp:inline>
        </w:drawing>
      </w:r>
    </w:p>
    <w:p>
      <w:pPr>
        <w:pStyle w:val="FigCaption"/>
      </w:pPr>
      <w:r>
        <w:t>Figure 5.46: Every agent task in every configuration: succeeded, handed to a person, failed, or a hallucinated action</w:t>
      </w:r>
    </w:p>
    <w:p>
      <w:pPr/>
      <w:r>
        <w:rPr>
          <w:b/>
        </w:rPr>
        <w:t>What the agent shows.</w:t>
      </w:r>
      <w:r>
        <w:t xml:space="preserve"> Without memory, Kimi K3 behaved well and achieved little: told never to invent a price, it escalated all 20 tasks (</w:t>
      </w:r>
      <w:r>
        <w:rPr>
          <w:i/>
        </w:rPr>
        <w:t>I do not have the unit price for HS-400 panels … I must not invent prices</w:t>
      </w:r>
      <w:r>
        <w:t>), which is correct only for the three tasks nobody could do (15.0% success). With either memory it completed every task (100.0% with RAG, 100.0% with CAMR) and took no hallucinated (confident but made up) action: every invoice total and every reply was the company's. It computed totals with the calculator tool (</w:t>
      </w:r>
      <w:r>
        <w:rPr>
          <w:i/>
        </w:rPr>
        <w:t>12</w:t>
      </w:r>
      <w:r>
        <w:t>420 + 180 + 35</w:t>
      </w:r>
      <w:r>
        <w:rPr>
          <w:i/>
        </w:rPr>
        <w:t>12 = 5640</w:t>
      </w:r>
      <w:r>
        <w:t xml:space="preserve">), combined a learned resolution with a price (task A08: two Volta-2 inverters at 18 panels each, 36 panels, $15,120), applied the 45-day return rule to a 50-day-old purchase, and handed the HS-700 warranty, financing and Volta-X price requests to a person. Memory cost little: $5.84 per 1,000 tasks with RAG and $6.85 with CAMR, against $3.62 for an agent (a model that completes a task step by step using tools) that does nothing useful. CAMR's run cost slightly more because the agent made more tool calls (1.60 per task against 1.45). With a strong model, RAG and CAMR were equally good here; the difference is what memory returns when nothing is relevant (CAMR returns nothing, RAG returns its top five regardless), and a strong model was not misled by irrelevant passages. </w:t>
      </w:r>
      <w:r>
        <w:rPr>
          <w:b/>
        </w:rPr>
        <w:t>Before D-32</w:t>
      </w:r>
      <w:r>
        <w:t>, the Kimi K3 + CAMR agent succeeded on 80% of tasks: terse task phrasing (</w:t>
      </w:r>
      <w:r>
        <w:rPr>
          <w:i/>
        </w:rPr>
        <w:t>Recommended cleaning interval?</w:t>
      </w:r>
      <w:r>
        <w:t xml:space="preserve">) was read as a name that no note mentions, so the entity gate returned nothing and the agent escalated tasks memory could answer. The fix brought it to 100%. </w:t>
      </w:r>
      <w:r>
        <w:rPr>
          <w:b/>
        </w:rPr>
        <w:t>With the 3B model</w:t>
      </w:r>
      <w:r>
        <w:t>, the agent succeeded on 0.0% of tasks without memory, 30.0% with RAG and 25.0% with CAMR, with 95.0%, 45.0% and 20.0% hallucinated actions.</w:t>
      </w:r>
    </w:p>
    <w:p>
      <w:pPr/>
      <w:r>
        <w:t>One task end to end, as the agent ran it (Kimi K3 with CAMR's memory, verbatim):</w:t>
      </w:r>
    </w:p>
    <w:p>
      <w:pPr>
        <w:spacing w:line="240" w:lineRule="auto" w:after="0"/>
        <w:ind w:left="340"/>
        <w:jc w:val="left"/>
      </w:pPr>
      <w:r>
        <w:rPr>
          <w:rFonts w:ascii="Courier New" w:hAnsi="Courier New"/>
          <w:sz w:val="19"/>
        </w:rPr>
        <w:t>ACTION search_memory {"query": "Customer Daniel Mutua orders 10 HS-400 panels with installation and rush shipping on t</w:t>
      </w:r>
    </w:p>
    <w:p>
      <w:pPr>
        <w:spacing w:line="240" w:lineRule="auto" w:after="0"/>
        <w:ind w:left="340"/>
        <w:jc w:val="left"/>
      </w:pPr>
      <w:r>
        <w:rPr>
          <w:rFonts w:ascii="Courier New" w:hAnsi="Courier New"/>
          <w:sz w:val="19"/>
        </w:rPr>
        <w:t>Observation: - HS-400 solar panel: The HS-400 is Helio Solar's standard monocrystalline panel. It is rated at 400 watt</w:t>
      </w:r>
    </w:p>
    <w:p>
      <w:pPr>
        <w:spacing w:line="240" w:lineRule="auto" w:after="0"/>
        <w:ind w:left="340"/>
        <w:jc w:val="left"/>
      </w:pPr>
      <w:r>
        <w:rPr>
          <w:rFonts w:ascii="Courier New" w:hAnsi="Courier New"/>
          <w:sz w:val="19"/>
        </w:rPr>
        <w:t>- Rush shipping policy: Rush shipping adds a surcharge of 7% of the order value.</w:t>
      </w:r>
    </w:p>
    <w:p>
      <w:pPr>
        <w:spacing w:line="240" w:lineRule="auto" w:after="0"/>
        <w:ind w:left="340"/>
        <w:jc w:val="left"/>
      </w:pPr>
      <w:r>
        <w:rPr>
          <w:rFonts w:ascii="Courier New" w:hAnsi="Courier New"/>
          <w:sz w:val="19"/>
        </w:rPr>
        <w:t>- Installation fee policy: The Helio installation fee is $180 per job plus $35 for each panel installed.</w:t>
      </w:r>
    </w:p>
    <w:p>
      <w:pPr>
        <w:spacing w:line="240" w:lineRule="auto" w:after="0"/>
        <w:ind w:left="340"/>
        <w:jc w:val="left"/>
      </w:pPr>
      <w:r>
        <w:rPr>
          <w:rFonts w:ascii="Courier New" w:hAnsi="Courier New"/>
          <w:sz w:val="19"/>
        </w:rPr>
        <w:t xml:space="preserve"> </w:t>
      </w:r>
    </w:p>
    <w:p>
      <w:pPr>
        <w:spacing w:line="240" w:lineRule="auto" w:after="0"/>
        <w:ind w:left="340"/>
        <w:jc w:val="left"/>
      </w:pPr>
      <w:r>
        <w:rPr>
          <w:rFonts w:ascii="Courier New" w:hAnsi="Courier New"/>
          <w:sz w:val="19"/>
        </w:rPr>
        <w:t>ACTION calculate {"expression": "10*420 + 0.07*(10*420) + 180 + 35*10"}</w:t>
      </w:r>
    </w:p>
    <w:p>
      <w:pPr>
        <w:spacing w:line="240" w:lineRule="auto" w:after="0"/>
        <w:ind w:left="340"/>
        <w:jc w:val="left"/>
      </w:pPr>
      <w:r>
        <w:rPr>
          <w:rFonts w:ascii="Courier New" w:hAnsi="Courier New"/>
          <w:sz w:val="19"/>
        </w:rPr>
        <w:t>Observation: 5024</w:t>
      </w:r>
    </w:p>
    <w:p>
      <w:pPr>
        <w:spacing w:line="240" w:lineRule="auto" w:after="0"/>
        <w:ind w:left="340"/>
        <w:jc w:val="left"/>
      </w:pPr>
      <w:r>
        <w:rPr>
          <w:rFonts w:ascii="Courier New" w:hAnsi="Courier New"/>
          <w:sz w:val="19"/>
        </w:rPr>
        <w:t xml:space="preserve"> </w:t>
      </w:r>
    </w:p>
    <w:p>
      <w:pPr>
        <w:spacing w:line="240" w:lineRule="auto" w:after="0"/>
        <w:ind w:left="340"/>
        <w:jc w:val="left"/>
      </w:pPr>
      <w:r>
        <w:rPr>
          <w:rFonts w:ascii="Courier New" w:hAnsi="Courier New"/>
          <w:sz w:val="19"/>
        </w:rPr>
        <w:t>ACTION create_invoice {"customer": "Daniel Mutua", "lines": [{"item": "HS-400 solar panel", "qty": 10, "unit_price": 4</w:t>
      </w:r>
    </w:p>
    <w:p>
      <w:pPr>
        <w:spacing w:line="240" w:lineRule="auto" w:after="0"/>
        <w:ind w:left="340"/>
        <w:jc w:val="left"/>
      </w:pPr>
      <w:r>
        <w:rPr>
          <w:rFonts w:ascii="Courier New" w:hAnsi="Courier New"/>
          <w:sz w:val="19"/>
        </w:rPr>
        <w:t>Observation: done</w:t>
      </w:r>
    </w:p>
    <w:p>
      <w:pPr>
        <w:spacing w:after="0"/>
      </w:pPr>
    </w:p>
    <w:p>
      <w:pPr>
        <w:pStyle w:val="TabCaption"/>
      </w:pPr>
      <w:r>
        <w:t>Table 5.40: Current events: 30 days of Wikipedia fetched live by n8n, 50 questions (results/agentic/fresh_*.json)</w:t>
      </w:r>
    </w:p>
    <w:tbl>
      <w:tblPr>
        <w:tblStyle w:val="TableGrid"/>
        <w:tblW w:type="auto" w:w="0"/>
        <w:jc w:val="center"/>
        <w:tblLayout w:type="fixed"/>
        <w:tblLook w:firstColumn="1" w:firstRow="1" w:lastColumn="0" w:lastRow="0" w:noHBand="0" w:noVBand="1" w:val="04A0"/>
      </w:tblPr>
      <w:tblGrid>
        <w:gridCol w:w="3061"/>
        <w:gridCol w:w="1247"/>
        <w:gridCol w:w="1474"/>
        <w:gridCol w:w="1247"/>
        <w:gridCol w:w="1984"/>
      </w:tblGrid>
      <w:tr>
        <w:trPr>
          <w:tblHeader/>
        </w:trPr>
        <w:tc>
          <w:tcPr>
            <w:tcW w:type="dxa" w:w="3061"/>
          </w:tcPr>
          <w:p>
            <w:pPr>
              <w:spacing w:line="240" w:lineRule="auto" w:after="40" w:before="40"/>
              <w:jc w:val="left"/>
            </w:pPr>
            <w:r>
              <w:rPr>
                <w:b/>
                <w:sz w:val="18"/>
              </w:rPr>
              <w:t>System</w:t>
            </w:r>
          </w:p>
        </w:tc>
        <w:tc>
          <w:tcPr>
            <w:tcW w:type="dxa" w:w="1247"/>
          </w:tcPr>
          <w:p>
            <w:pPr>
              <w:spacing w:line="240" w:lineRule="auto" w:after="40" w:before="40"/>
              <w:jc w:val="left"/>
            </w:pPr>
            <w:r>
              <w:rPr>
                <w:b/>
                <w:sz w:val="18"/>
              </w:rPr>
              <w:t>Correct</w:t>
            </w:r>
          </w:p>
        </w:tc>
        <w:tc>
          <w:tcPr>
            <w:tcW w:type="dxa" w:w="1474"/>
          </w:tcPr>
          <w:p>
            <w:pPr>
              <w:spacing w:line="240" w:lineRule="auto" w:after="40" w:before="40"/>
              <w:jc w:val="left"/>
            </w:pPr>
            <w:r>
              <w:rPr>
                <w:b/>
                <w:sz w:val="18"/>
              </w:rPr>
              <w:t>Wrong answer stated</w:t>
            </w:r>
          </w:p>
        </w:tc>
        <w:tc>
          <w:tcPr>
            <w:tcW w:type="dxa" w:w="1247"/>
          </w:tcPr>
          <w:p>
            <w:pPr>
              <w:spacing w:line="240" w:lineRule="auto" w:after="40" w:before="40"/>
              <w:jc w:val="left"/>
            </w:pPr>
            <w:r>
              <w:rPr>
                <w:b/>
                <w:sz w:val="18"/>
              </w:rPr>
              <w:t>Said it did not know</w:t>
            </w:r>
          </w:p>
        </w:tc>
        <w:tc>
          <w:tcPr>
            <w:tcW w:type="dxa" w:w="1984"/>
          </w:tcPr>
          <w:p>
            <w:pPr>
              <w:spacing w:line="240" w:lineRule="auto" w:after="40" w:before="40"/>
              <w:jc w:val="left"/>
            </w:pPr>
            <w:r>
              <w:rPr>
                <w:b/>
                <w:sz w:val="18"/>
              </w:rPr>
              <w:t>Cloud cost per 1,000</w:t>
            </w:r>
          </w:p>
        </w:tc>
      </w:tr>
      <w:tr>
        <w:tc>
          <w:tcPr>
            <w:tcW w:type="dxa" w:w="3061"/>
          </w:tcPr>
          <w:p>
            <w:pPr>
              <w:spacing w:line="240" w:lineRule="auto" w:after="40" w:before="40"/>
              <w:jc w:val="left"/>
            </w:pPr>
            <w:r>
              <w:rPr>
                <w:sz w:val="18"/>
              </w:rPr>
              <w:t>Llama 3B alone</w:t>
            </w:r>
          </w:p>
        </w:tc>
        <w:tc>
          <w:tcPr>
            <w:tcW w:type="dxa" w:w="1247"/>
          </w:tcPr>
          <w:p>
            <w:pPr>
              <w:spacing w:line="240" w:lineRule="auto" w:after="40" w:before="40"/>
              <w:jc w:val="left"/>
            </w:pPr>
            <w:r>
              <w:rPr>
                <w:sz w:val="18"/>
              </w:rPr>
              <w:t>2.0%</w:t>
            </w:r>
          </w:p>
        </w:tc>
        <w:tc>
          <w:tcPr>
            <w:tcW w:type="dxa" w:w="1474"/>
          </w:tcPr>
          <w:p>
            <w:pPr>
              <w:spacing w:line="240" w:lineRule="auto" w:after="40" w:before="40"/>
              <w:jc w:val="left"/>
            </w:pPr>
            <w:r>
              <w:rPr>
                <w:sz w:val="18"/>
              </w:rPr>
              <w:t>0.0%</w:t>
            </w:r>
          </w:p>
        </w:tc>
        <w:tc>
          <w:tcPr>
            <w:tcW w:type="dxa" w:w="1247"/>
          </w:tcPr>
          <w:p>
            <w:pPr>
              <w:spacing w:line="240" w:lineRule="auto" w:after="40" w:before="40"/>
              <w:jc w:val="left"/>
            </w:pPr>
            <w:r>
              <w:rPr>
                <w:sz w:val="18"/>
              </w:rPr>
              <w:t>98.0%</w:t>
            </w:r>
          </w:p>
        </w:tc>
        <w:tc>
          <w:tcPr>
            <w:tcW w:type="dxa" w:w="1984"/>
          </w:tcPr>
          <w:p>
            <w:pPr>
              <w:spacing w:line="240" w:lineRule="auto" w:after="40" w:before="40"/>
              <w:jc w:val="left"/>
            </w:pPr>
            <w:r>
              <w:rPr>
                <w:sz w:val="18"/>
              </w:rPr>
              <w:t>$0 (local)</w:t>
            </w:r>
          </w:p>
        </w:tc>
      </w:tr>
      <w:tr>
        <w:tc>
          <w:tcPr>
            <w:tcW w:type="dxa" w:w="3061"/>
          </w:tcPr>
          <w:p>
            <w:pPr>
              <w:spacing w:line="240" w:lineRule="auto" w:after="40" w:before="40"/>
              <w:jc w:val="left"/>
            </w:pPr>
            <w:r>
              <w:rPr>
                <w:sz w:val="18"/>
              </w:rPr>
              <w:t>Llama 3B + RAG</w:t>
            </w:r>
          </w:p>
        </w:tc>
        <w:tc>
          <w:tcPr>
            <w:tcW w:type="dxa" w:w="1247"/>
          </w:tcPr>
          <w:p>
            <w:pPr>
              <w:spacing w:line="240" w:lineRule="auto" w:after="40" w:before="40"/>
              <w:jc w:val="left"/>
            </w:pPr>
            <w:r>
              <w:rPr>
                <w:sz w:val="18"/>
              </w:rPr>
              <w:t>62.0%</w:t>
            </w:r>
          </w:p>
        </w:tc>
        <w:tc>
          <w:tcPr>
            <w:tcW w:type="dxa" w:w="1474"/>
          </w:tcPr>
          <w:p>
            <w:pPr>
              <w:spacing w:line="240" w:lineRule="auto" w:after="40" w:before="40"/>
              <w:jc w:val="left"/>
            </w:pPr>
            <w:r>
              <w:rPr>
                <w:sz w:val="18"/>
              </w:rPr>
              <w:t>2.0%</w:t>
            </w:r>
          </w:p>
        </w:tc>
        <w:tc>
          <w:tcPr>
            <w:tcW w:type="dxa" w:w="1247"/>
          </w:tcPr>
          <w:p>
            <w:pPr>
              <w:spacing w:line="240" w:lineRule="auto" w:after="40" w:before="40"/>
              <w:jc w:val="left"/>
            </w:pPr>
            <w:r>
              <w:rPr>
                <w:sz w:val="18"/>
              </w:rPr>
              <w:t>36.0%</w:t>
            </w:r>
          </w:p>
        </w:tc>
        <w:tc>
          <w:tcPr>
            <w:tcW w:type="dxa" w:w="1984"/>
          </w:tcPr>
          <w:p>
            <w:pPr>
              <w:spacing w:line="240" w:lineRule="auto" w:after="40" w:before="40"/>
              <w:jc w:val="left"/>
            </w:pPr>
            <w:r>
              <w:rPr>
                <w:sz w:val="18"/>
              </w:rPr>
              <w:t>$0 (local)</w:t>
            </w:r>
          </w:p>
        </w:tc>
      </w:tr>
      <w:tr>
        <w:tc>
          <w:tcPr>
            <w:tcW w:type="dxa" w:w="3061"/>
          </w:tcPr>
          <w:p>
            <w:pPr>
              <w:spacing w:line="240" w:lineRule="auto" w:after="40" w:before="40"/>
              <w:jc w:val="left"/>
            </w:pPr>
            <w:r>
              <w:rPr>
                <w:sz w:val="18"/>
              </w:rPr>
              <w:t>Llama 3B + CAMR</w:t>
            </w:r>
          </w:p>
        </w:tc>
        <w:tc>
          <w:tcPr>
            <w:tcW w:type="dxa" w:w="1247"/>
          </w:tcPr>
          <w:p>
            <w:pPr>
              <w:spacing w:line="240" w:lineRule="auto" w:after="40" w:before="40"/>
              <w:jc w:val="left"/>
            </w:pPr>
            <w:r>
              <w:rPr>
                <w:sz w:val="18"/>
              </w:rPr>
              <w:t>88.0%</w:t>
            </w:r>
          </w:p>
        </w:tc>
        <w:tc>
          <w:tcPr>
            <w:tcW w:type="dxa" w:w="1474"/>
          </w:tcPr>
          <w:p>
            <w:pPr>
              <w:spacing w:line="240" w:lineRule="auto" w:after="40" w:before="40"/>
              <w:jc w:val="left"/>
            </w:pPr>
            <w:r>
              <w:rPr>
                <w:sz w:val="18"/>
              </w:rPr>
              <w:t>4.0%</w:t>
            </w:r>
          </w:p>
        </w:tc>
        <w:tc>
          <w:tcPr>
            <w:tcW w:type="dxa" w:w="1247"/>
          </w:tcPr>
          <w:p>
            <w:pPr>
              <w:spacing w:line="240" w:lineRule="auto" w:after="40" w:before="40"/>
              <w:jc w:val="left"/>
            </w:pPr>
            <w:r>
              <w:rPr>
                <w:sz w:val="18"/>
              </w:rPr>
              <w:t>8.0%</w:t>
            </w:r>
          </w:p>
        </w:tc>
        <w:tc>
          <w:tcPr>
            <w:tcW w:type="dxa" w:w="1984"/>
          </w:tcPr>
          <w:p>
            <w:pPr>
              <w:spacing w:line="240" w:lineRule="auto" w:after="40" w:before="40"/>
              <w:jc w:val="left"/>
            </w:pPr>
            <w:r>
              <w:rPr>
                <w:sz w:val="18"/>
              </w:rPr>
              <w:t>$0 (local)</w:t>
            </w:r>
          </w:p>
        </w:tc>
      </w:tr>
      <w:tr>
        <w:tc>
          <w:tcPr>
            <w:tcW w:type="dxa" w:w="3061"/>
          </w:tcPr>
          <w:p>
            <w:pPr>
              <w:spacing w:line="240" w:lineRule="auto" w:after="40" w:before="40"/>
              <w:jc w:val="left"/>
            </w:pPr>
            <w:r>
              <w:rPr>
                <w:sz w:val="18"/>
              </w:rPr>
              <w:t>Kimi K3 alone</w:t>
            </w:r>
          </w:p>
        </w:tc>
        <w:tc>
          <w:tcPr>
            <w:tcW w:type="dxa" w:w="1247"/>
          </w:tcPr>
          <w:p>
            <w:pPr>
              <w:spacing w:line="240" w:lineRule="auto" w:after="40" w:before="40"/>
              <w:jc w:val="left"/>
            </w:pPr>
            <w:r>
              <w:rPr>
                <w:sz w:val="18"/>
              </w:rPr>
              <w:t>22.0%</w:t>
            </w:r>
          </w:p>
        </w:tc>
        <w:tc>
          <w:tcPr>
            <w:tcW w:type="dxa" w:w="1474"/>
          </w:tcPr>
          <w:p>
            <w:pPr>
              <w:spacing w:line="240" w:lineRule="auto" w:after="40" w:before="40"/>
              <w:jc w:val="left"/>
            </w:pPr>
            <w:r>
              <w:rPr>
                <w:sz w:val="18"/>
              </w:rPr>
              <w:t>12.0%</w:t>
            </w:r>
          </w:p>
        </w:tc>
        <w:tc>
          <w:tcPr>
            <w:tcW w:type="dxa" w:w="1247"/>
          </w:tcPr>
          <w:p>
            <w:pPr>
              <w:spacing w:line="240" w:lineRule="auto" w:after="40" w:before="40"/>
              <w:jc w:val="left"/>
            </w:pPr>
            <w:r>
              <w:rPr>
                <w:sz w:val="18"/>
              </w:rPr>
              <w:t>66.0%</w:t>
            </w:r>
          </w:p>
        </w:tc>
        <w:tc>
          <w:tcPr>
            <w:tcW w:type="dxa" w:w="1984"/>
          </w:tcPr>
          <w:p>
            <w:pPr>
              <w:spacing w:line="240" w:lineRule="auto" w:after="40" w:before="40"/>
              <w:jc w:val="left"/>
            </w:pPr>
            <w:r>
              <w:rPr>
                <w:sz w:val="18"/>
              </w:rPr>
              <w:t>$14.74</w:t>
            </w:r>
          </w:p>
        </w:tc>
      </w:tr>
      <w:tr>
        <w:tc>
          <w:tcPr>
            <w:tcW w:type="dxa" w:w="3061"/>
          </w:tcPr>
          <w:p>
            <w:pPr>
              <w:spacing w:line="240" w:lineRule="auto" w:after="40" w:before="40"/>
              <w:jc w:val="left"/>
            </w:pPr>
            <w:r>
              <w:rPr>
                <w:sz w:val="18"/>
              </w:rPr>
              <w:t>Kimi K3 + stuffing</w:t>
            </w:r>
          </w:p>
        </w:tc>
        <w:tc>
          <w:tcPr>
            <w:tcW w:type="dxa" w:w="1247"/>
          </w:tcPr>
          <w:p>
            <w:pPr>
              <w:spacing w:line="240" w:lineRule="auto" w:after="40" w:before="40"/>
              <w:jc w:val="left"/>
            </w:pPr>
            <w:r>
              <w:rPr>
                <w:sz w:val="18"/>
              </w:rPr>
              <w:t>100.0%</w:t>
            </w:r>
          </w:p>
        </w:tc>
        <w:tc>
          <w:tcPr>
            <w:tcW w:type="dxa" w:w="1474"/>
          </w:tcPr>
          <w:p>
            <w:pPr>
              <w:spacing w:line="240" w:lineRule="auto" w:after="40" w:before="40"/>
              <w:jc w:val="left"/>
            </w:pPr>
            <w:r>
              <w:rPr>
                <w:sz w:val="18"/>
              </w:rPr>
              <w:t>0.0%</w:t>
            </w:r>
          </w:p>
        </w:tc>
        <w:tc>
          <w:tcPr>
            <w:tcW w:type="dxa" w:w="1247"/>
          </w:tcPr>
          <w:p>
            <w:pPr>
              <w:spacing w:line="240" w:lineRule="auto" w:after="40" w:before="40"/>
              <w:jc w:val="left"/>
            </w:pPr>
            <w:r>
              <w:rPr>
                <w:sz w:val="18"/>
              </w:rPr>
              <w:t>0.0%</w:t>
            </w:r>
          </w:p>
        </w:tc>
        <w:tc>
          <w:tcPr>
            <w:tcW w:type="dxa" w:w="1984"/>
          </w:tcPr>
          <w:p>
            <w:pPr>
              <w:spacing w:line="240" w:lineRule="auto" w:after="40" w:before="40"/>
              <w:jc w:val="left"/>
            </w:pPr>
            <w:r>
              <w:rPr>
                <w:sz w:val="18"/>
              </w:rPr>
              <w:t>$89.20</w:t>
            </w:r>
          </w:p>
        </w:tc>
      </w:tr>
      <w:tr>
        <w:tc>
          <w:tcPr>
            <w:tcW w:type="dxa" w:w="3061"/>
          </w:tcPr>
          <w:p>
            <w:pPr>
              <w:spacing w:line="240" w:lineRule="auto" w:after="40" w:before="40"/>
              <w:jc w:val="left"/>
            </w:pPr>
            <w:r>
              <w:rPr>
                <w:sz w:val="18"/>
              </w:rPr>
              <w:t>Kimi K3 + RAG</w:t>
            </w:r>
          </w:p>
        </w:tc>
        <w:tc>
          <w:tcPr>
            <w:tcW w:type="dxa" w:w="1247"/>
          </w:tcPr>
          <w:p>
            <w:pPr>
              <w:spacing w:line="240" w:lineRule="auto" w:after="40" w:before="40"/>
              <w:jc w:val="left"/>
            </w:pPr>
            <w:r>
              <w:rPr>
                <w:sz w:val="18"/>
              </w:rPr>
              <w:t>98.0%</w:t>
            </w:r>
          </w:p>
        </w:tc>
        <w:tc>
          <w:tcPr>
            <w:tcW w:type="dxa" w:w="1474"/>
          </w:tcPr>
          <w:p>
            <w:pPr>
              <w:spacing w:line="240" w:lineRule="auto" w:after="40" w:before="40"/>
              <w:jc w:val="left"/>
            </w:pPr>
            <w:r>
              <w:rPr>
                <w:sz w:val="18"/>
              </w:rPr>
              <w:t>2.0%</w:t>
            </w:r>
          </w:p>
        </w:tc>
        <w:tc>
          <w:tcPr>
            <w:tcW w:type="dxa" w:w="1247"/>
          </w:tcPr>
          <w:p>
            <w:pPr>
              <w:spacing w:line="240" w:lineRule="auto" w:after="40" w:before="40"/>
              <w:jc w:val="left"/>
            </w:pPr>
            <w:r>
              <w:rPr>
                <w:sz w:val="18"/>
              </w:rPr>
              <w:t>0.0%</w:t>
            </w:r>
          </w:p>
        </w:tc>
        <w:tc>
          <w:tcPr>
            <w:tcW w:type="dxa" w:w="1984"/>
          </w:tcPr>
          <w:p>
            <w:pPr>
              <w:spacing w:line="240" w:lineRule="auto" w:after="40" w:before="40"/>
              <w:jc w:val="left"/>
            </w:pPr>
            <w:r>
              <w:rPr>
                <w:sz w:val="18"/>
              </w:rPr>
              <w:t>$3.31</w:t>
            </w:r>
          </w:p>
        </w:tc>
      </w:tr>
      <w:tr>
        <w:tc>
          <w:tcPr>
            <w:tcW w:type="dxa" w:w="3061"/>
          </w:tcPr>
          <w:p>
            <w:pPr>
              <w:spacing w:line="240" w:lineRule="auto" w:after="40" w:before="40"/>
              <w:jc w:val="left"/>
            </w:pPr>
            <w:r>
              <w:rPr>
                <w:sz w:val="18"/>
              </w:rPr>
              <w:t>Kimi K3 + CAMR</w:t>
            </w:r>
          </w:p>
        </w:tc>
        <w:tc>
          <w:tcPr>
            <w:tcW w:type="dxa" w:w="1247"/>
          </w:tcPr>
          <w:p>
            <w:pPr>
              <w:spacing w:line="240" w:lineRule="auto" w:after="40" w:before="40"/>
              <w:jc w:val="left"/>
            </w:pPr>
            <w:r>
              <w:rPr>
                <w:sz w:val="18"/>
              </w:rPr>
              <w:t>94.0%</w:t>
            </w:r>
          </w:p>
        </w:tc>
        <w:tc>
          <w:tcPr>
            <w:tcW w:type="dxa" w:w="1474"/>
          </w:tcPr>
          <w:p>
            <w:pPr>
              <w:spacing w:line="240" w:lineRule="auto" w:after="40" w:before="40"/>
              <w:jc w:val="left"/>
            </w:pPr>
            <w:r>
              <w:rPr>
                <w:sz w:val="18"/>
              </w:rPr>
              <w:t>2.0%</w:t>
            </w:r>
          </w:p>
        </w:tc>
        <w:tc>
          <w:tcPr>
            <w:tcW w:type="dxa" w:w="1247"/>
          </w:tcPr>
          <w:p>
            <w:pPr>
              <w:spacing w:line="240" w:lineRule="auto" w:after="40" w:before="40"/>
              <w:jc w:val="left"/>
            </w:pPr>
            <w:r>
              <w:rPr>
                <w:sz w:val="18"/>
              </w:rPr>
              <w:t>4.0%</w:t>
            </w:r>
          </w:p>
        </w:tc>
        <w:tc>
          <w:tcPr>
            <w:tcW w:type="dxa" w:w="1984"/>
          </w:tcPr>
          <w:p>
            <w:pPr>
              <w:spacing w:line="240" w:lineRule="auto" w:after="40" w:before="40"/>
              <w:jc w:val="left"/>
            </w:pPr>
            <w:r>
              <w:rPr>
                <w:sz w:val="18"/>
              </w:rPr>
              <w:t>$1.98</w:t>
            </w:r>
          </w:p>
        </w:tc>
      </w:tr>
    </w:tbl>
    <w:p>
      <w:pPr>
        <w:spacing w:after="0"/>
      </w:pPr>
    </w:p>
    <w:p>
      <w:pPr>
        <w:keepNext/>
        <w:jc w:val="center"/>
      </w:pPr>
      <w:r>
        <w:drawing>
          <wp:inline xmlns:a="http://schemas.openxmlformats.org/drawingml/2006/main" xmlns:pic="http://schemas.openxmlformats.org/drawingml/2006/picture">
            <wp:extent cx="5580000" cy="1876174"/>
            <wp:docPr id="47" name="Picture 47"/>
            <wp:cNvGraphicFramePr>
              <a:graphicFrameLocks noChangeAspect="1"/>
            </wp:cNvGraphicFramePr>
            <a:graphic>
              <a:graphicData uri="http://schemas.openxmlformats.org/drawingml/2006/picture">
                <pic:pic>
                  <pic:nvPicPr>
                    <pic:cNvPr id="0" name="agentic_fresh.png"/>
                    <pic:cNvPicPr/>
                  </pic:nvPicPr>
                  <pic:blipFill>
                    <a:blip r:embed="rId90"/>
                    <a:stretch>
                      <a:fillRect/>
                    </a:stretch>
                  </pic:blipFill>
                  <pic:spPr>
                    <a:xfrm>
                      <a:off x="0" y="0"/>
                      <a:ext cx="5580000" cy="1876174"/>
                    </a:xfrm>
                    <a:prstGeom prst="rect"/>
                  </pic:spPr>
                </pic:pic>
              </a:graphicData>
            </a:graphic>
          </wp:inline>
        </w:drawing>
      </w:r>
    </w:p>
    <w:p>
      <w:pPr>
        <w:pStyle w:val="FigCaption"/>
      </w:pPr>
      <w:r>
        <w:t>Figure 5.47: Questions about news after the models' training data: what each system answered, and the cloud cost</w:t>
      </w:r>
    </w:p>
    <w:p>
      <w:pPr/>
      <w:r>
        <w:rPr>
          <w:b/>
        </w:rPr>
        <w:t>What the news shows.</w:t>
      </w:r>
      <w:r>
        <w:t xml:space="preserve"> Asked about events after its training data, Kimi K3 alone was right on 22.0% of questions and stated a wrong answer to 12.0%: </w:t>
      </w:r>
      <w:r>
        <w:rPr>
          <w:i/>
        </w:rPr>
        <w:t>four</w:t>
      </w:r>
      <w:r>
        <w:t xml:space="preserve"> journalists arrested where the item says six, </w:t>
      </w:r>
      <w:r>
        <w:rPr>
          <w:i/>
        </w:rPr>
        <w:t>Tropical Storm Fred</w:t>
      </w:r>
      <w:r>
        <w:t xml:space="preserve"> where it says Fay, </w:t>
      </w:r>
      <w:r>
        <w:rPr>
          <w:i/>
        </w:rPr>
        <w:t>at least 54</w:t>
      </w:r>
      <w:r>
        <w:t xml:space="preserve"> killed in an airstrike where it says seven. With the workflow teaching each day's page as it arrives, the same model with CAMR was right on 94.0% and declined 4.0%, questions whose answers it had read but could not confirm. Its one answer scored wrong (2.0%) is not an invention: </w:t>
      </w:r>
      <w:r>
        <w:rPr>
          <w:i/>
        </w:rPr>
        <w:t>Which town in North Kordofan did the Sudanese Armed Forces announce they had recaptured?</w:t>
      </w:r>
      <w:r>
        <w:t xml:space="preserve"> has two true answers in the pages (Sodri on 25 September, al-Mazroub on 2 October); the question was written from the first, and CAMR gave the second, with its evidence. An earlier run gave Sodri: between the two runs a Wikipedia editor changed one item on another day's page, which was enough to change which of the two items memory read first. Live data moves results. Modern RAG over the same items reached 98.0% with 2.0% wrong; pasting all 30 days into every prompt reached 100.0%, the best accuracy, at $89.20 per 1,000 questions against $3.31 for RAG and $1.98 for CAMR: 28,976 prompt tokens per question, because every question carries 556 news items. On a stream that grows every day, stuffing's cost grows with it; a memory's does not. </w:t>
      </w:r>
      <w:r>
        <w:rPr>
          <w:b/>
        </w:rPr>
        <w:t>On the device</w:t>
      </w:r>
      <w:r>
        <w:t xml:space="preserve"> the gap is wider: Llama 3B alone 2.0% correct, 0.0% wrong; Llama 3B + RAG 62.0% correct, 2.0% wrong; Llama 3B + CAMR 88.0% correct, 4.0% wrong. With the standard RAG prompt the 3B model hedged (</w:t>
      </w:r>
      <w:r>
        <w:rPr>
          <w:i/>
        </w:rPr>
        <w:t>I don't know the specific number of journalists ..., but according to the context ...</w:t>
      </w:r>
      <w:r>
        <w:t xml:space="preserve">), and 17 of its 18 declines were answered correctly with CAMR; CAMR's two answers scored wrong are </w:t>
      </w:r>
      <w:r>
        <w:rPr>
          <w:i/>
        </w:rPr>
        <w:t>Tabuk</w:t>
      </w:r>
      <w:r>
        <w:t xml:space="preserve"> for </w:t>
      </w:r>
      <w:r>
        <w:rPr>
          <w:i/>
        </w:rPr>
        <w:t>Tabuk, Saudi Arabia</w:t>
      </w:r>
      <w:r>
        <w:t xml:space="preserve"> (right, missed by the exact match) and the two-answer question above. In the reported runs all 30 pages were fetched live by n8n. The first news runs were marked as failed by n8n: a loop's </w:t>
      </w:r>
      <w:r>
        <w:rPr>
          <w:i/>
        </w:rPr>
        <w:t>done</w:t>
      </w:r>
      <w:r>
        <w:t xml:space="preserve"> output carries every item it looped over, so the question list was fetched 30 times, each question was asked 30 times and 1,500 score requests reset the connection (D-39). Answers are kept per question and every repeat was an answer-cache hit, so scores and costs were unaffected; the nodes after a loop now run once, and Kimi K3 alone and with CAMR were repeated on the fixed workflow.</w:t>
      </w:r>
    </w:p>
    <w:p>
      <w:pPr>
        <w:pStyle w:val="Heading3"/>
      </w:pPr>
      <w:r>
        <w:t>What It Costs: Device Time and Cloud Dollars</w:t>
      </w:r>
    </w:p>
    <w:p>
      <w:pPr>
        <w:pBdr>
          <w:left w:val="single" w:sz="18" w:space="6" w:color="2A78D6"/>
        </w:pBdr>
        <w:shd w:val="clear" w:color="auto" w:fill="EAF1F8"/>
        <w:spacing w:before="120" w:after="120"/>
        <w:ind w:left="170" w:right="113" w:firstLine="0"/>
        <w:jc w:val="left"/>
      </w:pPr>
      <w:r>
        <w:rPr>
          <w:b/>
          <w:sz w:val="21"/>
        </w:rPr>
        <w:t>In plain words.</w:t>
      </w:r>
      <w:r>
        <w:rPr>
          <w:sz w:val="21"/>
        </w:rPr>
        <w:t xml:space="preserve"> Local models cost nothing per answer, only time. The cloud model is paid per token. The whole study spent $33.36 on 6,456 cloud calls. CAMR was the cheapest way to use the cloud model in every scenario except the agent, because it sends only the few notes that are needed.</w:t>
      </w:r>
    </w:p>
    <w:p>
      <w:pPr/>
      <w:r>
        <w:t>Every local answer cost no money beyond the machine; every cloud answer was metered (Equation 5.19). Table 5.41 gives the whole project's cloud spend, from the logged token counts.</w:t>
      </w:r>
    </w:p>
    <w:p>
      <w:pPr>
        <w:pStyle w:val="TabCaption"/>
      </w:pPr>
      <w:r>
        <w:t>Table 5.41: Cloud spend by experiment at list price (results/costs/kimi_costs.json)</w:t>
      </w:r>
    </w:p>
    <w:tbl>
      <w:tblPr>
        <w:tblStyle w:val="TableGrid"/>
        <w:tblW w:type="auto" w:w="0"/>
        <w:jc w:val="center"/>
        <w:tblLayout w:type="fixed"/>
        <w:tblLook w:firstColumn="1" w:firstRow="1" w:lastColumn="0" w:lastRow="0" w:noHBand="0" w:noVBand="1" w:val="04A0"/>
      </w:tblPr>
      <w:tblGrid>
        <w:gridCol w:w="4195"/>
        <w:gridCol w:w="907"/>
        <w:gridCol w:w="1304"/>
        <w:gridCol w:w="1304"/>
        <w:gridCol w:w="1304"/>
      </w:tblGrid>
      <w:tr>
        <w:trPr>
          <w:tblHeader/>
        </w:trPr>
        <w:tc>
          <w:tcPr>
            <w:tcW w:type="dxa" w:w="4195"/>
          </w:tcPr>
          <w:p>
            <w:pPr>
              <w:spacing w:line="240" w:lineRule="auto" w:after="40" w:before="40"/>
              <w:jc w:val="left"/>
            </w:pPr>
            <w:r>
              <w:rPr>
                <w:b/>
                <w:sz w:val="17"/>
              </w:rPr>
              <w:t>Experiment</w:t>
            </w:r>
          </w:p>
        </w:tc>
        <w:tc>
          <w:tcPr>
            <w:tcW w:type="dxa" w:w="907"/>
          </w:tcPr>
          <w:p>
            <w:pPr>
              <w:spacing w:line="240" w:lineRule="auto" w:after="40" w:before="40"/>
              <w:jc w:val="left"/>
            </w:pPr>
            <w:r>
              <w:rPr>
                <w:b/>
                <w:sz w:val="17"/>
              </w:rPr>
              <w:t>Calls</w:t>
            </w:r>
          </w:p>
        </w:tc>
        <w:tc>
          <w:tcPr>
            <w:tcW w:type="dxa" w:w="1304"/>
          </w:tcPr>
          <w:p>
            <w:pPr>
              <w:spacing w:line="240" w:lineRule="auto" w:after="40" w:before="40"/>
              <w:jc w:val="left"/>
            </w:pPr>
            <w:r>
              <w:rPr>
                <w:b/>
                <w:sz w:val="17"/>
              </w:rPr>
              <w:t>Input tokens</w:t>
            </w:r>
          </w:p>
        </w:tc>
        <w:tc>
          <w:tcPr>
            <w:tcW w:type="dxa" w:w="1304"/>
          </w:tcPr>
          <w:p>
            <w:pPr>
              <w:spacing w:line="240" w:lineRule="auto" w:after="40" w:before="40"/>
              <w:jc w:val="left"/>
            </w:pPr>
            <w:r>
              <w:rPr>
                <w:b/>
                <w:sz w:val="17"/>
              </w:rPr>
              <w:t>Output tokens</w:t>
            </w:r>
          </w:p>
        </w:tc>
        <w:tc>
          <w:tcPr>
            <w:tcW w:type="dxa" w:w="1304"/>
          </w:tcPr>
          <w:p>
            <w:pPr>
              <w:spacing w:line="240" w:lineRule="auto" w:after="40" w:before="40"/>
              <w:jc w:val="left"/>
            </w:pPr>
            <w:r>
              <w:rPr>
                <w:b/>
                <w:sz w:val="17"/>
              </w:rPr>
              <w:t>USD</w:t>
            </w:r>
          </w:p>
        </w:tc>
      </w:tr>
      <w:tr>
        <w:tc>
          <w:tcPr>
            <w:tcW w:type="dxa" w:w="4195"/>
          </w:tcPr>
          <w:p>
            <w:pPr>
              <w:spacing w:line="240" w:lineRule="auto" w:after="40" w:before="40"/>
              <w:jc w:val="left"/>
            </w:pPr>
            <w:r>
              <w:rPr>
                <w:sz w:val="17"/>
              </w:rPr>
              <w:t>F9 pilot: Kimi K2.6/K3 alone and with CAMR's notes (30 questions x 3)</w:t>
            </w:r>
          </w:p>
        </w:tc>
        <w:tc>
          <w:tcPr>
            <w:tcW w:type="dxa" w:w="907"/>
          </w:tcPr>
          <w:p>
            <w:pPr>
              <w:spacing w:line="240" w:lineRule="auto" w:after="40" w:before="40"/>
              <w:jc w:val="left"/>
            </w:pPr>
            <w:r>
              <w:rPr>
                <w:sz w:val="17"/>
              </w:rPr>
              <w:t>72</w:t>
            </w:r>
          </w:p>
        </w:tc>
        <w:tc>
          <w:tcPr>
            <w:tcW w:type="dxa" w:w="1304"/>
          </w:tcPr>
          <w:p>
            <w:pPr>
              <w:spacing w:line="240" w:lineRule="auto" w:after="40" w:before="40"/>
              <w:jc w:val="left"/>
            </w:pPr>
            <w:r>
              <w:rPr>
                <w:sz w:val="17"/>
              </w:rPr>
              <w:t>3,514</w:t>
            </w:r>
          </w:p>
        </w:tc>
        <w:tc>
          <w:tcPr>
            <w:tcW w:type="dxa" w:w="1304"/>
          </w:tcPr>
          <w:p>
            <w:pPr>
              <w:spacing w:line="240" w:lineRule="auto" w:after="40" w:before="40"/>
              <w:jc w:val="left"/>
            </w:pPr>
            <w:r>
              <w:rPr>
                <w:sz w:val="17"/>
              </w:rPr>
              <w:t>55,335</w:t>
            </w:r>
          </w:p>
        </w:tc>
        <w:tc>
          <w:tcPr>
            <w:tcW w:type="dxa" w:w="1304"/>
          </w:tcPr>
          <w:p>
            <w:pPr>
              <w:spacing w:line="240" w:lineRule="auto" w:after="40" w:before="40"/>
              <w:jc w:val="left"/>
            </w:pPr>
            <w:r>
              <w:rPr>
                <w:sz w:val="17"/>
              </w:rPr>
              <w:t>$0.22</w:t>
            </w:r>
          </w:p>
        </w:tc>
      </w:tr>
      <w:tr>
        <w:tc>
          <w:tcPr>
            <w:tcW w:type="dxa" w:w="4195"/>
          </w:tcPr>
          <w:p>
            <w:pPr>
              <w:spacing w:line="240" w:lineRule="auto" w:after="40" w:before="40"/>
              <w:jc w:val="left"/>
            </w:pPr>
            <w:r>
              <w:rPr>
                <w:sz w:val="17"/>
              </w:rPr>
              <w:t>F9 pilot: Kimi K2.6/K3 alone and with CAMR's notes (30 questions x 3)</w:t>
            </w:r>
          </w:p>
        </w:tc>
        <w:tc>
          <w:tcPr>
            <w:tcW w:type="dxa" w:w="907"/>
          </w:tcPr>
          <w:p>
            <w:pPr>
              <w:spacing w:line="240" w:lineRule="auto" w:after="40" w:before="40"/>
              <w:jc w:val="left"/>
            </w:pPr>
            <w:r>
              <w:rPr>
                <w:sz w:val="17"/>
              </w:rPr>
              <w:t>144</w:t>
            </w:r>
          </w:p>
        </w:tc>
        <w:tc>
          <w:tcPr>
            <w:tcW w:type="dxa" w:w="1304"/>
          </w:tcPr>
          <w:p>
            <w:pPr>
              <w:spacing w:line="240" w:lineRule="auto" w:after="40" w:before="40"/>
              <w:jc w:val="left"/>
            </w:pPr>
            <w:r>
              <w:rPr>
                <w:sz w:val="17"/>
              </w:rPr>
              <w:t>47,219</w:t>
            </w:r>
          </w:p>
        </w:tc>
        <w:tc>
          <w:tcPr>
            <w:tcW w:type="dxa" w:w="1304"/>
          </w:tcPr>
          <w:p>
            <w:pPr>
              <w:spacing w:line="240" w:lineRule="auto" w:after="40" w:before="40"/>
              <w:jc w:val="left"/>
            </w:pPr>
            <w:r>
              <w:rPr>
                <w:sz w:val="17"/>
              </w:rPr>
              <w:t>31,276</w:t>
            </w:r>
          </w:p>
        </w:tc>
        <w:tc>
          <w:tcPr>
            <w:tcW w:type="dxa" w:w="1304"/>
          </w:tcPr>
          <w:p>
            <w:pPr>
              <w:spacing w:line="240" w:lineRule="auto" w:after="40" w:before="40"/>
              <w:jc w:val="left"/>
            </w:pPr>
            <w:r>
              <w:rPr>
                <w:sz w:val="17"/>
              </w:rPr>
              <w:t>$0.61</w:t>
            </w:r>
          </w:p>
        </w:tc>
      </w:tr>
      <w:tr>
        <w:tc>
          <w:tcPr>
            <w:tcW w:type="dxa" w:w="4195"/>
          </w:tcPr>
          <w:p>
            <w:pPr>
              <w:spacing w:line="240" w:lineRule="auto" w:after="40" w:before="40"/>
              <w:jc w:val="left"/>
            </w:pPr>
            <w:r>
              <w:rPr>
                <w:sz w:val="17"/>
              </w:rPr>
              <w:t>F13: Kimi K3 alone and with CAMR's notes, HotpotQA n = 200</w:t>
            </w:r>
          </w:p>
        </w:tc>
        <w:tc>
          <w:tcPr>
            <w:tcW w:type="dxa" w:w="907"/>
          </w:tcPr>
          <w:p>
            <w:pPr>
              <w:spacing w:line="240" w:lineRule="auto" w:after="40" w:before="40"/>
              <w:jc w:val="left"/>
            </w:pPr>
            <w:r>
              <w:rPr>
                <w:sz w:val="17"/>
              </w:rPr>
              <w:t>400</w:t>
            </w:r>
          </w:p>
        </w:tc>
        <w:tc>
          <w:tcPr>
            <w:tcW w:type="dxa" w:w="1304"/>
          </w:tcPr>
          <w:p>
            <w:pPr>
              <w:spacing w:line="240" w:lineRule="auto" w:after="40" w:before="40"/>
              <w:jc w:val="left"/>
            </w:pPr>
            <w:r>
              <w:rPr>
                <w:sz w:val="17"/>
              </w:rPr>
              <w:t>138,029</w:t>
            </w:r>
          </w:p>
        </w:tc>
        <w:tc>
          <w:tcPr>
            <w:tcW w:type="dxa" w:w="1304"/>
          </w:tcPr>
          <w:p>
            <w:pPr>
              <w:spacing w:line="240" w:lineRule="auto" w:after="40" w:before="40"/>
              <w:jc w:val="left"/>
            </w:pPr>
            <w:r>
              <w:rPr>
                <w:sz w:val="17"/>
              </w:rPr>
              <w:t>129,778</w:t>
            </w:r>
          </w:p>
        </w:tc>
        <w:tc>
          <w:tcPr>
            <w:tcW w:type="dxa" w:w="1304"/>
          </w:tcPr>
          <w:p>
            <w:pPr>
              <w:spacing w:line="240" w:lineRule="auto" w:after="40" w:before="40"/>
              <w:jc w:val="left"/>
            </w:pPr>
            <w:r>
              <w:rPr>
                <w:sz w:val="17"/>
              </w:rPr>
              <w:t>$2.36</w:t>
            </w:r>
          </w:p>
        </w:tc>
      </w:tr>
      <w:tr>
        <w:tc>
          <w:tcPr>
            <w:tcW w:type="dxa" w:w="4195"/>
          </w:tcPr>
          <w:p>
            <w:pPr>
              <w:spacing w:line="240" w:lineRule="auto" w:after="40" w:before="40"/>
              <w:jc w:val="left"/>
            </w:pPr>
            <w:r>
              <w:rPr>
                <w:sz w:val="17"/>
              </w:rPr>
              <w:t>F13: Kimi K3 rerun, HotpotQA n = 200</w:t>
            </w:r>
          </w:p>
        </w:tc>
        <w:tc>
          <w:tcPr>
            <w:tcW w:type="dxa" w:w="907"/>
          </w:tcPr>
          <w:p>
            <w:pPr>
              <w:spacing w:line="240" w:lineRule="auto" w:after="40" w:before="40"/>
              <w:jc w:val="left"/>
            </w:pPr>
            <w:r>
              <w:rPr>
                <w:sz w:val="17"/>
              </w:rPr>
              <w:t>200</w:t>
            </w:r>
          </w:p>
        </w:tc>
        <w:tc>
          <w:tcPr>
            <w:tcW w:type="dxa" w:w="1304"/>
          </w:tcPr>
          <w:p>
            <w:pPr>
              <w:spacing w:line="240" w:lineRule="auto" w:after="40" w:before="40"/>
              <w:jc w:val="left"/>
            </w:pPr>
            <w:r>
              <w:rPr>
                <w:sz w:val="17"/>
              </w:rPr>
              <w:t>24,391</w:t>
            </w:r>
          </w:p>
        </w:tc>
        <w:tc>
          <w:tcPr>
            <w:tcW w:type="dxa" w:w="1304"/>
          </w:tcPr>
          <w:p>
            <w:pPr>
              <w:spacing w:line="240" w:lineRule="auto" w:after="40" w:before="40"/>
              <w:jc w:val="left"/>
            </w:pPr>
            <w:r>
              <w:rPr>
                <w:sz w:val="17"/>
              </w:rPr>
              <w:t>97,608</w:t>
            </w:r>
          </w:p>
        </w:tc>
        <w:tc>
          <w:tcPr>
            <w:tcW w:type="dxa" w:w="1304"/>
          </w:tcPr>
          <w:p>
            <w:pPr>
              <w:spacing w:line="240" w:lineRule="auto" w:after="40" w:before="40"/>
              <w:jc w:val="left"/>
            </w:pPr>
            <w:r>
              <w:rPr>
                <w:sz w:val="17"/>
              </w:rPr>
              <w:t>$1.54</w:t>
            </w:r>
          </w:p>
        </w:tc>
      </w:tr>
      <w:tr>
        <w:tc>
          <w:tcPr>
            <w:tcW w:type="dxa" w:w="4195"/>
          </w:tcPr>
          <w:p>
            <w:pPr>
              <w:spacing w:line="240" w:lineRule="auto" w:after="40" w:before="40"/>
              <w:jc w:val="left"/>
            </w:pPr>
            <w:r>
              <w:rPr>
                <w:sz w:val="17"/>
              </w:rPr>
              <w:t>F19/F22: Kimi K3 baselines in the learning experiments</w:t>
            </w:r>
          </w:p>
        </w:tc>
        <w:tc>
          <w:tcPr>
            <w:tcW w:type="dxa" w:w="907"/>
          </w:tcPr>
          <w:p>
            <w:pPr>
              <w:spacing w:line="240" w:lineRule="auto" w:after="40" w:before="40"/>
              <w:jc w:val="left"/>
            </w:pPr>
            <w:r>
              <w:rPr>
                <w:sz w:val="17"/>
              </w:rPr>
              <w:t>216</w:t>
            </w:r>
          </w:p>
        </w:tc>
        <w:tc>
          <w:tcPr>
            <w:tcW w:type="dxa" w:w="1304"/>
          </w:tcPr>
          <w:p>
            <w:pPr>
              <w:spacing w:line="240" w:lineRule="auto" w:after="40" w:before="40"/>
              <w:jc w:val="left"/>
            </w:pPr>
            <w:r>
              <w:rPr>
                <w:sz w:val="17"/>
              </w:rPr>
              <w:t>27,123</w:t>
            </w:r>
          </w:p>
        </w:tc>
        <w:tc>
          <w:tcPr>
            <w:tcW w:type="dxa" w:w="1304"/>
          </w:tcPr>
          <w:p>
            <w:pPr>
              <w:spacing w:line="240" w:lineRule="auto" w:after="40" w:before="40"/>
              <w:jc w:val="left"/>
            </w:pPr>
            <w:r>
              <w:rPr>
                <w:sz w:val="17"/>
              </w:rPr>
              <w:t>75,267</w:t>
            </w:r>
          </w:p>
        </w:tc>
        <w:tc>
          <w:tcPr>
            <w:tcW w:type="dxa" w:w="1304"/>
          </w:tcPr>
          <w:p>
            <w:pPr>
              <w:spacing w:line="240" w:lineRule="auto" w:after="40" w:before="40"/>
              <w:jc w:val="left"/>
            </w:pPr>
            <w:r>
              <w:rPr>
                <w:sz w:val="17"/>
              </w:rPr>
              <w:t>$1.21</w:t>
            </w:r>
          </w:p>
        </w:tc>
      </w:tr>
      <w:tr>
        <w:tc>
          <w:tcPr>
            <w:tcW w:type="dxa" w:w="4195"/>
          </w:tcPr>
          <w:p>
            <w:pPr>
              <w:spacing w:line="240" w:lineRule="auto" w:after="40" w:before="40"/>
              <w:jc w:val="left"/>
            </w:pPr>
            <w:r>
              <w:rPr>
                <w:sz w:val="17"/>
              </w:rPr>
              <w:t>F24: Kimi K3 second reader and closed-book baselines (dev, test, held-out)</w:t>
            </w:r>
          </w:p>
        </w:tc>
        <w:tc>
          <w:tcPr>
            <w:tcW w:type="dxa" w:w="907"/>
          </w:tcPr>
          <w:p>
            <w:pPr>
              <w:spacing w:line="240" w:lineRule="auto" w:after="40" w:before="40"/>
              <w:jc w:val="left"/>
            </w:pPr>
            <w:r>
              <w:rPr>
                <w:sz w:val="17"/>
              </w:rPr>
              <w:t>356</w:t>
            </w:r>
          </w:p>
        </w:tc>
        <w:tc>
          <w:tcPr>
            <w:tcW w:type="dxa" w:w="1304"/>
          </w:tcPr>
          <w:p>
            <w:pPr>
              <w:spacing w:line="240" w:lineRule="auto" w:after="40" w:before="40"/>
              <w:jc w:val="left"/>
            </w:pPr>
            <w:r>
              <w:rPr>
                <w:sz w:val="17"/>
              </w:rPr>
              <w:t>61,354</w:t>
            </w:r>
          </w:p>
        </w:tc>
        <w:tc>
          <w:tcPr>
            <w:tcW w:type="dxa" w:w="1304"/>
          </w:tcPr>
          <w:p>
            <w:pPr>
              <w:spacing w:line="240" w:lineRule="auto" w:after="40" w:before="40"/>
              <w:jc w:val="left"/>
            </w:pPr>
            <w:r>
              <w:rPr>
                <w:sz w:val="17"/>
              </w:rPr>
              <w:t>98,157</w:t>
            </w:r>
          </w:p>
        </w:tc>
        <w:tc>
          <w:tcPr>
            <w:tcW w:type="dxa" w:w="1304"/>
          </w:tcPr>
          <w:p>
            <w:pPr>
              <w:spacing w:line="240" w:lineRule="auto" w:after="40" w:before="40"/>
              <w:jc w:val="left"/>
            </w:pPr>
            <w:r>
              <w:rPr>
                <w:sz w:val="17"/>
              </w:rPr>
              <w:t>$1.66</w:t>
            </w:r>
          </w:p>
        </w:tc>
      </w:tr>
      <w:tr>
        <w:tc>
          <w:tcPr>
            <w:tcW w:type="dxa" w:w="4195"/>
          </w:tcPr>
          <w:p>
            <w:pPr>
              <w:spacing w:line="240" w:lineRule="auto" w:after="40" w:before="40"/>
              <w:jc w:val="left"/>
            </w:pPr>
            <w:r>
              <w:rPr>
                <w:sz w:val="17"/>
              </w:rPr>
              <w:t>F24/F28: Kimi K3 as judge of every answer exact matching marked wrong (verified answers and RAG pipelines)</w:t>
            </w:r>
          </w:p>
        </w:tc>
        <w:tc>
          <w:tcPr>
            <w:tcW w:type="dxa" w:w="907"/>
          </w:tcPr>
          <w:p>
            <w:pPr>
              <w:spacing w:line="240" w:lineRule="auto" w:after="40" w:before="40"/>
              <w:jc w:val="left"/>
            </w:pPr>
            <w:r>
              <w:rPr>
                <w:sz w:val="17"/>
              </w:rPr>
              <w:t>2,910</w:t>
            </w:r>
          </w:p>
        </w:tc>
        <w:tc>
          <w:tcPr>
            <w:tcW w:type="dxa" w:w="1304"/>
          </w:tcPr>
          <w:p>
            <w:pPr>
              <w:spacing w:line="240" w:lineRule="auto" w:after="40" w:before="40"/>
              <w:jc w:val="left"/>
            </w:pPr>
            <w:r>
              <w:rPr>
                <w:sz w:val="17"/>
              </w:rPr>
              <w:t>639,428</w:t>
            </w:r>
          </w:p>
        </w:tc>
        <w:tc>
          <w:tcPr>
            <w:tcW w:type="dxa" w:w="1304"/>
          </w:tcPr>
          <w:p>
            <w:pPr>
              <w:spacing w:line="240" w:lineRule="auto" w:after="40" w:before="40"/>
              <w:jc w:val="left"/>
            </w:pPr>
            <w:r>
              <w:rPr>
                <w:sz w:val="17"/>
              </w:rPr>
              <w:t>383,127</w:t>
            </w:r>
          </w:p>
        </w:tc>
        <w:tc>
          <w:tcPr>
            <w:tcW w:type="dxa" w:w="1304"/>
          </w:tcPr>
          <w:p>
            <w:pPr>
              <w:spacing w:line="240" w:lineRule="auto" w:after="40" w:before="40"/>
              <w:jc w:val="left"/>
            </w:pPr>
            <w:r>
              <w:rPr>
                <w:sz w:val="17"/>
              </w:rPr>
              <w:t>$7.67</w:t>
            </w:r>
          </w:p>
        </w:tc>
      </w:tr>
      <w:tr>
        <w:tc>
          <w:tcPr>
            <w:tcW w:type="dxa" w:w="4195"/>
          </w:tcPr>
          <w:p>
            <w:pPr>
              <w:spacing w:line="240" w:lineRule="auto" w:after="40" w:before="40"/>
              <w:jc w:val="left"/>
            </w:pPr>
            <w:r>
              <w:rPr>
                <w:sz w:val="17"/>
              </w:rPr>
              <w:t>F27: Kimi K3 learning formulas from corrections (incl. two stopped runs)</w:t>
            </w:r>
          </w:p>
        </w:tc>
        <w:tc>
          <w:tcPr>
            <w:tcW w:type="dxa" w:w="907"/>
          </w:tcPr>
          <w:p>
            <w:pPr>
              <w:spacing w:line="240" w:lineRule="auto" w:after="40" w:before="40"/>
              <w:jc w:val="left"/>
            </w:pPr>
            <w:r>
              <w:rPr>
                <w:sz w:val="17"/>
              </w:rPr>
              <w:t>870</w:t>
            </w:r>
          </w:p>
        </w:tc>
        <w:tc>
          <w:tcPr>
            <w:tcW w:type="dxa" w:w="1304"/>
          </w:tcPr>
          <w:p>
            <w:pPr>
              <w:spacing w:line="240" w:lineRule="auto" w:after="40" w:before="40"/>
              <w:jc w:val="left"/>
            </w:pPr>
            <w:r>
              <w:rPr>
                <w:sz w:val="17"/>
              </w:rPr>
              <w:t>362,078</w:t>
            </w:r>
          </w:p>
        </w:tc>
        <w:tc>
          <w:tcPr>
            <w:tcW w:type="dxa" w:w="1304"/>
          </w:tcPr>
          <w:p>
            <w:pPr>
              <w:spacing w:line="240" w:lineRule="auto" w:after="40" w:before="40"/>
              <w:jc w:val="left"/>
            </w:pPr>
            <w:r>
              <w:rPr>
                <w:sz w:val="17"/>
              </w:rPr>
              <w:t>510,406</w:t>
            </w:r>
          </w:p>
        </w:tc>
        <w:tc>
          <w:tcPr>
            <w:tcW w:type="dxa" w:w="1304"/>
          </w:tcPr>
          <w:p>
            <w:pPr>
              <w:spacing w:line="240" w:lineRule="auto" w:after="40" w:before="40"/>
              <w:jc w:val="left"/>
            </w:pPr>
            <w:r>
              <w:rPr>
                <w:sz w:val="17"/>
              </w:rPr>
              <w:t>$8.74</w:t>
            </w:r>
          </w:p>
        </w:tc>
      </w:tr>
      <w:tr>
        <w:tc>
          <w:tcPr>
            <w:tcW w:type="dxa" w:w="4195"/>
          </w:tcPr>
          <w:p>
            <w:pPr>
              <w:spacing w:line="240" w:lineRule="auto" w:after="40" w:before="40"/>
              <w:jc w:val="left"/>
            </w:pPr>
            <w:r>
              <w:rPr>
                <w:sz w:val="17"/>
              </w:rPr>
              <w:t>F28: Kimi K3 as the reader of the RAG pipelines and CAMR</w:t>
            </w:r>
          </w:p>
        </w:tc>
        <w:tc>
          <w:tcPr>
            <w:tcW w:type="dxa" w:w="907"/>
          </w:tcPr>
          <w:p>
            <w:pPr>
              <w:spacing w:line="240" w:lineRule="auto" w:after="40" w:before="40"/>
              <w:jc w:val="left"/>
            </w:pPr>
            <w:r>
              <w:rPr>
                <w:sz w:val="17"/>
              </w:rPr>
              <w:t>631</w:t>
            </w:r>
          </w:p>
        </w:tc>
        <w:tc>
          <w:tcPr>
            <w:tcW w:type="dxa" w:w="1304"/>
          </w:tcPr>
          <w:p>
            <w:pPr>
              <w:spacing w:line="240" w:lineRule="auto" w:after="40" w:before="40"/>
              <w:jc w:val="left"/>
            </w:pPr>
            <w:r>
              <w:rPr>
                <w:sz w:val="17"/>
              </w:rPr>
              <w:t>198,521</w:t>
            </w:r>
          </w:p>
        </w:tc>
        <w:tc>
          <w:tcPr>
            <w:tcW w:type="dxa" w:w="1304"/>
          </w:tcPr>
          <w:p>
            <w:pPr>
              <w:spacing w:line="240" w:lineRule="auto" w:after="40" w:before="40"/>
              <w:jc w:val="left"/>
            </w:pPr>
            <w:r>
              <w:rPr>
                <w:sz w:val="17"/>
              </w:rPr>
              <w:t>95,433</w:t>
            </w:r>
          </w:p>
        </w:tc>
        <w:tc>
          <w:tcPr>
            <w:tcW w:type="dxa" w:w="1304"/>
          </w:tcPr>
          <w:p>
            <w:pPr>
              <w:spacing w:line="240" w:lineRule="auto" w:after="40" w:before="40"/>
              <w:jc w:val="left"/>
            </w:pPr>
            <w:r>
              <w:rPr>
                <w:sz w:val="17"/>
              </w:rPr>
              <w:t>$2.03</w:t>
            </w:r>
          </w:p>
        </w:tc>
      </w:tr>
      <w:tr>
        <w:tc>
          <w:tcPr>
            <w:tcW w:type="dxa" w:w="4195"/>
          </w:tcPr>
          <w:p>
            <w:pPr>
              <w:spacing w:line="240" w:lineRule="auto" w:after="40" w:before="40"/>
              <w:jc w:val="left"/>
            </w:pPr>
            <w:r>
              <w:rPr>
                <w:sz w:val="17"/>
              </w:rPr>
              <w:t>F29: Kimi K3 in the n8n automations: support desk, agent tasks, current events (incl. writing the 50 news questions)</w:t>
            </w:r>
          </w:p>
        </w:tc>
        <w:tc>
          <w:tcPr>
            <w:tcW w:type="dxa" w:w="907"/>
          </w:tcPr>
          <w:p>
            <w:pPr>
              <w:spacing w:line="240" w:lineRule="auto" w:after="40" w:before="40"/>
              <w:jc w:val="left"/>
            </w:pPr>
            <w:r>
              <w:rPr>
                <w:sz w:val="17"/>
              </w:rPr>
              <w:t>657</w:t>
            </w:r>
          </w:p>
        </w:tc>
        <w:tc>
          <w:tcPr>
            <w:tcW w:type="dxa" w:w="1304"/>
          </w:tcPr>
          <w:p>
            <w:pPr>
              <w:spacing w:line="240" w:lineRule="auto" w:after="40" w:before="40"/>
              <w:jc w:val="left"/>
            </w:pPr>
            <w:r>
              <w:rPr>
                <w:sz w:val="17"/>
              </w:rPr>
              <w:t>1,639,654</w:t>
            </w:r>
          </w:p>
        </w:tc>
        <w:tc>
          <w:tcPr>
            <w:tcW w:type="dxa" w:w="1304"/>
          </w:tcPr>
          <w:p>
            <w:pPr>
              <w:spacing w:line="240" w:lineRule="auto" w:after="40" w:before="40"/>
              <w:jc w:val="left"/>
            </w:pPr>
            <w:r>
              <w:rPr>
                <w:sz w:val="17"/>
              </w:rPr>
              <w:t>160,336</w:t>
            </w:r>
          </w:p>
        </w:tc>
        <w:tc>
          <w:tcPr>
            <w:tcW w:type="dxa" w:w="1304"/>
          </w:tcPr>
          <w:p>
            <w:pPr>
              <w:spacing w:line="240" w:lineRule="auto" w:after="40" w:before="40"/>
              <w:jc w:val="left"/>
            </w:pPr>
            <w:r>
              <w:rPr>
                <w:sz w:val="17"/>
              </w:rPr>
              <w:t>$7.32</w:t>
            </w:r>
          </w:p>
        </w:tc>
      </w:tr>
      <w:tr>
        <w:tc>
          <w:tcPr>
            <w:tcW w:type="dxa" w:w="4195"/>
          </w:tcPr>
          <w:p>
            <w:pPr>
              <w:spacing w:line="240" w:lineRule="auto" w:after="40" w:before="40"/>
              <w:jc w:val="left"/>
            </w:pPr>
            <w:r>
              <w:rPr>
                <w:b/>
                <w:sz w:val="17"/>
              </w:rPr>
              <w:t>Total</w:t>
            </w:r>
          </w:p>
        </w:tc>
        <w:tc>
          <w:tcPr>
            <w:tcW w:type="dxa" w:w="907"/>
          </w:tcPr>
          <w:p>
            <w:pPr>
              <w:spacing w:line="240" w:lineRule="auto" w:after="40" w:before="40"/>
              <w:jc w:val="left"/>
            </w:pPr>
            <w:r>
              <w:rPr>
                <w:b/>
                <w:sz w:val="17"/>
              </w:rPr>
              <w:t>6,456</w:t>
            </w:r>
          </w:p>
        </w:tc>
        <w:tc>
          <w:tcPr>
            <w:tcW w:type="dxa" w:w="1304"/>
          </w:tcPr>
          <w:p>
            <w:pPr>
              <w:spacing w:line="240" w:lineRule="auto" w:after="40" w:before="40"/>
              <w:jc w:val="left"/>
            </w:pPr>
            <w:r>
              <w:rPr>
                <w:b/>
                <w:sz w:val="17"/>
              </w:rPr>
              <w:t>3,141,311</w:t>
            </w:r>
          </w:p>
        </w:tc>
        <w:tc>
          <w:tcPr>
            <w:tcW w:type="dxa" w:w="1304"/>
          </w:tcPr>
          <w:p>
            <w:pPr>
              <w:spacing w:line="240" w:lineRule="auto" w:after="40" w:before="40"/>
              <w:jc w:val="left"/>
            </w:pPr>
            <w:r>
              <w:rPr>
                <w:b/>
                <w:sz w:val="17"/>
              </w:rPr>
              <w:t>1,636,723</w:t>
            </w:r>
          </w:p>
        </w:tc>
        <w:tc>
          <w:tcPr>
            <w:tcW w:type="dxa" w:w="1304"/>
          </w:tcPr>
          <w:p>
            <w:pPr>
              <w:spacing w:line="240" w:lineRule="auto" w:after="40" w:before="40"/>
              <w:jc w:val="left"/>
            </w:pPr>
            <w:r>
              <w:rPr>
                <w:b/>
                <w:sz w:val="17"/>
              </w:rPr>
              <w:t>$33.36</w:t>
            </w:r>
          </w:p>
        </w:tc>
      </w:tr>
    </w:tbl>
    <w:p>
      <w:pPr>
        <w:spacing w:after="0"/>
      </w:pPr>
    </w:p>
    <w:p>
      <w:pPr>
        <w:keepNext/>
        <w:jc w:val="center"/>
      </w:pPr>
      <w:r>
        <w:drawing>
          <wp:inline xmlns:a="http://schemas.openxmlformats.org/drawingml/2006/main" xmlns:pic="http://schemas.openxmlformats.org/drawingml/2006/picture">
            <wp:extent cx="5220000" cy="2202296"/>
            <wp:docPr id="48" name="Picture 48"/>
            <wp:cNvGraphicFramePr>
              <a:graphicFrameLocks noChangeAspect="1"/>
            </wp:cNvGraphicFramePr>
            <a:graphic>
              <a:graphicData uri="http://schemas.openxmlformats.org/drawingml/2006/picture">
                <pic:pic>
                  <pic:nvPicPr>
                    <pic:cNvPr id="0" name="kimi_costs.png"/>
                    <pic:cNvPicPr/>
                  </pic:nvPicPr>
                  <pic:blipFill>
                    <a:blip r:embed="rId91"/>
                    <a:stretch>
                      <a:fillRect/>
                    </a:stretch>
                  </pic:blipFill>
                  <pic:spPr>
                    <a:xfrm>
                      <a:off x="0" y="0"/>
                      <a:ext cx="5220000" cy="2202296"/>
                    </a:xfrm>
                    <a:prstGeom prst="rect"/>
                  </pic:spPr>
                </pic:pic>
              </a:graphicData>
            </a:graphic>
          </wp:inline>
        </w:drawing>
      </w:r>
    </w:p>
    <w:p>
      <w:pPr>
        <w:pStyle w:val="FigCaption"/>
      </w:pPr>
      <w:r>
        <w:t>Figure 5.48: Kimi K3 spend across the project</w:t>
      </w:r>
    </w:p>
    <w:p>
      <w:pPr>
        <w:keepNext/>
        <w:jc w:val="center"/>
      </w:pPr>
      <w:r>
        <w:drawing>
          <wp:inline xmlns:a="http://schemas.openxmlformats.org/drawingml/2006/main" xmlns:pic="http://schemas.openxmlformats.org/drawingml/2006/picture">
            <wp:extent cx="5688000" cy="2237198"/>
            <wp:docPr id="49" name="Picture 49"/>
            <wp:cNvGraphicFramePr>
              <a:graphicFrameLocks noChangeAspect="1"/>
            </wp:cNvGraphicFramePr>
            <a:graphic>
              <a:graphicData uri="http://schemas.openxmlformats.org/drawingml/2006/picture">
                <pic:pic>
                  <pic:nvPicPr>
                    <pic:cNvPr id="0" name="cost_compare.png"/>
                    <pic:cNvPicPr/>
                  </pic:nvPicPr>
                  <pic:blipFill>
                    <a:blip r:embed="rId92"/>
                    <a:stretch>
                      <a:fillRect/>
                    </a:stretch>
                  </pic:blipFill>
                  <pic:spPr>
                    <a:xfrm>
                      <a:off x="0" y="0"/>
                      <a:ext cx="5688000" cy="2237198"/>
                    </a:xfrm>
                    <a:prstGeom prst="rect"/>
                  </pic:spPr>
                </pic:pic>
              </a:graphicData>
            </a:graphic>
          </wp:inline>
        </w:drawing>
      </w:r>
    </w:p>
    <w:p>
      <w:pPr>
        <w:pStyle w:val="FigCaption"/>
      </w:pPr>
      <w:r>
        <w:t>Figure 5.49: What the same cloud model costs per 1,000 answers with each kind of memory, in every scenario measured (log scale)</w:t>
      </w:r>
    </w:p>
    <w:p>
      <w:pPr/>
      <w:r>
        <w:t xml:space="preserve">The whole study spent $33.36 on 6,456 cloud calls. The three largest items were: Kimi K3 learning formulas from corrections (incl. two stopped runs) ($8.74); Kimi K3 as judge of every answer exact matching (the answer must contain the reference answer) marked wrong (verified answers and RAG pipelines) ($7.67); Kimi K3 in the n8n automations: support desk, agent tasks, current events (incl. writing the 50 news questions) ($7.32). Context stuffing on the news questions alone cost $4.46 for 50 questions. Per 1,000 answers, at list price: Kimi K3 alone: desk $3.80, news $14.74; Kimi K3 + context stuffing: desk $4.04, news $89.20; Kimi K3 + RAG: desk $2.68, news $3.31; Kimi K3 + CAMR: desk $2.62, news $1.98. On the RAG benchmark: Dense (naive RAG) $3.08; Hybrid + reranker $3.33; Corrective RAG (RAG that grades its search results and searches the web when they look poor) $2.99; CAMR (verified) $1.01. The agent with CAMR's memory cost $6.85 per 1,000 tasks. </w:t>
      </w:r>
      <w:r>
        <w:rPr>
          <w:b/>
        </w:rPr>
        <w:t>Cheaper or more expensive?</w:t>
      </w:r>
      <w:r>
        <w:t xml:space="preserve"> CAMR was the cheapest way to make the cloud model useful in every scenario where it applied, because it sends the fewest prompt tokens and, for labelled facts, often no prompt at all; context stuffing was the most expensive, and its cost grows with the knowledge base. Most of every cloud bill is output, and Kimi K3 bills its reasoning as output, so a short answer still costs more than its length suggests. Local models cost nothing per answer but CPU time: with CAMR the 3B model's desk answers took about 2 s of model time against 32–37 s with RAG or stuffing, whose prompts were 2–4 times longer (timings from runs that shared the CPU; section 5.9.4 gives clean speeds).</w:t>
      </w:r>
    </w:p>
    <w:p>
      <w:pPr>
        <w:pStyle w:val="Heading3"/>
      </w:pPr>
      <w:r>
        <w:t>Large Data and the Device's Limits</w:t>
      </w:r>
    </w:p>
    <w:p>
      <w:pPr>
        <w:pBdr>
          <w:left w:val="single" w:sz="18" w:space="6" w:color="2A78D6"/>
        </w:pBdr>
        <w:shd w:val="clear" w:color="auto" w:fill="EAF1F8"/>
        <w:spacing w:before="120" w:after="120"/>
        <w:ind w:left="170" w:right="113" w:firstLine="0"/>
        <w:jc w:val="left"/>
      </w:pPr>
      <w:r>
        <w:rPr>
          <w:b/>
          <w:sz w:val="21"/>
        </w:rPr>
        <w:t>In plain words.</w:t>
      </w:r>
      <w:r>
        <w:rPr>
          <w:sz w:val="21"/>
        </w:rPr>
        <w:t xml:space="preserve"> Memory must also cope with a lot of data on an ordinary computer. 123,301 paragraphs were made searchable in under six minutes, and a built-in guard stops cleanly before the computer runs out of memory or disk.</w:t>
      </w:r>
    </w:p>
    <w:p>
      <w:pPr>
        <w:pStyle w:val="TabCaption"/>
      </w:pPr>
      <w:r>
        <w:t>Table 5.42: Large data (results/bulk/ingest.json, scale.json, limits.json)</w:t>
      </w:r>
    </w:p>
    <w:tbl>
      <w:tblPr>
        <w:tblStyle w:val="TableGrid"/>
        <w:tblW w:type="auto" w:w="0"/>
        <w:jc w:val="center"/>
        <w:tblLayout w:type="fixed"/>
        <w:tblLook w:firstColumn="1" w:firstRow="1" w:lastColumn="0" w:lastRow="0" w:noHBand="0" w:noVBand="1" w:val="04A0"/>
      </w:tblPr>
      <w:tblGrid>
        <w:gridCol w:w="2381"/>
        <w:gridCol w:w="6633"/>
      </w:tblGrid>
      <w:tr>
        <w:trPr>
          <w:tblHeader/>
        </w:trPr>
        <w:tc>
          <w:tcPr>
            <w:tcW w:type="dxa" w:w="2381"/>
          </w:tcPr>
          <w:p>
            <w:pPr>
              <w:spacing w:line="240" w:lineRule="auto" w:after="40" w:before="40"/>
              <w:jc w:val="left"/>
            </w:pPr>
            <w:r>
              <w:rPr>
                <w:b/>
                <w:sz w:val="19"/>
              </w:rPr>
              <w:t>Measure</w:t>
            </w:r>
          </w:p>
        </w:tc>
        <w:tc>
          <w:tcPr>
            <w:tcW w:type="dxa" w:w="6633"/>
          </w:tcPr>
          <w:p>
            <w:pPr>
              <w:spacing w:line="240" w:lineRule="auto" w:after="40" w:before="40"/>
              <w:jc w:val="left"/>
            </w:pPr>
            <w:r>
              <w:rPr>
                <w:b/>
                <w:sz w:val="19"/>
              </w:rPr>
              <w:t>Result</w:t>
            </w:r>
          </w:p>
        </w:tc>
      </w:tr>
      <w:tr>
        <w:tc>
          <w:tcPr>
            <w:tcW w:type="dxa" w:w="2381"/>
          </w:tcPr>
          <w:p>
            <w:pPr>
              <w:spacing w:line="240" w:lineRule="auto" w:after="40" w:before="40"/>
              <w:jc w:val="left"/>
            </w:pPr>
            <w:r>
              <w:rPr>
                <w:sz w:val="19"/>
              </w:rPr>
              <w:t>Ingest, keyword tier</w:t>
            </w:r>
          </w:p>
        </w:tc>
        <w:tc>
          <w:tcPr>
            <w:tcW w:type="dxa" w:w="6633"/>
          </w:tcPr>
          <w:p>
            <w:pPr>
              <w:spacing w:line="240" w:lineRule="auto" w:after="40" w:before="40"/>
              <w:jc w:val="left"/>
            </w:pPr>
            <w:r>
              <w:rPr>
                <w:sz w:val="19"/>
              </w:rPr>
              <w:t>123,301 paragraphs → 195,735 notes in 335 s (368 paragraphs/s); 187 MB store; peak process memory 557 MB</w:t>
            </w:r>
          </w:p>
        </w:tc>
      </w:tr>
      <w:tr>
        <w:tc>
          <w:tcPr>
            <w:tcW w:type="dxa" w:w="2381"/>
          </w:tcPr>
          <w:p>
            <w:pPr>
              <w:spacing w:line="240" w:lineRule="auto" w:after="40" w:before="40"/>
              <w:jc w:val="left"/>
            </w:pPr>
            <w:r>
              <w:rPr>
                <w:sz w:val="19"/>
              </w:rPr>
              <w:t>Search with no vectors yet</w:t>
            </w:r>
          </w:p>
        </w:tc>
        <w:tc>
          <w:tcPr>
            <w:tcW w:type="dxa" w:w="6633"/>
          </w:tcPr>
          <w:p>
            <w:pPr>
              <w:spacing w:line="240" w:lineRule="auto" w:after="40" w:before="40"/>
              <w:jc w:val="left"/>
            </w:pPr>
            <w:r>
              <w:rPr>
                <w:sz w:val="19"/>
              </w:rPr>
              <w:t>Hybrid recall@10 74.3% (all gold for 49.5% of questions), median 1.3 s under full CPU load; dense search alone finds nothing</w:t>
            </w:r>
          </w:p>
        </w:tc>
      </w:tr>
      <w:tr>
        <w:tc>
          <w:tcPr>
            <w:tcW w:type="dxa" w:w="2381"/>
          </w:tcPr>
          <w:p>
            <w:pPr>
              <w:spacing w:line="240" w:lineRule="auto" w:after="40" w:before="40"/>
              <w:jc w:val="left"/>
            </w:pPr>
            <w:r>
              <w:rPr>
                <w:sz w:val="19"/>
              </w:rPr>
              <w:t>Recall as memory grows (all vectors)</w:t>
            </w:r>
          </w:p>
        </w:tc>
        <w:tc>
          <w:tcPr>
            <w:tcW w:type="dxa" w:w="6633"/>
          </w:tcPr>
          <w:p>
            <w:pPr>
              <w:spacing w:line="240" w:lineRule="auto" w:after="40" w:before="40"/>
              <w:jc w:val="left"/>
            </w:pPr>
            <w:r>
              <w:rPr>
                <w:sz w:val="19"/>
              </w:rPr>
              <w:t>Exact recall@10 83.7% at 8k notes, 77.3% at 100k, 75.4% at 196k; 10.7 ms a question in RAM (287 MB of vectors)</w:t>
            </w:r>
          </w:p>
        </w:tc>
      </w:tr>
      <w:tr>
        <w:tc>
          <w:tcPr>
            <w:tcW w:type="dxa" w:w="2381"/>
          </w:tcPr>
          <w:p>
            <w:pPr>
              <w:spacing w:line="240" w:lineRule="auto" w:after="40" w:before="40"/>
              <w:jc w:val="left"/>
            </w:pPr>
            <w:r>
              <w:rPr>
                <w:sz w:val="19"/>
              </w:rPr>
              <w:t>Hybrid recall at 196k notes</w:t>
            </w:r>
          </w:p>
        </w:tc>
        <w:tc>
          <w:tcPr>
            <w:tcW w:type="dxa" w:w="6633"/>
          </w:tcPr>
          <w:p>
            <w:pPr>
              <w:spacing w:line="240" w:lineRule="auto" w:after="40" w:before="40"/>
              <w:jc w:val="left"/>
            </w:pPr>
            <w:r>
              <w:rPr>
                <w:sz w:val="19"/>
              </w:rPr>
              <w:t>84.3% recall@10 against 75.4% for vectors alone; every gold paragraph in the top 10 for 68.0% against 51.8%; 248 ms median</w:t>
            </w:r>
          </w:p>
        </w:tc>
      </w:tr>
      <w:tr>
        <w:tc>
          <w:tcPr>
            <w:tcW w:type="dxa" w:w="2381"/>
          </w:tcPr>
          <w:p>
            <w:pPr>
              <w:spacing w:line="240" w:lineRule="auto" w:after="40" w:before="40"/>
              <w:jc w:val="left"/>
            </w:pPr>
            <w:r>
              <w:rPr>
                <w:sz w:val="19"/>
              </w:rPr>
              <w:t>Governor</w:t>
            </w:r>
          </w:p>
        </w:tc>
        <w:tc>
          <w:tcPr>
            <w:tcW w:type="dxa" w:w="6633"/>
          </w:tcPr>
          <w:p>
            <w:pPr>
              <w:spacing w:line="240" w:lineRule="auto" w:after="40" w:before="40"/>
              <w:jc w:val="left"/>
            </w:pPr>
            <w:r>
              <w:rPr>
                <w:sz w:val="19"/>
              </w:rPr>
              <w:t>Stopped at a 4 MB store cap, a disk reserve of 2,026 MB and a RAM reserve set above what was free, each before any write past it; resumed each time: 8,656 paragraphs as 14,104 notes, 0 duplicates</w:t>
            </w:r>
          </w:p>
        </w:tc>
      </w:tr>
      <w:tr>
        <w:tc>
          <w:tcPr>
            <w:tcW w:type="dxa" w:w="2381"/>
          </w:tcPr>
          <w:p>
            <w:pPr>
              <w:spacing w:line="240" w:lineRule="auto" w:after="40" w:before="40"/>
              <w:jc w:val="left"/>
            </w:pPr>
            <w:r>
              <w:rPr>
                <w:sz w:val="19"/>
              </w:rPr>
              <w:t>Embedding speed</w:t>
            </w:r>
          </w:p>
        </w:tc>
        <w:tc>
          <w:tcPr>
            <w:tcW w:type="dxa" w:w="6633"/>
          </w:tcPr>
          <w:p>
            <w:pPr>
              <w:spacing w:line="240" w:lineRule="auto" w:after="40" w:before="40"/>
              <w:jc w:val="left"/>
            </w:pPr>
            <w:r>
              <w:rPr>
                <w:sz w:val="19"/>
              </w:rPr>
              <w:t>30–47 notes/s on 4 cores; int8 ONNX was 1.8× faster but agreed with fp32 on only 86% of top-10 results, so it was rejected</w:t>
            </w:r>
          </w:p>
        </w:tc>
      </w:tr>
    </w:tbl>
    <w:p>
      <w:pPr>
        <w:spacing w:after="0"/>
      </w:pPr>
    </w:p>
    <w:p>
      <w:pPr/>
      <w:r>
        <w:rPr>
          <w:b/>
        </w:rPr>
        <w:t>Perfect:</w:t>
      </w:r>
      <w:r>
        <w:t xml:space="preserve"> the governor (a guard that keeps work within the computer's limits) stopped at every limit and the store held no duplicate after five interrupted runs. </w:t>
      </w:r>
      <w:r>
        <w:rPr>
          <w:b/>
        </w:rPr>
        <w:t>Not perfect:</w:t>
      </w:r>
      <w:r>
        <w:t xml:space="preserve"> exact recall drops 8.3 points as memory grows 24-fold with distractors; hybrid order recovers it at 23 times the search time (248 ms against 10.7 ms), which is still small next to a model's answer time.</w:t>
      </w:r>
    </w:p>
    <w:p>
      <w:pPr>
        <w:keepNext/>
        <w:jc w:val="center"/>
      </w:pPr>
      <w:r>
        <w:drawing>
          <wp:inline xmlns:a="http://schemas.openxmlformats.org/drawingml/2006/main" xmlns:pic="http://schemas.openxmlformats.org/drawingml/2006/picture">
            <wp:extent cx="4860000" cy="2055783"/>
            <wp:docPr id="50" name="Picture 50"/>
            <wp:cNvGraphicFramePr>
              <a:graphicFrameLocks noChangeAspect="1"/>
            </wp:cNvGraphicFramePr>
            <a:graphic>
              <a:graphicData uri="http://schemas.openxmlformats.org/drawingml/2006/picture">
                <pic:pic>
                  <pic:nvPicPr>
                    <pic:cNvPr id="0" name="index_scaling.png"/>
                    <pic:cNvPicPr/>
                  </pic:nvPicPr>
                  <pic:blipFill>
                    <a:blip r:embed="rId93"/>
                    <a:stretch>
                      <a:fillRect/>
                    </a:stretch>
                  </pic:blipFill>
                  <pic:spPr>
                    <a:xfrm>
                      <a:off x="0" y="0"/>
                      <a:ext cx="4860000" cy="2055783"/>
                    </a:xfrm>
                    <a:prstGeom prst="rect"/>
                  </pic:spPr>
                </pic:pic>
              </a:graphicData>
            </a:graphic>
          </wp:inline>
        </w:drawing>
      </w:r>
    </w:p>
    <w:p>
      <w:pPr>
        <w:pStyle w:val="FigCaption"/>
      </w:pPr>
      <w:r>
        <w:t>Figure 5.50: Search time and resident memory as memory grows: exact search against the learned index</w:t>
      </w:r>
    </w:p>
    <w:p>
      <w:pPr>
        <w:pStyle w:val="Heading3"/>
      </w:pPr>
      <w:r>
        <w:t>Routing Between the Device and the Cloud</w:t>
      </w:r>
    </w:p>
    <w:p>
      <w:pPr>
        <w:pBdr>
          <w:left w:val="single" w:sz="18" w:space="6" w:color="2A78D6"/>
        </w:pBdr>
        <w:shd w:val="clear" w:color="auto" w:fill="EAF1F8"/>
        <w:spacing w:before="120" w:after="120"/>
        <w:ind w:left="170" w:right="113" w:firstLine="0"/>
        <w:jc w:val="left"/>
      </w:pPr>
      <w:r>
        <w:rPr>
          <w:b/>
          <w:sz w:val="21"/>
        </w:rPr>
        <w:t>In plain words.</w:t>
      </w:r>
      <w:r>
        <w:rPr>
          <w:sz w:val="21"/>
        </w:rPr>
        <w:t xml:space="preserve"> A small learned rule decides, question by question, whether to answer on the laptop or ask the cloud model. It kept 83% of questions on the device while reaching 96% of the accuracy of always asking the cloud model.</w:t>
      </w:r>
    </w:p>
    <w:p>
      <w:pPr/>
      <w:r>
        <w:t>The learned router was tuned by 5-fold cross-validation (tuning on one part of the practice questions and checking on another, in turn) on 144 training questions and scored once on 72 held-out questions (Table 5.43).</w:t>
      </w:r>
    </w:p>
    <w:p>
      <w:pPr>
        <w:pStyle w:val="TabCaption"/>
      </w:pPr>
      <w:r>
        <w:t>Table 5.43: Tuned policies on 72 held-out questions (results/learn/tables/policy_tuning.json)</w:t>
      </w:r>
    </w:p>
    <w:tbl>
      <w:tblPr>
        <w:tblStyle w:val="TableGrid"/>
        <w:tblW w:type="auto" w:w="0"/>
        <w:jc w:val="center"/>
        <w:tblLayout w:type="fixed"/>
        <w:tblLook w:firstColumn="1" w:firstRow="1" w:lastColumn="0" w:lastRow="0" w:noHBand="0" w:noVBand="1" w:val="04A0"/>
      </w:tblPr>
      <w:tblGrid>
        <w:gridCol w:w="2948"/>
        <w:gridCol w:w="1077"/>
        <w:gridCol w:w="2154"/>
        <w:gridCol w:w="1247"/>
        <w:gridCol w:w="1020"/>
      </w:tblGrid>
      <w:tr>
        <w:trPr>
          <w:tblHeader/>
        </w:trPr>
        <w:tc>
          <w:tcPr>
            <w:tcW w:type="dxa" w:w="2948"/>
          </w:tcPr>
          <w:p>
            <w:pPr>
              <w:spacing w:line="240" w:lineRule="auto" w:after="40" w:before="40"/>
              <w:jc w:val="left"/>
            </w:pPr>
            <w:r>
              <w:rPr>
                <w:b/>
                <w:sz w:val="19"/>
              </w:rPr>
              <w:t>Policy</w:t>
            </w:r>
          </w:p>
        </w:tc>
        <w:tc>
          <w:tcPr>
            <w:tcW w:type="dxa" w:w="1077"/>
          </w:tcPr>
          <w:p>
            <w:pPr>
              <w:spacing w:line="240" w:lineRule="auto" w:after="40" w:before="40"/>
              <w:jc w:val="left"/>
            </w:pPr>
            <w:r>
              <w:rPr>
                <w:b/>
                <w:sz w:val="19"/>
              </w:rPr>
              <w:t>Accuracy</w:t>
            </w:r>
          </w:p>
        </w:tc>
        <w:tc>
          <w:tcPr>
            <w:tcW w:type="dxa" w:w="2154"/>
          </w:tcPr>
          <w:p>
            <w:pPr>
              <w:spacing w:line="240" w:lineRule="auto" w:after="40" w:before="40"/>
              <w:jc w:val="left"/>
            </w:pPr>
            <w:r>
              <w:rPr>
                <w:b/>
                <w:sz w:val="19"/>
              </w:rPr>
              <w:t>Difference from always using the cloud (95% range)</w:t>
            </w:r>
          </w:p>
        </w:tc>
        <w:tc>
          <w:tcPr>
            <w:tcW w:type="dxa" w:w="1247"/>
          </w:tcPr>
          <w:p>
            <w:pPr>
              <w:spacing w:line="240" w:lineRule="auto" w:after="40" w:before="40"/>
              <w:jc w:val="left"/>
            </w:pPr>
            <w:r>
              <w:rPr>
                <w:b/>
                <w:sz w:val="19"/>
              </w:rPr>
              <w:t>Sent to cloud</w:t>
            </w:r>
          </w:p>
        </w:tc>
        <w:tc>
          <w:tcPr>
            <w:tcW w:type="dxa" w:w="1020"/>
          </w:tcPr>
          <w:p>
            <w:pPr>
              <w:spacing w:line="240" w:lineRule="auto" w:after="40" w:before="40"/>
              <w:jc w:val="left"/>
            </w:pPr>
            <w:r>
              <w:rPr>
                <w:b/>
                <w:sz w:val="19"/>
              </w:rPr>
              <w:t>s / answer</w:t>
            </w:r>
          </w:p>
        </w:tc>
      </w:tr>
      <w:tr>
        <w:tc>
          <w:tcPr>
            <w:tcW w:type="dxa" w:w="2948"/>
          </w:tcPr>
          <w:p>
            <w:pPr>
              <w:spacing w:line="240" w:lineRule="auto" w:after="40" w:before="40"/>
              <w:jc w:val="left"/>
            </w:pPr>
            <w:r>
              <w:rPr>
                <w:sz w:val="19"/>
              </w:rPr>
              <w:t>Always Kimi K3</w:t>
            </w:r>
          </w:p>
        </w:tc>
        <w:tc>
          <w:tcPr>
            <w:tcW w:type="dxa" w:w="1077"/>
          </w:tcPr>
          <w:p>
            <w:pPr>
              <w:spacing w:line="240" w:lineRule="auto" w:after="40" w:before="40"/>
              <w:jc w:val="left"/>
            </w:pPr>
            <w:r>
              <w:rPr>
                <w:sz w:val="19"/>
              </w:rPr>
              <w:t>63.9%</w:t>
            </w:r>
          </w:p>
        </w:tc>
        <w:tc>
          <w:tcPr>
            <w:tcW w:type="dxa" w:w="2154"/>
          </w:tcPr>
          <w:p>
            <w:pPr>
              <w:spacing w:line="240" w:lineRule="auto" w:after="40" w:before="40"/>
              <w:jc w:val="left"/>
            </w:pPr>
            <w:r>
              <w:rPr>
                <w:sz w:val="19"/>
              </w:rPr>
              <w:t>–</w:t>
            </w:r>
          </w:p>
        </w:tc>
        <w:tc>
          <w:tcPr>
            <w:tcW w:type="dxa" w:w="1247"/>
          </w:tcPr>
          <w:p>
            <w:pPr>
              <w:spacing w:line="240" w:lineRule="auto" w:after="40" w:before="40"/>
              <w:jc w:val="left"/>
            </w:pPr>
            <w:r>
              <w:rPr>
                <w:sz w:val="19"/>
              </w:rPr>
              <w:t>100%</w:t>
            </w:r>
          </w:p>
        </w:tc>
        <w:tc>
          <w:tcPr>
            <w:tcW w:type="dxa" w:w="1020"/>
          </w:tcPr>
          <w:p>
            <w:pPr>
              <w:spacing w:line="240" w:lineRule="auto" w:after="40" w:before="40"/>
              <w:jc w:val="left"/>
            </w:pPr>
            <w:r>
              <w:rPr>
                <w:sz w:val="19"/>
              </w:rPr>
              <w:t>12.6</w:t>
            </w:r>
          </w:p>
        </w:tc>
      </w:tr>
      <w:tr>
        <w:tc>
          <w:tcPr>
            <w:tcW w:type="dxa" w:w="2948"/>
          </w:tcPr>
          <w:p>
            <w:pPr>
              <w:spacing w:line="240" w:lineRule="auto" w:after="40" w:before="40"/>
              <w:jc w:val="left"/>
            </w:pPr>
            <w:r>
              <w:rPr>
                <w:sz w:val="19"/>
              </w:rPr>
              <w:t>Tuned router</w:t>
            </w:r>
          </w:p>
        </w:tc>
        <w:tc>
          <w:tcPr>
            <w:tcW w:type="dxa" w:w="1077"/>
          </w:tcPr>
          <w:p>
            <w:pPr>
              <w:spacing w:line="240" w:lineRule="auto" w:after="40" w:before="40"/>
              <w:jc w:val="left"/>
            </w:pPr>
            <w:r>
              <w:rPr>
                <w:sz w:val="19"/>
              </w:rPr>
              <w:t>62.5%</w:t>
            </w:r>
          </w:p>
        </w:tc>
        <w:tc>
          <w:tcPr>
            <w:tcW w:type="dxa" w:w="2154"/>
          </w:tcPr>
          <w:p>
            <w:pPr>
              <w:spacing w:line="240" w:lineRule="auto" w:after="40" w:before="40"/>
              <w:jc w:val="left"/>
            </w:pPr>
            <w:r>
              <w:rPr>
                <w:sz w:val="19"/>
              </w:rPr>
              <w:t>−1.4 (−13.9 to +11.1)</w:t>
            </w:r>
          </w:p>
        </w:tc>
        <w:tc>
          <w:tcPr>
            <w:tcW w:type="dxa" w:w="1247"/>
          </w:tcPr>
          <w:p>
            <w:pPr>
              <w:spacing w:line="240" w:lineRule="auto" w:after="40" w:before="40"/>
              <w:jc w:val="left"/>
            </w:pPr>
            <w:r>
              <w:rPr>
                <w:sz w:val="19"/>
              </w:rPr>
              <w:t>17%</w:t>
            </w:r>
          </w:p>
        </w:tc>
        <w:tc>
          <w:tcPr>
            <w:tcW w:type="dxa" w:w="1020"/>
          </w:tcPr>
          <w:p>
            <w:pPr>
              <w:spacing w:line="240" w:lineRule="auto" w:after="40" w:before="40"/>
              <w:jc w:val="left"/>
            </w:pPr>
            <w:r>
              <w:rPr>
                <w:sz w:val="19"/>
              </w:rPr>
              <w:t>2.3</w:t>
            </w:r>
          </w:p>
        </w:tc>
      </w:tr>
      <w:tr>
        <w:tc>
          <w:tcPr>
            <w:tcW w:type="dxa" w:w="2948"/>
          </w:tcPr>
          <w:p>
            <w:pPr>
              <w:spacing w:line="240" w:lineRule="auto" w:after="40" w:before="40"/>
              <w:jc w:val="left"/>
            </w:pPr>
            <w:r>
              <w:rPr>
                <w:sz w:val="19"/>
              </w:rPr>
              <w:t>Tuned LinUCB (bandit feedback only)</w:t>
            </w:r>
          </w:p>
        </w:tc>
        <w:tc>
          <w:tcPr>
            <w:tcW w:type="dxa" w:w="1077"/>
          </w:tcPr>
          <w:p>
            <w:pPr>
              <w:spacing w:line="240" w:lineRule="auto" w:after="40" w:before="40"/>
              <w:jc w:val="left"/>
            </w:pPr>
            <w:r>
              <w:rPr>
                <w:sz w:val="19"/>
              </w:rPr>
              <w:t>55.6%</w:t>
            </w:r>
          </w:p>
        </w:tc>
        <w:tc>
          <w:tcPr>
            <w:tcW w:type="dxa" w:w="2154"/>
          </w:tcPr>
          <w:p>
            <w:pPr>
              <w:spacing w:line="240" w:lineRule="auto" w:after="40" w:before="40"/>
              <w:jc w:val="left"/>
            </w:pPr>
            <w:r>
              <w:rPr>
                <w:sz w:val="19"/>
              </w:rPr>
              <w:t>−8.3 (−20.8 to +4.2)</w:t>
            </w:r>
          </w:p>
        </w:tc>
        <w:tc>
          <w:tcPr>
            <w:tcW w:type="dxa" w:w="1247"/>
          </w:tcPr>
          <w:p>
            <w:pPr>
              <w:spacing w:line="240" w:lineRule="auto" w:after="40" w:before="40"/>
              <w:jc w:val="left"/>
            </w:pPr>
            <w:r>
              <w:rPr>
                <w:sz w:val="19"/>
              </w:rPr>
              <w:t>17%</w:t>
            </w:r>
          </w:p>
        </w:tc>
        <w:tc>
          <w:tcPr>
            <w:tcW w:type="dxa" w:w="1020"/>
          </w:tcPr>
          <w:p>
            <w:pPr>
              <w:spacing w:line="240" w:lineRule="auto" w:after="40" w:before="40"/>
              <w:jc w:val="left"/>
            </w:pPr>
            <w:r>
              <w:rPr>
                <w:sz w:val="19"/>
              </w:rPr>
              <w:t>2.0</w:t>
            </w:r>
          </w:p>
        </w:tc>
      </w:tr>
      <w:tr>
        <w:tc>
          <w:tcPr>
            <w:tcW w:type="dxa" w:w="2948"/>
          </w:tcPr>
          <w:p>
            <w:pPr>
              <w:spacing w:line="240" w:lineRule="auto" w:after="40" w:before="40"/>
              <w:jc w:val="left"/>
            </w:pPr>
            <w:r>
              <w:rPr>
                <w:b/>
                <w:sz w:val="19"/>
              </w:rPr>
              <w:t>Tuned router + grounding cascade</w:t>
            </w:r>
          </w:p>
        </w:tc>
        <w:tc>
          <w:tcPr>
            <w:tcW w:type="dxa" w:w="1077"/>
          </w:tcPr>
          <w:p>
            <w:pPr>
              <w:spacing w:line="240" w:lineRule="auto" w:after="40" w:before="40"/>
              <w:jc w:val="left"/>
            </w:pPr>
            <w:r>
              <w:rPr>
                <w:b/>
                <w:sz w:val="19"/>
              </w:rPr>
              <w:t>66.7%</w:t>
            </w:r>
          </w:p>
        </w:tc>
        <w:tc>
          <w:tcPr>
            <w:tcW w:type="dxa" w:w="2154"/>
          </w:tcPr>
          <w:p>
            <w:pPr>
              <w:spacing w:line="240" w:lineRule="auto" w:after="40" w:before="40"/>
              <w:jc w:val="left"/>
            </w:pPr>
            <w:r>
              <w:rPr>
                <w:sz w:val="19"/>
              </w:rPr>
              <w:t>+2.8 (−8.3 to +13.9)</w:t>
            </w:r>
          </w:p>
        </w:tc>
        <w:tc>
          <w:tcPr>
            <w:tcW w:type="dxa" w:w="1247"/>
          </w:tcPr>
          <w:p>
            <w:pPr>
              <w:spacing w:line="240" w:lineRule="auto" w:after="40" w:before="40"/>
              <w:jc w:val="left"/>
            </w:pPr>
            <w:r>
              <w:rPr>
                <w:b/>
                <w:sz w:val="19"/>
              </w:rPr>
              <w:t>25%</w:t>
            </w:r>
          </w:p>
        </w:tc>
        <w:tc>
          <w:tcPr>
            <w:tcW w:type="dxa" w:w="1020"/>
          </w:tcPr>
          <w:p>
            <w:pPr>
              <w:spacing w:line="240" w:lineRule="auto" w:after="40" w:before="40"/>
              <w:jc w:val="left"/>
            </w:pPr>
            <w:r>
              <w:rPr>
                <w:b/>
                <w:sz w:val="19"/>
              </w:rPr>
              <w:t>2.9</w:t>
            </w:r>
          </w:p>
        </w:tc>
      </w:tr>
      <w:tr>
        <w:tc>
          <w:tcPr>
            <w:tcW w:type="dxa" w:w="2948"/>
          </w:tcPr>
          <w:p>
            <w:pPr>
              <w:spacing w:line="240" w:lineRule="auto" w:after="40" w:before="40"/>
              <w:jc w:val="left"/>
            </w:pPr>
            <w:r>
              <w:rPr>
                <w:sz w:val="19"/>
              </w:rPr>
              <w:t>Oracle (best action in hindsight)</w:t>
            </w:r>
          </w:p>
        </w:tc>
        <w:tc>
          <w:tcPr>
            <w:tcW w:type="dxa" w:w="1077"/>
          </w:tcPr>
          <w:p>
            <w:pPr>
              <w:spacing w:line="240" w:lineRule="auto" w:after="40" w:before="40"/>
              <w:jc w:val="left"/>
            </w:pPr>
            <w:r>
              <w:rPr>
                <w:sz w:val="19"/>
              </w:rPr>
              <w:t>79.2%</w:t>
            </w:r>
          </w:p>
        </w:tc>
        <w:tc>
          <w:tcPr>
            <w:tcW w:type="dxa" w:w="2154"/>
          </w:tcPr>
          <w:p>
            <w:pPr>
              <w:spacing w:line="240" w:lineRule="auto" w:after="40" w:before="40"/>
              <w:jc w:val="left"/>
            </w:pPr>
            <w:r>
              <w:rPr>
                <w:sz w:val="19"/>
              </w:rPr>
              <w:t>–</w:t>
            </w:r>
          </w:p>
        </w:tc>
        <w:tc>
          <w:tcPr>
            <w:tcW w:type="dxa" w:w="1247"/>
          </w:tcPr>
          <w:p>
            <w:pPr>
              <w:spacing w:line="240" w:lineRule="auto" w:after="40" w:before="40"/>
              <w:jc w:val="left"/>
            </w:pPr>
            <w:r>
              <w:rPr>
                <w:sz w:val="19"/>
              </w:rPr>
              <w:t>24%</w:t>
            </w:r>
          </w:p>
        </w:tc>
        <w:tc>
          <w:tcPr>
            <w:tcW w:type="dxa" w:w="1020"/>
          </w:tcPr>
          <w:p>
            <w:pPr>
              <w:spacing w:line="240" w:lineRule="auto" w:after="40" w:before="40"/>
              <w:jc w:val="left"/>
            </w:pPr>
            <w:r>
              <w:rPr>
                <w:sz w:val="19"/>
              </w:rPr>
              <w:t>2.6</w:t>
            </w:r>
          </w:p>
        </w:tc>
      </w:tr>
    </w:tbl>
    <w:p>
      <w:pPr>
        <w:spacing w:after="0"/>
      </w:pPr>
    </w:p>
    <w:p>
      <w:pPr/>
      <w:r>
        <w:t>The router learned on its own to send every arithmetic question to the cloud and to answer facts locally. With the cascade (a chain: try the cheap way first and pass on only what it cannot handle) it matched the cloud model's accuracy (the difference is within noise) while three questions in four stayed on the device and the mean time per answer fell from 12.6 s to 2.9 s. Cross-validation chose the simplest router (task type only); the retrieval features did not help on 144 questions. The oracle's 79.2% shows the features are the bottleneck, mostly on multi-hop questions.</w:t>
      </w:r>
    </w:p>
    <w:p>
      <w:pPr>
        <w:keepNext/>
        <w:jc w:val="center"/>
      </w:pPr>
      <w:r>
        <w:drawing>
          <wp:inline xmlns:a="http://schemas.openxmlformats.org/drawingml/2006/main" xmlns:pic="http://schemas.openxmlformats.org/drawingml/2006/picture">
            <wp:extent cx="5040000" cy="1497176"/>
            <wp:docPr id="51" name="Picture 51"/>
            <wp:cNvGraphicFramePr>
              <a:graphicFrameLocks noChangeAspect="1"/>
            </wp:cNvGraphicFramePr>
            <a:graphic>
              <a:graphicData uri="http://schemas.openxmlformats.org/drawingml/2006/picture">
                <pic:pic>
                  <pic:nvPicPr>
                    <pic:cNvPr id="0" name="heldout_policies.png"/>
                    <pic:cNvPicPr/>
                  </pic:nvPicPr>
                  <pic:blipFill>
                    <a:blip r:embed="rId94"/>
                    <a:stretch>
                      <a:fillRect/>
                    </a:stretch>
                  </pic:blipFill>
                  <pic:spPr>
                    <a:xfrm>
                      <a:off x="0" y="0"/>
                      <a:ext cx="5040000" cy="1497176"/>
                    </a:xfrm>
                    <a:prstGeom prst="rect"/>
                  </pic:spPr>
                </pic:pic>
              </a:graphicData>
            </a:graphic>
          </wp:inline>
        </w:drawing>
      </w:r>
    </w:p>
    <w:p>
      <w:pPr>
        <w:pStyle w:val="FigCaption"/>
      </w:pPr>
      <w:r>
        <w:t>Figure 5.51: Tuned policies on the held-out questions: accuracy with paired 95% intervals against always-cloud, and the share sent to the cloud</w:t>
      </w:r>
    </w:p>
    <w:p>
      <w:pPr>
        <w:pStyle w:val="Heading3"/>
      </w:pPr>
      <w:r>
        <w:t>CAMR Personal in Use</w:t>
      </w:r>
    </w:p>
    <w:p>
      <w:pPr>
        <w:pBdr>
          <w:left w:val="single" w:sz="18" w:space="6" w:color="2A78D6"/>
        </w:pBdr>
        <w:shd w:val="clear" w:color="auto" w:fill="EAF1F8"/>
        <w:spacing w:before="120" w:after="120"/>
        <w:ind w:left="170" w:right="113" w:firstLine="0"/>
        <w:jc w:val="left"/>
      </w:pPr>
      <w:r>
        <w:rPr>
          <w:b/>
          <w:sz w:val="21"/>
        </w:rPr>
        <w:t>In plain words.</w:t>
      </w:r>
      <w:r>
        <w:rPr>
          <w:sz w:val="21"/>
        </w:rPr>
        <w:t xml:space="preserve"> CAMR Personal is the desktop app built on the engine. You can tell it things, ask questions, and see which note each answer came from.</w:t>
      </w:r>
    </w:p>
    <w:p>
      <w:pPr/>
      <w:r>
        <w:t>What a user waits for is the first word. With the model loaded in the background at launch, the first word came after 0.6 s (0.5B), 0.9 s (1.5B) and 1.7 s (3B) on the 4-core CPU; without warm-up the first answer after a reboot took 2.4 s, 16.8 s and 172.7 s. A 21-fold larger memory (282 to 5,976 notes) added about 10 ms to the lookup, and a repeated question's lookup takes 2.8 ms from the query cache instead of 189 ms. In live scenarios the application answered from what the user had taught, recalled a fact after it had left the context window, asked to be taught when a personal fact was missing, and never sent a personal question to the web.</w:t>
      </w:r>
    </w:p>
    <w:p>
      <w:pPr>
        <w:keepNext/>
        <w:jc w:val="center"/>
      </w:pPr>
      <w:r>
        <w:drawing>
          <wp:inline xmlns:a="http://schemas.openxmlformats.org/drawingml/2006/main" xmlns:pic="http://schemas.openxmlformats.org/drawingml/2006/picture">
            <wp:extent cx="4860000" cy="3216121"/>
            <wp:docPr id="52" name="Picture 52"/>
            <wp:cNvGraphicFramePr>
              <a:graphicFrameLocks noChangeAspect="1"/>
            </wp:cNvGraphicFramePr>
            <a:graphic>
              <a:graphicData uri="http://schemas.openxmlformats.org/drawingml/2006/picture">
                <pic:pic>
                  <pic:nvPicPr>
                    <pic:cNvPr id="0" name="app_latency.png"/>
                    <pic:cNvPicPr/>
                  </pic:nvPicPr>
                  <pic:blipFill>
                    <a:blip r:embed="rId95"/>
                    <a:stretch>
                      <a:fillRect/>
                    </a:stretch>
                  </pic:blipFill>
                  <pic:spPr>
                    <a:xfrm>
                      <a:off x="0" y="0"/>
                      <a:ext cx="4860000" cy="3216121"/>
                    </a:xfrm>
                    <a:prstGeom prst="rect"/>
                  </pic:spPr>
                </pic:pic>
              </a:graphicData>
            </a:graphic>
          </wp:inline>
        </w:drawing>
      </w:r>
    </w:p>
    <w:p>
      <w:pPr>
        <w:pStyle w:val="FigCaption"/>
      </w:pPr>
      <w:r>
        <w:t>Figure 5.52: Time to the first word: cold start, after warm-up, and a typical answer</w:t>
      </w:r>
    </w:p>
    <w:p>
      <w:pPr>
        <w:pStyle w:val="Heading3"/>
      </w:pPr>
      <w:r>
        <w:t>Complex Interactions with a Real Model</w:t>
      </w:r>
    </w:p>
    <w:p>
      <w:pPr>
        <w:pBdr>
          <w:left w:val="single" w:sz="18" w:space="6" w:color="2A78D6"/>
        </w:pBdr>
        <w:shd w:val="clear" w:color="auto" w:fill="EAF1F8"/>
        <w:spacing w:before="120" w:after="120"/>
        <w:ind w:left="170" w:right="113" w:firstLine="0"/>
        <w:jc w:val="left"/>
      </w:pPr>
      <w:r>
        <w:rPr>
          <w:b/>
          <w:sz w:val="21"/>
        </w:rPr>
        <w:t>In plain words.</w:t>
      </w:r>
      <w:r>
        <w:rPr>
          <w:sz w:val="21"/>
        </w:rPr>
        <w:t xml:space="preserve"> Longer conversations with the app and a real model, recorded as they happened.</w:t>
      </w:r>
    </w:p>
    <w:p>
      <w:pPr/>
      <w:r>
        <w:t xml:space="preserve">Benchmarks ask one independent question at a time. A personal assistant meets harder situations: two notes that must be joined, arithmetic on a remembered number, a fact that changes, a detail said many turns earlier, a document dropped into the window. Five such scenarios were run in the released application with </w:t>
      </w:r>
      <w:r>
        <w:rPr>
          <w:b/>
        </w:rPr>
        <w:t>llama3.2:3b</w:t>
      </w:r>
      <w:r>
        <w:t xml:space="preserve"> through Ollama (free software that runs models on a computer) on the 4-core CPU, each in a fresh home, once </w:t>
      </w:r>
      <w:r>
        <w:rPr>
          <w:b/>
        </w:rPr>
        <w:t>without memory</w:t>
      </w:r>
      <w:r>
        <w:t xml:space="preserve"> (the same app and model with nothing taught, or with chat memory switched off) and once </w:t>
      </w:r>
      <w:r>
        <w:rPr>
          <w:b/>
        </w:rPr>
        <w:t>with CAMR</w:t>
      </w:r>
      <w:r>
        <w:t xml:space="preserve">. The screenshots below are the real screens, captured automatically by </w:t>
      </w:r>
      <w:r>
        <w:rPr>
          <w:rFonts w:ascii="Courier New" w:hAnsi="Courier New"/>
          <w:sz w:val="22"/>
        </w:rPr>
        <w:t>scripts/scenario_screens.py</w:t>
      </w:r>
      <w:r>
        <w:t>, which also logs every answer. An answer counts as correct when it contains every expected element.</w:t>
      </w:r>
    </w:p>
    <w:p>
      <w:pPr/>
      <w:r>
        <w:rPr>
          <w:b/>
        </w:rPr>
        <w:t>The first run found two defects.</w:t>
      </w:r>
      <w:r>
        <w:t xml:space="preserve"> In the context-window scenario the model answered </w:t>
      </w:r>
      <w:r>
        <w:rPr>
          <w:i/>
        </w:rPr>
        <w:t>I don't know</w:t>
      </w:r>
      <w:r>
        <w:t xml:space="preserve"> to 3 general questions it can answer (What is 17 × 23?; What's the capital of Australia?; How many days are in a leap year?), and for </w:t>
      </w:r>
      <w:r>
        <w:rPr>
          <w:i/>
        </w:rPr>
        <w:t>How many days are in a leap year?</w:t>
      </w:r>
      <w:r>
        <w:t xml:space="preserve"> the engine recalled 6 earlier chat messages as memories, all of them questions. The first was caused by the chat prompt, which told the model to refuse whenever the notes lacked the answer (D-13); the second by storing every message, including questions, as chat memory (D-14). Both were fixed and covered by regression tests. </w:t>
      </w:r>
      <w:r>
        <w:rPr>
          <w:b/>
        </w:rPr>
        <w:t>The second run showed the first fix was incomplete (D-16):</w:t>
      </w:r>
      <w:r>
        <w:t xml:space="preserve"> questions were no longer stored as memories, but the model still refused some general questions and now refused </w:t>
      </w:r>
      <w:r>
        <w:rPr>
          <w:i/>
        </w:rPr>
        <w:t>which antibiotic am I allergic to?</w:t>
      </w:r>
      <w:r>
        <w:t xml:space="preserve"> although it had recalled the right memory. A prompt rewrite tested on one example had moved the problem rather than solved it. Five candidate prompts were therefore compared on a development set of cases and confirmed on two held-out sets (</w:t>
      </w:r>
      <w:r>
        <w:rPr>
          <w:rFonts w:ascii="Courier New" w:hAnsi="Courier New"/>
          <w:sz w:val="22"/>
        </w:rPr>
        <w:t>scripts/prompt_eval.py</w:t>
      </w:r>
      <w:r>
        <w:t xml:space="preserve">, Table 5.44); the one with no failures on either model was adopted, and all five scenarios were run a third time. The results below are from that third run; the first two are kept in </w:t>
      </w:r>
      <w:r>
        <w:rPr>
          <w:rFonts w:ascii="Courier New" w:hAnsi="Courier New"/>
          <w:sz w:val="22"/>
        </w:rPr>
        <w:t>docs/results/scenarios_before_fix.json</w:t>
      </w:r>
      <w:r>
        <w:t xml:space="preserve"> and </w:t>
      </w:r>
      <w:r>
        <w:rPr>
          <w:rFonts w:ascii="Courier New" w:hAnsi="Courier New"/>
          <w:sz w:val="22"/>
        </w:rPr>
        <w:t>scenarios_retest1.json</w:t>
      </w:r>
      <w:r>
        <w:t>.</w:t>
      </w:r>
    </w:p>
    <w:p>
      <w:pPr>
        <w:pStyle w:val="TabCaption"/>
      </w:pPr>
      <w:r>
        <w:t>Table 5.44: Choosing the chat prompt: cases answered correctly (development · held-out · second held-out)</w:t>
      </w:r>
    </w:p>
    <w:tbl>
      <w:tblPr>
        <w:tblStyle w:val="TableGrid"/>
        <w:tblW w:type="auto" w:w="0"/>
        <w:jc w:val="center"/>
        <w:tblLayout w:type="fixed"/>
        <w:tblLook w:firstColumn="1" w:firstRow="1" w:lastColumn="0" w:lastRow="0" w:noHBand="0" w:noVBand="1" w:val="04A0"/>
      </w:tblPr>
      <w:tblGrid>
        <w:gridCol w:w="2835"/>
        <w:gridCol w:w="3061"/>
        <w:gridCol w:w="3061"/>
      </w:tblGrid>
      <w:tr>
        <w:trPr>
          <w:tblHeader/>
        </w:trPr>
        <w:tc>
          <w:tcPr>
            <w:tcW w:type="dxa" w:w="2835"/>
          </w:tcPr>
          <w:p>
            <w:pPr>
              <w:spacing w:line="240" w:lineRule="auto" w:after="40" w:before="40"/>
              <w:jc w:val="left"/>
            </w:pPr>
            <w:r>
              <w:rPr>
                <w:b/>
                <w:sz w:val="18"/>
              </w:rPr>
              <w:t>Prompt</w:t>
            </w:r>
          </w:p>
        </w:tc>
        <w:tc>
          <w:tcPr>
            <w:tcW w:type="dxa" w:w="3061"/>
          </w:tcPr>
          <w:p>
            <w:pPr>
              <w:spacing w:line="240" w:lineRule="auto" w:after="40" w:before="40"/>
              <w:jc w:val="left"/>
            </w:pPr>
            <w:r>
              <w:rPr>
                <w:b/>
                <w:sz w:val="18"/>
              </w:rPr>
              <w:t>llama3.2:3b</w:t>
            </w:r>
          </w:p>
        </w:tc>
        <w:tc>
          <w:tcPr>
            <w:tcW w:type="dxa" w:w="3061"/>
          </w:tcPr>
          <w:p>
            <w:pPr>
              <w:spacing w:line="240" w:lineRule="auto" w:after="40" w:before="40"/>
              <w:jc w:val="left"/>
            </w:pPr>
            <w:r>
              <w:rPr>
                <w:b/>
                <w:sz w:val="18"/>
              </w:rPr>
              <w:t>qwen2.5:1.5b</w:t>
            </w:r>
          </w:p>
        </w:tc>
      </w:tr>
      <w:tr>
        <w:tc>
          <w:tcPr>
            <w:tcW w:type="dxa" w:w="2835"/>
          </w:tcPr>
          <w:p>
            <w:pPr>
              <w:spacing w:line="240" w:lineRule="auto" w:after="40" w:before="40"/>
              <w:jc w:val="left"/>
            </w:pPr>
            <w:r>
              <w:rPr>
                <w:sz w:val="18"/>
              </w:rPr>
              <w:t>O (original)</w:t>
            </w:r>
          </w:p>
        </w:tc>
        <w:tc>
          <w:tcPr>
            <w:tcW w:type="dxa" w:w="3061"/>
          </w:tcPr>
          <w:p>
            <w:pPr>
              <w:spacing w:line="240" w:lineRule="auto" w:after="40" w:before="40"/>
              <w:jc w:val="left"/>
            </w:pPr>
            <w:r>
              <w:rPr>
                <w:sz w:val="18"/>
              </w:rPr>
              <w:t>3/6 · 5/7</w:t>
            </w:r>
          </w:p>
        </w:tc>
        <w:tc>
          <w:tcPr>
            <w:tcW w:type="dxa" w:w="3061"/>
          </w:tcPr>
          <w:p>
            <w:pPr>
              <w:spacing w:line="240" w:lineRule="auto" w:after="40" w:before="40"/>
              <w:jc w:val="left"/>
            </w:pPr>
            <w:r>
              <w:rPr>
                <w:sz w:val="18"/>
              </w:rPr>
              <w:t>6/6 · 6/7</w:t>
            </w:r>
          </w:p>
        </w:tc>
      </w:tr>
      <w:tr>
        <w:tc>
          <w:tcPr>
            <w:tcW w:type="dxa" w:w="2835"/>
          </w:tcPr>
          <w:p>
            <w:pPr>
              <w:spacing w:line="240" w:lineRule="auto" w:after="40" w:before="40"/>
              <w:jc w:val="left"/>
            </w:pPr>
            <w:r>
              <w:rPr>
                <w:sz w:val="18"/>
              </w:rPr>
              <w:t>A (D-13 fix)</w:t>
            </w:r>
          </w:p>
        </w:tc>
        <w:tc>
          <w:tcPr>
            <w:tcW w:type="dxa" w:w="3061"/>
          </w:tcPr>
          <w:p>
            <w:pPr>
              <w:spacing w:line="240" w:lineRule="auto" w:after="40" w:before="40"/>
              <w:jc w:val="left"/>
            </w:pPr>
            <w:r>
              <w:rPr>
                <w:sz w:val="18"/>
              </w:rPr>
              <w:t>4/6 · 6/7 · 8/8</w:t>
            </w:r>
          </w:p>
        </w:tc>
        <w:tc>
          <w:tcPr>
            <w:tcW w:type="dxa" w:w="3061"/>
          </w:tcPr>
          <w:p>
            <w:pPr>
              <w:spacing w:line="240" w:lineRule="auto" w:after="40" w:before="40"/>
              <w:jc w:val="left"/>
            </w:pPr>
            <w:r>
              <w:rPr>
                <w:sz w:val="18"/>
              </w:rPr>
              <w:t>6/6 · 6/7 · 8/8</w:t>
            </w:r>
          </w:p>
        </w:tc>
      </w:tr>
      <w:tr>
        <w:tc>
          <w:tcPr>
            <w:tcW w:type="dxa" w:w="2835"/>
          </w:tcPr>
          <w:p>
            <w:pPr>
              <w:spacing w:line="240" w:lineRule="auto" w:after="40" w:before="40"/>
              <w:jc w:val="left"/>
            </w:pPr>
            <w:r>
              <w:rPr>
                <w:sz w:val="18"/>
              </w:rPr>
              <w:t>B (explicit cases)</w:t>
            </w:r>
          </w:p>
        </w:tc>
        <w:tc>
          <w:tcPr>
            <w:tcW w:type="dxa" w:w="3061"/>
          </w:tcPr>
          <w:p>
            <w:pPr>
              <w:spacing w:line="240" w:lineRule="auto" w:after="40" w:before="40"/>
              <w:jc w:val="left"/>
            </w:pPr>
            <w:r>
              <w:rPr>
                <w:sz w:val="18"/>
              </w:rPr>
              <w:t>5/6 · 7/7 · 8/8</w:t>
            </w:r>
          </w:p>
        </w:tc>
        <w:tc>
          <w:tcPr>
            <w:tcW w:type="dxa" w:w="3061"/>
          </w:tcPr>
          <w:p>
            <w:pPr>
              <w:spacing w:line="240" w:lineRule="auto" w:after="40" w:before="40"/>
              <w:jc w:val="left"/>
            </w:pPr>
            <w:r>
              <w:rPr>
                <w:sz w:val="18"/>
              </w:rPr>
              <w:t>6/6 · 6/7 · 8/8</w:t>
            </w:r>
          </w:p>
        </w:tc>
      </w:tr>
      <w:tr>
        <w:tc>
          <w:tcPr>
            <w:tcW w:type="dxa" w:w="2835"/>
          </w:tcPr>
          <w:p>
            <w:pPr>
              <w:spacing w:line="240" w:lineRule="auto" w:after="40" w:before="40"/>
              <w:jc w:val="left"/>
            </w:pPr>
            <w:r>
              <w:rPr>
                <w:sz w:val="18"/>
              </w:rPr>
              <w:t>C (notes first, short)</w:t>
            </w:r>
          </w:p>
        </w:tc>
        <w:tc>
          <w:tcPr>
            <w:tcW w:type="dxa" w:w="3061"/>
          </w:tcPr>
          <w:p>
            <w:pPr>
              <w:spacing w:line="240" w:lineRule="auto" w:after="40" w:before="40"/>
              <w:jc w:val="left"/>
            </w:pPr>
            <w:r>
              <w:rPr>
                <w:sz w:val="18"/>
              </w:rPr>
              <w:t>5/6 · 7/7</w:t>
            </w:r>
          </w:p>
        </w:tc>
        <w:tc>
          <w:tcPr>
            <w:tcW w:type="dxa" w:w="3061"/>
          </w:tcPr>
          <w:p>
            <w:pPr>
              <w:spacing w:line="240" w:lineRule="auto" w:after="40" w:before="40"/>
              <w:jc w:val="left"/>
            </w:pPr>
            <w:r>
              <w:rPr>
                <w:sz w:val="18"/>
              </w:rPr>
              <w:t>6/6 · 6/7</w:t>
            </w:r>
          </w:p>
        </w:tc>
      </w:tr>
      <w:tr>
        <w:tc>
          <w:tcPr>
            <w:tcW w:type="dxa" w:w="2835"/>
          </w:tcPr>
          <w:p>
            <w:pPr>
              <w:spacing w:line="240" w:lineRule="auto" w:after="40" w:before="40"/>
              <w:jc w:val="left"/>
            </w:pPr>
            <w:r>
              <w:rPr>
                <w:sz w:val="18"/>
              </w:rPr>
              <w:t>D (notes are true)</w:t>
            </w:r>
          </w:p>
        </w:tc>
        <w:tc>
          <w:tcPr>
            <w:tcW w:type="dxa" w:w="3061"/>
          </w:tcPr>
          <w:p>
            <w:pPr>
              <w:spacing w:line="240" w:lineRule="auto" w:after="40" w:before="40"/>
              <w:jc w:val="left"/>
            </w:pPr>
            <w:r>
              <w:rPr>
                <w:sz w:val="18"/>
              </w:rPr>
              <w:t>6/6 · 7/7 · 8/8</w:t>
            </w:r>
          </w:p>
        </w:tc>
        <w:tc>
          <w:tcPr>
            <w:tcW w:type="dxa" w:w="3061"/>
          </w:tcPr>
          <w:p>
            <w:pPr>
              <w:spacing w:line="240" w:lineRule="auto" w:after="40" w:before="40"/>
              <w:jc w:val="left"/>
            </w:pPr>
            <w:r>
              <w:rPr>
                <w:sz w:val="18"/>
              </w:rPr>
              <w:t>6/6 · 7/7 · 8/8</w:t>
            </w:r>
          </w:p>
        </w:tc>
      </w:tr>
    </w:tbl>
    <w:p>
      <w:pPr>
        <w:spacing w:after="0"/>
      </w:pPr>
    </w:p>
    <w:p>
      <w:pPr>
        <w:keepNext/>
        <w:jc w:val="center"/>
      </w:pPr>
      <w:r>
        <w:drawing>
          <wp:inline xmlns:a="http://schemas.openxmlformats.org/drawingml/2006/main" xmlns:pic="http://schemas.openxmlformats.org/drawingml/2006/picture">
            <wp:extent cx="3420000" cy="8082952"/>
            <wp:docPr id="53" name="Picture 53"/>
            <wp:cNvGraphicFramePr>
              <a:graphicFrameLocks noChangeAspect="1"/>
            </wp:cNvGraphicFramePr>
            <a:graphic>
              <a:graphicData uri="http://schemas.openxmlformats.org/drawingml/2006/picture">
                <pic:pic>
                  <pic:nvPicPr>
                    <pic:cNvPr id="0" name="window_with.png"/>
                    <pic:cNvPicPr/>
                  </pic:nvPicPr>
                  <pic:blipFill>
                    <a:blip r:embed="rId96"/>
                    <a:stretch>
                      <a:fillRect/>
                    </a:stretch>
                  </pic:blipFill>
                  <pic:spPr>
                    <a:xfrm>
                      <a:off x="0" y="0"/>
                      <a:ext cx="3420000" cy="8082952"/>
                    </a:xfrm>
                    <a:prstGeom prst="rect"/>
                  </pic:spPr>
                </pic:pic>
              </a:graphicData>
            </a:graphic>
          </wp:inline>
        </w:drawing>
      </w:r>
    </w:p>
    <w:p>
      <w:pPr>
        <w:pStyle w:val="FigCaption"/>
      </w:pPr>
      <w:r>
        <w:t>Figure 5.53: First run, before the fixes: general questions refused and unrelated chat messages recalled as memories (D-13, D-14)</w:t>
      </w:r>
    </w:p>
    <w:p>
      <w:pPr>
        <w:pStyle w:val="TabCaption"/>
      </w:pPr>
      <w:r>
        <w:t>Table 5.45: Complex interactions in CAMR Personal (llama3.2:3b): final question, answers without and with memory, and the memories recalled (docs/results/scenarios.json)</w:t>
      </w:r>
    </w:p>
    <w:tbl>
      <w:tblPr>
        <w:tblStyle w:val="TableGrid"/>
        <w:tblW w:type="auto" w:w="0"/>
        <w:jc w:val="center"/>
        <w:tblLayout w:type="fixed"/>
        <w:tblLook w:firstColumn="1" w:firstRow="1" w:lastColumn="0" w:lastRow="0" w:noHBand="0" w:noVBand="1" w:val="04A0"/>
      </w:tblPr>
      <w:tblGrid>
        <w:gridCol w:w="1474"/>
        <w:gridCol w:w="2041"/>
        <w:gridCol w:w="2041"/>
        <w:gridCol w:w="2041"/>
        <w:gridCol w:w="1417"/>
      </w:tblGrid>
      <w:tr>
        <w:trPr>
          <w:tblHeader/>
        </w:trPr>
        <w:tc>
          <w:tcPr>
            <w:tcW w:type="dxa" w:w="1474"/>
          </w:tcPr>
          <w:p>
            <w:pPr>
              <w:spacing w:line="240" w:lineRule="auto" w:after="40" w:before="40"/>
              <w:jc w:val="left"/>
            </w:pPr>
            <w:r>
              <w:rPr>
                <w:b/>
                <w:sz w:val="16"/>
              </w:rPr>
              <w:t>Scenario</w:t>
            </w:r>
          </w:p>
        </w:tc>
        <w:tc>
          <w:tcPr>
            <w:tcW w:type="dxa" w:w="2041"/>
          </w:tcPr>
          <w:p>
            <w:pPr>
              <w:spacing w:line="240" w:lineRule="auto" w:after="40" w:before="40"/>
              <w:jc w:val="left"/>
            </w:pPr>
            <w:r>
              <w:rPr>
                <w:b/>
                <w:sz w:val="16"/>
              </w:rPr>
              <w:t>Final question</w:t>
            </w:r>
          </w:p>
        </w:tc>
        <w:tc>
          <w:tcPr>
            <w:tcW w:type="dxa" w:w="2041"/>
          </w:tcPr>
          <w:p>
            <w:pPr>
              <w:spacing w:line="240" w:lineRule="auto" w:after="40" w:before="40"/>
              <w:jc w:val="left"/>
            </w:pPr>
            <w:r>
              <w:rPr>
                <w:b/>
                <w:sz w:val="16"/>
              </w:rPr>
              <w:t>Without memory</w:t>
            </w:r>
          </w:p>
        </w:tc>
        <w:tc>
          <w:tcPr>
            <w:tcW w:type="dxa" w:w="2041"/>
          </w:tcPr>
          <w:p>
            <w:pPr>
              <w:spacing w:line="240" w:lineRule="auto" w:after="40" w:before="40"/>
              <w:jc w:val="left"/>
            </w:pPr>
            <w:r>
              <w:rPr>
                <w:b/>
                <w:sz w:val="16"/>
              </w:rPr>
              <w:t>With CAMR</w:t>
            </w:r>
          </w:p>
        </w:tc>
        <w:tc>
          <w:tcPr>
            <w:tcW w:type="dxa" w:w="1417"/>
          </w:tcPr>
          <w:p>
            <w:pPr>
              <w:spacing w:line="240" w:lineRule="auto" w:after="40" w:before="40"/>
              <w:jc w:val="left"/>
            </w:pPr>
            <w:r>
              <w:rPr>
                <w:b/>
                <w:sz w:val="16"/>
              </w:rPr>
              <w:t>Recalled</w:t>
            </w:r>
          </w:p>
        </w:tc>
      </w:tr>
      <w:tr>
        <w:tc>
          <w:tcPr>
            <w:tcW w:type="dxa" w:w="1474"/>
          </w:tcPr>
          <w:p>
            <w:pPr>
              <w:spacing w:line="240" w:lineRule="auto" w:after="40" w:before="40"/>
              <w:jc w:val="left"/>
            </w:pPr>
            <w:r>
              <w:rPr>
                <w:sz w:val="16"/>
              </w:rPr>
              <w:t>An answer that needs two notes</w:t>
            </w:r>
          </w:p>
        </w:tc>
        <w:tc>
          <w:tcPr>
            <w:tcW w:type="dxa" w:w="2041"/>
          </w:tcPr>
          <w:p>
            <w:pPr>
              <w:spacing w:line="240" w:lineRule="auto" w:after="40" w:before="40"/>
              <w:jc w:val="left"/>
            </w:pPr>
            <w:r>
              <w:rPr>
                <w:sz w:val="16"/>
              </w:rPr>
              <w:t>Which room is my project supervisor's office in, and how does she want drafts sent?</w:t>
            </w:r>
          </w:p>
        </w:tc>
        <w:tc>
          <w:tcPr>
            <w:tcW w:type="dxa" w:w="2041"/>
          </w:tcPr>
          <w:p>
            <w:pPr>
              <w:spacing w:line="240" w:lineRule="auto" w:after="40" w:before="40"/>
              <w:jc w:val="left"/>
            </w:pPr>
            <w:r>
              <w:rPr>
                <w:sz w:val="16"/>
              </w:rPr>
              <w:t>wrong: I don't know.</w:t>
            </w:r>
          </w:p>
        </w:tc>
        <w:tc>
          <w:tcPr>
            <w:tcW w:type="dxa" w:w="2041"/>
          </w:tcPr>
          <w:p>
            <w:pPr>
              <w:spacing w:line="240" w:lineRule="auto" w:after="40" w:before="40"/>
              <w:jc w:val="left"/>
            </w:pPr>
            <w:r>
              <w:rPr>
                <w:sz w:val="16"/>
              </w:rPr>
              <w:t xml:space="preserve">correct: Your project supervisor, Dr. Achieng Otieno, has her office in Room 4.12 on the </w:t>
            </w:r>
          </w:p>
        </w:tc>
        <w:tc>
          <w:tcPr>
            <w:tcW w:type="dxa" w:w="1417"/>
          </w:tcPr>
          <w:p>
            <w:pPr>
              <w:spacing w:line="240" w:lineRule="auto" w:after="40" w:before="40"/>
              <w:jc w:val="left"/>
            </w:pPr>
            <w:r>
              <w:rPr>
                <w:sz w:val="16"/>
              </w:rPr>
              <w:t>Dr. Achieng Otieno, Project CAMR</w:t>
            </w:r>
          </w:p>
        </w:tc>
      </w:tr>
      <w:tr>
        <w:tc>
          <w:tcPr>
            <w:tcW w:type="dxa" w:w="1474"/>
          </w:tcPr>
          <w:p>
            <w:pPr>
              <w:spacing w:line="240" w:lineRule="auto" w:after="40" w:before="40"/>
              <w:jc w:val="left"/>
            </w:pPr>
            <w:r>
              <w:rPr>
                <w:sz w:val="16"/>
              </w:rPr>
              <w:t>Arithmetic over a remembered fact</w:t>
            </w:r>
          </w:p>
        </w:tc>
        <w:tc>
          <w:tcPr>
            <w:tcW w:type="dxa" w:w="2041"/>
          </w:tcPr>
          <w:p>
            <w:pPr>
              <w:spacing w:line="240" w:lineRule="auto" w:after="40" w:before="40"/>
              <w:jc w:val="left"/>
            </w:pPr>
            <w:r>
              <w:rPr>
                <w:sz w:val="16"/>
              </w:rPr>
              <w:t>My odometer reads 86,950 km today. How many kilometres until the next oil change?</w:t>
            </w:r>
          </w:p>
        </w:tc>
        <w:tc>
          <w:tcPr>
            <w:tcW w:type="dxa" w:w="2041"/>
          </w:tcPr>
          <w:p>
            <w:pPr>
              <w:spacing w:line="240" w:lineRule="auto" w:after="40" w:before="40"/>
              <w:jc w:val="left"/>
            </w:pPr>
            <w:r>
              <w:rPr>
                <w:sz w:val="16"/>
              </w:rPr>
              <w:t>wrong: I don't know.</w:t>
            </w:r>
          </w:p>
        </w:tc>
        <w:tc>
          <w:tcPr>
            <w:tcW w:type="dxa" w:w="2041"/>
          </w:tcPr>
          <w:p>
            <w:pPr>
              <w:spacing w:line="240" w:lineRule="auto" w:after="40" w:before="40"/>
              <w:jc w:val="left"/>
            </w:pPr>
            <w:r>
              <w:rPr>
                <w:sz w:val="16"/>
              </w:rPr>
              <w:t>correct: To find out when the next oil change is due, subtract the current odometer readi</w:t>
            </w:r>
          </w:p>
        </w:tc>
        <w:tc>
          <w:tcPr>
            <w:tcW w:type="dxa" w:w="1417"/>
          </w:tcPr>
          <w:p>
            <w:pPr>
              <w:spacing w:line="240" w:lineRule="auto" w:after="40" w:before="40"/>
              <w:jc w:val="left"/>
            </w:pPr>
            <w:r>
              <w:rPr>
                <w:sz w:val="16"/>
              </w:rPr>
              <w:t>Car service</w:t>
            </w:r>
          </w:p>
        </w:tc>
      </w:tr>
      <w:tr>
        <w:tc>
          <w:tcPr>
            <w:tcW w:type="dxa" w:w="1474"/>
          </w:tcPr>
          <w:p>
            <w:pPr>
              <w:spacing w:line="240" w:lineRule="auto" w:after="40" w:before="40"/>
              <w:jc w:val="left"/>
            </w:pPr>
            <w:r>
              <w:rPr>
                <w:sz w:val="16"/>
              </w:rPr>
              <w:t>A fact that changes</w:t>
            </w:r>
          </w:p>
        </w:tc>
        <w:tc>
          <w:tcPr>
            <w:tcW w:type="dxa" w:w="2041"/>
          </w:tcPr>
          <w:p>
            <w:pPr>
              <w:spacing w:line="240" w:lineRule="auto" w:after="40" w:before="40"/>
              <w:jc w:val="left"/>
            </w:pPr>
            <w:r>
              <w:rPr>
                <w:sz w:val="16"/>
              </w:rPr>
              <w:t>When is my dentist appointment now?</w:t>
            </w:r>
          </w:p>
        </w:tc>
        <w:tc>
          <w:tcPr>
            <w:tcW w:type="dxa" w:w="2041"/>
          </w:tcPr>
          <w:p>
            <w:pPr>
              <w:spacing w:line="240" w:lineRule="auto" w:after="40" w:before="40"/>
              <w:jc w:val="left"/>
            </w:pPr>
            <w:r>
              <w:rPr>
                <w:sz w:val="16"/>
              </w:rPr>
              <w:t>–</w:t>
            </w:r>
          </w:p>
        </w:tc>
        <w:tc>
          <w:tcPr>
            <w:tcW w:type="dxa" w:w="2041"/>
          </w:tcPr>
          <w:p>
            <w:pPr>
              <w:spacing w:line="240" w:lineRule="auto" w:after="40" w:before="40"/>
              <w:jc w:val="left"/>
            </w:pPr>
            <w:r>
              <w:rPr>
                <w:sz w:val="16"/>
              </w:rPr>
              <w:t>correct: Your dentist appointment is now on Friday, 10 October at 09:00.</w:t>
            </w:r>
          </w:p>
        </w:tc>
        <w:tc>
          <w:tcPr>
            <w:tcW w:type="dxa" w:w="1417"/>
          </w:tcPr>
          <w:p>
            <w:pPr>
              <w:spacing w:line="240" w:lineRule="auto" w:after="40" w:before="40"/>
              <w:jc w:val="left"/>
            </w:pPr>
            <w:r>
              <w:rPr>
                <w:sz w:val="16"/>
              </w:rPr>
              <w:t>note, Dentist</w:t>
            </w:r>
          </w:p>
        </w:tc>
      </w:tr>
      <w:tr>
        <w:tc>
          <w:tcPr>
            <w:tcW w:type="dxa" w:w="1474"/>
          </w:tcPr>
          <w:p>
            <w:pPr>
              <w:spacing w:line="240" w:lineRule="auto" w:after="40" w:before="40"/>
              <w:jc w:val="left"/>
            </w:pPr>
            <w:r>
              <w:rPr>
                <w:sz w:val="16"/>
              </w:rPr>
              <w:t>Remembering beyond the context window</w:t>
            </w:r>
          </w:p>
        </w:tc>
        <w:tc>
          <w:tcPr>
            <w:tcW w:type="dxa" w:w="2041"/>
          </w:tcPr>
          <w:p>
            <w:pPr>
              <w:spacing w:line="240" w:lineRule="auto" w:after="40" w:before="40"/>
              <w:jc w:val="left"/>
            </w:pPr>
            <w:r>
              <w:rPr>
                <w:sz w:val="16"/>
              </w:rPr>
              <w:t>Which antibiotic am I allergic to?</w:t>
            </w:r>
          </w:p>
        </w:tc>
        <w:tc>
          <w:tcPr>
            <w:tcW w:type="dxa" w:w="2041"/>
          </w:tcPr>
          <w:p>
            <w:pPr>
              <w:spacing w:line="240" w:lineRule="auto" w:after="40" w:before="40"/>
              <w:jc w:val="left"/>
            </w:pPr>
            <w:r>
              <w:rPr>
                <w:sz w:val="16"/>
              </w:rPr>
              <w:t>wrong: I don't know.</w:t>
            </w:r>
          </w:p>
        </w:tc>
        <w:tc>
          <w:tcPr>
            <w:tcW w:type="dxa" w:w="2041"/>
          </w:tcPr>
          <w:p>
            <w:pPr>
              <w:spacing w:line="240" w:lineRule="auto" w:after="40" w:before="40"/>
              <w:jc w:val="left"/>
            </w:pPr>
            <w:r>
              <w:rPr>
                <w:sz w:val="16"/>
              </w:rPr>
              <w:t>correct: Penicillin.</w:t>
            </w:r>
          </w:p>
        </w:tc>
        <w:tc>
          <w:tcPr>
            <w:tcW w:type="dxa" w:w="1417"/>
          </w:tcPr>
          <w:p>
            <w:pPr>
              <w:spacing w:line="240" w:lineRule="auto" w:after="40" w:before="40"/>
              <w:jc w:val="left"/>
            </w:pPr>
            <w:r>
              <w:rPr>
                <w:sz w:val="16"/>
              </w:rPr>
              <w:t>chat</w:t>
            </w:r>
          </w:p>
        </w:tc>
      </w:tr>
      <w:tr>
        <w:tc>
          <w:tcPr>
            <w:tcW w:type="dxa" w:w="1474"/>
          </w:tcPr>
          <w:p>
            <w:pPr>
              <w:spacing w:line="240" w:lineRule="auto" w:after="40" w:before="40"/>
              <w:jc w:val="left"/>
            </w:pPr>
            <w:r>
              <w:rPr>
                <w:sz w:val="16"/>
              </w:rPr>
              <w:t>Answering from a taught document</w:t>
            </w:r>
          </w:p>
        </w:tc>
        <w:tc>
          <w:tcPr>
            <w:tcW w:type="dxa" w:w="2041"/>
          </w:tcPr>
          <w:p>
            <w:pPr>
              <w:spacing w:line="240" w:lineRule="auto" w:after="40" w:before="40"/>
              <w:jc w:val="left"/>
            </w:pPr>
            <w:r>
              <w:rPr>
                <w:sz w:val="16"/>
              </w:rPr>
              <w:t>How long should I rinse my eyes after a chemical splash, and who do I report it to?</w:t>
            </w:r>
          </w:p>
        </w:tc>
        <w:tc>
          <w:tcPr>
            <w:tcW w:type="dxa" w:w="2041"/>
          </w:tcPr>
          <w:p>
            <w:pPr>
              <w:spacing w:line="240" w:lineRule="auto" w:after="40" w:before="40"/>
              <w:jc w:val="left"/>
            </w:pPr>
            <w:r>
              <w:rPr>
                <w:sz w:val="16"/>
              </w:rPr>
              <w:t>wrong: According to the notes, there is no information about the user's personal prefer</w:t>
            </w:r>
          </w:p>
        </w:tc>
        <w:tc>
          <w:tcPr>
            <w:tcW w:type="dxa" w:w="2041"/>
          </w:tcPr>
          <w:p>
            <w:pPr>
              <w:spacing w:line="240" w:lineRule="auto" w:after="40" w:before="40"/>
              <w:jc w:val="left"/>
            </w:pPr>
            <w:r>
              <w:rPr>
                <w:sz w:val="16"/>
              </w:rPr>
              <w:t xml:space="preserve">correct: You should rinse your eyes for at least 15 minutes after a chemical splash, and </w:t>
            </w:r>
          </w:p>
        </w:tc>
        <w:tc>
          <w:tcPr>
            <w:tcW w:type="dxa" w:w="1417"/>
          </w:tcPr>
          <w:p>
            <w:pPr>
              <w:spacing w:line="240" w:lineRule="auto" w:after="40" w:before="40"/>
              <w:jc w:val="left"/>
            </w:pPr>
            <w:r>
              <w:rPr>
                <w:sz w:val="16"/>
              </w:rPr>
              <w:t>lab_safety</w:t>
            </w:r>
          </w:p>
        </w:tc>
      </w:tr>
    </w:tbl>
    <w:p>
      <w:pPr>
        <w:spacing w:after="0"/>
      </w:pPr>
    </w:p>
    <w:p>
      <w:pPr>
        <w:keepNext/>
        <w:jc w:val="center"/>
      </w:pPr>
      <w:r>
        <w:drawing>
          <wp:inline xmlns:a="http://schemas.openxmlformats.org/drawingml/2006/main" xmlns:pic="http://schemas.openxmlformats.org/drawingml/2006/picture">
            <wp:extent cx="5688000" cy="1549297"/>
            <wp:docPr id="54" name="Picture 54"/>
            <wp:cNvGraphicFramePr>
              <a:graphicFrameLocks noChangeAspect="1"/>
            </wp:cNvGraphicFramePr>
            <a:graphic>
              <a:graphicData uri="http://schemas.openxmlformats.org/drawingml/2006/picture">
                <pic:pic>
                  <pic:nvPicPr>
                    <pic:cNvPr id="0" name="bridge.png"/>
                    <pic:cNvPicPr/>
                  </pic:nvPicPr>
                  <pic:blipFill>
                    <a:blip r:embed="rId97"/>
                    <a:stretch>
                      <a:fillRect/>
                    </a:stretch>
                  </pic:blipFill>
                  <pic:spPr>
                    <a:xfrm>
                      <a:off x="0" y="0"/>
                      <a:ext cx="5688000" cy="1549297"/>
                    </a:xfrm>
                    <a:prstGeom prst="rect"/>
                  </pic:spPr>
                </pic:pic>
              </a:graphicData>
            </a:graphic>
          </wp:inline>
        </w:drawing>
      </w:r>
    </w:p>
    <w:p>
      <w:pPr>
        <w:pStyle w:val="FigCaption"/>
      </w:pPr>
      <w:r>
        <w:t>Figure 5.54: Scenario: an answer that needs two notes (left: without memory, right: with CAMR)</w:t>
      </w:r>
    </w:p>
    <w:p>
      <w:pPr>
        <w:keepNext/>
        <w:jc w:val="center"/>
      </w:pPr>
      <w:r>
        <w:drawing>
          <wp:inline xmlns:a="http://schemas.openxmlformats.org/drawingml/2006/main" xmlns:pic="http://schemas.openxmlformats.org/drawingml/2006/picture">
            <wp:extent cx="5688000" cy="1260550"/>
            <wp:docPr id="55" name="Picture 55"/>
            <wp:cNvGraphicFramePr>
              <a:graphicFrameLocks noChangeAspect="1"/>
            </wp:cNvGraphicFramePr>
            <a:graphic>
              <a:graphicData uri="http://schemas.openxmlformats.org/drawingml/2006/picture">
                <pic:pic>
                  <pic:nvPicPr>
                    <pic:cNvPr id="0" name="arithmetic.png"/>
                    <pic:cNvPicPr/>
                  </pic:nvPicPr>
                  <pic:blipFill>
                    <a:blip r:embed="rId98"/>
                    <a:stretch>
                      <a:fillRect/>
                    </a:stretch>
                  </pic:blipFill>
                  <pic:spPr>
                    <a:xfrm>
                      <a:off x="0" y="0"/>
                      <a:ext cx="5688000" cy="1260550"/>
                    </a:xfrm>
                    <a:prstGeom prst="rect"/>
                  </pic:spPr>
                </pic:pic>
              </a:graphicData>
            </a:graphic>
          </wp:inline>
        </w:drawing>
      </w:r>
    </w:p>
    <w:p>
      <w:pPr>
        <w:pStyle w:val="FigCaption"/>
      </w:pPr>
      <w:r>
        <w:t>Figure 5.55: Scenario: arithmetic over a remembered fact (left: without memory, right: with CAMR)</w:t>
      </w:r>
    </w:p>
    <w:p>
      <w:pPr>
        <w:keepNext/>
        <w:jc w:val="center"/>
      </w:pPr>
      <w:r>
        <w:drawing>
          <wp:inline xmlns:a="http://schemas.openxmlformats.org/drawingml/2006/main" xmlns:pic="http://schemas.openxmlformats.org/drawingml/2006/picture">
            <wp:extent cx="3780000" cy="2822511"/>
            <wp:docPr id="56" name="Picture 56"/>
            <wp:cNvGraphicFramePr>
              <a:graphicFrameLocks noChangeAspect="1"/>
            </wp:cNvGraphicFramePr>
            <a:graphic>
              <a:graphicData uri="http://schemas.openxmlformats.org/drawingml/2006/picture">
                <pic:pic>
                  <pic:nvPicPr>
                    <pic:cNvPr id="0" name="update.png"/>
                    <pic:cNvPicPr/>
                  </pic:nvPicPr>
                  <pic:blipFill>
                    <a:blip r:embed="rId99"/>
                    <a:stretch>
                      <a:fillRect/>
                    </a:stretch>
                  </pic:blipFill>
                  <pic:spPr>
                    <a:xfrm>
                      <a:off x="0" y="0"/>
                      <a:ext cx="3780000" cy="2822511"/>
                    </a:xfrm>
                    <a:prstGeom prst="rect"/>
                  </pic:spPr>
                </pic:pic>
              </a:graphicData>
            </a:graphic>
          </wp:inline>
        </w:drawing>
      </w:r>
    </w:p>
    <w:p>
      <w:pPr>
        <w:pStyle w:val="FigCaption"/>
      </w:pPr>
      <w:r>
        <w:t>Figure 5.56: Scenario: a fact that changes</w:t>
      </w:r>
    </w:p>
    <w:p>
      <w:pPr>
        <w:keepNext/>
        <w:jc w:val="center"/>
      </w:pPr>
      <w:r>
        <w:drawing>
          <wp:inline xmlns:a="http://schemas.openxmlformats.org/drawingml/2006/main" xmlns:pic="http://schemas.openxmlformats.org/drawingml/2006/picture">
            <wp:extent cx="5688000" cy="5573122"/>
            <wp:docPr id="57" name="Picture 57"/>
            <wp:cNvGraphicFramePr>
              <a:graphicFrameLocks noChangeAspect="1"/>
            </wp:cNvGraphicFramePr>
            <a:graphic>
              <a:graphicData uri="http://schemas.openxmlformats.org/drawingml/2006/picture">
                <pic:pic>
                  <pic:nvPicPr>
                    <pic:cNvPr id="0" name="window.png"/>
                    <pic:cNvPicPr/>
                  </pic:nvPicPr>
                  <pic:blipFill>
                    <a:blip r:embed="rId100"/>
                    <a:stretch>
                      <a:fillRect/>
                    </a:stretch>
                  </pic:blipFill>
                  <pic:spPr>
                    <a:xfrm>
                      <a:off x="0" y="0"/>
                      <a:ext cx="5688000" cy="5573122"/>
                    </a:xfrm>
                    <a:prstGeom prst="rect"/>
                  </pic:spPr>
                </pic:pic>
              </a:graphicData>
            </a:graphic>
          </wp:inline>
        </w:drawing>
      </w:r>
    </w:p>
    <w:p>
      <w:pPr>
        <w:pStyle w:val="FigCaption"/>
      </w:pPr>
      <w:r>
        <w:t>Figure 5.57: Scenario: remembering beyond the context window (left: without memory, right: with CAMR)</w:t>
      </w:r>
    </w:p>
    <w:p>
      <w:pPr>
        <w:keepNext/>
        <w:jc w:val="center"/>
      </w:pPr>
      <w:r>
        <w:drawing>
          <wp:inline xmlns:a="http://schemas.openxmlformats.org/drawingml/2006/main" xmlns:pic="http://schemas.openxmlformats.org/drawingml/2006/picture">
            <wp:extent cx="5688000" cy="1325751"/>
            <wp:docPr id="58" name="Picture 58"/>
            <wp:cNvGraphicFramePr>
              <a:graphicFrameLocks noChangeAspect="1"/>
            </wp:cNvGraphicFramePr>
            <a:graphic>
              <a:graphicData uri="http://schemas.openxmlformats.org/drawingml/2006/picture">
                <pic:pic>
                  <pic:nvPicPr>
                    <pic:cNvPr id="0" name="document.png"/>
                    <pic:cNvPicPr/>
                  </pic:nvPicPr>
                  <pic:blipFill>
                    <a:blip r:embed="rId101"/>
                    <a:stretch>
                      <a:fillRect/>
                    </a:stretch>
                  </pic:blipFill>
                  <pic:spPr>
                    <a:xfrm>
                      <a:off x="0" y="0"/>
                      <a:ext cx="5688000" cy="1325751"/>
                    </a:xfrm>
                    <a:prstGeom prst="rect"/>
                  </pic:spPr>
                </pic:pic>
              </a:graphicData>
            </a:graphic>
          </wp:inline>
        </w:drawing>
      </w:r>
    </w:p>
    <w:p>
      <w:pPr>
        <w:pStyle w:val="FigCaption"/>
      </w:pPr>
      <w:r>
        <w:t>Figure 5.58: Scenario: answering from a taught document (left: without memory, right: with CAMR)</w:t>
      </w:r>
    </w:p>
    <w:p>
      <w:pPr/>
      <w:r>
        <w:t xml:space="preserve">With memory the assistant answered 5 of 5 scenarios correctly; without it, 0 of 4. In detail, from the logs: (1) the two-note answer was assembled from two notes that similarity found on its own (0.72 and 0.62); bridging (following a name found in one note to another note about that name) was not needed, because the question's words matched both, so this scenario shows multi-note recall, not bridging (bridging is shown on the benchmark examples of section 5.9.7). (2) The model computed 89,200 − 86,950 = 2,250 km from a mileage it had only in memory. (3) After </w:t>
      </w:r>
      <w:r>
        <w:rPr>
          <w:i/>
        </w:rPr>
        <w:t>remember that the dentist appointment moved…</w:t>
      </w:r>
      <w:r>
        <w:t>, both the old and the new note were recalled (similarity 0.85 and 0.80) and the model chose the new one because its wording says the appointment moved; CAMR has no explicit mechanism for superseding a fact (recency is off by default), so this relies on the model and is listed as future work. (4) The allergy was recalled from chat memory seven turns later, after the six-turn history window had dropped it, while every general question in between was answered from the model's own knowledge with no memory recalled. (5) Without memory, the model gave a generic rinse time from its own knowledge but could not know the lab technician's name; with the taught file it answered both parts.</w:t>
      </w:r>
    </w:p>
    <w:p>
      <w:pPr>
        <w:pStyle w:val="Heading3"/>
      </w:pPr>
      <w:r>
        <w:t>Learning in the Application: Live Scenarios</w:t>
      </w:r>
    </w:p>
    <w:p>
      <w:pPr>
        <w:pBdr>
          <w:left w:val="single" w:sz="18" w:space="6" w:color="2A78D6"/>
        </w:pBdr>
        <w:shd w:val="clear" w:color="auto" w:fill="EAF1F8"/>
        <w:spacing w:before="120" w:after="120"/>
        <w:ind w:left="170" w:right="113" w:firstLine="0"/>
        <w:jc w:val="left"/>
      </w:pPr>
      <w:r>
        <w:rPr>
          <w:b/>
          <w:sz w:val="21"/>
        </w:rPr>
        <w:t>In plain words.</w:t>
      </w:r>
      <w:r>
        <w:rPr>
          <w:sz w:val="21"/>
        </w:rPr>
        <w:t xml:space="preserve"> The app learning in use: looking things up, installing knowledge packs and tidying its memory, recorded as it happened.</w:t>
      </w:r>
    </w:p>
    <w:p>
      <w:pPr/>
      <w:r>
        <w:t>The four behaviours of version 0.3 were run in the real application with llama3.2:3b, through the browser, each variant in a fresh home, with the answers logged by the same harness as Section 5.9.14 (</w:t>
      </w:r>
      <w:r>
        <w:rPr>
          <w:rFonts w:ascii="Courier New" w:hAnsi="Courier New"/>
          <w:sz w:val="22"/>
        </w:rPr>
        <w:t>scripts/scenario_screens.py --set v3</w:t>
      </w:r>
      <w:r>
        <w:t>). Table 5.46 lists what the model actually answered.</w:t>
      </w:r>
    </w:p>
    <w:p>
      <w:pPr>
        <w:pStyle w:val="TabCaption"/>
      </w:pPr>
      <w:r>
        <w:t>Table 5.46: Live learning scenarios: what the model answered without and with the 0.3 behaviour (last turn)</w:t>
      </w:r>
    </w:p>
    <w:tbl>
      <w:tblPr>
        <w:tblStyle w:val="TableGrid"/>
        <w:tblW w:type="auto" w:w="0"/>
        <w:jc w:val="center"/>
        <w:tblLayout w:type="fixed"/>
        <w:tblLook w:firstColumn="1" w:firstRow="1" w:lastColumn="0" w:lastRow="0" w:noHBand="0" w:noVBand="1" w:val="04A0"/>
      </w:tblPr>
      <w:tblGrid>
        <w:gridCol w:w="2154"/>
        <w:gridCol w:w="2608"/>
        <w:gridCol w:w="3175"/>
        <w:gridCol w:w="794"/>
      </w:tblGrid>
      <w:tr>
        <w:trPr>
          <w:tblHeader/>
        </w:trPr>
        <w:tc>
          <w:tcPr>
            <w:tcW w:type="dxa" w:w="2154"/>
          </w:tcPr>
          <w:p>
            <w:pPr>
              <w:spacing w:line="240" w:lineRule="auto" w:after="40" w:before="40"/>
              <w:jc w:val="left"/>
            </w:pPr>
            <w:r>
              <w:rPr>
                <w:b/>
                <w:sz w:val="17"/>
              </w:rPr>
              <w:t>Scenario</w:t>
            </w:r>
          </w:p>
        </w:tc>
        <w:tc>
          <w:tcPr>
            <w:tcW w:type="dxa" w:w="2608"/>
          </w:tcPr>
          <w:p>
            <w:pPr>
              <w:spacing w:line="240" w:lineRule="auto" w:after="40" w:before="40"/>
              <w:jc w:val="left"/>
            </w:pPr>
            <w:r>
              <w:rPr>
                <w:b/>
                <w:sz w:val="17"/>
              </w:rPr>
              <w:t>Without (learning off / not taught)</w:t>
            </w:r>
          </w:p>
        </w:tc>
        <w:tc>
          <w:tcPr>
            <w:tcW w:type="dxa" w:w="3175"/>
          </w:tcPr>
          <w:p>
            <w:pPr>
              <w:spacing w:line="240" w:lineRule="auto" w:after="40" w:before="40"/>
              <w:jc w:val="left"/>
            </w:pPr>
            <w:r>
              <w:rPr>
                <w:b/>
                <w:sz w:val="17"/>
              </w:rPr>
              <w:t>With CAMR 0.3</w:t>
            </w:r>
          </w:p>
        </w:tc>
        <w:tc>
          <w:tcPr>
            <w:tcW w:type="dxa" w:w="794"/>
          </w:tcPr>
          <w:p>
            <w:pPr>
              <w:spacing w:line="240" w:lineRule="auto" w:after="40" w:before="40"/>
              <w:jc w:val="left"/>
            </w:pPr>
            <w:r>
              <w:rPr>
                <w:b/>
                <w:sz w:val="17"/>
              </w:rPr>
              <w:t>Correct</w:t>
            </w:r>
          </w:p>
        </w:tc>
      </w:tr>
      <w:tr>
        <w:tc>
          <w:tcPr>
            <w:tcW w:type="dxa" w:w="2154"/>
          </w:tcPr>
          <w:p>
            <w:pPr>
              <w:spacing w:line="240" w:lineRule="auto" w:after="40" w:before="40"/>
              <w:jc w:val="left"/>
            </w:pPr>
            <w:r>
              <w:rPr>
                <w:sz w:val="17"/>
              </w:rPr>
              <w:t>Who won the 2026 FIFA World Cup? (after the models' training)</w:t>
            </w:r>
          </w:p>
        </w:tc>
        <w:tc>
          <w:tcPr>
            <w:tcW w:type="dxa" w:w="2608"/>
          </w:tcPr>
          <w:p>
            <w:pPr>
              <w:spacing w:line="240" w:lineRule="auto" w:after="40" w:before="40"/>
              <w:jc w:val="left"/>
            </w:pPr>
            <w:r>
              <w:rPr>
                <w:sz w:val="17"/>
              </w:rPr>
              <w:t>I don't know that yet. Can you tell me which country won the 2026 World Cup final?</w:t>
            </w:r>
          </w:p>
        </w:tc>
        <w:tc>
          <w:tcPr>
            <w:tcW w:type="dxa" w:w="3175"/>
          </w:tcPr>
          <w:p>
            <w:pPr>
              <w:spacing w:line="240" w:lineRule="auto" w:after="40" w:before="40"/>
              <w:jc w:val="left"/>
            </w:pPr>
            <w:r>
              <w:rPr>
                <w:sz w:val="17"/>
              </w:rPr>
              <w:t>Spain.</w:t>
            </w:r>
          </w:p>
        </w:tc>
        <w:tc>
          <w:tcPr>
            <w:tcW w:type="dxa" w:w="794"/>
          </w:tcPr>
          <w:p>
            <w:pPr>
              <w:spacing w:line="240" w:lineRule="auto" w:after="40" w:before="40"/>
              <w:jc w:val="left"/>
            </w:pPr>
            <w:r>
              <w:rPr>
                <w:sz w:val="17"/>
              </w:rPr>
              <w:t>Yes</w:t>
            </w:r>
          </w:p>
        </w:tc>
      </w:tr>
      <w:tr>
        <w:tc>
          <w:tcPr>
            <w:tcW w:type="dxa" w:w="2154"/>
          </w:tcPr>
          <w:p>
            <w:pPr>
              <w:spacing w:line="240" w:lineRule="auto" w:after="40" w:before="40"/>
              <w:jc w:val="left"/>
            </w:pPr>
            <w:r>
              <w:rPr>
                <w:sz w:val="17"/>
              </w:rPr>
              <w:t xml:space="preserve">How many hours is a 4-point story? (a made-up unit, </w:t>
            </w:r>
            <w:r>
              <w:rPr>
                <w:i/>
                <w:sz w:val="17"/>
              </w:rPr>
              <w:t>kazoru</w:t>
            </w:r>
            <w:r>
              <w:rPr>
                <w:sz w:val="17"/>
              </w:rPr>
              <w:t>)</w:t>
            </w:r>
          </w:p>
        </w:tc>
        <w:tc>
          <w:tcPr>
            <w:tcW w:type="dxa" w:w="2608"/>
          </w:tcPr>
          <w:p>
            <w:pPr>
              <w:spacing w:line="240" w:lineRule="auto" w:after="40" w:before="40"/>
              <w:jc w:val="left"/>
            </w:pPr>
            <w:r>
              <w:rPr>
                <w:sz w:val="17"/>
              </w:rPr>
              <w:t>I don't know that yet. Can you tell me how many hours of work a 4-point story in your sprint represents?</w:t>
            </w:r>
          </w:p>
        </w:tc>
        <w:tc>
          <w:tcPr>
            <w:tcW w:type="dxa" w:w="3175"/>
          </w:tcPr>
          <w:p>
            <w:pPr>
              <w:spacing w:line="240" w:lineRule="auto" w:after="40" w:before="40"/>
              <w:jc w:val="left"/>
            </w:pPr>
            <w:r>
              <w:rPr>
                <w:sz w:val="17"/>
              </w:rPr>
              <w:t>According to the notes, one story point is half a kazoru, and a kazoru is three hours of focused work. Therefore, a 4-point story would be 4 x 0.5 = 2</w:t>
            </w:r>
          </w:p>
        </w:tc>
        <w:tc>
          <w:tcPr>
            <w:tcW w:type="dxa" w:w="794"/>
          </w:tcPr>
          <w:p>
            <w:pPr>
              <w:spacing w:line="240" w:lineRule="auto" w:after="40" w:before="40"/>
              <w:jc w:val="left"/>
            </w:pPr>
            <w:r>
              <w:rPr>
                <w:sz w:val="17"/>
              </w:rPr>
              <w:t>Yes</w:t>
            </w:r>
          </w:p>
        </w:tc>
      </w:tr>
      <w:tr>
        <w:tc>
          <w:tcPr>
            <w:tcW w:type="dxa" w:w="2154"/>
          </w:tcPr>
          <w:p>
            <w:pPr>
              <w:spacing w:line="240" w:lineRule="auto" w:after="40" w:before="40"/>
              <w:jc w:val="left"/>
            </w:pPr>
            <w:r>
              <w:rPr>
                <w:sz w:val="17"/>
              </w:rPr>
              <w:t>What is my passport number? (not stored)</w:t>
            </w:r>
          </w:p>
        </w:tc>
        <w:tc>
          <w:tcPr>
            <w:tcW w:type="dxa" w:w="2608"/>
          </w:tcPr>
          <w:p>
            <w:pPr>
              <w:spacing w:line="240" w:lineRule="auto" w:after="40" w:before="40"/>
              <w:jc w:val="left"/>
            </w:pPr>
            <w:r>
              <w:rPr>
                <w:sz w:val="17"/>
              </w:rPr>
              <w:t>–</w:t>
            </w:r>
          </w:p>
        </w:tc>
        <w:tc>
          <w:tcPr>
            <w:tcW w:type="dxa" w:w="3175"/>
          </w:tcPr>
          <w:p>
            <w:pPr>
              <w:spacing w:line="240" w:lineRule="auto" w:after="40" w:before="40"/>
              <w:jc w:val="left"/>
            </w:pPr>
            <w:r>
              <w:rPr>
                <w:sz w:val="17"/>
              </w:rPr>
              <w:t>Your passport number is AK0412345.</w:t>
            </w:r>
          </w:p>
        </w:tc>
        <w:tc>
          <w:tcPr>
            <w:tcW w:type="dxa" w:w="794"/>
          </w:tcPr>
          <w:p>
            <w:pPr>
              <w:spacing w:line="240" w:lineRule="auto" w:after="40" w:before="40"/>
              <w:jc w:val="left"/>
            </w:pPr>
            <w:r>
              <w:rPr>
                <w:sz w:val="17"/>
              </w:rPr>
              <w:t>Yes</w:t>
            </w:r>
          </w:p>
        </w:tc>
      </w:tr>
      <w:tr>
        <w:tc>
          <w:tcPr>
            <w:tcW w:type="dxa" w:w="2154"/>
          </w:tcPr>
          <w:p>
            <w:pPr>
              <w:spacing w:line="240" w:lineRule="auto" w:after="40" w:before="40"/>
              <w:jc w:val="left"/>
            </w:pPr>
            <w:r>
              <w:rPr>
                <w:sz w:val="17"/>
              </w:rPr>
              <w:t>Highest mountain in Kenya (Kenya pack installed), then sleep</w:t>
            </w:r>
          </w:p>
        </w:tc>
        <w:tc>
          <w:tcPr>
            <w:tcW w:type="dxa" w:w="2608"/>
          </w:tcPr>
          <w:p>
            <w:pPr>
              <w:spacing w:line="240" w:lineRule="auto" w:after="40" w:before="40"/>
              <w:jc w:val="left"/>
            </w:pPr>
            <w:r>
              <w:rPr>
                <w:sz w:val="17"/>
              </w:rPr>
              <w:t>–</w:t>
            </w:r>
          </w:p>
        </w:tc>
        <w:tc>
          <w:tcPr>
            <w:tcW w:type="dxa" w:w="3175"/>
          </w:tcPr>
          <w:p>
            <w:pPr>
              <w:spacing w:line="240" w:lineRule="auto" w:after="40" w:before="40"/>
              <w:jc w:val="left"/>
            </w:pPr>
            <w:r>
              <w:rPr>
                <w:sz w:val="17"/>
              </w:rPr>
              <w:t>The highest mountain in Kenya is Mount Kenya, and its highest peak, Batian, is approximately 5,199 meters tall.</w:t>
            </w:r>
          </w:p>
        </w:tc>
        <w:tc>
          <w:tcPr>
            <w:tcW w:type="dxa" w:w="794"/>
          </w:tcPr>
          <w:p>
            <w:pPr>
              <w:spacing w:line="240" w:lineRule="auto" w:after="40" w:before="40"/>
              <w:jc w:val="left"/>
            </w:pPr>
            <w:r>
              <w:rPr>
                <w:sz w:val="17"/>
              </w:rPr>
              <w:t>Yes</w:t>
            </w:r>
          </w:p>
        </w:tc>
      </w:tr>
    </w:tbl>
    <w:p>
      <w:pPr>
        <w:spacing w:after="0"/>
      </w:pPr>
    </w:p>
    <w:p>
      <w:pPr/>
      <w:r>
        <w:rPr>
          <w:b/>
        </w:rPr>
        <w:t>Something newer than the model.</w:t>
      </w:r>
      <w:r>
        <w:t xml:space="preserve"> With lookups off, the model said it did not know and asked to be told, rather than guess a winner its training could not contain. With lookups on, the first question was looked up (2 notes from Wikipedia stored, each with its link), answered from them (</w:t>
      </w:r>
      <w:r>
        <w:rPr>
          <w:i/>
        </w:rPr>
        <w:t>Spain won the 2026 FIFA World Cup.</w:t>
      </w:r>
      <w:r>
        <w:t xml:space="preserve">), and the reworded follow-up was answered </w:t>
      </w:r>
      <w:r>
        <w:rPr>
          <w:b/>
        </w:rPr>
        <w:t>from memory with no lookup</w:t>
      </w:r>
      <w:r>
        <w:t xml:space="preserve"> (71 ms of retrieval) (Figure 5.59).</w:t>
      </w:r>
    </w:p>
    <w:p>
      <w:pPr>
        <w:keepNext/>
        <w:jc w:val="center"/>
      </w:pPr>
      <w:r>
        <w:drawing>
          <wp:inline xmlns:a="http://schemas.openxmlformats.org/drawingml/2006/main" xmlns:pic="http://schemas.openxmlformats.org/drawingml/2006/picture">
            <wp:extent cx="5760000" cy="3008908"/>
            <wp:docPr id="59" name="Picture 59"/>
            <wp:cNvGraphicFramePr>
              <a:graphicFrameLocks noChangeAspect="1"/>
            </wp:cNvGraphicFramePr>
            <a:graphic>
              <a:graphicData uri="http://schemas.openxmlformats.org/drawingml/2006/picture">
                <pic:pic>
                  <pic:nvPicPr>
                    <pic:cNvPr id="0" name="fetch_new.png"/>
                    <pic:cNvPicPr/>
                  </pic:nvPicPr>
                  <pic:blipFill>
                    <a:blip r:embed="rId102"/>
                    <a:stretch>
                      <a:fillRect/>
                    </a:stretch>
                  </pic:blipFill>
                  <pic:spPr>
                    <a:xfrm>
                      <a:off x="0" y="0"/>
                      <a:ext cx="5760000" cy="3008908"/>
                    </a:xfrm>
                    <a:prstGeom prst="rect"/>
                  </pic:spPr>
                </pic:pic>
              </a:graphicData>
            </a:graphic>
          </wp:inline>
        </w:drawing>
      </w:r>
    </w:p>
    <w:p>
      <w:pPr>
        <w:pStyle w:val="FigCaption"/>
      </w:pPr>
      <w:r>
        <w:t>Figure 5.59: Something newer than the model: lookups off (left) and on (right); the second question is answered from what the first one taught</w:t>
      </w:r>
    </w:p>
    <w:p>
      <w:pPr/>
      <w:r>
        <w:rPr>
          <w:b/>
        </w:rPr>
        <w:t>Teaching it a new concept.</w:t>
      </w:r>
      <w:r>
        <w:t xml:space="preserve"> A unit the model cannot know (</w:t>
      </w:r>
      <w:r>
        <w:rPr>
          <w:i/>
        </w:rPr>
        <w:t>a kazoru is three hours of focused work; one story point is half a kazoru</w:t>
      </w:r>
      <w:r>
        <w:t xml:space="preserve">) was taught once as a note. Asked how long a 4-point story takes, the model with the note reasoned through it: </w:t>
      </w:r>
      <w:r>
        <w:rPr>
          <w:i/>
        </w:rPr>
        <w:t>According to the notes, one story point is half a kazoru, and a kazoru is three hours of focused work. Therefore, a 4-point story would be 4 x 0.5 = 2</w:t>
      </w:r>
      <w:r>
        <w:t xml:space="preserve"> Without the note it asked to be taught, and the question, which says </w:t>
      </w:r>
      <w:r>
        <w:rPr>
          <w:i/>
        </w:rPr>
        <w:t>our sprint</w:t>
      </w:r>
      <w:r>
        <w:t>, was never sent to the web (Figure 5.60).</w:t>
      </w:r>
    </w:p>
    <w:p>
      <w:pPr>
        <w:keepNext/>
        <w:jc w:val="center"/>
      </w:pPr>
      <w:r>
        <w:drawing>
          <wp:inline xmlns:a="http://schemas.openxmlformats.org/drawingml/2006/main" xmlns:pic="http://schemas.openxmlformats.org/drawingml/2006/picture">
            <wp:extent cx="5760000" cy="1197904"/>
            <wp:docPr id="60" name="Picture 60"/>
            <wp:cNvGraphicFramePr>
              <a:graphicFrameLocks noChangeAspect="1"/>
            </wp:cNvGraphicFramePr>
            <a:graphic>
              <a:graphicData uri="http://schemas.openxmlformats.org/drawingml/2006/picture">
                <pic:pic>
                  <pic:nvPicPr>
                    <pic:cNvPr id="0" name="foreign.png"/>
                    <pic:cNvPicPr/>
                  </pic:nvPicPr>
                  <pic:blipFill>
                    <a:blip r:embed="rId103"/>
                    <a:stretch>
                      <a:fillRect/>
                    </a:stretch>
                  </pic:blipFill>
                  <pic:spPr>
                    <a:xfrm>
                      <a:off x="0" y="0"/>
                      <a:ext cx="5760000" cy="1197904"/>
                    </a:xfrm>
                    <a:prstGeom prst="rect"/>
                  </pic:spPr>
                </pic:pic>
              </a:graphicData>
            </a:graphic>
          </wp:inline>
        </w:drawing>
      </w:r>
    </w:p>
    <w:p>
      <w:pPr>
        <w:pStyle w:val="FigCaption"/>
      </w:pPr>
      <w:r>
        <w:t>Figure 5.60: A concept taught once and applied: never taught (left) and taught (right)</w:t>
      </w:r>
    </w:p>
    <w:p>
      <w:pPr/>
      <w:r>
        <w:rPr>
          <w:b/>
        </w:rPr>
        <w:t>Asking to be taught.</w:t>
      </w:r>
      <w:r>
        <w:t xml:space="preserve"> For a personal fact memory did not hold, the reply was </w:t>
      </w:r>
      <w:r>
        <w:rPr>
          <w:i/>
        </w:rPr>
        <w:t>I don't know that yet. Can you tell me your passport number so I can remember it?</w:t>
      </w:r>
      <w:r>
        <w:t xml:space="preserve"> with a </w:t>
      </w:r>
      <w:r>
        <w:rPr>
          <w:i/>
        </w:rPr>
        <w:t>Teach me</w:t>
      </w:r>
      <w:r>
        <w:t xml:space="preserve"> button; after </w:t>
      </w:r>
      <w:r>
        <w:rPr>
          <w:i/>
        </w:rPr>
        <w:t>remember that my passport number is AK0412345</w:t>
      </w:r>
      <w:r>
        <w:t xml:space="preserve">, the same question was answered: </w:t>
      </w:r>
      <w:r>
        <w:rPr>
          <w:i/>
        </w:rPr>
        <w:t>Your passport number is AK0412345.</w:t>
      </w:r>
      <w:r>
        <w:t xml:space="preserve"> (Figure 5.61).</w:t>
      </w:r>
    </w:p>
    <w:p>
      <w:pPr>
        <w:keepNext/>
        <w:jc w:val="center"/>
      </w:pPr>
      <w:r>
        <w:drawing>
          <wp:inline xmlns:a="http://schemas.openxmlformats.org/drawingml/2006/main" xmlns:pic="http://schemas.openxmlformats.org/drawingml/2006/picture">
            <wp:extent cx="3780000" cy="3288767"/>
            <wp:docPr id="61" name="Picture 61"/>
            <wp:cNvGraphicFramePr>
              <a:graphicFrameLocks noChangeAspect="1"/>
            </wp:cNvGraphicFramePr>
            <a:graphic>
              <a:graphicData uri="http://schemas.openxmlformats.org/drawingml/2006/picture">
                <pic:pic>
                  <pic:nvPicPr>
                    <pic:cNvPr id="0" name="teach_me.png"/>
                    <pic:cNvPicPr/>
                  </pic:nvPicPr>
                  <pic:blipFill>
                    <a:blip r:embed="rId104"/>
                    <a:stretch>
                      <a:fillRect/>
                    </a:stretch>
                  </pic:blipFill>
                  <pic:spPr>
                    <a:xfrm>
                      <a:off x="0" y="0"/>
                      <a:ext cx="3780000" cy="3288767"/>
                    </a:xfrm>
                    <a:prstGeom prst="rect"/>
                  </pic:spPr>
                </pic:pic>
              </a:graphicData>
            </a:graphic>
          </wp:inline>
        </w:drawing>
      </w:r>
    </w:p>
    <w:p>
      <w:pPr>
        <w:pStyle w:val="FigCaption"/>
      </w:pPr>
      <w:r>
        <w:t>Figure 5.61: A personal gap answered by asking to be taught, then answered from what the user taught</w:t>
      </w:r>
    </w:p>
    <w:p>
      <w:pPr/>
      <w:r>
        <w:rPr>
          <w:b/>
        </w:rPr>
        <w:t>A knowledge pack, then sleep.</w:t>
      </w:r>
      <w:r>
        <w:t xml:space="preserve"> With the bundled </w:t>
      </w:r>
      <w:r>
        <w:rPr>
          <w:i/>
        </w:rPr>
        <w:t>Kenya</w:t>
      </w:r>
      <w:r>
        <w:t xml:space="preserve"> pack installed (its vectors copied, no model run), the question was answered from the pack (</w:t>
      </w:r>
      <w:r>
        <w:rPr>
          <w:i/>
        </w:rPr>
        <w:t>The highest mountain in Kenya is Mount Kenya, and its highest peak, Batian, is approximately 5,199 meters tall.</w:t>
      </w:r>
      <w:r>
        <w:t>). Sleep then ran its four steps: it removed 0 duplicates, looked up the names the pack's notes mentioned but memory had no note about, and learned 4 of them (East Africa, Indian Ocean, World Heritage Site, Kenya National Bureau of Statistics); with only 31 notes it built no index and, with no answered questions yet, trained no adapter, both by design (Figure 5.62).</w:t>
      </w:r>
    </w:p>
    <w:p>
      <w:pPr>
        <w:keepNext/>
        <w:jc w:val="center"/>
      </w:pPr>
      <w:r>
        <w:drawing>
          <wp:inline xmlns:a="http://schemas.openxmlformats.org/drawingml/2006/main" xmlns:pic="http://schemas.openxmlformats.org/drawingml/2006/picture">
            <wp:extent cx="2700000" cy="8250000"/>
            <wp:docPr id="62" name="Picture 62"/>
            <wp:cNvGraphicFramePr>
              <a:graphicFrameLocks noChangeAspect="1"/>
            </wp:cNvGraphicFramePr>
            <a:graphic>
              <a:graphicData uri="http://schemas.openxmlformats.org/drawingml/2006/picture">
                <pic:pic>
                  <pic:nvPicPr>
                    <pic:cNvPr id="0" name="pack_sleep_panel.png"/>
                    <pic:cNvPicPr/>
                  </pic:nvPicPr>
                  <pic:blipFill>
                    <a:blip r:embed="rId105"/>
                    <a:stretch>
                      <a:fillRect/>
                    </a:stretch>
                  </pic:blipFill>
                  <pic:spPr>
                    <a:xfrm>
                      <a:off x="0" y="0"/>
                      <a:ext cx="2700000" cy="8250000"/>
                    </a:xfrm>
                    <a:prstGeom prst="rect"/>
                  </pic:spPr>
                </pic:pic>
              </a:graphicData>
            </a:graphic>
          </wp:inline>
        </w:drawing>
      </w:r>
    </w:p>
    <w:p>
      <w:pPr>
        <w:pStyle w:val="FigCaption"/>
      </w:pPr>
      <w:r>
        <w:t>Figure 5.62: The Learning tab after installing a pack and sleeping: external weights (frozen model, growing memory), lookups, the sleep report and packs</w:t>
      </w:r>
    </w:p>
    <w:p>
      <w:pPr>
        <w:pStyle w:val="Heading3"/>
      </w:pPr>
      <w:r>
        <w:t>Reproducibility</w:t>
      </w:r>
    </w:p>
    <w:p>
      <w:pPr>
        <w:pBdr>
          <w:left w:val="single" w:sz="18" w:space="6" w:color="2A78D6"/>
        </w:pBdr>
        <w:shd w:val="clear" w:color="auto" w:fill="EAF1F8"/>
        <w:spacing w:before="120" w:after="120"/>
        <w:ind w:left="170" w:right="113" w:firstLine="0"/>
        <w:jc w:val="left"/>
      </w:pPr>
      <w:r>
        <w:rPr>
          <w:b/>
          <w:sz w:val="21"/>
        </w:rPr>
        <w:t>In plain words.</w:t>
      </w:r>
      <w:r>
        <w:rPr>
          <w:sz w:val="21"/>
        </w:rPr>
        <w:t xml:space="preserve"> Anyone can rerun the main evaluations from the saved files, without the internet or an API key, and get the same numbers. All 16 checks passed, twice.</w:t>
      </w:r>
    </w:p>
    <w:p>
      <w:pPr/>
      <w:r>
        <w:rPr>
          <w:rFonts w:ascii="Courier New" w:hAnsi="Courier New"/>
          <w:sz w:val="22"/>
        </w:rPr>
        <w:t>python scripts/reproduce.py --twice</w:t>
      </w:r>
      <w:r>
        <w:t xml:space="preserve"> recomputes the key results from the committed caches and compares every number with the committed one: the test suite; every development-set lookup; every variant of verified answering on the development, test and held-out sets (each question's status, claim, correctness and first answer); bulk ingest with real embeddings (numbers that capture a text's meaning, used to search by meaning) and recall on 600 questions (83.67% dense, 95.13% hybrid); the governor tests; and every formula run and ablation (switching parts off one at a time to see what each contributes). The last run passed </w:t>
      </w:r>
      <w:r>
        <w:rPr>
          <w:b/>
        </w:rPr>
        <w:t>16 of 16 checks (8 checks, twice in a row) with no API key in the environment and no network</w:t>
      </w:r>
      <w:r>
        <w:t xml:space="preserve">: the cloud model's answers were replayed by a stand-in that builds the identical request. The harness also caught a real fault: two answer runs had seen slightly different web pages because one had fetched what the other missed; freezing the web cache fixed it. It caught a second fault in this increment: the replays after D-32 failed on the test, held-out and formula checks because the D-32 fix had cut titles such as </w:t>
      </w:r>
      <w:r>
        <w:rPr>
          <w:i/>
        </w:rPr>
        <w:t>St. Louis Blues</w:t>
      </w:r>
      <w:r>
        <w:t xml:space="preserve"> (D-37). After that was fixed, entity extraction was identical to the pre-D-32 code on all 600 PopQA questions and 440 formula problems, and the replays were rerun.</w:t>
      </w:r>
    </w:p>
    <w:p>
      <w:pPr>
        <w:pStyle w:val="Heading3"/>
      </w:pPr>
      <w:r>
        <w:t>What Failed, and Why</w:t>
      </w:r>
    </w:p>
    <w:p>
      <w:pPr>
        <w:pBdr>
          <w:left w:val="single" w:sz="18" w:space="6" w:color="2A78D6"/>
        </w:pBdr>
        <w:shd w:val="clear" w:color="auto" w:fill="EAF1F8"/>
        <w:spacing w:before="120" w:after="120"/>
        <w:ind w:left="170" w:right="113" w:firstLine="0"/>
        <w:jc w:val="left"/>
      </w:pPr>
      <w:r>
        <w:rPr>
          <w:b/>
          <w:sz w:val="21"/>
        </w:rPr>
        <w:t>In plain words.</w:t>
      </w:r>
      <w:r>
        <w:rPr>
          <w:sz w:val="21"/>
        </w:rPr>
        <w:t xml:space="preserve"> Where the system failed, and why. Every flaw is listed, including bugs that were fixed and weaknesses that remain.</w:t>
      </w:r>
    </w:p>
    <w:p>
      <w:pPr/>
      <w:r>
        <w:t>The flaws below were found by the measurements in this chapter. Fixed ones stay listed because they show how the system failed before the fix; open ones are the boundaries of what the evidence supports.</w:t>
      </w:r>
    </w:p>
    <w:p>
      <w:pPr>
        <w:pStyle w:val="TabCaption"/>
      </w:pPr>
      <w:r>
        <w:t>Table 5.47: Flaw catalogue</w:t>
      </w:r>
    </w:p>
    <w:tbl>
      <w:tblPr>
        <w:tblStyle w:val="TableGrid"/>
        <w:tblW w:type="auto" w:w="0"/>
        <w:jc w:val="center"/>
        <w:tblLayout w:type="fixed"/>
        <w:tblLook w:firstColumn="1" w:firstRow="1" w:lastColumn="0" w:lastRow="0" w:noHBand="0" w:noVBand="1" w:val="04A0"/>
      </w:tblPr>
      <w:tblGrid>
        <w:gridCol w:w="1871"/>
        <w:gridCol w:w="3175"/>
        <w:gridCol w:w="2041"/>
        <w:gridCol w:w="1928"/>
      </w:tblGrid>
      <w:tr>
        <w:trPr>
          <w:tblHeader/>
        </w:trPr>
        <w:tc>
          <w:tcPr>
            <w:tcW w:type="dxa" w:w="1871"/>
          </w:tcPr>
          <w:p>
            <w:pPr>
              <w:spacing w:line="240" w:lineRule="auto" w:after="40" w:before="40"/>
              <w:jc w:val="left"/>
            </w:pPr>
            <w:r>
              <w:rPr>
                <w:b/>
                <w:sz w:val="17"/>
              </w:rPr>
              <w:t>Flaw</w:t>
            </w:r>
          </w:p>
        </w:tc>
        <w:tc>
          <w:tcPr>
            <w:tcW w:type="dxa" w:w="3175"/>
          </w:tcPr>
          <w:p>
            <w:pPr>
              <w:spacing w:line="240" w:lineRule="auto" w:after="40" w:before="40"/>
              <w:jc w:val="left"/>
            </w:pPr>
            <w:r>
              <w:rPr>
                <w:b/>
                <w:sz w:val="17"/>
              </w:rPr>
              <w:t>Evidence</w:t>
            </w:r>
          </w:p>
        </w:tc>
        <w:tc>
          <w:tcPr>
            <w:tcW w:type="dxa" w:w="2041"/>
          </w:tcPr>
          <w:p>
            <w:pPr>
              <w:spacing w:line="240" w:lineRule="auto" w:after="40" w:before="40"/>
              <w:jc w:val="left"/>
            </w:pPr>
            <w:r>
              <w:rPr>
                <w:b/>
                <w:sz w:val="17"/>
              </w:rPr>
              <w:t>Consequence</w:t>
            </w:r>
          </w:p>
        </w:tc>
        <w:tc>
          <w:tcPr>
            <w:tcW w:type="dxa" w:w="1928"/>
          </w:tcPr>
          <w:p>
            <w:pPr>
              <w:spacing w:line="240" w:lineRule="auto" w:after="40" w:before="40"/>
              <w:jc w:val="left"/>
            </w:pPr>
            <w:r>
              <w:rPr>
                <w:b/>
                <w:sz w:val="17"/>
              </w:rPr>
              <w:t>Status</w:t>
            </w:r>
          </w:p>
        </w:tc>
      </w:tr>
      <w:tr>
        <w:tc>
          <w:tcPr>
            <w:tcW w:type="dxa" w:w="1871"/>
          </w:tcPr>
          <w:p>
            <w:pPr>
              <w:spacing w:line="240" w:lineRule="auto" w:after="40" w:before="40"/>
              <w:jc w:val="left"/>
            </w:pPr>
            <w:r>
              <w:rPr>
                <w:sz w:val="17"/>
              </w:rPr>
              <w:t>Memory does not close reasoning gaps</w:t>
            </w:r>
          </w:p>
        </w:tc>
        <w:tc>
          <w:tcPr>
            <w:tcW w:type="dxa" w:w="3175"/>
          </w:tcPr>
          <w:p>
            <w:pPr>
              <w:spacing w:line="240" w:lineRule="auto" w:after="40" w:before="40"/>
              <w:jc w:val="left"/>
            </w:pPr>
            <w:r>
              <w:rPr>
                <w:sz w:val="17"/>
              </w:rPr>
              <w:t>GSM8K residual 83.3 points between 0.5B and 20B reading the same notes; worked examples lowered the 0.5B model from 33.3% to 16.7%</w:t>
            </w:r>
          </w:p>
        </w:tc>
        <w:tc>
          <w:tcPr>
            <w:tcW w:type="dxa" w:w="2041"/>
          </w:tcPr>
          <w:p>
            <w:pPr>
              <w:spacing w:line="240" w:lineRule="auto" w:after="40" w:before="40"/>
              <w:jc w:val="left"/>
            </w:pPr>
            <w:r>
              <w:rPr>
                <w:sz w:val="17"/>
              </w:rPr>
              <w:t>Arithmetic questions need a stronger model or a calculator</w:t>
            </w:r>
          </w:p>
        </w:tc>
        <w:tc>
          <w:tcPr>
            <w:tcW w:type="dxa" w:w="1928"/>
          </w:tcPr>
          <w:p>
            <w:pPr>
              <w:spacing w:line="240" w:lineRule="auto" w:after="40" w:before="40"/>
              <w:jc w:val="left"/>
            </w:pPr>
            <w:r>
              <w:rPr>
                <w:sz w:val="17"/>
              </w:rPr>
              <w:t>Open: routed to the cloud by the learned policy; calculator for formulas</w:t>
            </w:r>
          </w:p>
        </w:tc>
      </w:tr>
      <w:tr>
        <w:tc>
          <w:tcPr>
            <w:tcW w:type="dxa" w:w="1871"/>
          </w:tcPr>
          <w:p>
            <w:pPr>
              <w:spacing w:line="240" w:lineRule="auto" w:after="40" w:before="40"/>
              <w:jc w:val="left"/>
            </w:pPr>
            <w:r>
              <w:rPr>
                <w:sz w:val="17"/>
              </w:rPr>
              <w:t>A small reader wastes good evidence</w:t>
            </w:r>
          </w:p>
        </w:tc>
        <w:tc>
          <w:tcPr>
            <w:tcW w:type="dxa" w:w="3175"/>
          </w:tcPr>
          <w:p>
            <w:pPr>
              <w:spacing w:line="240" w:lineRule="auto" w:after="40" w:before="40"/>
              <w:jc w:val="left"/>
            </w:pPr>
            <w:r>
              <w:rPr>
                <w:sz w:val="17"/>
              </w:rPr>
              <w:t>76% of the 0.5B model's multi-hop misses had the answer in context; gains grow with the reader (+23 to +34.5 points)</w:t>
            </w:r>
          </w:p>
        </w:tc>
        <w:tc>
          <w:tcPr>
            <w:tcW w:type="dxa" w:w="2041"/>
          </w:tcPr>
          <w:p>
            <w:pPr>
              <w:spacing w:line="240" w:lineRule="auto" w:after="40" w:before="40"/>
              <w:jc w:val="left"/>
            </w:pPr>
            <w:r>
              <w:rPr>
                <w:sz w:val="17"/>
              </w:rPr>
              <w:t>Multi-hop answers need ≥ 3B</w:t>
            </w:r>
          </w:p>
        </w:tc>
        <w:tc>
          <w:tcPr>
            <w:tcW w:type="dxa" w:w="1928"/>
          </w:tcPr>
          <w:p>
            <w:pPr>
              <w:spacing w:line="240" w:lineRule="auto" w:after="40" w:before="40"/>
              <w:jc w:val="left"/>
            </w:pPr>
            <w:r>
              <w:rPr>
                <w:sz w:val="17"/>
              </w:rPr>
              <w:t>Open: choose the reader by task (section 5.9.4)</w:t>
            </w:r>
          </w:p>
        </w:tc>
      </w:tr>
      <w:tr>
        <w:tc>
          <w:tcPr>
            <w:tcW w:type="dxa" w:w="1871"/>
          </w:tcPr>
          <w:p>
            <w:pPr>
              <w:spacing w:line="240" w:lineRule="auto" w:after="40" w:before="40"/>
              <w:jc w:val="left"/>
            </w:pPr>
            <w:r>
              <w:rPr>
                <w:sz w:val="17"/>
              </w:rPr>
              <w:t>The check guarantees support, not truth</w:t>
            </w:r>
          </w:p>
        </w:tc>
        <w:tc>
          <w:tcPr>
            <w:tcW w:type="dxa" w:w="3175"/>
          </w:tcPr>
          <w:p>
            <w:pPr>
              <w:spacing w:line="240" w:lineRule="auto" w:after="40" w:before="40"/>
              <w:jc w:val="left"/>
            </w:pPr>
            <w:r>
              <w:rPr>
                <w:sz w:val="17"/>
              </w:rPr>
              <w:t>All 6 wrong stated held-out answers quote a stored line about another meaning or a source that disagrees with the benchmark</w:t>
            </w:r>
          </w:p>
        </w:tc>
        <w:tc>
          <w:tcPr>
            <w:tcW w:type="dxa" w:w="2041"/>
          </w:tcPr>
          <w:p>
            <w:pPr>
              <w:spacing w:line="240" w:lineRule="auto" w:after="40" w:before="40"/>
              <w:jc w:val="left"/>
            </w:pPr>
            <w:r>
              <w:rPr>
                <w:sz w:val="17"/>
              </w:rPr>
              <w:t>A wrong page in memory gives a wrong, sourced answer</w:t>
            </w:r>
          </w:p>
        </w:tc>
        <w:tc>
          <w:tcPr>
            <w:tcW w:type="dxa" w:w="1928"/>
          </w:tcPr>
          <w:p>
            <w:pPr>
              <w:spacing w:line="240" w:lineRule="auto" w:after="40" w:before="40"/>
              <w:jc w:val="left"/>
            </w:pPr>
            <w:r>
              <w:rPr>
                <w:sz w:val="17"/>
              </w:rPr>
              <w:t>Open: the source is shown with every answer</w:t>
            </w:r>
          </w:p>
        </w:tc>
      </w:tr>
      <w:tr>
        <w:tc>
          <w:tcPr>
            <w:tcW w:type="dxa" w:w="1871"/>
          </w:tcPr>
          <w:p>
            <w:pPr>
              <w:spacing w:line="240" w:lineRule="auto" w:after="40" w:before="40"/>
              <w:jc w:val="left"/>
            </w:pPr>
            <w:r>
              <w:rPr>
                <w:sz w:val="17"/>
              </w:rPr>
              <w:t>Checks too strict for some correct answers</w:t>
            </w:r>
          </w:p>
        </w:tc>
        <w:tc>
          <w:tcPr>
            <w:tcW w:type="dxa" w:w="3175"/>
          </w:tcPr>
          <w:p>
            <w:pPr>
              <w:spacing w:line="240" w:lineRule="auto" w:after="40" w:before="40"/>
              <w:jc w:val="left"/>
            </w:pPr>
            <w:r>
              <w:rPr>
                <w:i/>
                <w:sz w:val="17"/>
              </w:rPr>
              <w:t>al-Ghazali</w:t>
            </w:r>
            <w:r>
              <w:rPr>
                <w:sz w:val="17"/>
              </w:rPr>
              <w:t xml:space="preserve"> withheld (kind check expects a capital); 14 of 45 answerable desk tickets withheld before D-33</w:t>
            </w:r>
          </w:p>
        </w:tc>
        <w:tc>
          <w:tcPr>
            <w:tcW w:type="dxa" w:w="2041"/>
          </w:tcPr>
          <w:p>
            <w:pPr>
              <w:spacing w:line="240" w:lineRule="auto" w:after="40" w:before="40"/>
              <w:jc w:val="left"/>
            </w:pPr>
            <w:r>
              <w:rPr>
                <w:sz w:val="17"/>
              </w:rPr>
              <w:t>Lower coverage</w:t>
            </w:r>
          </w:p>
        </w:tc>
        <w:tc>
          <w:tcPr>
            <w:tcW w:type="dxa" w:w="1928"/>
          </w:tcPr>
          <w:p>
            <w:pPr>
              <w:spacing w:line="240" w:lineRule="auto" w:after="40" w:before="40"/>
              <w:jc w:val="left"/>
            </w:pPr>
            <w:r>
              <w:rPr>
                <w:sz w:val="17"/>
              </w:rPr>
              <w:t>D-33 fixed; the kind check is open</w:t>
            </w:r>
          </w:p>
        </w:tc>
      </w:tr>
      <w:tr>
        <w:tc>
          <w:tcPr>
            <w:tcW w:type="dxa" w:w="1871"/>
          </w:tcPr>
          <w:p>
            <w:pPr>
              <w:spacing w:line="240" w:lineRule="auto" w:after="40" w:before="40"/>
              <w:jc w:val="left"/>
            </w:pPr>
            <w:r>
              <w:rPr>
                <w:sz w:val="17"/>
              </w:rPr>
              <w:t>CAMR's recall has no reranker</w:t>
            </w:r>
          </w:p>
        </w:tc>
        <w:tc>
          <w:tcPr>
            <w:tcW w:type="dxa" w:w="3175"/>
          </w:tcPr>
          <w:p>
            <w:pPr>
              <w:spacing w:line="240" w:lineRule="auto" w:after="40" w:before="40"/>
              <w:jc w:val="left"/>
            </w:pPr>
            <w:r>
              <w:rPr>
                <w:sz w:val="17"/>
              </w:rPr>
              <w:t>Answer in what the reader got: 64% with CAMR against 72% with reranked RAG on the same corpus (section 5.9.5)</w:t>
            </w:r>
          </w:p>
        </w:tc>
        <w:tc>
          <w:tcPr>
            <w:tcW w:type="dxa" w:w="2041"/>
          </w:tcPr>
          <w:p>
            <w:pPr>
              <w:spacing w:line="240" w:lineRule="auto" w:after="40" w:before="40"/>
              <w:jc w:val="left"/>
            </w:pPr>
            <w:r>
              <w:rPr>
                <w:sz w:val="17"/>
              </w:rPr>
              <w:t>Lower coverage than the best RAG pipeline</w:t>
            </w:r>
          </w:p>
        </w:tc>
        <w:tc>
          <w:tcPr>
            <w:tcW w:type="dxa" w:w="1928"/>
          </w:tcPr>
          <w:p>
            <w:pPr>
              <w:spacing w:line="240" w:lineRule="auto" w:after="40" w:before="40"/>
              <w:jc w:val="left"/>
            </w:pPr>
            <w:r>
              <w:rPr>
                <w:sz w:val="17"/>
              </w:rPr>
              <w:t>Open: add the cross-encoder to CAMR's recall</w:t>
            </w:r>
          </w:p>
        </w:tc>
      </w:tr>
      <w:tr>
        <w:tc>
          <w:tcPr>
            <w:tcW w:type="dxa" w:w="1871"/>
          </w:tcPr>
          <w:p>
            <w:pPr>
              <w:spacing w:line="240" w:lineRule="auto" w:after="40" w:before="40"/>
              <w:jc w:val="left"/>
            </w:pPr>
            <w:r>
              <w:rPr>
                <w:sz w:val="17"/>
              </w:rPr>
              <w:t>The check trusts a claim that only names the subject or another of its attributes</w:t>
            </w:r>
          </w:p>
        </w:tc>
        <w:tc>
          <w:tcPr>
            <w:tcW w:type="dxa" w:w="3175"/>
          </w:tcPr>
          <w:p>
            <w:pPr>
              <w:spacing w:line="240" w:lineRule="auto" w:after="40" w:before="40"/>
              <w:jc w:val="left"/>
            </w:pPr>
            <w:r>
              <w:rPr>
                <w:sz w:val="17"/>
              </w:rPr>
              <w:t xml:space="preserve">0.5B desk replies </w:t>
            </w:r>
            <w:r>
              <w:rPr>
                <w:i/>
                <w:sz w:val="17"/>
              </w:rPr>
              <w:t>Lumen LB-13</w:t>
            </w:r>
            <w:r>
              <w:rPr>
                <w:sz w:val="17"/>
              </w:rPr>
              <w:t xml:space="preserve"> for </w:t>
            </w:r>
            <w:r>
              <w:rPr>
                <w:i/>
                <w:sz w:val="17"/>
              </w:rPr>
              <w:t>Which cable …?</w:t>
            </w:r>
            <w:r>
              <w:rPr>
                <w:sz w:val="17"/>
              </w:rPr>
              <w:t xml:space="preserve"> and </w:t>
            </w:r>
            <w:r>
              <w:rPr>
                <w:i/>
                <w:sz w:val="17"/>
              </w:rPr>
              <w:t>10-year firmware</w:t>
            </w:r>
            <w:r>
              <w:rPr>
                <w:sz w:val="17"/>
              </w:rPr>
              <w:t xml:space="preserve"> for the latest firmware were stated; no known relation covers </w:t>
            </w:r>
            <w:r>
              <w:rPr>
                <w:i/>
                <w:sz w:val="17"/>
              </w:rPr>
              <w:t>cable</w:t>
            </w:r>
            <w:r>
              <w:rPr>
                <w:sz w:val="17"/>
              </w:rPr>
              <w:t xml:space="preserve"> or </w:t>
            </w:r>
            <w:r>
              <w:rPr>
                <w:i/>
                <w:sz w:val="17"/>
              </w:rPr>
              <w:t>firmware</w:t>
            </w:r>
          </w:p>
        </w:tc>
        <w:tc>
          <w:tcPr>
            <w:tcW w:type="dxa" w:w="2041"/>
          </w:tcPr>
          <w:p>
            <w:pPr>
              <w:spacing w:line="240" w:lineRule="auto" w:after="40" w:before="40"/>
              <w:jc w:val="left"/>
            </w:pPr>
            <w:r>
              <w:rPr>
                <w:sz w:val="17"/>
              </w:rPr>
              <w:t>4 wrong desk replies with the 0.5B reader (none with 3B or Kimi K3)</w:t>
            </w:r>
          </w:p>
        </w:tc>
        <w:tc>
          <w:tcPr>
            <w:tcW w:type="dxa" w:w="1928"/>
          </w:tcPr>
          <w:p>
            <w:pPr>
              <w:spacing w:line="240" w:lineRule="auto" w:after="40" w:before="40"/>
              <w:jc w:val="left"/>
            </w:pPr>
            <w:r>
              <w:rPr>
                <w:sz w:val="17"/>
              </w:rPr>
              <w:t>Open: require a claim word beyond the subject's own name</w:t>
            </w:r>
          </w:p>
        </w:tc>
      </w:tr>
      <w:tr>
        <w:tc>
          <w:tcPr>
            <w:tcW w:type="dxa" w:w="1871"/>
          </w:tcPr>
          <w:p>
            <w:pPr>
              <w:spacing w:line="240" w:lineRule="auto" w:after="40" w:before="40"/>
              <w:jc w:val="left"/>
            </w:pPr>
            <w:r>
              <w:rPr>
                <w:sz w:val="17"/>
              </w:rPr>
              <w:t>Small readers hedge under the standard RAG prompt</w:t>
            </w:r>
          </w:p>
        </w:tc>
        <w:tc>
          <w:tcPr>
            <w:tcW w:type="dxa" w:w="3175"/>
          </w:tcPr>
          <w:p>
            <w:pPr>
              <w:spacing w:line="240" w:lineRule="auto" w:after="40" w:before="40"/>
              <w:jc w:val="left"/>
            </w:pPr>
            <w:r>
              <w:rPr>
                <w:sz w:val="17"/>
              </w:rPr>
              <w:t xml:space="preserve">Llama 3B: </w:t>
            </w:r>
            <w:r>
              <w:rPr>
                <w:i/>
                <w:sz w:val="17"/>
              </w:rPr>
              <w:t>I don't know where RMA numbers start, but … they start with HLX-</w:t>
            </w:r>
          </w:p>
        </w:tc>
        <w:tc>
          <w:tcPr>
            <w:tcW w:type="dxa" w:w="2041"/>
          </w:tcPr>
          <w:p>
            <w:pPr>
              <w:spacing w:line="240" w:lineRule="auto" w:after="40" w:before="40"/>
              <w:jc w:val="left"/>
            </w:pPr>
            <w:r>
              <w:rPr>
                <w:sz w:val="17"/>
              </w:rPr>
              <w:t>14 answerable desk tickets escalated by the 3B + RAG system</w:t>
            </w:r>
          </w:p>
        </w:tc>
        <w:tc>
          <w:tcPr>
            <w:tcW w:type="dxa" w:w="1928"/>
          </w:tcPr>
          <w:p>
            <w:pPr>
              <w:spacing w:line="240" w:lineRule="auto" w:after="40" w:before="40"/>
              <w:jc w:val="left"/>
            </w:pPr>
            <w:r>
              <w:rPr>
                <w:sz w:val="17"/>
              </w:rPr>
              <w:t>Reported; prompt-specific</w:t>
            </w:r>
          </w:p>
        </w:tc>
      </w:tr>
      <w:tr>
        <w:tc>
          <w:tcPr>
            <w:tcW w:type="dxa" w:w="1871"/>
          </w:tcPr>
          <w:p>
            <w:pPr>
              <w:spacing w:line="240" w:lineRule="auto" w:after="40" w:before="40"/>
              <w:jc w:val="left"/>
            </w:pPr>
            <w:r>
              <w:rPr>
                <w:sz w:val="17"/>
              </w:rPr>
              <w:t>The lookup sets the ceiling</w:t>
            </w:r>
          </w:p>
        </w:tc>
        <w:tc>
          <w:tcPr>
            <w:tcW w:type="dxa" w:w="3175"/>
          </w:tcPr>
          <w:p>
            <w:pPr>
              <w:spacing w:line="240" w:lineRule="auto" w:after="40" w:before="40"/>
              <w:jc w:val="left"/>
            </w:pPr>
            <w:r>
              <w:rPr>
                <w:sz w:val="17"/>
              </w:rPr>
              <w:t>Answer in the fetched text for 52% (stream) to 72–73% (held-out, development) of questions</w:t>
            </w:r>
          </w:p>
        </w:tc>
        <w:tc>
          <w:tcPr>
            <w:tcW w:type="dxa" w:w="2041"/>
          </w:tcPr>
          <w:p>
            <w:pPr>
              <w:spacing w:line="240" w:lineRule="auto" w:after="40" w:before="40"/>
              <w:jc w:val="left"/>
            </w:pPr>
            <w:r>
              <w:rPr>
                <w:sz w:val="17"/>
              </w:rPr>
              <w:t>Up to a quarter of questions cannot be answered from memory</w:t>
            </w:r>
          </w:p>
        </w:tc>
        <w:tc>
          <w:tcPr>
            <w:tcW w:type="dxa" w:w="1928"/>
          </w:tcPr>
          <w:p>
            <w:pPr>
              <w:spacing w:line="240" w:lineRule="auto" w:after="40" w:before="40"/>
              <w:jc w:val="left"/>
            </w:pPr>
            <w:r>
              <w:rPr>
                <w:sz w:val="17"/>
              </w:rPr>
              <w:t>Open</w:t>
            </w:r>
          </w:p>
        </w:tc>
      </w:tr>
      <w:tr>
        <w:tc>
          <w:tcPr>
            <w:tcW w:type="dxa" w:w="1871"/>
          </w:tcPr>
          <w:p>
            <w:pPr>
              <w:spacing w:line="240" w:lineRule="auto" w:after="40" w:before="40"/>
              <w:jc w:val="left"/>
            </w:pPr>
            <w:r>
              <w:rPr>
                <w:sz w:val="17"/>
              </w:rPr>
              <w:t>Retrieval share of answer time (NFR-02)</w:t>
            </w:r>
          </w:p>
        </w:tc>
        <w:tc>
          <w:tcPr>
            <w:tcW w:type="dxa" w:w="3175"/>
          </w:tcPr>
          <w:p>
            <w:pPr>
              <w:spacing w:line="240" w:lineRule="auto" w:after="40" w:before="40"/>
              <w:jc w:val="left"/>
            </w:pPr>
            <w:r>
              <w:rPr>
                <w:sz w:val="17"/>
              </w:rPr>
              <w:t>56% for the 0.5B model in the pilot profile; about 20% after core partitioning</w:t>
            </w:r>
          </w:p>
        </w:tc>
        <w:tc>
          <w:tcPr>
            <w:tcW w:type="dxa" w:w="2041"/>
          </w:tcPr>
          <w:p>
            <w:pPr>
              <w:spacing w:line="240" w:lineRule="auto" w:after="40" w:before="40"/>
              <w:jc w:val="left"/>
            </w:pPr>
            <w:r>
              <w:rPr>
                <w:sz w:val="17"/>
              </w:rPr>
              <w:t>Target ≤ 10% met only for models whose generation takes ≥ 450 ms</w:t>
            </w:r>
          </w:p>
        </w:tc>
        <w:tc>
          <w:tcPr>
            <w:tcW w:type="dxa" w:w="1928"/>
          </w:tcPr>
          <w:p>
            <w:pPr>
              <w:spacing w:line="240" w:lineRule="auto" w:after="40" w:before="40"/>
              <w:jc w:val="left"/>
            </w:pPr>
            <w:r>
              <w:rPr>
                <w:sz w:val="17"/>
              </w:rPr>
              <w:t>Open for 0.5B</w:t>
            </w:r>
          </w:p>
        </w:tc>
      </w:tr>
      <w:tr>
        <w:tc>
          <w:tcPr>
            <w:tcW w:type="dxa" w:w="1871"/>
          </w:tcPr>
          <w:p>
            <w:pPr>
              <w:spacing w:line="240" w:lineRule="auto" w:after="40" w:before="40"/>
              <w:jc w:val="left"/>
            </w:pPr>
            <w:r>
              <w:rPr>
                <w:sz w:val="17"/>
              </w:rPr>
              <w:t>Recency and importance scoring</w:t>
            </w:r>
          </w:p>
        </w:tc>
        <w:tc>
          <w:tcPr>
            <w:tcW w:type="dxa" w:w="3175"/>
          </w:tcPr>
          <w:p>
            <w:pPr>
              <w:spacing w:line="240" w:lineRule="auto" w:after="40" w:before="40"/>
              <w:jc w:val="left"/>
            </w:pPr>
            <w:r>
              <w:rPr>
                <w:sz w:val="17"/>
              </w:rPr>
              <w:t>−1.2 and −5.4 points of full-support recall</w:t>
            </w:r>
          </w:p>
        </w:tc>
        <w:tc>
          <w:tcPr>
            <w:tcW w:type="dxa" w:w="2041"/>
          </w:tcPr>
          <w:p>
            <w:pPr>
              <w:spacing w:line="240" w:lineRule="auto" w:after="40" w:before="40"/>
              <w:jc w:val="left"/>
            </w:pPr>
            <w:r>
              <w:rPr>
                <w:sz w:val="17"/>
              </w:rPr>
              <w:t>Proposal's Eq. 4.1 harmful on independent questions</w:t>
            </w:r>
          </w:p>
        </w:tc>
        <w:tc>
          <w:tcPr>
            <w:tcW w:type="dxa" w:w="1928"/>
          </w:tcPr>
          <w:p>
            <w:pPr>
              <w:spacing w:line="240" w:lineRule="auto" w:after="40" w:before="40"/>
              <w:jc w:val="left"/>
            </w:pPr>
            <w:r>
              <w:rPr>
                <w:sz w:val="17"/>
              </w:rPr>
              <w:t>Removed (D-06); untested on conversations</w:t>
            </w:r>
          </w:p>
        </w:tc>
      </w:tr>
      <w:tr>
        <w:tc>
          <w:tcPr>
            <w:tcW w:type="dxa" w:w="1871"/>
          </w:tcPr>
          <w:p>
            <w:pPr>
              <w:spacing w:line="240" w:lineRule="auto" w:after="40" w:before="40"/>
              <w:jc w:val="left"/>
            </w:pPr>
            <w:r>
              <w:rPr>
                <w:sz w:val="17"/>
              </w:rPr>
              <w:t>Learned retrieval components</w:t>
            </w:r>
          </w:p>
        </w:tc>
        <w:tc>
          <w:tcPr>
            <w:tcW w:type="dxa" w:w="3175"/>
          </w:tcPr>
          <w:p>
            <w:pPr>
              <w:spacing w:line="240" w:lineRule="auto" w:after="40" w:before="40"/>
              <w:jc w:val="left"/>
            </w:pPr>
            <w:r>
              <w:rPr>
                <w:sz w:val="17"/>
              </w:rPr>
              <w:t>Query adapter never beat the identity on unseen questions; the learned index was no faster than exact search at equal recall</w:t>
            </w:r>
          </w:p>
        </w:tc>
        <w:tc>
          <w:tcPr>
            <w:tcW w:type="dxa" w:w="2041"/>
          </w:tcPr>
          <w:p>
            <w:pPr>
              <w:spacing w:line="240" w:lineRule="auto" w:after="40" w:before="40"/>
              <w:jc w:val="left"/>
            </w:pPr>
            <w:r>
              <w:rPr>
                <w:sz w:val="17"/>
              </w:rPr>
              <w:t>No benefit from training retrieval here</w:t>
            </w:r>
          </w:p>
        </w:tc>
        <w:tc>
          <w:tcPr>
            <w:tcW w:type="dxa" w:w="1928"/>
          </w:tcPr>
          <w:p>
            <w:pPr>
              <w:spacing w:line="240" w:lineRule="auto" w:after="40" w:before="40"/>
              <w:jc w:val="left"/>
            </w:pPr>
            <w:r>
              <w:rPr>
                <w:sz w:val="17"/>
              </w:rPr>
              <w:t>Kept off; accepted only if held-out recall rises</w:t>
            </w:r>
          </w:p>
        </w:tc>
      </w:tr>
      <w:tr>
        <w:tc>
          <w:tcPr>
            <w:tcW w:type="dxa" w:w="1871"/>
          </w:tcPr>
          <w:p>
            <w:pPr>
              <w:spacing w:line="240" w:lineRule="auto" w:after="40" w:before="40"/>
              <w:jc w:val="left"/>
            </w:pPr>
            <w:r>
              <w:rPr>
                <w:sz w:val="17"/>
              </w:rPr>
              <w:t>Some formulas beyond the 0.5B model</w:t>
            </w:r>
          </w:p>
        </w:tc>
        <w:tc>
          <w:tcPr>
            <w:tcW w:type="dxa" w:w="3175"/>
          </w:tcPr>
          <w:p>
            <w:pPr>
              <w:spacing w:line="240" w:lineRule="auto" w:after="40" w:before="40"/>
              <w:jc w:val="left"/>
            </w:pPr>
            <w:r>
              <w:rPr>
                <w:sz w:val="17"/>
              </w:rPr>
              <w:t>Arithmetic series and Heron's formula never applied; combinations 50% → 0% after correction (copied the prompt's sample)</w:t>
            </w:r>
          </w:p>
        </w:tc>
        <w:tc>
          <w:tcPr>
            <w:tcW w:type="dxa" w:w="2041"/>
          </w:tcPr>
          <w:p>
            <w:pPr>
              <w:spacing w:line="240" w:lineRule="auto" w:after="40" w:before="40"/>
              <w:jc w:val="left"/>
            </w:pPr>
            <w:r>
              <w:rPr>
                <w:sz w:val="17"/>
              </w:rPr>
              <w:t>Small models need the rule and the arithmetic done for them</w:t>
            </w:r>
          </w:p>
        </w:tc>
        <w:tc>
          <w:tcPr>
            <w:tcW w:type="dxa" w:w="1928"/>
          </w:tcPr>
          <w:p>
            <w:pPr>
              <w:spacing w:line="240" w:lineRule="auto" w:after="40" w:before="40"/>
              <w:jc w:val="left"/>
            </w:pPr>
            <w:r>
              <w:rPr>
                <w:sz w:val="17"/>
              </w:rPr>
              <w:t>Open; the grounding check flags most copied answers</w:t>
            </w:r>
          </w:p>
        </w:tc>
      </w:tr>
      <w:tr>
        <w:tc>
          <w:tcPr>
            <w:tcW w:type="dxa" w:w="1871"/>
          </w:tcPr>
          <w:p>
            <w:pPr>
              <w:spacing w:line="240" w:lineRule="auto" w:after="40" w:before="40"/>
              <w:jc w:val="left"/>
            </w:pPr>
            <w:r>
              <w:rPr>
                <w:sz w:val="17"/>
              </w:rPr>
              <w:t>Fine-tuning wins on the trained wording</w:t>
            </w:r>
          </w:p>
        </w:tc>
        <w:tc>
          <w:tcPr>
            <w:tcW w:type="dxa" w:w="3175"/>
          </w:tcPr>
          <w:p>
            <w:pPr>
              <w:spacing w:line="240" w:lineRule="auto" w:after="40" w:before="40"/>
              <w:jc w:val="left"/>
            </w:pPr>
            <w:r>
              <w:rPr>
                <w:sz w:val="17"/>
              </w:rPr>
              <w:t>LoRA 88.3% against memory 50.0% held-out on formulas</w:t>
            </w:r>
          </w:p>
        </w:tc>
        <w:tc>
          <w:tcPr>
            <w:tcW w:type="dxa" w:w="2041"/>
          </w:tcPr>
          <w:p>
            <w:pPr>
              <w:spacing w:line="240" w:lineRule="auto" w:after="40" w:before="40"/>
              <w:jc w:val="left"/>
            </w:pPr>
            <w:r>
              <w:rPr>
                <w:sz w:val="17"/>
              </w:rPr>
              <w:t>Memory is weaker on exactly the trained format</w:t>
            </w:r>
          </w:p>
        </w:tc>
        <w:tc>
          <w:tcPr>
            <w:tcW w:type="dxa" w:w="1928"/>
          </w:tcPr>
          <w:p>
            <w:pPr>
              <w:spacing w:line="240" w:lineRule="auto" w:after="40" w:before="40"/>
              <w:jc w:val="left"/>
            </w:pPr>
            <w:r>
              <w:rPr>
                <w:sz w:val="17"/>
              </w:rPr>
              <w:t>Reported; LoRA lost GSM8K (13.3% → 0%) and derived problems</w:t>
            </w:r>
          </w:p>
        </w:tc>
      </w:tr>
      <w:tr>
        <w:tc>
          <w:tcPr>
            <w:tcW w:type="dxa" w:w="1871"/>
          </w:tcPr>
          <w:p>
            <w:pPr>
              <w:spacing w:line="240" w:lineRule="auto" w:after="40" w:before="40"/>
              <w:jc w:val="left"/>
            </w:pPr>
            <w:r>
              <w:rPr>
                <w:sz w:val="17"/>
              </w:rPr>
              <w:t>Entity gate is rule-based</w:t>
            </w:r>
          </w:p>
        </w:tc>
        <w:tc>
          <w:tcPr>
            <w:tcW w:type="dxa" w:w="3175"/>
          </w:tcPr>
          <w:p>
            <w:pPr>
              <w:spacing w:line="240" w:lineRule="auto" w:after="40" w:before="40"/>
              <w:jc w:val="left"/>
            </w:pPr>
            <w:r>
              <w:rPr>
                <w:sz w:val="17"/>
              </w:rPr>
              <w:t>D-15, D-31, D-32, D-37, D-40: possessives, instructions, terse phrasing, abbreviations and requests; HotpotQA −1.2 points</w:t>
            </w:r>
          </w:p>
        </w:tc>
        <w:tc>
          <w:tcPr>
            <w:tcW w:type="dxa" w:w="2041"/>
          </w:tcPr>
          <w:p>
            <w:pPr>
              <w:spacing w:line="240" w:lineRule="auto" w:after="40" w:before="40"/>
              <w:jc w:val="left"/>
            </w:pPr>
            <w:r>
              <w:rPr>
                <w:sz w:val="17"/>
              </w:rPr>
              <w:t>Wrongly withheld notes</w:t>
            </w:r>
          </w:p>
        </w:tc>
        <w:tc>
          <w:tcPr>
            <w:tcW w:type="dxa" w:w="1928"/>
          </w:tcPr>
          <w:p>
            <w:pPr>
              <w:spacing w:line="240" w:lineRule="auto" w:after="40" w:before="40"/>
              <w:jc w:val="left"/>
            </w:pPr>
            <w:r>
              <w:rPr>
                <w:sz w:val="17"/>
              </w:rPr>
              <w:t>Fixed cases; a learned recogniser is future work</w:t>
            </w:r>
          </w:p>
        </w:tc>
      </w:tr>
      <w:tr>
        <w:tc>
          <w:tcPr>
            <w:tcW w:type="dxa" w:w="1871"/>
          </w:tcPr>
          <w:p>
            <w:pPr>
              <w:spacing w:line="240" w:lineRule="auto" w:after="40" w:before="40"/>
              <w:jc w:val="left"/>
            </w:pPr>
            <w:r>
              <w:rPr>
                <w:sz w:val="17"/>
              </w:rPr>
              <w:t>Run-to-run variation of the 0.5B runtime</w:t>
            </w:r>
          </w:p>
        </w:tc>
        <w:tc>
          <w:tcPr>
            <w:tcW w:type="dxa" w:w="3175"/>
          </w:tcPr>
          <w:p>
            <w:pPr>
              <w:spacing w:line="240" w:lineRule="auto" w:after="40" w:before="40"/>
              <w:jc w:val="left"/>
            </w:pPr>
            <w:r>
              <w:rPr>
                <w:sz w:val="17"/>
              </w:rPr>
              <w:t>Answers differed on 10 of 30 questions between identical runs (wrong → wrong)</w:t>
            </w:r>
          </w:p>
        </w:tc>
        <w:tc>
          <w:tcPr>
            <w:tcW w:type="dxa" w:w="2041"/>
          </w:tcPr>
          <w:p>
            <w:pPr>
              <w:spacing w:line="240" w:lineRule="auto" w:after="40" w:before="40"/>
              <w:jc w:val="left"/>
            </w:pPr>
            <w:r>
              <w:rPr>
                <w:sz w:val="17"/>
              </w:rPr>
              <w:t>Small-model floors vary by a few points</w:t>
            </w:r>
          </w:p>
        </w:tc>
        <w:tc>
          <w:tcPr>
            <w:tcW w:type="dxa" w:w="1928"/>
          </w:tcPr>
          <w:p>
            <w:pPr>
              <w:spacing w:line="240" w:lineRule="auto" w:after="40" w:before="40"/>
              <w:jc w:val="left"/>
            </w:pPr>
            <w:r>
              <w:rPr>
                <w:sz w:val="17"/>
              </w:rPr>
              <w:t>Open (runtime); engine prompts are identical</w:t>
            </w:r>
          </w:p>
        </w:tc>
      </w:tr>
      <w:tr>
        <w:tc>
          <w:tcPr>
            <w:tcW w:type="dxa" w:w="1871"/>
          </w:tcPr>
          <w:p>
            <w:pPr>
              <w:spacing w:line="240" w:lineRule="auto" w:after="40" w:before="40"/>
              <w:jc w:val="left"/>
            </w:pPr>
            <w:r>
              <w:rPr>
                <w:sz w:val="17"/>
              </w:rPr>
              <w:t>Evaluation defects in the automations</w:t>
            </w:r>
          </w:p>
        </w:tc>
        <w:tc>
          <w:tcPr>
            <w:tcW w:type="dxa" w:w="3175"/>
          </w:tcPr>
          <w:p>
            <w:pPr>
              <w:spacing w:line="240" w:lineRule="auto" w:after="40" w:before="40"/>
              <w:jc w:val="left"/>
            </w:pPr>
            <w:r>
              <w:rPr>
                <w:sz w:val="17"/>
              </w:rPr>
              <w:t xml:space="preserve">D-34: the news workflow used the support persona; D-35: a decline phrased </w:t>
            </w:r>
            <w:r>
              <w:rPr>
                <w:i/>
                <w:sz w:val="17"/>
              </w:rPr>
              <w:t>I can't identify</w:t>
            </w:r>
            <w:r>
              <w:rPr>
                <w:sz w:val="17"/>
              </w:rPr>
              <w:t xml:space="preserve"> was sent as a reply; D-36: Wikimedia refused repeated live fetches; D-38: a curly apostrophe hid declines; D-39: a loop asked each news question 30 times</w:t>
            </w:r>
          </w:p>
        </w:tc>
        <w:tc>
          <w:tcPr>
            <w:tcW w:type="dxa" w:w="2041"/>
          </w:tcPr>
          <w:p>
            <w:pPr>
              <w:spacing w:line="240" w:lineRule="auto" w:after="40" w:before="40"/>
              <w:jc w:val="left"/>
            </w:pPr>
            <w:r>
              <w:rPr>
                <w:sz w:val="17"/>
              </w:rPr>
              <w:t>Baselines would have been scored unfairly; a workflow stopped</w:t>
            </w:r>
          </w:p>
        </w:tc>
        <w:tc>
          <w:tcPr>
            <w:tcW w:type="dxa" w:w="1928"/>
          </w:tcPr>
          <w:p>
            <w:pPr>
              <w:spacing w:line="240" w:lineRule="auto" w:after="40" w:before="40"/>
              <w:jc w:val="left"/>
            </w:pPr>
            <w:r>
              <w:rPr>
                <w:sz w:val="17"/>
              </w:rPr>
              <w:t>Fixed and every affected run repeated before reporting</w:t>
            </w:r>
          </w:p>
        </w:tc>
      </w:tr>
    </w:tbl>
    <w:p>
      <w:pPr>
        <w:spacing w:after="0"/>
      </w:pPr>
    </w:p>
    <w:p>
      <w:pPr>
        <w:pStyle w:val="Heading3"/>
      </w:pPr>
      <w:r>
        <w:t>Limitations, Delimitations and Threats to Validity</w:t>
      </w:r>
    </w:p>
    <w:p>
      <w:pPr>
        <w:pBdr>
          <w:left w:val="single" w:sz="18" w:space="6" w:color="2A78D6"/>
        </w:pBdr>
        <w:shd w:val="clear" w:color="auto" w:fill="EAF1F8"/>
        <w:spacing w:before="120" w:after="120"/>
        <w:ind w:left="170" w:right="113" w:firstLine="0"/>
        <w:jc w:val="left"/>
      </w:pPr>
      <w:r>
        <w:rPr>
          <w:b/>
          <w:sz w:val="21"/>
        </w:rPr>
        <w:t>In plain words.</w:t>
      </w:r>
      <w:r>
        <w:rPr>
          <w:sz w:val="21"/>
        </w:rPr>
        <w:t xml:space="preserve"> What the results do not show. They hold for English questions, models running on 4-core computers, the numbers of questions reported, an invented company's data, and a cloud model that does not give the same answer twice.</w:t>
      </w:r>
    </w:p>
    <w:p>
      <w:pPr/>
      <w:r>
        <w:rPr>
          <w:b/>
        </w:rPr>
        <w:t>Limitations</w:t>
      </w:r>
      <w:r>
        <w:t xml:space="preserve"> are weaknesses of the evidence; each is stated with its likely effect.</w:t>
      </w:r>
    </w:p>
    <w:p>
      <w:pPr>
        <w:pStyle w:val="ListParagraph"/>
        <w:ind w:left="567" w:hanging="340"/>
      </w:pPr>
      <w:r>
        <w:t>i.</w:t>
        <w:tab/>
      </w:r>
      <w:r>
        <w:rPr>
          <w:b/>
        </w:rPr>
        <w:t>Sample sizes.</w:t>
      </w:r>
      <w:r>
        <w:t xml:space="preserve"> Headline results use 200 questions (one question = 0.5 points), the desk 60 tickets (1.7 points), the agent 20 tasks (5 points) and the pilot 30 questions (3.3 points). Differences of a few points between systems on the desk or the agent are not significant.</w:t>
      </w:r>
    </w:p>
    <w:p>
      <w:pPr>
        <w:pStyle w:val="ListParagraph"/>
        <w:ind w:left="567" w:hanging="340"/>
      </w:pPr>
      <w:r>
        <w:t>ii.</w:t>
        <w:tab/>
      </w:r>
      <w:r>
        <w:rPr>
          <w:b/>
        </w:rPr>
        <w:t>One cloud sample.</w:t>
      </w:r>
      <w:r>
        <w:t xml:space="preserve"> Kimi K3 accepts only temperature (how random the model's word choices are) 1, so each cloud answer is one sample; repeated runs would move its scores by a few points.</w:t>
      </w:r>
    </w:p>
    <w:p>
      <w:pPr>
        <w:pStyle w:val="ListParagraph"/>
        <w:ind w:left="567" w:hanging="340"/>
      </w:pPr>
      <w:r>
        <w:t>iii.</w:t>
        <w:tab/>
      </w:r>
      <w:r>
        <w:rPr>
          <w:b/>
        </w:rPr>
        <w:t>The judge is a cloud model.</w:t>
      </w:r>
      <w:r>
        <w:t xml:space="preserve"> Kimi K3 judged answers that exact matching marked wrong. It also appears as a system under test, so it could favour its own phrasing; the exact-match scores, which give the same ordering, are kept beside every judged score.</w:t>
      </w:r>
    </w:p>
    <w:p>
      <w:pPr>
        <w:pStyle w:val="ListParagraph"/>
        <w:ind w:left="567" w:hanging="340"/>
      </w:pPr>
      <w:r>
        <w:t>iv.</w:t>
        <w:tab/>
      </w:r>
      <w:r>
        <w:rPr>
          <w:b/>
        </w:rPr>
        <w:t>Data written for this study.</w:t>
      </w:r>
      <w:r>
        <w:t xml:space="preserve"> The Helio company, its tickets and agent tasks were written by the researcher, and the news questions by Kimi K3 from single items. They test the mechanism (private, changing knowledge; events after training), not the difficulty of a real company's support queue.</w:t>
      </w:r>
    </w:p>
    <w:p>
      <w:pPr>
        <w:pStyle w:val="ListParagraph"/>
        <w:ind w:left="567" w:hanging="340"/>
      </w:pPr>
      <w:r>
        <w:t>v.</w:t>
        <w:tab/>
      </w:r>
      <w:r>
        <w:rPr>
          <w:b/>
        </w:rPr>
        <w:t>Timings.</w:t>
      </w:r>
      <w:r>
        <w:t xml:space="preserve"> Machines were 4-core cloud containers, not a physical laptop, and some runs shared the CPU with others; timings are reported only from runs that had the CPU to themselves, and cached answers keep their original timing.</w:t>
      </w:r>
    </w:p>
    <w:p>
      <w:pPr>
        <w:pStyle w:val="ListParagraph"/>
        <w:ind w:left="567" w:hanging="340"/>
      </w:pPr>
      <w:r>
        <w:t>vi.</w:t>
        <w:tab/>
      </w:r>
      <w:r>
        <w:rPr>
          <w:b/>
        </w:rPr>
        <w:t>Costs</w:t>
      </w:r>
      <w:r>
        <w:t xml:space="preserve"> are computed at Moonshot's list price without cached-input discounts, so they are upper bounds; the local runs' electricity and hardware were not costed.</w:t>
      </w:r>
    </w:p>
    <w:p>
      <w:pPr>
        <w:pStyle w:val="ListParagraph"/>
        <w:ind w:left="567" w:hanging="340"/>
      </w:pPr>
      <w:r>
        <w:t>vii.</w:t>
        <w:tab/>
      </w:r>
      <w:r>
        <w:rPr>
          <w:b/>
        </w:rPr>
        <w:t>No user study.</w:t>
      </w:r>
      <w:r>
        <w:t xml:space="preserve"> The application was tested for behaviour and accessibility, not for usefulness to people.</w:t>
      </w:r>
    </w:p>
    <w:p>
      <w:pPr/>
      <w:r>
        <w:rPr>
          <w:b/>
        </w:rPr>
        <w:t>Delimitations</w:t>
      </w:r>
      <w:r>
        <w:t xml:space="preserve"> are boundaries chosen for the study: CPU-only consumer devices (no GPU, no phones); English questions; frozen, quantised open models served by Ollama, with fine-tuning used only as a baseline (what it is compared against); text only; self-hosted n8n run headless (from the command line, without the visual editor), with no workflow exposed to the internet; no real customer or personal data; a research prototype, not a production service.</w:t>
      </w:r>
    </w:p>
    <w:p>
      <w:pPr/>
      <w:r>
        <w:rPr>
          <w:b/>
        </w:rPr>
        <w:t>Threats to validity.</w:t>
      </w:r>
      <w:r>
        <w:t xml:space="preserve"> </w:t>
      </w:r>
      <w:r>
        <w:rPr>
          <w:i/>
        </w:rPr>
        <w:t>Internal:</w:t>
      </w:r>
      <w:r>
        <w:t xml:space="preserve"> answer caching makes replays exact, but a cached cloud answer is the answer of the day it was asked; methods were chosen on development data only, and the held-out set was answered once. </w:t>
      </w:r>
      <w:r>
        <w:rPr>
          <w:i/>
        </w:rPr>
        <w:t>Construct:</w:t>
      </w:r>
      <w:r>
        <w:t xml:space="preserve"> </w:t>
      </w:r>
      <w:r>
        <w:rPr>
          <w:i/>
        </w:rPr>
        <w:t>hallucination</w:t>
      </w:r>
      <w:r>
        <w:t xml:space="preserve"> here means a wrong answer stated as fact, judged against the benchmark's gold answers, which are themselves sometimes disputable (section 5.9.3). </w:t>
      </w:r>
      <w:r>
        <w:rPr>
          <w:i/>
        </w:rPr>
        <w:t>External:</w:t>
      </w:r>
      <w:r>
        <w:t xml:space="preserve"> PopQA's templated questions and an invented company are cleaner than real traffic. </w:t>
      </w:r>
      <w:r>
        <w:rPr>
          <w:i/>
        </w:rPr>
        <w:t>Conclusion:</w:t>
      </w:r>
      <w:r>
        <w:t xml:space="preserve"> intervals are reported where they matter, and several differences in this chapter lie within them.</w:t>
      </w:r>
    </w:p>
    <w:sectPr w:rsidR="009639C5">
      <w:headerReference w:type="default" r:id="rId36"/>
      <w:footerReference w:type="even" r:id="rId37"/>
      <w:footerReference w:type="default" r:id="rId38"/>
      <w:headerReference w:type="first" r:id="rId39"/>
      <w:footerReference w:type="first" r:id="rId40"/>
      <w:pgSz w:w="11906" w:h="16838"/>
      <w:pgMar w:top="1440" w:right="1440" w:bottom="1440" w:left="1440" w:header="708" w:footer="708" w:gutter="0"/>
      <w:pgNumType w:start="1" w:fmt="decimal"/>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47F2C8A" w14:textId="77777777" w:rsidR="00D21A3A" w:rsidRDefault="00D21A3A">
      <w:pPr>
        <w:spacing w:after="0" w:line="240" w:lineRule="auto"/>
      </w:pPr>
      <w:r>
        <w:separator/>
      </w:r>
    </w:p>
  </w:endnote>
  <w:endnote w:type="continuationSeparator" w:id="0">
    <w:p w14:paraId="10DF2C33" w14:textId="77777777" w:rsidR="00D21A3A" w:rsidRDefault="00D21A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Liberation Sans">
    <w:altName w:val="Arial"/>
    <w:panose1 w:val="020B0604020202020204"/>
    <w:charset w:val="01"/>
    <w:family w:val="roman"/>
    <w:pitch w:val="variable"/>
  </w:font>
  <w:font w:name="Noto Sans CJK SC">
    <w:panose1 w:val="020B0604020202020204"/>
    <w:charset w:val="00"/>
    <w:family w:val="roman"/>
    <w:pitch w:val="default"/>
  </w:font>
  <w:font w:name="FreeSans">
    <w:altName w:val="Cambria"/>
    <w:panose1 w:val="020B0604020202020204"/>
    <w:charset w:val="00"/>
    <w:family w:val="roman"/>
    <w:pitch w:val="default"/>
  </w:font>
  <w:font w:name="Mangal">
    <w:panose1 w:val="02040503050203030202"/>
    <w:charset w:val="01"/>
    <w:family w:val="roman"/>
    <w:pitch w:val="variable"/>
    <w:sig w:usb0="0000A003" w:usb1="00000000" w:usb2="00000000" w:usb3="00000000" w:csb0="00000001"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66577C" w14:textId="77777777" w:rsidR="009639C5" w:rsidRDefault="009639C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9E560E" w14:textId="77777777" w:rsidR="009639C5" w:rsidRDefault="00000000">
    <w:pPr>
      <w:jc w:val="center"/>
    </w:pPr>
    <w:r>
      <w:fldChar w:fldCharType="begin"/>
    </w:r>
    <w:r>
      <w:instrText xml:space="preserve"> PAGE </w:instrText>
    </w:r>
    <w:r>
      <w:fldChar w:fldCharType="separate"/>
    </w:r>
    <w:r>
      <w:t>x</w:t>
    </w:r>
    <w:proofErr w:type="spellStart"/>
    <w:r>
      <w:t>i</w:t>
    </w:r>
    <w:proofErr w:type="spellEnd"/>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0DF4CD" w14:textId="77777777" w:rsidR="009639C5" w:rsidRDefault="009639C5"/>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ADB135" w14:textId="77777777" w:rsidR="009639C5" w:rsidRDefault="009639C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62199208"/>
      <w:docPartObj>
        <w:docPartGallery w:val="Page Numbers (Bottom of Page)"/>
        <w:docPartUnique/>
      </w:docPartObj>
    </w:sdtPr>
    <w:sdtContent>
      <w:p w14:paraId="4000890B" w14:textId="77777777" w:rsidR="009639C5" w:rsidRDefault="00000000">
        <w:pPr>
          <w:pStyle w:val="Footer"/>
          <w:jc w:val="center"/>
        </w:pPr>
        <w:r>
          <w:fldChar w:fldCharType="begin"/>
        </w:r>
        <w:r>
          <w:instrText xml:space="preserve"> PAGE </w:instrText>
        </w:r>
        <w:r>
          <w:fldChar w:fldCharType="separate"/>
        </w:r>
        <w:r>
          <w:t>30</w:t>
        </w:r>
        <w:r>
          <w:fldChar w:fldCharType="end"/>
        </w:r>
      </w:p>
    </w:sdtContent>
  </w:sdt>
  <w:p w14:paraId="6F964249" w14:textId="77777777" w:rsidR="009639C5" w:rsidRDefault="009639C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1AE0BB" w14:textId="77777777" w:rsidR="009639C5" w:rsidRDefault="009639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7FAD5D8" w14:textId="77777777" w:rsidR="00D21A3A" w:rsidRDefault="00D21A3A">
      <w:pPr>
        <w:spacing w:after="0" w:line="240" w:lineRule="auto"/>
      </w:pPr>
      <w:r>
        <w:separator/>
      </w:r>
    </w:p>
  </w:footnote>
  <w:footnote w:type="continuationSeparator" w:id="0">
    <w:p w14:paraId="62441820" w14:textId="77777777" w:rsidR="00D21A3A" w:rsidRDefault="00D21A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65FB65" w14:textId="77777777" w:rsidR="009639C5" w:rsidRDefault="009639C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6DC2A1" w14:textId="77777777" w:rsidR="009639C5" w:rsidRDefault="009639C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82867E" w14:textId="77777777" w:rsidR="009639C5" w:rsidRDefault="009639C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417D4A" w14:textId="77777777" w:rsidR="009639C5" w:rsidRDefault="009639C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F2869D" w14:textId="77777777" w:rsidR="009639C5" w:rsidRDefault="009639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A91BA4"/>
    <w:multiLevelType w:val="multilevel"/>
    <w:tmpl w:val="0CF43DC0"/>
    <w:lvl w:ilvl="0">
      <w:start w:val="1"/>
      <w:numFmt w:val="decimal"/>
      <w:pStyle w:val="ListNumber4"/>
      <w:lvlText w:val="%1."/>
      <w:lvlJc w:val="left"/>
      <w:pPr>
        <w:tabs>
          <w:tab w:val="num" w:pos="1440"/>
        </w:tabs>
        <w:ind w:left="144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4B23186"/>
    <w:multiLevelType w:val="multilevel"/>
    <w:tmpl w:val="214A9B28"/>
    <w:lvl w:ilvl="0">
      <w:start w:val="1"/>
      <w:numFmt w:val="lowerRoman"/>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FC33CF2"/>
    <w:multiLevelType w:val="multilevel"/>
    <w:tmpl w:val="8B0E2FB8"/>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6BE06E2"/>
    <w:multiLevelType w:val="multilevel"/>
    <w:tmpl w:val="6AA21F4E"/>
    <w:lvl w:ilvl="0">
      <w:start w:val="1"/>
      <w:numFmt w:val="decimal"/>
      <w:lvlText w:val="Chapter %1:"/>
      <w:lvlJc w:val="left"/>
      <w:pPr>
        <w:tabs>
          <w:tab w:val="num" w:pos="0"/>
        </w:tabs>
        <w:ind w:left="0" w:firstLine="0"/>
      </w:pPr>
    </w:lvl>
    <w:lvl w:ilvl="1">
      <w:start w:val="1"/>
      <w:numFmt w:val="decimal"/>
      <w:lvlText w:val="%1.%2"/>
      <w:lvlJc w:val="left"/>
      <w:pPr>
        <w:tabs>
          <w:tab w:val="num" w:pos="0"/>
        </w:tabs>
        <w:ind w:left="0" w:firstLine="0"/>
      </w:pPr>
    </w:lvl>
    <w:lvl w:ilvl="2">
      <w:start w:val="1"/>
      <w:numFmt w:val="decimal"/>
      <w:lvlText w:val="%1.%2.%3"/>
      <w:lvlJc w:val="left"/>
      <w:pPr>
        <w:tabs>
          <w:tab w:val="num" w:pos="0"/>
        </w:tabs>
        <w:ind w:left="0" w:firstLine="0"/>
      </w:p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2CC36F20"/>
    <w:multiLevelType w:val="multilevel"/>
    <w:tmpl w:val="C21A14B8"/>
    <w:lvl w:ilvl="0">
      <w:start w:val="1"/>
      <w:numFmt w:val="lowerRoman"/>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F685CBA"/>
    <w:multiLevelType w:val="multilevel"/>
    <w:tmpl w:val="2DDCCDB0"/>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343E7177"/>
    <w:multiLevelType w:val="multilevel"/>
    <w:tmpl w:val="78ACDA86"/>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38FE1A6B"/>
    <w:multiLevelType w:val="multilevel"/>
    <w:tmpl w:val="7514F9F4"/>
    <w:lvl w:ilvl="0">
      <w:start w:val="1"/>
      <w:numFmt w:val="lowerRoman"/>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3ADE1A9E"/>
    <w:multiLevelType w:val="multilevel"/>
    <w:tmpl w:val="89B09BCC"/>
    <w:lvl w:ilvl="0">
      <w:start w:val="1"/>
      <w:numFmt w:val="bullet"/>
      <w:pStyle w:val="ListBullet5"/>
      <w:lvlText w:val=""/>
      <w:lvlJc w:val="left"/>
      <w:pPr>
        <w:tabs>
          <w:tab w:val="num" w:pos="1800"/>
        </w:tabs>
        <w:ind w:left="180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491C060E"/>
    <w:multiLevelType w:val="multilevel"/>
    <w:tmpl w:val="F434F5C0"/>
    <w:lvl w:ilvl="0">
      <w:start w:val="1"/>
      <w:numFmt w:val="lowerRoman"/>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4BBA57B3"/>
    <w:multiLevelType w:val="multilevel"/>
    <w:tmpl w:val="557A975E"/>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520146E4"/>
    <w:multiLevelType w:val="multilevel"/>
    <w:tmpl w:val="A56A40EE"/>
    <w:lvl w:ilvl="0">
      <w:start w:val="1"/>
      <w:numFmt w:val="decimal"/>
      <w:pStyle w:val="ListNumber5"/>
      <w:lvlText w:val="%1."/>
      <w:lvlJc w:val="left"/>
      <w:pPr>
        <w:tabs>
          <w:tab w:val="num" w:pos="1800"/>
        </w:tabs>
        <w:ind w:left="180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54BC67C9"/>
    <w:multiLevelType w:val="multilevel"/>
    <w:tmpl w:val="B32AF22C"/>
    <w:lvl w:ilvl="0">
      <w:start w:val="1"/>
      <w:numFmt w:val="bullet"/>
      <w:pStyle w:val="ListBullet4"/>
      <w:lvlText w:val=""/>
      <w:lvlJc w:val="left"/>
      <w:pPr>
        <w:tabs>
          <w:tab w:val="num" w:pos="1440"/>
        </w:tabs>
        <w:ind w:left="144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591827CD"/>
    <w:multiLevelType w:val="multilevel"/>
    <w:tmpl w:val="28D27566"/>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690115DC"/>
    <w:multiLevelType w:val="multilevel"/>
    <w:tmpl w:val="B5BEF082"/>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7B5F4499"/>
    <w:multiLevelType w:val="multilevel"/>
    <w:tmpl w:val="AA3AF45A"/>
    <w:lvl w:ilvl="0">
      <w:start w:val="1"/>
      <w:numFmt w:val="decimal"/>
      <w:pStyle w:val="Heading1"/>
      <w:lvlText w:val="Chapter %1:"/>
      <w:lvlJc w:val="left"/>
      <w:pPr>
        <w:tabs>
          <w:tab w:val="num" w:pos="0"/>
        </w:tabs>
        <w:ind w:left="360" w:hanging="360"/>
      </w:pPr>
    </w:lvl>
    <w:lvl w:ilvl="1">
      <w:start w:val="1"/>
      <w:numFmt w:val="decimal"/>
      <w:pStyle w:val="Heading2"/>
      <w:lvlText w:val="%1.%2"/>
      <w:lvlJc w:val="left"/>
      <w:pPr>
        <w:tabs>
          <w:tab w:val="num" w:pos="0"/>
        </w:tabs>
        <w:ind w:left="576" w:hanging="576"/>
      </w:pPr>
    </w:lvl>
    <w:lvl w:ilvl="2">
      <w:start w:val="1"/>
      <w:numFmt w:val="decimal"/>
      <w:pStyle w:val="Heading3"/>
      <w:lvlText w:val="%1.%2.%3"/>
      <w:lvlJc w:val="left"/>
      <w:pPr>
        <w:tabs>
          <w:tab w:val="num" w:pos="0"/>
        </w:tabs>
        <w:ind w:left="720" w:hanging="720"/>
      </w:pPr>
    </w:lvl>
    <w:lvl w:ilvl="3">
      <w:start w:val="1"/>
      <w:numFmt w:val="decimal"/>
      <w:pStyle w:val="Heading4"/>
      <w:lvlText w:val="%1.%2.%3.%4"/>
      <w:lvlJc w:val="left"/>
      <w:pPr>
        <w:tabs>
          <w:tab w:val="num" w:pos="0"/>
        </w:tabs>
        <w:ind w:left="864" w:hanging="864"/>
      </w:pPr>
    </w:lvl>
    <w:lvl w:ilvl="4">
      <w:start w:val="1"/>
      <w:numFmt w:val="decimal"/>
      <w:pStyle w:val="Heading5"/>
      <w:lvlText w:val="%1.%2.%3.%4.%5"/>
      <w:lvlJc w:val="left"/>
      <w:pPr>
        <w:tabs>
          <w:tab w:val="num" w:pos="0"/>
        </w:tabs>
        <w:ind w:left="1008" w:hanging="1008"/>
      </w:pPr>
    </w:lvl>
    <w:lvl w:ilvl="5">
      <w:start w:val="1"/>
      <w:numFmt w:val="decimal"/>
      <w:pStyle w:val="Heading6"/>
      <w:lvlText w:val="%1.%2.%3.%4.%5.%6"/>
      <w:lvlJc w:val="left"/>
      <w:pPr>
        <w:tabs>
          <w:tab w:val="num" w:pos="0"/>
        </w:tabs>
        <w:ind w:left="1152" w:hanging="1152"/>
      </w:pPr>
    </w:lvl>
    <w:lvl w:ilvl="6">
      <w:start w:val="1"/>
      <w:numFmt w:val="decimal"/>
      <w:pStyle w:val="Heading7"/>
      <w:lvlText w:val="%1.%2.%3.%4.%5.%6.%7"/>
      <w:lvlJc w:val="left"/>
      <w:pPr>
        <w:tabs>
          <w:tab w:val="num" w:pos="0"/>
        </w:tabs>
        <w:ind w:left="1296" w:hanging="1296"/>
      </w:pPr>
    </w:lvl>
    <w:lvl w:ilvl="7">
      <w:start w:val="1"/>
      <w:numFmt w:val="decimal"/>
      <w:pStyle w:val="Heading8"/>
      <w:lvlText w:val="%1.%2.%3.%4.%5.%6.%7.%8"/>
      <w:lvlJc w:val="left"/>
      <w:pPr>
        <w:tabs>
          <w:tab w:val="num" w:pos="0"/>
        </w:tabs>
        <w:ind w:left="1440" w:hanging="1440"/>
      </w:pPr>
    </w:lvl>
    <w:lvl w:ilvl="8">
      <w:start w:val="1"/>
      <w:numFmt w:val="decimal"/>
      <w:pStyle w:val="Heading9"/>
      <w:lvlText w:val="%1.%2.%3.%4.%5.%6.%7.%8.%9"/>
      <w:lvlJc w:val="left"/>
      <w:pPr>
        <w:tabs>
          <w:tab w:val="num" w:pos="0"/>
        </w:tabs>
        <w:ind w:left="1584" w:hanging="1584"/>
      </w:pPr>
    </w:lvl>
  </w:abstractNum>
  <w:num w:numId="1" w16cid:durableId="1181511659">
    <w:abstractNumId w:val="15"/>
    <w:lvlOverride w:ilvl="0">
      <w:startOverride w:val="5"/>
    </w:lvlOverride>
  </w:num>
  <w:num w:numId="2" w16cid:durableId="66346886">
    <w:abstractNumId w:val="3"/>
  </w:num>
  <w:num w:numId="3" w16cid:durableId="207423796">
    <w:abstractNumId w:val="9"/>
  </w:num>
  <w:num w:numId="4" w16cid:durableId="55401635">
    <w:abstractNumId w:val="1"/>
  </w:num>
  <w:num w:numId="5" w16cid:durableId="1965428629">
    <w:abstractNumId w:val="4"/>
  </w:num>
  <w:num w:numId="6" w16cid:durableId="938297824">
    <w:abstractNumId w:val="7"/>
  </w:num>
  <w:num w:numId="7" w16cid:durableId="2103258503">
    <w:abstractNumId w:val="5"/>
  </w:num>
  <w:num w:numId="8" w16cid:durableId="794103920">
    <w:abstractNumId w:val="2"/>
  </w:num>
  <w:num w:numId="9" w16cid:durableId="1102264170">
    <w:abstractNumId w:val="10"/>
  </w:num>
  <w:num w:numId="10" w16cid:durableId="195244161">
    <w:abstractNumId w:val="12"/>
  </w:num>
  <w:num w:numId="11" w16cid:durableId="1851674459">
    <w:abstractNumId w:val="8"/>
  </w:num>
  <w:num w:numId="12" w16cid:durableId="318536722">
    <w:abstractNumId w:val="14"/>
  </w:num>
  <w:num w:numId="13" w16cid:durableId="1104882439">
    <w:abstractNumId w:val="6"/>
  </w:num>
  <w:num w:numId="14" w16cid:durableId="883172983">
    <w:abstractNumId w:val="13"/>
  </w:num>
  <w:num w:numId="15" w16cid:durableId="351415500">
    <w:abstractNumId w:val="0"/>
  </w:num>
  <w:num w:numId="16" w16cid:durableId="260602333">
    <w:abstractNumId w:val="11"/>
  </w:num>
  <w:num w:numId="17" w16cid:durableId="382288803">
    <w:abstractNumId w:val="4"/>
    <w:lvlOverride w:ilvl="0">
      <w:startOverride w:val="1"/>
    </w:lvlOverride>
  </w:num>
  <w:num w:numId="18" w16cid:durableId="1253929549">
    <w:abstractNumId w:val="4"/>
  </w:num>
  <w:num w:numId="19" w16cid:durableId="828447014">
    <w:abstractNumId w:val="4"/>
  </w:num>
  <w:num w:numId="20" w16cid:durableId="466902141">
    <w:abstractNumId w:val="4"/>
  </w:num>
  <w:num w:numId="21" w16cid:durableId="1946303806">
    <w:abstractNumId w:val="4"/>
  </w:num>
  <w:num w:numId="22" w16cid:durableId="531695731">
    <w:abstractNumId w:val="7"/>
    <w:lvlOverride w:ilvl="0">
      <w:startOverride w:val="1"/>
    </w:lvlOverride>
  </w:num>
  <w:num w:numId="23" w16cid:durableId="1503083222">
    <w:abstractNumId w:val="7"/>
  </w:num>
  <w:num w:numId="24" w16cid:durableId="1213274336">
    <w:abstractNumId w:val="7"/>
  </w:num>
  <w:num w:numId="25" w16cid:durableId="1786382730">
    <w:abstractNumId w:val="7"/>
  </w:num>
  <w:num w:numId="26" w16cid:durableId="1698004020">
    <w:abstractNumId w:val="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4"/>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39C5"/>
    <w:rsid w:val="000002ED"/>
    <w:rsid w:val="00010F1B"/>
    <w:rsid w:val="000F2DD4"/>
    <w:rsid w:val="001D7718"/>
    <w:rsid w:val="001E4A38"/>
    <w:rsid w:val="001F5924"/>
    <w:rsid w:val="002209FB"/>
    <w:rsid w:val="00220C66"/>
    <w:rsid w:val="002473E4"/>
    <w:rsid w:val="00290A21"/>
    <w:rsid w:val="0029330D"/>
    <w:rsid w:val="002A10C5"/>
    <w:rsid w:val="002B6599"/>
    <w:rsid w:val="002D1CE8"/>
    <w:rsid w:val="002E2DDB"/>
    <w:rsid w:val="003201CF"/>
    <w:rsid w:val="00353EAE"/>
    <w:rsid w:val="00361B7D"/>
    <w:rsid w:val="00366CDC"/>
    <w:rsid w:val="003C3696"/>
    <w:rsid w:val="00412563"/>
    <w:rsid w:val="0041791C"/>
    <w:rsid w:val="0048095C"/>
    <w:rsid w:val="005902D8"/>
    <w:rsid w:val="005A1630"/>
    <w:rsid w:val="0060785F"/>
    <w:rsid w:val="006B1444"/>
    <w:rsid w:val="00702F44"/>
    <w:rsid w:val="00712D1E"/>
    <w:rsid w:val="007E5F98"/>
    <w:rsid w:val="00892271"/>
    <w:rsid w:val="008F5F42"/>
    <w:rsid w:val="009639C5"/>
    <w:rsid w:val="00980F25"/>
    <w:rsid w:val="009A4226"/>
    <w:rsid w:val="009B3F8C"/>
    <w:rsid w:val="009C4174"/>
    <w:rsid w:val="00A33BEF"/>
    <w:rsid w:val="00A665CB"/>
    <w:rsid w:val="00AA7E00"/>
    <w:rsid w:val="00AC479C"/>
    <w:rsid w:val="00B1662E"/>
    <w:rsid w:val="00B206FF"/>
    <w:rsid w:val="00B210D1"/>
    <w:rsid w:val="00B524D1"/>
    <w:rsid w:val="00B97593"/>
    <w:rsid w:val="00BB4A64"/>
    <w:rsid w:val="00BF1DE0"/>
    <w:rsid w:val="00D01BFB"/>
    <w:rsid w:val="00D21A3A"/>
    <w:rsid w:val="00D46969"/>
    <w:rsid w:val="00D969B5"/>
    <w:rsid w:val="00E32BF1"/>
    <w:rsid w:val="00E76F1A"/>
    <w:rsid w:val="00EA5A4B"/>
    <w:rsid w:val="00F44A6A"/>
    <w:rsid w:val="00F76246"/>
    <w:rsid w:val="00FC4397"/>
    <w:rsid w:val="00FD7A1E"/>
  </w:rsids>
  <m:mathPr>
    <m:mathFont m:val="Cambria Math"/>
    <m:brkBin m:val="before"/>
    <m:brkBinSub m:val="--"/>
    <m:smallFrac m:val="0"/>
    <m:dispDef/>
    <m:lMargin m:val="0"/>
    <m:rMargin m:val="0"/>
    <m:defJc m:val="centerGroup"/>
    <m:wrapIndent m:val="1440"/>
    <m:intLim m:val="subSup"/>
    <m:naryLim m:val="undOvr"/>
  </m:mathPr>
  <w:themeFontLang w:val="en-US" w:eastAsia="" w:bidi="ar-SA"/>
  <w:clrSchemeMapping w:bg1="light1" w:t1="dark1" w:bg2="light2" w:t2="dark2" w:accent1="accent1" w:accent2="accent2" w:accent3="accent3" w:accent4="accent4" w:accent5="accent5" w:accent6="accent6" w:hyperlink="hyperlink" w:followedHyperlink="followedHyperlink"/>
  <w:decimalSymbol w:val="."/>
  <w:listSeparator w:val=","/>
  <w14:docId w14:val="4A165CCA"/>
  <w15:docId w15:val="{F69FCB86-7534-104D-83B2-7B1A834FE4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5D35"/>
    <w:pPr>
      <w:spacing w:after="160" w:line="360" w:lineRule="auto"/>
      <w:jc w:val="both"/>
    </w:pPr>
    <w:rPr>
      <w:rFonts w:ascii="Times New Roman" w:hAnsi="Times New Roman"/>
      <w:sz w:val="24"/>
    </w:rPr>
  </w:style>
  <w:style w:type="paragraph" w:styleId="Heading1">
    <w:name w:val="heading 1"/>
    <w:basedOn w:val="Normal"/>
    <w:next w:val="Normal"/>
    <w:link w:val="Heading1Char"/>
    <w:autoRedefine/>
    <w:uiPriority w:val="9"/>
    <w:qFormat/>
    <w:rsid w:val="00C27754"/>
    <w:pPr>
      <w:keepNext/>
      <w:keepLines/>
      <w:numPr>
        <w:numId w:val="1"/>
      </w:numPr>
      <w:spacing w:before="240" w:after="0"/>
      <w:jc w:val="center"/>
      <w:outlineLvl w:val="0"/>
    </w:pPr>
    <w:rPr>
      <w:rFonts w:eastAsiaTheme="majorEastAsia" w:cstheme="majorBidi"/>
      <w:b/>
      <w:szCs w:val="32"/>
    </w:rPr>
  </w:style>
  <w:style w:type="paragraph" w:styleId="Heading2">
    <w:name w:val="heading 2"/>
    <w:basedOn w:val="Normal"/>
    <w:next w:val="Normal"/>
    <w:link w:val="Heading2Char"/>
    <w:autoRedefine/>
    <w:uiPriority w:val="9"/>
    <w:unhideWhenUsed/>
    <w:qFormat/>
    <w:rsid w:val="00C27754"/>
    <w:pPr>
      <w:keepNext/>
      <w:keepLines/>
      <w:numPr>
        <w:ilvl w:val="1"/>
        <w:numId w:val="1"/>
      </w:numPr>
      <w:spacing w:before="40" w:after="0"/>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4F670B"/>
    <w:pPr>
      <w:keepNext/>
      <w:keepLines/>
      <w:numPr>
        <w:ilvl w:val="2"/>
        <w:numId w:val="1"/>
      </w:numPr>
      <w:spacing w:before="40" w:after="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C27754"/>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27754"/>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27754"/>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27754"/>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27754"/>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27754"/>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195D35"/>
  </w:style>
  <w:style w:type="character" w:customStyle="1" w:styleId="FooterChar">
    <w:name w:val="Footer Char"/>
    <w:basedOn w:val="DefaultParagraphFont"/>
    <w:link w:val="Footer"/>
    <w:uiPriority w:val="99"/>
    <w:qFormat/>
    <w:rsid w:val="00195D35"/>
  </w:style>
  <w:style w:type="character" w:customStyle="1" w:styleId="Heading1Char">
    <w:name w:val="Heading 1 Char"/>
    <w:basedOn w:val="DefaultParagraphFont"/>
    <w:link w:val="Heading1"/>
    <w:uiPriority w:val="9"/>
    <w:qFormat/>
    <w:rsid w:val="00C27754"/>
    <w:rPr>
      <w:rFonts w:ascii="Times New Roman" w:eastAsiaTheme="majorEastAsia" w:hAnsi="Times New Roman" w:cstheme="majorBidi"/>
      <w:b/>
      <w:sz w:val="24"/>
      <w:szCs w:val="32"/>
      <w:lang w:val="en-US"/>
    </w:rPr>
  </w:style>
  <w:style w:type="character" w:customStyle="1" w:styleId="Heading2Char">
    <w:name w:val="Heading 2 Char"/>
    <w:basedOn w:val="DefaultParagraphFont"/>
    <w:link w:val="Heading2"/>
    <w:uiPriority w:val="9"/>
    <w:qFormat/>
    <w:rsid w:val="00C27754"/>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qFormat/>
    <w:rsid w:val="004F670B"/>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semiHidden/>
    <w:qFormat/>
    <w:rsid w:val="00C27754"/>
    <w:rPr>
      <w:rFonts w:asciiTheme="majorHAnsi" w:eastAsiaTheme="majorEastAsia" w:hAnsiTheme="majorHAnsi" w:cstheme="majorBidi"/>
      <w:i/>
      <w:iCs/>
      <w:color w:val="2F5496" w:themeColor="accent1" w:themeShade="BF"/>
      <w:sz w:val="24"/>
    </w:rPr>
  </w:style>
  <w:style w:type="character" w:customStyle="1" w:styleId="Heading5Char">
    <w:name w:val="Heading 5 Char"/>
    <w:basedOn w:val="DefaultParagraphFont"/>
    <w:link w:val="Heading5"/>
    <w:uiPriority w:val="9"/>
    <w:semiHidden/>
    <w:qFormat/>
    <w:rsid w:val="00C27754"/>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qFormat/>
    <w:rsid w:val="00C27754"/>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qFormat/>
    <w:rsid w:val="00C2775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qFormat/>
    <w:rsid w:val="00C2775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qFormat/>
    <w:rsid w:val="00C27754"/>
    <w:rPr>
      <w:rFonts w:asciiTheme="majorHAnsi" w:eastAsiaTheme="majorEastAsia" w:hAnsiTheme="majorHAnsi" w:cstheme="majorBidi"/>
      <w:i/>
      <w:iCs/>
      <w:color w:val="272727" w:themeColor="text1" w:themeTint="D8"/>
      <w:sz w:val="21"/>
      <w:szCs w:val="21"/>
    </w:rPr>
  </w:style>
  <w:style w:type="character" w:customStyle="1" w:styleId="KevinChar">
    <w:name w:val="Kevin Char"/>
    <w:basedOn w:val="DefaultParagraphFont"/>
    <w:link w:val="Kevin"/>
    <w:qFormat/>
    <w:rsid w:val="001F5924"/>
    <w:rPr>
      <w:rFonts w:ascii="Times New Roman" w:eastAsiaTheme="majorEastAsia" w:hAnsi="Times New Roman" w:cstheme="majorBidi"/>
      <w:bCs/>
      <w:noProof/>
      <w:sz w:val="24"/>
      <w:szCs w:val="32"/>
    </w:rPr>
  </w:style>
  <w:style w:type="character" w:styleId="Hyperlink">
    <w:name w:val="Hyperlink"/>
    <w:basedOn w:val="DefaultParagraphFont"/>
    <w:uiPriority w:val="99"/>
    <w:unhideWhenUsed/>
    <w:rsid w:val="00923B20"/>
    <w:rPr>
      <w:color w:val="0563C1" w:themeColor="hyperlink"/>
      <w:u w:val="single"/>
    </w:rPr>
  </w:style>
  <w:style w:type="character" w:customStyle="1" w:styleId="FootnoteCharacters">
    <w:name w:val="Footnote Characters"/>
    <w:qFormat/>
    <w:rsid w:val="0070557E"/>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qFormat/>
    <w:rsid w:val="0070557E"/>
    <w:rPr>
      <w:sz w:val="20"/>
      <w:szCs w:val="20"/>
    </w:rPr>
  </w:style>
  <w:style w:type="character" w:customStyle="1" w:styleId="EndnoteCharacters">
    <w:name w:val="Endnote Characters"/>
    <w:qFormat/>
    <w:rsid w:val="0070557E"/>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qFormat/>
    <w:rsid w:val="0070557E"/>
    <w:rPr>
      <w:sz w:val="20"/>
      <w:szCs w:val="20"/>
    </w:rPr>
  </w:style>
  <w:style w:type="character" w:customStyle="1" w:styleId="IndexLink">
    <w:name w:val="Index Link"/>
    <w:qFormat/>
    <w:rsid w:val="0070557E"/>
  </w:style>
  <w:style w:type="character" w:customStyle="1" w:styleId="citation-31">
    <w:name w:val="citation-31"/>
    <w:basedOn w:val="DefaultParagraphFont"/>
    <w:qFormat/>
    <w:rsid w:val="0070557E"/>
  </w:style>
  <w:style w:type="character" w:customStyle="1" w:styleId="citation-30">
    <w:name w:val="citation-30"/>
    <w:basedOn w:val="DefaultParagraphFont"/>
    <w:qFormat/>
    <w:rsid w:val="0070557E"/>
  </w:style>
  <w:style w:type="character" w:customStyle="1" w:styleId="citation-29">
    <w:name w:val="citation-29"/>
    <w:basedOn w:val="DefaultParagraphFont"/>
    <w:qFormat/>
    <w:rsid w:val="0070557E"/>
  </w:style>
  <w:style w:type="character" w:customStyle="1" w:styleId="citation-28">
    <w:name w:val="citation-28"/>
    <w:basedOn w:val="DefaultParagraphFont"/>
    <w:qFormat/>
    <w:rsid w:val="0070557E"/>
  </w:style>
  <w:style w:type="character" w:customStyle="1" w:styleId="citation-27">
    <w:name w:val="citation-27"/>
    <w:basedOn w:val="DefaultParagraphFont"/>
    <w:qFormat/>
    <w:rsid w:val="0070557E"/>
  </w:style>
  <w:style w:type="character" w:customStyle="1" w:styleId="citation-26">
    <w:name w:val="citation-26"/>
    <w:basedOn w:val="DefaultParagraphFont"/>
    <w:qFormat/>
    <w:rsid w:val="0070557E"/>
  </w:style>
  <w:style w:type="character" w:customStyle="1" w:styleId="BodyTextChar">
    <w:name w:val="Body Text Char"/>
    <w:basedOn w:val="DefaultParagraphFont"/>
    <w:link w:val="BodyText"/>
    <w:qFormat/>
    <w:rsid w:val="0070557E"/>
    <w:rPr>
      <w:rFonts w:ascii="Times New Roman" w:eastAsia="Times New Roman" w:hAnsi="Times New Roman" w:cs="Times New Roman"/>
      <w:sz w:val="24"/>
      <w:szCs w:val="24"/>
      <w:lang w:val="en-US" w:eastAsia="zh-CN" w:bidi="hi-IN"/>
    </w:rPr>
  </w:style>
  <w:style w:type="character" w:customStyle="1" w:styleId="TitleChar">
    <w:name w:val="Title Char"/>
    <w:basedOn w:val="DefaultParagraphFont"/>
    <w:link w:val="Title"/>
    <w:uiPriority w:val="10"/>
    <w:qFormat/>
    <w:rsid w:val="0070557E"/>
    <w:rPr>
      <w:rFonts w:ascii="Liberation Sans" w:eastAsia="Noto Sans CJK SC" w:hAnsi="Liberation Sans" w:cs="FreeSans"/>
      <w:sz w:val="56"/>
      <w:szCs w:val="56"/>
      <w:lang w:val="en-US" w:eastAsia="zh-CN" w:bidi="hi-IN"/>
    </w:rPr>
  </w:style>
  <w:style w:type="character" w:customStyle="1" w:styleId="FootnoteTextChar1">
    <w:name w:val="Footnote Text Char1"/>
    <w:basedOn w:val="DefaultParagraphFont"/>
    <w:uiPriority w:val="99"/>
    <w:semiHidden/>
    <w:qFormat/>
    <w:rsid w:val="0070557E"/>
    <w:rPr>
      <w:rFonts w:ascii="Times New Roman" w:hAnsi="Times New Roman"/>
      <w:sz w:val="20"/>
      <w:szCs w:val="20"/>
    </w:rPr>
  </w:style>
  <w:style w:type="character" w:customStyle="1" w:styleId="EndnoteTextChar1">
    <w:name w:val="Endnote Text Char1"/>
    <w:basedOn w:val="DefaultParagraphFont"/>
    <w:uiPriority w:val="99"/>
    <w:semiHidden/>
    <w:qFormat/>
    <w:rsid w:val="0070557E"/>
    <w:rPr>
      <w:rFonts w:ascii="Times New Roman" w:hAnsi="Times New Roman"/>
      <w:sz w:val="20"/>
      <w:szCs w:val="20"/>
    </w:rPr>
  </w:style>
  <w:style w:type="character" w:customStyle="1" w:styleId="BalloonTextChar">
    <w:name w:val="Balloon Text Char"/>
    <w:basedOn w:val="DefaultParagraphFont"/>
    <w:link w:val="BalloonText"/>
    <w:uiPriority w:val="99"/>
    <w:semiHidden/>
    <w:qFormat/>
    <w:rsid w:val="0070557E"/>
    <w:rPr>
      <w:rFonts w:ascii="Times New Roman" w:eastAsia="Times New Roman" w:hAnsi="Times New Roman" w:cs="Mangal"/>
      <w:sz w:val="18"/>
      <w:szCs w:val="16"/>
      <w:lang w:val="en-US" w:eastAsia="zh-CN" w:bidi="hi-IN"/>
    </w:rPr>
  </w:style>
  <w:style w:type="character" w:customStyle="1" w:styleId="BodyText2Char">
    <w:name w:val="Body Text 2 Char"/>
    <w:basedOn w:val="DefaultParagraphFont"/>
    <w:link w:val="BodyText2"/>
    <w:uiPriority w:val="99"/>
    <w:semiHidden/>
    <w:qFormat/>
    <w:rsid w:val="0070557E"/>
    <w:rPr>
      <w:rFonts w:ascii="Times New Roman" w:eastAsia="Times New Roman" w:hAnsi="Times New Roman" w:cs="Mangal"/>
      <w:sz w:val="24"/>
      <w:szCs w:val="21"/>
      <w:lang w:val="en-US" w:eastAsia="zh-CN" w:bidi="hi-IN"/>
    </w:rPr>
  </w:style>
  <w:style w:type="character" w:customStyle="1" w:styleId="BodyText3Char">
    <w:name w:val="Body Text 3 Char"/>
    <w:basedOn w:val="DefaultParagraphFont"/>
    <w:link w:val="BodyText3"/>
    <w:uiPriority w:val="99"/>
    <w:semiHidden/>
    <w:qFormat/>
    <w:rsid w:val="0070557E"/>
    <w:rPr>
      <w:rFonts w:ascii="Times New Roman" w:eastAsia="Times New Roman" w:hAnsi="Times New Roman" w:cs="Mangal"/>
      <w:sz w:val="16"/>
      <w:szCs w:val="14"/>
      <w:lang w:val="en-US" w:eastAsia="zh-CN" w:bidi="hi-IN"/>
    </w:rPr>
  </w:style>
  <w:style w:type="character" w:customStyle="1" w:styleId="BodyTextFirstIndentChar">
    <w:name w:val="Body Text First Indent Char"/>
    <w:basedOn w:val="BodyTextChar"/>
    <w:link w:val="BodyTextFirstIndent"/>
    <w:uiPriority w:val="99"/>
    <w:semiHidden/>
    <w:qFormat/>
    <w:rsid w:val="0070557E"/>
    <w:rPr>
      <w:rFonts w:ascii="Times New Roman" w:eastAsia="Times New Roman" w:hAnsi="Times New Roman" w:cs="Mangal"/>
      <w:sz w:val="24"/>
      <w:szCs w:val="21"/>
      <w:lang w:val="en-US" w:eastAsia="zh-CN" w:bidi="hi-IN"/>
    </w:rPr>
  </w:style>
  <w:style w:type="character" w:customStyle="1" w:styleId="BodyTextIndentChar">
    <w:name w:val="Body Text Indent Char"/>
    <w:basedOn w:val="DefaultParagraphFont"/>
    <w:link w:val="BodyTextIndent"/>
    <w:uiPriority w:val="99"/>
    <w:semiHidden/>
    <w:qFormat/>
    <w:rsid w:val="0070557E"/>
    <w:rPr>
      <w:rFonts w:ascii="Times New Roman" w:eastAsia="Times New Roman" w:hAnsi="Times New Roman" w:cs="Mangal"/>
      <w:sz w:val="24"/>
      <w:szCs w:val="21"/>
      <w:lang w:val="en-US" w:eastAsia="zh-CN" w:bidi="hi-IN"/>
    </w:rPr>
  </w:style>
  <w:style w:type="character" w:customStyle="1" w:styleId="BodyTextFirstIndent2Char">
    <w:name w:val="Body Text First Indent 2 Char"/>
    <w:basedOn w:val="BodyTextIndentChar"/>
    <w:link w:val="BodyTextFirstIndent2"/>
    <w:uiPriority w:val="99"/>
    <w:semiHidden/>
    <w:qFormat/>
    <w:rsid w:val="0070557E"/>
    <w:rPr>
      <w:rFonts w:ascii="Times New Roman" w:eastAsia="Times New Roman" w:hAnsi="Times New Roman" w:cs="Mangal"/>
      <w:sz w:val="24"/>
      <w:szCs w:val="21"/>
      <w:lang w:val="en-US" w:eastAsia="zh-CN" w:bidi="hi-IN"/>
    </w:rPr>
  </w:style>
  <w:style w:type="character" w:customStyle="1" w:styleId="BodyTextIndent2Char">
    <w:name w:val="Body Text Indent 2 Char"/>
    <w:basedOn w:val="DefaultParagraphFont"/>
    <w:link w:val="BodyTextIndent2"/>
    <w:uiPriority w:val="99"/>
    <w:semiHidden/>
    <w:qFormat/>
    <w:rsid w:val="0070557E"/>
    <w:rPr>
      <w:rFonts w:ascii="Times New Roman" w:eastAsia="Times New Roman" w:hAnsi="Times New Roman" w:cs="Mangal"/>
      <w:sz w:val="24"/>
      <w:szCs w:val="21"/>
      <w:lang w:val="en-US" w:eastAsia="zh-CN" w:bidi="hi-IN"/>
    </w:rPr>
  </w:style>
  <w:style w:type="character" w:customStyle="1" w:styleId="BodyTextIndent3Char">
    <w:name w:val="Body Text Indent 3 Char"/>
    <w:basedOn w:val="DefaultParagraphFont"/>
    <w:link w:val="BodyTextIndent3"/>
    <w:uiPriority w:val="99"/>
    <w:semiHidden/>
    <w:qFormat/>
    <w:rsid w:val="0070557E"/>
    <w:rPr>
      <w:rFonts w:ascii="Times New Roman" w:eastAsia="Times New Roman" w:hAnsi="Times New Roman" w:cs="Mangal"/>
      <w:sz w:val="16"/>
      <w:szCs w:val="14"/>
      <w:lang w:val="en-US" w:eastAsia="zh-CN" w:bidi="hi-IN"/>
    </w:rPr>
  </w:style>
  <w:style w:type="character" w:styleId="BookTitle">
    <w:name w:val="Book Title"/>
    <w:basedOn w:val="DefaultParagraphFont"/>
    <w:uiPriority w:val="33"/>
    <w:qFormat/>
    <w:rsid w:val="0070557E"/>
    <w:rPr>
      <w:b/>
      <w:bCs/>
      <w:i/>
      <w:iCs/>
      <w:spacing w:val="5"/>
    </w:rPr>
  </w:style>
  <w:style w:type="character" w:customStyle="1" w:styleId="ClosingChar">
    <w:name w:val="Closing Char"/>
    <w:basedOn w:val="DefaultParagraphFont"/>
    <w:link w:val="Closing"/>
    <w:uiPriority w:val="99"/>
    <w:semiHidden/>
    <w:qFormat/>
    <w:rsid w:val="0070557E"/>
    <w:rPr>
      <w:rFonts w:ascii="Times New Roman" w:eastAsia="Times New Roman" w:hAnsi="Times New Roman" w:cs="Mangal"/>
      <w:sz w:val="24"/>
      <w:szCs w:val="21"/>
      <w:lang w:val="en-US" w:eastAsia="zh-CN" w:bidi="hi-IN"/>
    </w:rPr>
  </w:style>
  <w:style w:type="character" w:styleId="CommentReference">
    <w:name w:val="annotation reference"/>
    <w:basedOn w:val="DefaultParagraphFont"/>
    <w:uiPriority w:val="99"/>
    <w:semiHidden/>
    <w:unhideWhenUsed/>
    <w:qFormat/>
    <w:rsid w:val="0070557E"/>
    <w:rPr>
      <w:sz w:val="16"/>
      <w:szCs w:val="16"/>
    </w:rPr>
  </w:style>
  <w:style w:type="character" w:customStyle="1" w:styleId="CommentTextChar">
    <w:name w:val="Comment Text Char"/>
    <w:basedOn w:val="DefaultParagraphFont"/>
    <w:link w:val="CommentText"/>
    <w:uiPriority w:val="99"/>
    <w:semiHidden/>
    <w:qFormat/>
    <w:rsid w:val="0070557E"/>
    <w:rPr>
      <w:rFonts w:ascii="Times New Roman" w:eastAsia="Times New Roman" w:hAnsi="Times New Roman" w:cs="Mangal"/>
      <w:sz w:val="20"/>
      <w:szCs w:val="18"/>
      <w:lang w:val="en-US" w:eastAsia="zh-CN" w:bidi="hi-IN"/>
    </w:rPr>
  </w:style>
  <w:style w:type="character" w:customStyle="1" w:styleId="CommentSubjectChar">
    <w:name w:val="Comment Subject Char"/>
    <w:basedOn w:val="CommentTextChar"/>
    <w:link w:val="CommentSubject"/>
    <w:uiPriority w:val="99"/>
    <w:semiHidden/>
    <w:qFormat/>
    <w:rsid w:val="0070557E"/>
    <w:rPr>
      <w:rFonts w:ascii="Times New Roman" w:eastAsia="Times New Roman" w:hAnsi="Times New Roman" w:cs="Mangal"/>
      <w:b/>
      <w:bCs/>
      <w:sz w:val="20"/>
      <w:szCs w:val="18"/>
      <w:lang w:val="en-US" w:eastAsia="zh-CN" w:bidi="hi-IN"/>
    </w:rPr>
  </w:style>
  <w:style w:type="character" w:customStyle="1" w:styleId="DateChar">
    <w:name w:val="Date Char"/>
    <w:basedOn w:val="DefaultParagraphFont"/>
    <w:link w:val="Date"/>
    <w:uiPriority w:val="99"/>
    <w:semiHidden/>
    <w:qFormat/>
    <w:rsid w:val="0070557E"/>
    <w:rPr>
      <w:rFonts w:ascii="Times New Roman" w:eastAsia="Times New Roman" w:hAnsi="Times New Roman" w:cs="Mangal"/>
      <w:sz w:val="24"/>
      <w:szCs w:val="21"/>
      <w:lang w:val="en-US" w:eastAsia="zh-CN" w:bidi="hi-IN"/>
    </w:rPr>
  </w:style>
  <w:style w:type="character" w:customStyle="1" w:styleId="DocumentMapChar">
    <w:name w:val="Document Map Char"/>
    <w:basedOn w:val="DefaultParagraphFont"/>
    <w:link w:val="DocumentMap"/>
    <w:uiPriority w:val="99"/>
    <w:semiHidden/>
    <w:qFormat/>
    <w:rsid w:val="0070557E"/>
    <w:rPr>
      <w:rFonts w:ascii="Helvetica" w:eastAsia="Times New Roman" w:hAnsi="Helvetica" w:cs="Mangal"/>
      <w:sz w:val="26"/>
      <w:szCs w:val="23"/>
      <w:lang w:val="en-US" w:eastAsia="zh-CN" w:bidi="hi-IN"/>
    </w:rPr>
  </w:style>
  <w:style w:type="character" w:customStyle="1" w:styleId="E-mailSignatureChar">
    <w:name w:val="E-mail Signature Char"/>
    <w:basedOn w:val="DefaultParagraphFont"/>
    <w:link w:val="E-mailSignature"/>
    <w:uiPriority w:val="99"/>
    <w:semiHidden/>
    <w:qFormat/>
    <w:rsid w:val="0070557E"/>
    <w:rPr>
      <w:rFonts w:ascii="Times New Roman" w:eastAsia="Times New Roman" w:hAnsi="Times New Roman" w:cs="Mangal"/>
      <w:sz w:val="24"/>
      <w:szCs w:val="21"/>
      <w:lang w:val="en-US" w:eastAsia="zh-CN" w:bidi="hi-IN"/>
    </w:rPr>
  </w:style>
  <w:style w:type="character" w:styleId="Emphasis">
    <w:name w:val="Emphasis"/>
    <w:basedOn w:val="DefaultParagraphFont"/>
    <w:uiPriority w:val="20"/>
    <w:qFormat/>
    <w:rsid w:val="0070557E"/>
    <w:rPr>
      <w:i/>
      <w:iCs/>
    </w:rPr>
  </w:style>
  <w:style w:type="character" w:styleId="FollowedHyperlink">
    <w:name w:val="FollowedHyperlink"/>
    <w:basedOn w:val="DefaultParagraphFont"/>
    <w:uiPriority w:val="99"/>
    <w:semiHidden/>
    <w:unhideWhenUsed/>
    <w:rsid w:val="0070557E"/>
    <w:rPr>
      <w:color w:val="954F72" w:themeColor="followedHyperlink"/>
      <w:u w:val="single"/>
    </w:rPr>
  </w:style>
  <w:style w:type="character" w:styleId="Hashtag">
    <w:name w:val="Hashtag"/>
    <w:basedOn w:val="DefaultParagraphFont"/>
    <w:uiPriority w:val="99"/>
    <w:semiHidden/>
    <w:unhideWhenUsed/>
    <w:qFormat/>
    <w:rsid w:val="0070557E"/>
    <w:rPr>
      <w:color w:val="2B579A"/>
      <w:shd w:val="clear" w:color="auto" w:fill="E1DFDD"/>
    </w:rPr>
  </w:style>
  <w:style w:type="character" w:styleId="HTMLAcronym">
    <w:name w:val="HTML Acronym"/>
    <w:basedOn w:val="DefaultParagraphFont"/>
    <w:uiPriority w:val="99"/>
    <w:semiHidden/>
    <w:unhideWhenUsed/>
    <w:qFormat/>
    <w:rsid w:val="0070557E"/>
  </w:style>
  <w:style w:type="character" w:customStyle="1" w:styleId="HTMLAddressChar">
    <w:name w:val="HTML Address Char"/>
    <w:basedOn w:val="DefaultParagraphFont"/>
    <w:link w:val="HTMLAddress"/>
    <w:uiPriority w:val="99"/>
    <w:semiHidden/>
    <w:qFormat/>
    <w:rsid w:val="0070557E"/>
    <w:rPr>
      <w:rFonts w:ascii="Times New Roman" w:eastAsia="Times New Roman" w:hAnsi="Times New Roman" w:cs="Mangal"/>
      <w:i/>
      <w:iCs/>
      <w:sz w:val="24"/>
      <w:szCs w:val="21"/>
      <w:lang w:val="en-US" w:eastAsia="zh-CN" w:bidi="hi-IN"/>
    </w:rPr>
  </w:style>
  <w:style w:type="character" w:styleId="HTMLCite">
    <w:name w:val="HTML Cite"/>
    <w:basedOn w:val="DefaultParagraphFont"/>
    <w:uiPriority w:val="99"/>
    <w:semiHidden/>
    <w:unhideWhenUsed/>
    <w:qFormat/>
    <w:rsid w:val="0070557E"/>
    <w:rPr>
      <w:i/>
      <w:iCs/>
    </w:rPr>
  </w:style>
  <w:style w:type="character" w:styleId="HTMLCode">
    <w:name w:val="HTML Code"/>
    <w:basedOn w:val="DefaultParagraphFont"/>
    <w:uiPriority w:val="99"/>
    <w:semiHidden/>
    <w:unhideWhenUsed/>
    <w:qFormat/>
    <w:rsid w:val="0070557E"/>
    <w:rPr>
      <w:rFonts w:ascii="Consolas" w:hAnsi="Consolas" w:cs="Consolas"/>
      <w:sz w:val="20"/>
      <w:szCs w:val="20"/>
    </w:rPr>
  </w:style>
  <w:style w:type="character" w:styleId="HTMLDefinition">
    <w:name w:val="HTML Definition"/>
    <w:basedOn w:val="DefaultParagraphFont"/>
    <w:uiPriority w:val="99"/>
    <w:semiHidden/>
    <w:unhideWhenUsed/>
    <w:qFormat/>
    <w:rsid w:val="0070557E"/>
    <w:rPr>
      <w:i/>
      <w:iCs/>
    </w:rPr>
  </w:style>
  <w:style w:type="character" w:styleId="HTMLKeyboard">
    <w:name w:val="HTML Keyboard"/>
    <w:basedOn w:val="DefaultParagraphFont"/>
    <w:uiPriority w:val="99"/>
    <w:semiHidden/>
    <w:unhideWhenUsed/>
    <w:qFormat/>
    <w:rsid w:val="0070557E"/>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qFormat/>
    <w:rsid w:val="0070557E"/>
    <w:rPr>
      <w:rFonts w:ascii="Consolas" w:eastAsia="Times New Roman" w:hAnsi="Consolas" w:cs="Mangal"/>
      <w:sz w:val="20"/>
      <w:szCs w:val="18"/>
      <w:lang w:val="en-US" w:eastAsia="zh-CN" w:bidi="hi-IN"/>
    </w:rPr>
  </w:style>
  <w:style w:type="character" w:styleId="HTMLSample">
    <w:name w:val="HTML Sample"/>
    <w:basedOn w:val="DefaultParagraphFont"/>
    <w:uiPriority w:val="99"/>
    <w:semiHidden/>
    <w:unhideWhenUsed/>
    <w:qFormat/>
    <w:rsid w:val="0070557E"/>
    <w:rPr>
      <w:rFonts w:ascii="Consolas" w:hAnsi="Consolas" w:cs="Consolas"/>
      <w:sz w:val="24"/>
      <w:szCs w:val="24"/>
    </w:rPr>
  </w:style>
  <w:style w:type="character" w:styleId="HTMLTypewriter">
    <w:name w:val="HTML Typewriter"/>
    <w:basedOn w:val="DefaultParagraphFont"/>
    <w:uiPriority w:val="99"/>
    <w:semiHidden/>
    <w:unhideWhenUsed/>
    <w:qFormat/>
    <w:rsid w:val="0070557E"/>
    <w:rPr>
      <w:rFonts w:ascii="Consolas" w:hAnsi="Consolas" w:cs="Consolas"/>
      <w:sz w:val="20"/>
      <w:szCs w:val="20"/>
    </w:rPr>
  </w:style>
  <w:style w:type="character" w:styleId="HTMLVariable">
    <w:name w:val="HTML Variable"/>
    <w:basedOn w:val="DefaultParagraphFont"/>
    <w:uiPriority w:val="99"/>
    <w:semiHidden/>
    <w:unhideWhenUsed/>
    <w:qFormat/>
    <w:rsid w:val="0070557E"/>
    <w:rPr>
      <w:i/>
      <w:iCs/>
    </w:rPr>
  </w:style>
  <w:style w:type="character" w:styleId="IntenseEmphasis">
    <w:name w:val="Intense Emphasis"/>
    <w:basedOn w:val="DefaultParagraphFont"/>
    <w:uiPriority w:val="21"/>
    <w:qFormat/>
    <w:rsid w:val="0070557E"/>
    <w:rPr>
      <w:i/>
      <w:iCs/>
      <w:color w:val="4472C4" w:themeColor="accent1"/>
    </w:rPr>
  </w:style>
  <w:style w:type="character" w:customStyle="1" w:styleId="IntenseQuoteChar">
    <w:name w:val="Intense Quote Char"/>
    <w:basedOn w:val="DefaultParagraphFont"/>
    <w:link w:val="IntenseQuote"/>
    <w:uiPriority w:val="30"/>
    <w:qFormat/>
    <w:rsid w:val="0070557E"/>
    <w:rPr>
      <w:rFonts w:ascii="Times New Roman" w:eastAsia="Times New Roman" w:hAnsi="Times New Roman" w:cs="Mangal"/>
      <w:i/>
      <w:iCs/>
      <w:color w:val="4472C4" w:themeColor="accent1"/>
      <w:sz w:val="24"/>
      <w:szCs w:val="21"/>
      <w:lang w:val="en-US" w:eastAsia="zh-CN" w:bidi="hi-IN"/>
    </w:rPr>
  </w:style>
  <w:style w:type="character" w:styleId="IntenseReference">
    <w:name w:val="Intense Reference"/>
    <w:basedOn w:val="DefaultParagraphFont"/>
    <w:uiPriority w:val="32"/>
    <w:qFormat/>
    <w:rsid w:val="0070557E"/>
    <w:rPr>
      <w:b/>
      <w:bCs/>
      <w:smallCaps/>
      <w:color w:val="4472C4" w:themeColor="accent1"/>
      <w:spacing w:val="5"/>
    </w:rPr>
  </w:style>
  <w:style w:type="character" w:styleId="LineNumber">
    <w:name w:val="line number"/>
    <w:basedOn w:val="DefaultParagraphFont"/>
    <w:uiPriority w:val="99"/>
    <w:semiHidden/>
    <w:unhideWhenUsed/>
    <w:rsid w:val="0070557E"/>
  </w:style>
  <w:style w:type="character" w:customStyle="1" w:styleId="MacroTextChar">
    <w:name w:val="Macro Text Char"/>
    <w:basedOn w:val="DefaultParagraphFont"/>
    <w:link w:val="MacroText"/>
    <w:uiPriority w:val="99"/>
    <w:semiHidden/>
    <w:qFormat/>
    <w:rsid w:val="0070557E"/>
    <w:rPr>
      <w:rFonts w:ascii="Consolas" w:eastAsia="Times New Roman" w:hAnsi="Consolas" w:cs="Mangal"/>
      <w:sz w:val="20"/>
      <w:szCs w:val="18"/>
      <w:lang w:val="en-US" w:eastAsia="zh-CN" w:bidi="hi-IN"/>
    </w:rPr>
  </w:style>
  <w:style w:type="character" w:styleId="Mention">
    <w:name w:val="Mention"/>
    <w:basedOn w:val="DefaultParagraphFont"/>
    <w:uiPriority w:val="99"/>
    <w:semiHidden/>
    <w:unhideWhenUsed/>
    <w:qFormat/>
    <w:rsid w:val="0070557E"/>
    <w:rPr>
      <w:color w:val="2B579A"/>
      <w:shd w:val="clear" w:color="auto" w:fill="E1DFDD"/>
    </w:rPr>
  </w:style>
  <w:style w:type="character" w:customStyle="1" w:styleId="MessageHeaderChar">
    <w:name w:val="Message Header Char"/>
    <w:basedOn w:val="DefaultParagraphFont"/>
    <w:link w:val="MessageHeader"/>
    <w:uiPriority w:val="99"/>
    <w:semiHidden/>
    <w:qFormat/>
    <w:rsid w:val="0070557E"/>
    <w:rPr>
      <w:rFonts w:asciiTheme="majorHAnsi" w:eastAsiaTheme="majorEastAsia" w:hAnsiTheme="majorHAnsi" w:cs="Mangal"/>
      <w:sz w:val="24"/>
      <w:szCs w:val="21"/>
      <w:shd w:val="clear" w:color="auto" w:fill="CCCCCC"/>
      <w:lang w:val="en-US" w:eastAsia="zh-CN" w:bidi="hi-IN"/>
    </w:rPr>
  </w:style>
  <w:style w:type="character" w:customStyle="1" w:styleId="NoteHeadingChar">
    <w:name w:val="Note Heading Char"/>
    <w:basedOn w:val="DefaultParagraphFont"/>
    <w:link w:val="NoteHeading"/>
    <w:uiPriority w:val="99"/>
    <w:semiHidden/>
    <w:qFormat/>
    <w:rsid w:val="0070557E"/>
    <w:rPr>
      <w:rFonts w:ascii="Times New Roman" w:eastAsia="Times New Roman" w:hAnsi="Times New Roman" w:cs="Mangal"/>
      <w:sz w:val="24"/>
      <w:szCs w:val="21"/>
      <w:lang w:val="en-US" w:eastAsia="zh-CN" w:bidi="hi-IN"/>
    </w:rPr>
  </w:style>
  <w:style w:type="character" w:styleId="PageNumber">
    <w:name w:val="page number"/>
    <w:basedOn w:val="DefaultParagraphFont"/>
    <w:uiPriority w:val="99"/>
    <w:semiHidden/>
    <w:unhideWhenUsed/>
    <w:rsid w:val="0070557E"/>
  </w:style>
  <w:style w:type="character" w:styleId="PlaceholderText">
    <w:name w:val="Placeholder Text"/>
    <w:basedOn w:val="DefaultParagraphFont"/>
    <w:uiPriority w:val="99"/>
    <w:semiHidden/>
    <w:qFormat/>
    <w:rsid w:val="0070557E"/>
    <w:rPr>
      <w:color w:val="666666"/>
    </w:rPr>
  </w:style>
  <w:style w:type="character" w:customStyle="1" w:styleId="PlainTextChar">
    <w:name w:val="Plain Text Char"/>
    <w:basedOn w:val="DefaultParagraphFont"/>
    <w:link w:val="PlainText"/>
    <w:uiPriority w:val="99"/>
    <w:semiHidden/>
    <w:qFormat/>
    <w:rsid w:val="0070557E"/>
    <w:rPr>
      <w:rFonts w:ascii="Consolas" w:eastAsia="Times New Roman" w:hAnsi="Consolas" w:cs="Mangal"/>
      <w:sz w:val="21"/>
      <w:szCs w:val="19"/>
      <w:lang w:val="en-US" w:eastAsia="zh-CN" w:bidi="hi-IN"/>
    </w:rPr>
  </w:style>
  <w:style w:type="character" w:customStyle="1" w:styleId="QuoteChar">
    <w:name w:val="Quote Char"/>
    <w:basedOn w:val="DefaultParagraphFont"/>
    <w:link w:val="Quote"/>
    <w:uiPriority w:val="29"/>
    <w:qFormat/>
    <w:rsid w:val="0070557E"/>
    <w:rPr>
      <w:rFonts w:ascii="Times New Roman" w:eastAsia="Times New Roman" w:hAnsi="Times New Roman" w:cs="Mangal"/>
      <w:i/>
      <w:iCs/>
      <w:color w:val="404040" w:themeColor="text1" w:themeTint="BF"/>
      <w:sz w:val="24"/>
      <w:szCs w:val="21"/>
      <w:lang w:val="en-US" w:eastAsia="zh-CN" w:bidi="hi-IN"/>
    </w:rPr>
  </w:style>
  <w:style w:type="character" w:customStyle="1" w:styleId="SalutationChar">
    <w:name w:val="Salutation Char"/>
    <w:basedOn w:val="DefaultParagraphFont"/>
    <w:link w:val="Salutation"/>
    <w:uiPriority w:val="99"/>
    <w:semiHidden/>
    <w:qFormat/>
    <w:rsid w:val="0070557E"/>
    <w:rPr>
      <w:rFonts w:ascii="Times New Roman" w:eastAsia="Times New Roman" w:hAnsi="Times New Roman" w:cs="Mangal"/>
      <w:sz w:val="24"/>
      <w:szCs w:val="21"/>
      <w:lang w:val="en-US" w:eastAsia="zh-CN" w:bidi="hi-IN"/>
    </w:rPr>
  </w:style>
  <w:style w:type="character" w:customStyle="1" w:styleId="SignatureChar">
    <w:name w:val="Signature Char"/>
    <w:basedOn w:val="DefaultParagraphFont"/>
    <w:link w:val="Signature"/>
    <w:uiPriority w:val="99"/>
    <w:semiHidden/>
    <w:qFormat/>
    <w:rsid w:val="0070557E"/>
    <w:rPr>
      <w:rFonts w:ascii="Times New Roman" w:eastAsia="Times New Roman" w:hAnsi="Times New Roman" w:cs="Mangal"/>
      <w:sz w:val="24"/>
      <w:szCs w:val="21"/>
      <w:lang w:val="en-US" w:eastAsia="zh-CN" w:bidi="hi-IN"/>
    </w:rPr>
  </w:style>
  <w:style w:type="character" w:styleId="SmartHyperlink">
    <w:name w:val="Smart Hyperlink"/>
    <w:basedOn w:val="DefaultParagraphFont"/>
    <w:uiPriority w:val="99"/>
    <w:semiHidden/>
    <w:unhideWhenUsed/>
    <w:qFormat/>
    <w:rsid w:val="0070557E"/>
    <w:rPr>
      <w:u w:val="dotted"/>
    </w:rPr>
  </w:style>
  <w:style w:type="character" w:styleId="SmartLink">
    <w:name w:val="Smart Link"/>
    <w:basedOn w:val="DefaultParagraphFont"/>
    <w:uiPriority w:val="99"/>
    <w:semiHidden/>
    <w:unhideWhenUsed/>
    <w:qFormat/>
    <w:rsid w:val="0070557E"/>
    <w:rPr>
      <w:color w:val="0000FF"/>
      <w:u w:val="single"/>
      <w:shd w:val="clear" w:color="auto" w:fill="F3F2F1"/>
    </w:rPr>
  </w:style>
  <w:style w:type="character" w:styleId="Strong">
    <w:name w:val="Strong"/>
    <w:basedOn w:val="DefaultParagraphFont"/>
    <w:uiPriority w:val="22"/>
    <w:qFormat/>
    <w:rsid w:val="0070557E"/>
    <w:rPr>
      <w:b/>
      <w:bCs/>
    </w:rPr>
  </w:style>
  <w:style w:type="character" w:customStyle="1" w:styleId="SubtitleChar">
    <w:name w:val="Subtitle Char"/>
    <w:basedOn w:val="DefaultParagraphFont"/>
    <w:link w:val="Subtitle"/>
    <w:uiPriority w:val="11"/>
    <w:qFormat/>
    <w:rsid w:val="0070557E"/>
    <w:rPr>
      <w:rFonts w:eastAsiaTheme="minorEastAsia" w:cs="Mangal"/>
      <w:color w:val="5A5A5A" w:themeColor="text1" w:themeTint="A5"/>
      <w:spacing w:val="15"/>
      <w:szCs w:val="20"/>
      <w:lang w:val="en-US" w:eastAsia="zh-CN" w:bidi="hi-IN"/>
    </w:rPr>
  </w:style>
  <w:style w:type="character" w:styleId="SubtleEmphasis">
    <w:name w:val="Subtle Emphasis"/>
    <w:basedOn w:val="DefaultParagraphFont"/>
    <w:uiPriority w:val="19"/>
    <w:qFormat/>
    <w:rsid w:val="0070557E"/>
    <w:rPr>
      <w:i/>
      <w:iCs/>
      <w:color w:val="404040" w:themeColor="text1" w:themeTint="BF"/>
    </w:rPr>
  </w:style>
  <w:style w:type="character" w:styleId="SubtleReference">
    <w:name w:val="Subtle Reference"/>
    <w:basedOn w:val="DefaultParagraphFont"/>
    <w:uiPriority w:val="31"/>
    <w:qFormat/>
    <w:rsid w:val="0070557E"/>
    <w:rPr>
      <w:smallCaps/>
      <w:color w:val="5A5A5A" w:themeColor="text1" w:themeTint="A5"/>
    </w:rPr>
  </w:style>
  <w:style w:type="character" w:styleId="UnresolvedMention">
    <w:name w:val="Unresolved Mention"/>
    <w:basedOn w:val="DefaultParagraphFont"/>
    <w:uiPriority w:val="99"/>
    <w:semiHidden/>
    <w:unhideWhenUsed/>
    <w:qFormat/>
    <w:rsid w:val="0070557E"/>
    <w:rPr>
      <w:color w:val="605E5C"/>
      <w:shd w:val="clear" w:color="auto" w:fill="E1DFDD"/>
    </w:rPr>
  </w:style>
  <w:style w:type="paragraph" w:customStyle="1" w:styleId="Heading">
    <w:name w:val="Heading"/>
    <w:basedOn w:val="Normal"/>
    <w:next w:val="BodyText"/>
    <w:qFormat/>
    <w:rsid w:val="0070557E"/>
    <w:pPr>
      <w:keepNext/>
      <w:spacing w:before="240" w:after="120" w:line="240" w:lineRule="auto"/>
      <w:jc w:val="left"/>
    </w:pPr>
    <w:rPr>
      <w:rFonts w:ascii="Liberation Sans" w:eastAsia="Noto Sans CJK SC" w:hAnsi="Liberation Sans" w:cs="FreeSans"/>
      <w:sz w:val="28"/>
      <w:szCs w:val="28"/>
      <w:lang w:eastAsia="zh-CN" w:bidi="hi-IN"/>
    </w:rPr>
  </w:style>
  <w:style w:type="paragraph" w:styleId="BodyText">
    <w:name w:val="Body Text"/>
    <w:basedOn w:val="Normal"/>
    <w:link w:val="BodyTextChar"/>
    <w:rsid w:val="0070557E"/>
    <w:pPr>
      <w:spacing w:after="140" w:line="276" w:lineRule="auto"/>
      <w:jc w:val="left"/>
    </w:pPr>
    <w:rPr>
      <w:rFonts w:eastAsia="Times New Roman" w:cs="Times New Roman"/>
      <w:szCs w:val="24"/>
      <w:lang w:eastAsia="zh-CN" w:bidi="hi-IN"/>
    </w:rPr>
  </w:style>
  <w:style w:type="paragraph" w:styleId="List">
    <w:name w:val="List"/>
    <w:basedOn w:val="BodyText"/>
    <w:rsid w:val="0070557E"/>
    <w:rPr>
      <w:rFonts w:cs="FreeSans"/>
    </w:rPr>
  </w:style>
  <w:style w:type="paragraph" w:styleId="Caption">
    <w:name w:val="caption"/>
    <w:basedOn w:val="Normal"/>
    <w:next w:val="Normal"/>
    <w:unhideWhenUsed/>
    <w:qFormat/>
    <w:rsid w:val="00923B20"/>
    <w:pPr>
      <w:spacing w:after="200" w:line="240" w:lineRule="auto"/>
    </w:pPr>
    <w:rPr>
      <w:i/>
      <w:iCs/>
      <w:color w:val="44546A" w:themeColor="text2"/>
      <w:sz w:val="18"/>
      <w:szCs w:val="18"/>
    </w:rPr>
  </w:style>
  <w:style w:type="paragraph" w:customStyle="1" w:styleId="Index">
    <w:name w:val="Index"/>
    <w:basedOn w:val="Normal"/>
    <w:qFormat/>
    <w:rsid w:val="0070557E"/>
    <w:pPr>
      <w:suppressLineNumbers/>
      <w:spacing w:after="0" w:line="240" w:lineRule="auto"/>
      <w:jc w:val="left"/>
    </w:pPr>
    <w:rPr>
      <w:rFonts w:eastAsia="Times New Roman" w:cs="FreeSans"/>
      <w:szCs w:val="24"/>
      <w:lang w:eastAsia="zh-CN" w:bidi="hi-IN"/>
    </w:rPr>
  </w:style>
  <w:style w:type="paragraph" w:customStyle="1" w:styleId="HeaderandFooter">
    <w:name w:val="Header and Footer"/>
    <w:basedOn w:val="Normal"/>
    <w:qFormat/>
    <w:rsid w:val="0070557E"/>
    <w:pPr>
      <w:spacing w:after="0" w:line="240" w:lineRule="auto"/>
      <w:jc w:val="left"/>
    </w:pPr>
    <w:rPr>
      <w:rFonts w:eastAsia="Times New Roman" w:cs="Times New Roman"/>
      <w:szCs w:val="24"/>
      <w:lang w:eastAsia="zh-CN" w:bidi="hi-IN"/>
    </w:rPr>
  </w:style>
  <w:style w:type="paragraph" w:styleId="Header">
    <w:name w:val="header"/>
    <w:basedOn w:val="Normal"/>
    <w:link w:val="HeaderChar"/>
    <w:uiPriority w:val="99"/>
    <w:unhideWhenUsed/>
    <w:rsid w:val="00195D35"/>
    <w:pPr>
      <w:tabs>
        <w:tab w:val="center" w:pos="4513"/>
        <w:tab w:val="right" w:pos="9026"/>
      </w:tabs>
      <w:spacing w:after="0" w:line="240" w:lineRule="auto"/>
    </w:pPr>
  </w:style>
  <w:style w:type="paragraph" w:styleId="Footer">
    <w:name w:val="footer"/>
    <w:basedOn w:val="Normal"/>
    <w:link w:val="FooterChar"/>
    <w:unhideWhenUsed/>
    <w:rsid w:val="00195D35"/>
    <w:pPr>
      <w:tabs>
        <w:tab w:val="center" w:pos="4513"/>
        <w:tab w:val="right" w:pos="9026"/>
      </w:tabs>
      <w:spacing w:after="0" w:line="240" w:lineRule="auto"/>
    </w:pPr>
  </w:style>
  <w:style w:type="paragraph" w:customStyle="1" w:styleId="Kevin">
    <w:name w:val="Kevin"/>
    <w:basedOn w:val="Heading1"/>
    <w:link w:val="KevinChar"/>
    <w:autoRedefine/>
    <w:qFormat/>
    <w:rsid w:val="001F5924"/>
    <w:pPr>
      <w:numPr>
        <w:numId w:val="0"/>
      </w:numPr>
      <w:jc w:val="both"/>
    </w:pPr>
    <w:rPr>
      <w:b w:val="0"/>
      <w:bCs/>
      <w:noProof/>
    </w:rPr>
  </w:style>
  <w:style w:type="paragraph" w:styleId="IndexHeading">
    <w:name w:val="index heading"/>
    <w:basedOn w:val="Normal"/>
    <w:next w:val="Index1"/>
    <w:uiPriority w:val="99"/>
    <w:semiHidden/>
    <w:unhideWhenUsed/>
    <w:rsid w:val="0070557E"/>
    <w:pPr>
      <w:spacing w:after="0" w:line="240" w:lineRule="auto"/>
      <w:jc w:val="left"/>
    </w:pPr>
    <w:rPr>
      <w:rFonts w:asciiTheme="majorHAnsi" w:eastAsiaTheme="majorEastAsia" w:hAnsiTheme="majorHAnsi" w:cs="Mangal"/>
      <w:b/>
      <w:bCs/>
      <w:szCs w:val="21"/>
      <w:lang w:eastAsia="zh-CN" w:bidi="hi-IN"/>
    </w:rPr>
  </w:style>
  <w:style w:type="paragraph" w:styleId="TOCHeading">
    <w:name w:val="TOC Heading"/>
    <w:basedOn w:val="Heading1"/>
    <w:next w:val="Normal"/>
    <w:uiPriority w:val="39"/>
    <w:unhideWhenUsed/>
    <w:qFormat/>
    <w:rsid w:val="00923B20"/>
    <w:pPr>
      <w:numPr>
        <w:numId w:val="0"/>
      </w:numPr>
      <w:spacing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892271"/>
    <w:pPr>
      <w:tabs>
        <w:tab w:val="right" w:leader="dot" w:pos="8784"/>
      </w:tabs>
      <w:spacing w:after="0"/>
      <w:jc w:val="left"/>
    </w:pPr>
  </w:style>
  <w:style w:type="paragraph" w:styleId="TOC2">
    <w:name w:val="toc 2"/>
    <w:basedOn w:val="Normal"/>
    <w:next w:val="Normal"/>
    <w:autoRedefine/>
    <w:uiPriority w:val="39"/>
    <w:unhideWhenUsed/>
    <w:rsid w:val="00923B20"/>
    <w:pPr>
      <w:tabs>
        <w:tab w:val="right" w:leader="dot" w:pos="8784"/>
      </w:tabs>
      <w:spacing w:after="0"/>
      <w:ind w:left="288"/>
      <w:jc w:val="left"/>
    </w:pPr>
  </w:style>
  <w:style w:type="paragraph" w:styleId="TOC3">
    <w:name w:val="toc 3"/>
    <w:basedOn w:val="Normal"/>
    <w:next w:val="Normal"/>
    <w:autoRedefine/>
    <w:uiPriority w:val="39"/>
    <w:unhideWhenUsed/>
    <w:rsid w:val="00923B20"/>
    <w:pPr>
      <w:tabs>
        <w:tab w:val="right" w:leader="dot" w:pos="8784"/>
      </w:tabs>
      <w:spacing w:after="0"/>
      <w:ind w:left="576"/>
      <w:jc w:val="left"/>
    </w:pPr>
  </w:style>
  <w:style w:type="paragraph" w:styleId="TableofFigures">
    <w:name w:val="table of figures"/>
    <w:basedOn w:val="Normal"/>
    <w:next w:val="Normal"/>
    <w:uiPriority w:val="99"/>
    <w:unhideWhenUsed/>
    <w:rsid w:val="00C15CCA"/>
    <w:pPr>
      <w:spacing w:after="0"/>
    </w:pPr>
  </w:style>
  <w:style w:type="paragraph" w:styleId="ListParagraph">
    <w:name w:val="List Paragraph"/>
    <w:basedOn w:val="Normal"/>
    <w:qFormat/>
    <w:rsid w:val="00686AED"/>
    <w:pPr>
      <w:ind w:left="720"/>
      <w:contextualSpacing/>
    </w:pPr>
  </w:style>
  <w:style w:type="paragraph" w:styleId="Revision">
    <w:name w:val="Revision"/>
    <w:uiPriority w:val="99"/>
    <w:semiHidden/>
    <w:qFormat/>
    <w:rsid w:val="002408E6"/>
    <w:rPr>
      <w:rFonts w:ascii="Times New Roman" w:hAnsi="Times New Roman"/>
      <w:sz w:val="24"/>
    </w:rPr>
  </w:style>
  <w:style w:type="paragraph" w:styleId="Bibliography">
    <w:name w:val="Bibliography"/>
    <w:basedOn w:val="Normal"/>
    <w:next w:val="Normal"/>
    <w:uiPriority w:val="37"/>
    <w:unhideWhenUsed/>
    <w:qFormat/>
    <w:rsid w:val="00330B10"/>
    <w:pPr>
      <w:spacing w:after="0" w:line="240" w:lineRule="auto"/>
      <w:ind w:left="720" w:hanging="720"/>
    </w:pPr>
    <w:rPr>
      <w:rFonts w:cs="Times New Roman"/>
    </w:rPr>
  </w:style>
  <w:style w:type="paragraph" w:styleId="Title">
    <w:name w:val="Title"/>
    <w:basedOn w:val="Heading"/>
    <w:link w:val="TitleChar"/>
    <w:uiPriority w:val="10"/>
    <w:qFormat/>
    <w:rsid w:val="0070557E"/>
    <w:rPr>
      <w:sz w:val="56"/>
      <w:szCs w:val="56"/>
    </w:rPr>
  </w:style>
  <w:style w:type="paragraph" w:customStyle="1" w:styleId="StrongEmphasis">
    <w:name w:val="Strong Emphasis"/>
    <w:qFormat/>
    <w:rsid w:val="0070557E"/>
    <w:rPr>
      <w:rFonts w:ascii="Times New Roman" w:eastAsia="Times New Roman" w:hAnsi="Times New Roman" w:cs="Times New Roman"/>
      <w:b/>
      <w:bCs/>
      <w:sz w:val="24"/>
      <w:szCs w:val="24"/>
      <w:lang w:eastAsia="zh-CN" w:bidi="hi-IN"/>
    </w:rPr>
  </w:style>
  <w:style w:type="paragraph" w:styleId="FootnoteText">
    <w:name w:val="footnote text"/>
    <w:basedOn w:val="Normal"/>
    <w:link w:val="FootnoteTextChar"/>
    <w:uiPriority w:val="99"/>
    <w:semiHidden/>
    <w:unhideWhenUsed/>
    <w:rsid w:val="0070557E"/>
    <w:pPr>
      <w:spacing w:after="0" w:line="240" w:lineRule="auto"/>
      <w:jc w:val="left"/>
    </w:pPr>
    <w:rPr>
      <w:rFonts w:asciiTheme="minorHAnsi" w:hAnsiTheme="minorHAnsi"/>
      <w:sz w:val="20"/>
      <w:szCs w:val="20"/>
    </w:rPr>
  </w:style>
  <w:style w:type="paragraph" w:styleId="EndnoteText">
    <w:name w:val="endnote text"/>
    <w:basedOn w:val="Normal"/>
    <w:link w:val="EndnoteTextChar"/>
    <w:uiPriority w:val="99"/>
    <w:semiHidden/>
    <w:unhideWhenUsed/>
    <w:rsid w:val="0070557E"/>
    <w:pPr>
      <w:spacing w:after="0" w:line="240" w:lineRule="auto"/>
      <w:jc w:val="left"/>
    </w:pPr>
    <w:rPr>
      <w:rFonts w:asciiTheme="minorHAnsi" w:hAnsiTheme="minorHAnsi"/>
      <w:sz w:val="20"/>
      <w:szCs w:val="20"/>
    </w:rPr>
  </w:style>
  <w:style w:type="paragraph" w:customStyle="1" w:styleId="FigCaption">
    <w:name w:val="FigCaption"/>
    <w:qFormat/>
    <w:rsid w:val="0070557E"/>
    <w:pPr>
      <w:spacing w:before="120" w:after="240" w:line="280" w:lineRule="exact"/>
      <w:jc w:val="center"/>
    </w:pPr>
    <w:rPr>
      <w:rFonts w:ascii="Times New Roman" w:eastAsia="Times New Roman" w:hAnsi="Times New Roman" w:cs="Times New Roman"/>
      <w:color w:val="000000"/>
      <w:lang w:eastAsia="zh-CN" w:bidi="hi-IN"/>
    </w:rPr>
  </w:style>
  <w:style w:type="paragraph" w:customStyle="1" w:styleId="TabCaption">
    <w:name w:val="TabCaption"/>
    <w:qFormat/>
    <w:rsid w:val="0070557E"/>
    <w:pPr>
      <w:keepNext/>
      <w:spacing w:before="120" w:after="240" w:line="280" w:lineRule="exact"/>
      <w:jc w:val="center"/>
    </w:pPr>
    <w:rPr>
      <w:rFonts w:ascii="Times New Roman" w:eastAsia="Times New Roman" w:hAnsi="Times New Roman" w:cs="Times New Roman"/>
      <w:color w:val="000000"/>
      <w:lang w:eastAsia="zh-CN" w:bidi="hi-IN"/>
    </w:rPr>
  </w:style>
  <w:style w:type="paragraph" w:customStyle="1" w:styleId="EqCaption">
    <w:name w:val="EqCaption"/>
    <w:qFormat/>
    <w:rsid w:val="0070557E"/>
    <w:pPr>
      <w:spacing w:before="120" w:after="240" w:line="280" w:lineRule="exact"/>
      <w:jc w:val="center"/>
    </w:pPr>
    <w:rPr>
      <w:rFonts w:ascii="Times New Roman" w:eastAsia="Times New Roman" w:hAnsi="Times New Roman" w:cs="Times New Roman"/>
      <w:color w:val="000000"/>
      <w:lang w:eastAsia="zh-CN" w:bidi="hi-IN"/>
    </w:rPr>
  </w:style>
  <w:style w:type="paragraph" w:styleId="NormalWeb">
    <w:name w:val="Normal (Web)"/>
    <w:basedOn w:val="Normal"/>
    <w:uiPriority w:val="99"/>
    <w:unhideWhenUsed/>
    <w:qFormat/>
    <w:rsid w:val="0070557E"/>
    <w:pPr>
      <w:spacing w:beforeAutospacing="1" w:afterAutospacing="1" w:line="240" w:lineRule="auto"/>
      <w:jc w:val="left"/>
    </w:pPr>
    <w:rPr>
      <w:rFonts w:eastAsia="Times New Roman" w:cs="Times New Roman"/>
      <w:szCs w:val="24"/>
    </w:rPr>
  </w:style>
  <w:style w:type="paragraph" w:customStyle="1" w:styleId="HeaderLeft">
    <w:name w:val="Header Left"/>
    <w:basedOn w:val="Header"/>
    <w:qFormat/>
    <w:rsid w:val="0070557E"/>
    <w:pPr>
      <w:tabs>
        <w:tab w:val="clear" w:pos="4513"/>
        <w:tab w:val="clear" w:pos="9026"/>
        <w:tab w:val="center" w:pos="4680"/>
        <w:tab w:val="right" w:pos="9360"/>
      </w:tabs>
      <w:jc w:val="left"/>
    </w:pPr>
    <w:rPr>
      <w:rFonts w:eastAsia="Times New Roman" w:cs="Mangal"/>
      <w:szCs w:val="21"/>
      <w:lang w:eastAsia="zh-CN" w:bidi="hi-IN"/>
    </w:rPr>
  </w:style>
  <w:style w:type="paragraph" w:customStyle="1" w:styleId="Bibliography1">
    <w:name w:val="Bibliography 1"/>
    <w:basedOn w:val="Index"/>
    <w:qFormat/>
    <w:rsid w:val="0070557E"/>
    <w:pPr>
      <w:tabs>
        <w:tab w:val="right" w:leader="dot" w:pos="9026"/>
      </w:tabs>
      <w:spacing w:line="360" w:lineRule="atLeast"/>
      <w:ind w:left="720" w:hanging="720"/>
    </w:pPr>
    <w:rPr>
      <w:rFonts w:cs="Times New Roman"/>
    </w:rPr>
  </w:style>
  <w:style w:type="paragraph" w:styleId="BalloonText">
    <w:name w:val="Balloon Text"/>
    <w:basedOn w:val="Normal"/>
    <w:link w:val="BalloonTextChar"/>
    <w:uiPriority w:val="99"/>
    <w:semiHidden/>
    <w:unhideWhenUsed/>
    <w:qFormat/>
    <w:rsid w:val="0070557E"/>
    <w:pPr>
      <w:spacing w:after="0" w:line="240" w:lineRule="auto"/>
      <w:jc w:val="left"/>
    </w:pPr>
    <w:rPr>
      <w:rFonts w:eastAsia="Times New Roman" w:cs="Mangal"/>
      <w:sz w:val="18"/>
      <w:szCs w:val="16"/>
      <w:lang w:eastAsia="zh-CN" w:bidi="hi-IN"/>
    </w:rPr>
  </w:style>
  <w:style w:type="paragraph" w:styleId="BlockText">
    <w:name w:val="Block Text"/>
    <w:basedOn w:val="Normal"/>
    <w:uiPriority w:val="99"/>
    <w:semiHidden/>
    <w:unhideWhenUsed/>
    <w:qFormat/>
    <w:rsid w:val="0070557E"/>
    <w:pPr>
      <w:pBdr>
        <w:top w:val="single" w:sz="2" w:space="10" w:color="4472C4" w:themeColor="accent1"/>
        <w:left w:val="single" w:sz="2" w:space="10" w:color="4472C4" w:themeColor="accent1"/>
        <w:bottom w:val="single" w:sz="2" w:space="10" w:color="4472C4" w:themeColor="accent1"/>
        <w:right w:val="single" w:sz="2" w:space="10" w:color="4472C4" w:themeColor="accent1"/>
      </w:pBdr>
      <w:spacing w:after="0" w:line="240" w:lineRule="auto"/>
      <w:ind w:left="1152" w:right="1152"/>
      <w:jc w:val="left"/>
    </w:pPr>
    <w:rPr>
      <w:rFonts w:asciiTheme="minorHAnsi" w:eastAsiaTheme="minorEastAsia" w:hAnsiTheme="minorHAnsi" w:cs="Mangal"/>
      <w:i/>
      <w:iCs/>
      <w:color w:val="4472C4" w:themeColor="accent1"/>
      <w:szCs w:val="21"/>
      <w:lang w:eastAsia="zh-CN" w:bidi="hi-IN"/>
    </w:rPr>
  </w:style>
  <w:style w:type="paragraph" w:styleId="BodyText2">
    <w:name w:val="Body Text 2"/>
    <w:basedOn w:val="Normal"/>
    <w:link w:val="BodyText2Char"/>
    <w:uiPriority w:val="99"/>
    <w:semiHidden/>
    <w:unhideWhenUsed/>
    <w:qFormat/>
    <w:rsid w:val="0070557E"/>
    <w:pPr>
      <w:spacing w:after="120" w:line="480" w:lineRule="auto"/>
      <w:jc w:val="left"/>
    </w:pPr>
    <w:rPr>
      <w:rFonts w:eastAsia="Times New Roman" w:cs="Mangal"/>
      <w:szCs w:val="21"/>
      <w:lang w:eastAsia="zh-CN" w:bidi="hi-IN"/>
    </w:rPr>
  </w:style>
  <w:style w:type="paragraph" w:styleId="BodyText3">
    <w:name w:val="Body Text 3"/>
    <w:basedOn w:val="Normal"/>
    <w:link w:val="BodyText3Char"/>
    <w:uiPriority w:val="99"/>
    <w:semiHidden/>
    <w:unhideWhenUsed/>
    <w:qFormat/>
    <w:rsid w:val="0070557E"/>
    <w:pPr>
      <w:spacing w:after="120" w:line="240" w:lineRule="auto"/>
      <w:jc w:val="left"/>
    </w:pPr>
    <w:rPr>
      <w:rFonts w:eastAsia="Times New Roman" w:cs="Mangal"/>
      <w:sz w:val="16"/>
      <w:szCs w:val="14"/>
      <w:lang w:eastAsia="zh-CN" w:bidi="hi-IN"/>
    </w:rPr>
  </w:style>
  <w:style w:type="paragraph" w:styleId="BodyTextFirstIndent">
    <w:name w:val="Body Text First Indent"/>
    <w:basedOn w:val="BodyText"/>
    <w:link w:val="BodyTextFirstIndentChar"/>
    <w:uiPriority w:val="99"/>
    <w:semiHidden/>
    <w:unhideWhenUsed/>
    <w:rsid w:val="0070557E"/>
    <w:pPr>
      <w:spacing w:after="0" w:line="240" w:lineRule="auto"/>
      <w:ind w:firstLine="360"/>
    </w:pPr>
    <w:rPr>
      <w:rFonts w:cs="Mangal"/>
      <w:szCs w:val="21"/>
    </w:rPr>
  </w:style>
  <w:style w:type="paragraph" w:styleId="BodyTextIndent">
    <w:name w:val="Body Text Indent"/>
    <w:basedOn w:val="Normal"/>
    <w:link w:val="BodyTextIndentChar"/>
    <w:uiPriority w:val="99"/>
    <w:semiHidden/>
    <w:unhideWhenUsed/>
    <w:rsid w:val="0070557E"/>
    <w:pPr>
      <w:spacing w:after="120" w:line="240" w:lineRule="auto"/>
      <w:ind w:left="360"/>
      <w:jc w:val="left"/>
    </w:pPr>
    <w:rPr>
      <w:rFonts w:eastAsia="Times New Roman" w:cs="Mangal"/>
      <w:szCs w:val="21"/>
      <w:lang w:eastAsia="zh-CN" w:bidi="hi-IN"/>
    </w:rPr>
  </w:style>
  <w:style w:type="paragraph" w:styleId="BodyTextFirstIndent2">
    <w:name w:val="Body Text First Indent 2"/>
    <w:basedOn w:val="BodyTextIndent"/>
    <w:link w:val="BodyTextFirstIndent2Char"/>
    <w:uiPriority w:val="99"/>
    <w:semiHidden/>
    <w:unhideWhenUsed/>
    <w:qFormat/>
    <w:rsid w:val="0070557E"/>
    <w:pPr>
      <w:spacing w:after="0"/>
      <w:ind w:firstLine="360"/>
    </w:pPr>
  </w:style>
  <w:style w:type="paragraph" w:styleId="BodyTextIndent2">
    <w:name w:val="Body Text Indent 2"/>
    <w:basedOn w:val="Normal"/>
    <w:link w:val="BodyTextIndent2Char"/>
    <w:uiPriority w:val="99"/>
    <w:semiHidden/>
    <w:unhideWhenUsed/>
    <w:qFormat/>
    <w:rsid w:val="0070557E"/>
    <w:pPr>
      <w:spacing w:after="120" w:line="480" w:lineRule="auto"/>
      <w:ind w:left="360"/>
      <w:jc w:val="left"/>
    </w:pPr>
    <w:rPr>
      <w:rFonts w:eastAsia="Times New Roman" w:cs="Mangal"/>
      <w:szCs w:val="21"/>
      <w:lang w:eastAsia="zh-CN" w:bidi="hi-IN"/>
    </w:rPr>
  </w:style>
  <w:style w:type="paragraph" w:styleId="BodyTextIndent3">
    <w:name w:val="Body Text Indent 3"/>
    <w:basedOn w:val="Normal"/>
    <w:link w:val="BodyTextIndent3Char"/>
    <w:uiPriority w:val="99"/>
    <w:semiHidden/>
    <w:unhideWhenUsed/>
    <w:qFormat/>
    <w:rsid w:val="0070557E"/>
    <w:pPr>
      <w:spacing w:after="120" w:line="240" w:lineRule="auto"/>
      <w:ind w:left="360"/>
      <w:jc w:val="left"/>
    </w:pPr>
    <w:rPr>
      <w:rFonts w:eastAsia="Times New Roman" w:cs="Mangal"/>
      <w:sz w:val="16"/>
      <w:szCs w:val="14"/>
      <w:lang w:eastAsia="zh-CN" w:bidi="hi-IN"/>
    </w:rPr>
  </w:style>
  <w:style w:type="paragraph" w:styleId="Closing">
    <w:name w:val="Closing"/>
    <w:basedOn w:val="Normal"/>
    <w:link w:val="ClosingChar"/>
    <w:uiPriority w:val="99"/>
    <w:semiHidden/>
    <w:unhideWhenUsed/>
    <w:rsid w:val="0070557E"/>
    <w:pPr>
      <w:spacing w:after="0" w:line="240" w:lineRule="auto"/>
      <w:ind w:left="4320"/>
      <w:jc w:val="left"/>
    </w:pPr>
    <w:rPr>
      <w:rFonts w:eastAsia="Times New Roman" w:cs="Mangal"/>
      <w:szCs w:val="21"/>
      <w:lang w:eastAsia="zh-CN" w:bidi="hi-IN"/>
    </w:rPr>
  </w:style>
  <w:style w:type="paragraph" w:styleId="CommentText">
    <w:name w:val="annotation text"/>
    <w:basedOn w:val="Normal"/>
    <w:link w:val="CommentTextChar"/>
    <w:uiPriority w:val="99"/>
    <w:semiHidden/>
    <w:unhideWhenUsed/>
    <w:rsid w:val="0070557E"/>
    <w:pPr>
      <w:spacing w:after="0" w:line="240" w:lineRule="auto"/>
      <w:jc w:val="left"/>
    </w:pPr>
    <w:rPr>
      <w:rFonts w:eastAsia="Times New Roman" w:cs="Mangal"/>
      <w:sz w:val="20"/>
      <w:szCs w:val="18"/>
      <w:lang w:eastAsia="zh-CN" w:bidi="hi-IN"/>
    </w:rPr>
  </w:style>
  <w:style w:type="paragraph" w:styleId="CommentSubject">
    <w:name w:val="annotation subject"/>
    <w:basedOn w:val="CommentText"/>
    <w:next w:val="CommentText"/>
    <w:link w:val="CommentSubjectChar"/>
    <w:uiPriority w:val="99"/>
    <w:semiHidden/>
    <w:unhideWhenUsed/>
    <w:qFormat/>
    <w:rsid w:val="0070557E"/>
    <w:rPr>
      <w:b/>
      <w:bCs/>
    </w:rPr>
  </w:style>
  <w:style w:type="paragraph" w:styleId="Date">
    <w:name w:val="Date"/>
    <w:basedOn w:val="Normal"/>
    <w:next w:val="Normal"/>
    <w:link w:val="DateChar"/>
    <w:uiPriority w:val="99"/>
    <w:semiHidden/>
    <w:unhideWhenUsed/>
    <w:qFormat/>
    <w:rsid w:val="0070557E"/>
    <w:pPr>
      <w:spacing w:after="0" w:line="240" w:lineRule="auto"/>
      <w:jc w:val="left"/>
    </w:pPr>
    <w:rPr>
      <w:rFonts w:eastAsia="Times New Roman" w:cs="Mangal"/>
      <w:szCs w:val="21"/>
      <w:lang w:eastAsia="zh-CN" w:bidi="hi-IN"/>
    </w:rPr>
  </w:style>
  <w:style w:type="paragraph" w:styleId="DocumentMap">
    <w:name w:val="Document Map"/>
    <w:basedOn w:val="Normal"/>
    <w:link w:val="DocumentMapChar"/>
    <w:uiPriority w:val="99"/>
    <w:semiHidden/>
    <w:unhideWhenUsed/>
    <w:qFormat/>
    <w:rsid w:val="0070557E"/>
    <w:pPr>
      <w:spacing w:after="0" w:line="240" w:lineRule="auto"/>
      <w:jc w:val="left"/>
    </w:pPr>
    <w:rPr>
      <w:rFonts w:ascii="Helvetica" w:eastAsia="Times New Roman" w:hAnsi="Helvetica" w:cs="Mangal"/>
      <w:sz w:val="26"/>
      <w:szCs w:val="23"/>
      <w:lang w:eastAsia="zh-CN" w:bidi="hi-IN"/>
    </w:rPr>
  </w:style>
  <w:style w:type="paragraph" w:styleId="E-mailSignature">
    <w:name w:val="E-mail Signature"/>
    <w:basedOn w:val="Normal"/>
    <w:link w:val="E-mailSignatureChar"/>
    <w:uiPriority w:val="99"/>
    <w:semiHidden/>
    <w:unhideWhenUsed/>
    <w:qFormat/>
    <w:rsid w:val="0070557E"/>
    <w:pPr>
      <w:spacing w:after="0" w:line="240" w:lineRule="auto"/>
      <w:jc w:val="left"/>
    </w:pPr>
    <w:rPr>
      <w:rFonts w:eastAsia="Times New Roman" w:cs="Mangal"/>
      <w:szCs w:val="21"/>
      <w:lang w:eastAsia="zh-CN" w:bidi="hi-IN"/>
    </w:rPr>
  </w:style>
  <w:style w:type="paragraph" w:styleId="EnvelopeAddress">
    <w:name w:val="envelope address"/>
    <w:basedOn w:val="Normal"/>
    <w:uiPriority w:val="99"/>
    <w:semiHidden/>
    <w:unhideWhenUsed/>
    <w:rsid w:val="0070557E"/>
    <w:pPr>
      <w:spacing w:after="0" w:line="240" w:lineRule="auto"/>
      <w:ind w:left="2880"/>
      <w:jc w:val="left"/>
    </w:pPr>
    <w:rPr>
      <w:rFonts w:asciiTheme="majorHAnsi" w:eastAsiaTheme="majorEastAsia" w:hAnsiTheme="majorHAnsi" w:cs="Mangal"/>
      <w:szCs w:val="21"/>
      <w:lang w:eastAsia="zh-CN" w:bidi="hi-IN"/>
    </w:rPr>
  </w:style>
  <w:style w:type="paragraph" w:styleId="EnvelopeReturn">
    <w:name w:val="envelope return"/>
    <w:basedOn w:val="Normal"/>
    <w:uiPriority w:val="99"/>
    <w:semiHidden/>
    <w:unhideWhenUsed/>
    <w:rsid w:val="0070557E"/>
    <w:pPr>
      <w:spacing w:after="0" w:line="240" w:lineRule="auto"/>
      <w:jc w:val="left"/>
    </w:pPr>
    <w:rPr>
      <w:rFonts w:asciiTheme="majorHAnsi" w:eastAsiaTheme="majorEastAsia" w:hAnsiTheme="majorHAnsi" w:cs="Mangal"/>
      <w:sz w:val="20"/>
      <w:szCs w:val="18"/>
      <w:lang w:eastAsia="zh-CN" w:bidi="hi-IN"/>
    </w:rPr>
  </w:style>
  <w:style w:type="paragraph" w:styleId="HTMLAddress">
    <w:name w:val="HTML Address"/>
    <w:basedOn w:val="Normal"/>
    <w:link w:val="HTMLAddressChar"/>
    <w:uiPriority w:val="99"/>
    <w:semiHidden/>
    <w:unhideWhenUsed/>
    <w:qFormat/>
    <w:rsid w:val="0070557E"/>
    <w:pPr>
      <w:spacing w:after="0" w:line="240" w:lineRule="auto"/>
      <w:jc w:val="left"/>
    </w:pPr>
    <w:rPr>
      <w:rFonts w:eastAsia="Times New Roman" w:cs="Mangal"/>
      <w:i/>
      <w:iCs/>
      <w:szCs w:val="21"/>
      <w:lang w:eastAsia="zh-CN" w:bidi="hi-IN"/>
    </w:rPr>
  </w:style>
  <w:style w:type="paragraph" w:styleId="HTMLPreformatted">
    <w:name w:val="HTML Preformatted"/>
    <w:basedOn w:val="Normal"/>
    <w:link w:val="HTMLPreformattedChar"/>
    <w:uiPriority w:val="99"/>
    <w:semiHidden/>
    <w:unhideWhenUsed/>
    <w:qFormat/>
    <w:rsid w:val="0070557E"/>
    <w:pPr>
      <w:spacing w:after="0" w:line="240" w:lineRule="auto"/>
      <w:jc w:val="left"/>
    </w:pPr>
    <w:rPr>
      <w:rFonts w:ascii="Consolas" w:eastAsia="Times New Roman" w:hAnsi="Consolas" w:cs="Mangal"/>
      <w:sz w:val="20"/>
      <w:szCs w:val="18"/>
      <w:lang w:eastAsia="zh-CN" w:bidi="hi-IN"/>
    </w:rPr>
  </w:style>
  <w:style w:type="paragraph" w:styleId="Index1">
    <w:name w:val="index 1"/>
    <w:basedOn w:val="Normal"/>
    <w:next w:val="Normal"/>
    <w:autoRedefine/>
    <w:uiPriority w:val="99"/>
    <w:semiHidden/>
    <w:unhideWhenUsed/>
    <w:rsid w:val="0070557E"/>
    <w:pPr>
      <w:spacing w:after="0" w:line="240" w:lineRule="auto"/>
      <w:ind w:left="240" w:hanging="240"/>
      <w:jc w:val="left"/>
    </w:pPr>
    <w:rPr>
      <w:rFonts w:eastAsia="Times New Roman" w:cs="Mangal"/>
      <w:szCs w:val="21"/>
      <w:lang w:eastAsia="zh-CN" w:bidi="hi-IN"/>
    </w:rPr>
  </w:style>
  <w:style w:type="paragraph" w:styleId="Index2">
    <w:name w:val="index 2"/>
    <w:basedOn w:val="Normal"/>
    <w:next w:val="Normal"/>
    <w:autoRedefine/>
    <w:uiPriority w:val="99"/>
    <w:semiHidden/>
    <w:unhideWhenUsed/>
    <w:rsid w:val="0070557E"/>
    <w:pPr>
      <w:spacing w:after="0" w:line="240" w:lineRule="auto"/>
      <w:ind w:left="480" w:hanging="240"/>
      <w:jc w:val="left"/>
    </w:pPr>
    <w:rPr>
      <w:rFonts w:eastAsia="Times New Roman" w:cs="Mangal"/>
      <w:szCs w:val="21"/>
      <w:lang w:eastAsia="zh-CN" w:bidi="hi-IN"/>
    </w:rPr>
  </w:style>
  <w:style w:type="paragraph" w:styleId="Index3">
    <w:name w:val="index 3"/>
    <w:basedOn w:val="Normal"/>
    <w:next w:val="Normal"/>
    <w:autoRedefine/>
    <w:uiPriority w:val="99"/>
    <w:semiHidden/>
    <w:unhideWhenUsed/>
    <w:rsid w:val="0070557E"/>
    <w:pPr>
      <w:spacing w:after="0" w:line="240" w:lineRule="auto"/>
      <w:ind w:left="720" w:hanging="240"/>
      <w:jc w:val="left"/>
    </w:pPr>
    <w:rPr>
      <w:rFonts w:eastAsia="Times New Roman" w:cs="Mangal"/>
      <w:szCs w:val="21"/>
      <w:lang w:eastAsia="zh-CN" w:bidi="hi-IN"/>
    </w:rPr>
  </w:style>
  <w:style w:type="paragraph" w:styleId="Index4">
    <w:name w:val="index 4"/>
    <w:basedOn w:val="Normal"/>
    <w:next w:val="Normal"/>
    <w:autoRedefine/>
    <w:uiPriority w:val="99"/>
    <w:semiHidden/>
    <w:unhideWhenUsed/>
    <w:qFormat/>
    <w:rsid w:val="0070557E"/>
    <w:pPr>
      <w:spacing w:after="0" w:line="240" w:lineRule="auto"/>
      <w:ind w:left="960" w:hanging="240"/>
      <w:jc w:val="left"/>
    </w:pPr>
    <w:rPr>
      <w:rFonts w:eastAsia="Times New Roman" w:cs="Mangal"/>
      <w:szCs w:val="21"/>
      <w:lang w:eastAsia="zh-CN" w:bidi="hi-IN"/>
    </w:rPr>
  </w:style>
  <w:style w:type="paragraph" w:styleId="Index5">
    <w:name w:val="index 5"/>
    <w:basedOn w:val="Normal"/>
    <w:next w:val="Normal"/>
    <w:autoRedefine/>
    <w:uiPriority w:val="99"/>
    <w:semiHidden/>
    <w:unhideWhenUsed/>
    <w:qFormat/>
    <w:rsid w:val="0070557E"/>
    <w:pPr>
      <w:spacing w:after="0" w:line="240" w:lineRule="auto"/>
      <w:ind w:left="1200" w:hanging="240"/>
      <w:jc w:val="left"/>
    </w:pPr>
    <w:rPr>
      <w:rFonts w:eastAsia="Times New Roman" w:cs="Mangal"/>
      <w:szCs w:val="21"/>
      <w:lang w:eastAsia="zh-CN" w:bidi="hi-IN"/>
    </w:rPr>
  </w:style>
  <w:style w:type="paragraph" w:styleId="Index6">
    <w:name w:val="index 6"/>
    <w:basedOn w:val="Normal"/>
    <w:next w:val="Normal"/>
    <w:autoRedefine/>
    <w:uiPriority w:val="99"/>
    <w:semiHidden/>
    <w:unhideWhenUsed/>
    <w:qFormat/>
    <w:rsid w:val="0070557E"/>
    <w:pPr>
      <w:spacing w:after="0" w:line="240" w:lineRule="auto"/>
      <w:ind w:left="1440" w:hanging="240"/>
      <w:jc w:val="left"/>
    </w:pPr>
    <w:rPr>
      <w:rFonts w:eastAsia="Times New Roman" w:cs="Mangal"/>
      <w:szCs w:val="21"/>
      <w:lang w:eastAsia="zh-CN" w:bidi="hi-IN"/>
    </w:rPr>
  </w:style>
  <w:style w:type="paragraph" w:styleId="Index7">
    <w:name w:val="index 7"/>
    <w:basedOn w:val="Normal"/>
    <w:next w:val="Normal"/>
    <w:autoRedefine/>
    <w:uiPriority w:val="99"/>
    <w:semiHidden/>
    <w:unhideWhenUsed/>
    <w:qFormat/>
    <w:rsid w:val="0070557E"/>
    <w:pPr>
      <w:spacing w:after="0" w:line="240" w:lineRule="auto"/>
      <w:ind w:left="1680" w:hanging="240"/>
      <w:jc w:val="left"/>
    </w:pPr>
    <w:rPr>
      <w:rFonts w:eastAsia="Times New Roman" w:cs="Mangal"/>
      <w:szCs w:val="21"/>
      <w:lang w:eastAsia="zh-CN" w:bidi="hi-IN"/>
    </w:rPr>
  </w:style>
  <w:style w:type="paragraph" w:styleId="Index8">
    <w:name w:val="index 8"/>
    <w:basedOn w:val="Normal"/>
    <w:next w:val="Normal"/>
    <w:autoRedefine/>
    <w:uiPriority w:val="99"/>
    <w:semiHidden/>
    <w:unhideWhenUsed/>
    <w:qFormat/>
    <w:rsid w:val="0070557E"/>
    <w:pPr>
      <w:spacing w:after="0" w:line="240" w:lineRule="auto"/>
      <w:ind w:left="1920" w:hanging="240"/>
      <w:jc w:val="left"/>
    </w:pPr>
    <w:rPr>
      <w:rFonts w:eastAsia="Times New Roman" w:cs="Mangal"/>
      <w:szCs w:val="21"/>
      <w:lang w:eastAsia="zh-CN" w:bidi="hi-IN"/>
    </w:rPr>
  </w:style>
  <w:style w:type="paragraph" w:styleId="Index9">
    <w:name w:val="index 9"/>
    <w:basedOn w:val="Normal"/>
    <w:next w:val="Normal"/>
    <w:autoRedefine/>
    <w:uiPriority w:val="99"/>
    <w:semiHidden/>
    <w:unhideWhenUsed/>
    <w:qFormat/>
    <w:rsid w:val="0070557E"/>
    <w:pPr>
      <w:spacing w:after="0" w:line="240" w:lineRule="auto"/>
      <w:ind w:left="2160" w:hanging="240"/>
      <w:jc w:val="left"/>
    </w:pPr>
    <w:rPr>
      <w:rFonts w:eastAsia="Times New Roman" w:cs="Mangal"/>
      <w:szCs w:val="21"/>
      <w:lang w:eastAsia="zh-CN" w:bidi="hi-IN"/>
    </w:rPr>
  </w:style>
  <w:style w:type="paragraph" w:styleId="IntenseQuote">
    <w:name w:val="Intense Quote"/>
    <w:basedOn w:val="Normal"/>
    <w:next w:val="Normal"/>
    <w:link w:val="IntenseQuoteChar"/>
    <w:uiPriority w:val="30"/>
    <w:qFormat/>
    <w:rsid w:val="0070557E"/>
    <w:pPr>
      <w:pBdr>
        <w:top w:val="single" w:sz="4" w:space="10" w:color="4472C4" w:themeColor="accent1"/>
        <w:bottom w:val="single" w:sz="4" w:space="10" w:color="4472C4" w:themeColor="accent1"/>
      </w:pBdr>
      <w:spacing w:before="360" w:after="360" w:line="240" w:lineRule="auto"/>
      <w:ind w:left="864" w:right="864"/>
      <w:jc w:val="center"/>
    </w:pPr>
    <w:rPr>
      <w:rFonts w:eastAsia="Times New Roman" w:cs="Mangal"/>
      <w:i/>
      <w:iCs/>
      <w:color w:val="4472C4" w:themeColor="accent1"/>
      <w:szCs w:val="21"/>
      <w:lang w:eastAsia="zh-CN" w:bidi="hi-IN"/>
    </w:rPr>
  </w:style>
  <w:style w:type="paragraph" w:styleId="List2">
    <w:name w:val="List 2"/>
    <w:basedOn w:val="Normal"/>
    <w:uiPriority w:val="99"/>
    <w:semiHidden/>
    <w:unhideWhenUsed/>
    <w:qFormat/>
    <w:rsid w:val="0070557E"/>
    <w:pPr>
      <w:spacing w:after="0" w:line="240" w:lineRule="auto"/>
      <w:ind w:left="720" w:hanging="360"/>
      <w:contextualSpacing/>
      <w:jc w:val="left"/>
    </w:pPr>
    <w:rPr>
      <w:rFonts w:eastAsia="Times New Roman" w:cs="Mangal"/>
      <w:szCs w:val="21"/>
      <w:lang w:eastAsia="zh-CN" w:bidi="hi-IN"/>
    </w:rPr>
  </w:style>
  <w:style w:type="paragraph" w:styleId="List3">
    <w:name w:val="List 3"/>
    <w:basedOn w:val="Normal"/>
    <w:uiPriority w:val="99"/>
    <w:semiHidden/>
    <w:unhideWhenUsed/>
    <w:qFormat/>
    <w:rsid w:val="0070557E"/>
    <w:pPr>
      <w:spacing w:after="0" w:line="240" w:lineRule="auto"/>
      <w:ind w:left="1080" w:hanging="360"/>
      <w:contextualSpacing/>
      <w:jc w:val="left"/>
    </w:pPr>
    <w:rPr>
      <w:rFonts w:eastAsia="Times New Roman" w:cs="Mangal"/>
      <w:szCs w:val="21"/>
      <w:lang w:eastAsia="zh-CN" w:bidi="hi-IN"/>
    </w:rPr>
  </w:style>
  <w:style w:type="paragraph" w:styleId="List4">
    <w:name w:val="List 4"/>
    <w:basedOn w:val="Normal"/>
    <w:uiPriority w:val="99"/>
    <w:semiHidden/>
    <w:unhideWhenUsed/>
    <w:qFormat/>
    <w:rsid w:val="0070557E"/>
    <w:pPr>
      <w:spacing w:after="0" w:line="240" w:lineRule="auto"/>
      <w:ind w:left="1440" w:hanging="360"/>
      <w:contextualSpacing/>
      <w:jc w:val="left"/>
    </w:pPr>
    <w:rPr>
      <w:rFonts w:eastAsia="Times New Roman" w:cs="Mangal"/>
      <w:szCs w:val="21"/>
      <w:lang w:eastAsia="zh-CN" w:bidi="hi-IN"/>
    </w:rPr>
  </w:style>
  <w:style w:type="paragraph" w:styleId="List5">
    <w:name w:val="List 5"/>
    <w:basedOn w:val="Normal"/>
    <w:uiPriority w:val="99"/>
    <w:semiHidden/>
    <w:unhideWhenUsed/>
    <w:qFormat/>
    <w:rsid w:val="0070557E"/>
    <w:pPr>
      <w:spacing w:after="0" w:line="240" w:lineRule="auto"/>
      <w:ind w:left="1800" w:hanging="360"/>
      <w:contextualSpacing/>
      <w:jc w:val="left"/>
    </w:pPr>
    <w:rPr>
      <w:rFonts w:eastAsia="Times New Roman" w:cs="Mangal"/>
      <w:szCs w:val="21"/>
      <w:lang w:eastAsia="zh-CN" w:bidi="hi-IN"/>
    </w:rPr>
  </w:style>
  <w:style w:type="paragraph" w:styleId="ListBullet">
    <w:name w:val="List Bullet"/>
    <w:basedOn w:val="Normal"/>
    <w:uiPriority w:val="99"/>
    <w:semiHidden/>
    <w:unhideWhenUsed/>
    <w:rsid w:val="0070557E"/>
    <w:pPr>
      <w:numPr>
        <w:numId w:val="7"/>
      </w:numPr>
      <w:spacing w:after="0" w:line="240" w:lineRule="auto"/>
      <w:ind w:left="0" w:firstLine="0"/>
      <w:contextualSpacing/>
      <w:jc w:val="left"/>
    </w:pPr>
    <w:rPr>
      <w:rFonts w:eastAsia="Times New Roman" w:cs="Mangal"/>
      <w:szCs w:val="21"/>
      <w:lang w:eastAsia="zh-CN" w:bidi="hi-IN"/>
    </w:rPr>
  </w:style>
  <w:style w:type="paragraph" w:styleId="ListBullet2">
    <w:name w:val="List Bullet 2"/>
    <w:basedOn w:val="Normal"/>
    <w:uiPriority w:val="99"/>
    <w:semiHidden/>
    <w:unhideWhenUsed/>
    <w:rsid w:val="0070557E"/>
    <w:pPr>
      <w:numPr>
        <w:numId w:val="8"/>
      </w:numPr>
      <w:tabs>
        <w:tab w:val="clear" w:pos="720"/>
      </w:tabs>
      <w:spacing w:after="0" w:line="240" w:lineRule="auto"/>
      <w:ind w:left="0" w:firstLine="0"/>
      <w:contextualSpacing/>
      <w:jc w:val="left"/>
    </w:pPr>
    <w:rPr>
      <w:rFonts w:eastAsia="Times New Roman" w:cs="Mangal"/>
      <w:szCs w:val="21"/>
      <w:lang w:eastAsia="zh-CN" w:bidi="hi-IN"/>
    </w:rPr>
  </w:style>
  <w:style w:type="paragraph" w:styleId="ListBullet3">
    <w:name w:val="List Bullet 3"/>
    <w:basedOn w:val="Normal"/>
    <w:uiPriority w:val="99"/>
    <w:semiHidden/>
    <w:unhideWhenUsed/>
    <w:rsid w:val="0070557E"/>
    <w:pPr>
      <w:numPr>
        <w:numId w:val="9"/>
      </w:numPr>
      <w:spacing w:after="0" w:line="240" w:lineRule="auto"/>
      <w:ind w:left="0" w:firstLine="0"/>
      <w:contextualSpacing/>
      <w:jc w:val="left"/>
    </w:pPr>
    <w:rPr>
      <w:rFonts w:eastAsia="Times New Roman" w:cs="Mangal"/>
      <w:szCs w:val="21"/>
      <w:lang w:eastAsia="zh-CN" w:bidi="hi-IN"/>
    </w:rPr>
  </w:style>
  <w:style w:type="paragraph" w:styleId="ListBullet4">
    <w:name w:val="List Bullet 4"/>
    <w:basedOn w:val="Normal"/>
    <w:uiPriority w:val="99"/>
    <w:semiHidden/>
    <w:unhideWhenUsed/>
    <w:rsid w:val="0070557E"/>
    <w:pPr>
      <w:numPr>
        <w:numId w:val="10"/>
      </w:numPr>
      <w:spacing w:after="0" w:line="240" w:lineRule="auto"/>
      <w:ind w:left="0" w:firstLine="0"/>
      <w:contextualSpacing/>
      <w:jc w:val="left"/>
    </w:pPr>
    <w:rPr>
      <w:rFonts w:eastAsia="Times New Roman" w:cs="Mangal"/>
      <w:szCs w:val="21"/>
      <w:lang w:eastAsia="zh-CN" w:bidi="hi-IN"/>
    </w:rPr>
  </w:style>
  <w:style w:type="paragraph" w:styleId="ListBullet5">
    <w:name w:val="List Bullet 5"/>
    <w:basedOn w:val="Normal"/>
    <w:uiPriority w:val="99"/>
    <w:semiHidden/>
    <w:unhideWhenUsed/>
    <w:rsid w:val="0070557E"/>
    <w:pPr>
      <w:numPr>
        <w:numId w:val="11"/>
      </w:numPr>
      <w:spacing w:after="0" w:line="240" w:lineRule="auto"/>
      <w:ind w:left="0" w:firstLine="0"/>
      <w:contextualSpacing/>
      <w:jc w:val="left"/>
    </w:pPr>
    <w:rPr>
      <w:rFonts w:eastAsia="Times New Roman" w:cs="Mangal"/>
      <w:szCs w:val="21"/>
      <w:lang w:eastAsia="zh-CN" w:bidi="hi-IN"/>
    </w:rPr>
  </w:style>
  <w:style w:type="paragraph" w:styleId="ListContinue">
    <w:name w:val="List Continue"/>
    <w:basedOn w:val="Normal"/>
    <w:uiPriority w:val="99"/>
    <w:semiHidden/>
    <w:unhideWhenUsed/>
    <w:rsid w:val="0070557E"/>
    <w:pPr>
      <w:spacing w:after="120" w:line="240" w:lineRule="auto"/>
      <w:ind w:left="360"/>
      <w:contextualSpacing/>
      <w:jc w:val="left"/>
    </w:pPr>
    <w:rPr>
      <w:rFonts w:eastAsia="Times New Roman" w:cs="Mangal"/>
      <w:szCs w:val="21"/>
      <w:lang w:eastAsia="zh-CN" w:bidi="hi-IN"/>
    </w:rPr>
  </w:style>
  <w:style w:type="paragraph" w:styleId="ListContinue2">
    <w:name w:val="List Continue 2"/>
    <w:basedOn w:val="Normal"/>
    <w:uiPriority w:val="99"/>
    <w:semiHidden/>
    <w:unhideWhenUsed/>
    <w:rsid w:val="0070557E"/>
    <w:pPr>
      <w:spacing w:after="120" w:line="240" w:lineRule="auto"/>
      <w:ind w:left="720"/>
      <w:contextualSpacing/>
      <w:jc w:val="left"/>
    </w:pPr>
    <w:rPr>
      <w:rFonts w:eastAsia="Times New Roman" w:cs="Mangal"/>
      <w:szCs w:val="21"/>
      <w:lang w:eastAsia="zh-CN" w:bidi="hi-IN"/>
    </w:rPr>
  </w:style>
  <w:style w:type="paragraph" w:styleId="ListContinue3">
    <w:name w:val="List Continue 3"/>
    <w:basedOn w:val="Normal"/>
    <w:uiPriority w:val="99"/>
    <w:semiHidden/>
    <w:unhideWhenUsed/>
    <w:rsid w:val="0070557E"/>
    <w:pPr>
      <w:spacing w:after="120" w:line="240" w:lineRule="auto"/>
      <w:ind w:left="1080"/>
      <w:contextualSpacing/>
      <w:jc w:val="left"/>
    </w:pPr>
    <w:rPr>
      <w:rFonts w:eastAsia="Times New Roman" w:cs="Mangal"/>
      <w:szCs w:val="21"/>
      <w:lang w:eastAsia="zh-CN" w:bidi="hi-IN"/>
    </w:rPr>
  </w:style>
  <w:style w:type="paragraph" w:styleId="ListContinue4">
    <w:name w:val="List Continue 4"/>
    <w:basedOn w:val="Normal"/>
    <w:uiPriority w:val="99"/>
    <w:semiHidden/>
    <w:unhideWhenUsed/>
    <w:rsid w:val="0070557E"/>
    <w:pPr>
      <w:spacing w:after="120" w:line="240" w:lineRule="auto"/>
      <w:ind w:left="1440"/>
      <w:contextualSpacing/>
      <w:jc w:val="left"/>
    </w:pPr>
    <w:rPr>
      <w:rFonts w:eastAsia="Times New Roman" w:cs="Mangal"/>
      <w:szCs w:val="21"/>
      <w:lang w:eastAsia="zh-CN" w:bidi="hi-IN"/>
    </w:rPr>
  </w:style>
  <w:style w:type="paragraph" w:styleId="ListContinue5">
    <w:name w:val="List Continue 5"/>
    <w:basedOn w:val="Normal"/>
    <w:uiPriority w:val="99"/>
    <w:semiHidden/>
    <w:unhideWhenUsed/>
    <w:rsid w:val="0070557E"/>
    <w:pPr>
      <w:spacing w:after="120" w:line="240" w:lineRule="auto"/>
      <w:ind w:left="1800"/>
      <w:contextualSpacing/>
      <w:jc w:val="left"/>
    </w:pPr>
    <w:rPr>
      <w:rFonts w:eastAsia="Times New Roman" w:cs="Mangal"/>
      <w:szCs w:val="21"/>
      <w:lang w:eastAsia="zh-CN" w:bidi="hi-IN"/>
    </w:rPr>
  </w:style>
  <w:style w:type="paragraph" w:styleId="ListNumber">
    <w:name w:val="List Number"/>
    <w:basedOn w:val="Normal"/>
    <w:uiPriority w:val="99"/>
    <w:semiHidden/>
    <w:unhideWhenUsed/>
    <w:rsid w:val="0070557E"/>
    <w:pPr>
      <w:numPr>
        <w:numId w:val="12"/>
      </w:numPr>
      <w:spacing w:after="0" w:line="240" w:lineRule="auto"/>
      <w:ind w:left="0" w:firstLine="0"/>
      <w:contextualSpacing/>
      <w:jc w:val="left"/>
    </w:pPr>
    <w:rPr>
      <w:rFonts w:eastAsia="Times New Roman" w:cs="Mangal"/>
      <w:szCs w:val="21"/>
      <w:lang w:eastAsia="zh-CN" w:bidi="hi-IN"/>
    </w:rPr>
  </w:style>
  <w:style w:type="paragraph" w:styleId="ListNumber2">
    <w:name w:val="List Number 2"/>
    <w:basedOn w:val="Normal"/>
    <w:uiPriority w:val="99"/>
    <w:semiHidden/>
    <w:unhideWhenUsed/>
    <w:rsid w:val="0070557E"/>
    <w:pPr>
      <w:numPr>
        <w:numId w:val="13"/>
      </w:numPr>
      <w:tabs>
        <w:tab w:val="clear" w:pos="720"/>
      </w:tabs>
      <w:spacing w:after="0" w:line="240" w:lineRule="auto"/>
      <w:ind w:left="0" w:firstLine="0"/>
      <w:contextualSpacing/>
      <w:jc w:val="left"/>
    </w:pPr>
    <w:rPr>
      <w:rFonts w:eastAsia="Times New Roman" w:cs="Mangal"/>
      <w:szCs w:val="21"/>
      <w:lang w:eastAsia="zh-CN" w:bidi="hi-IN"/>
    </w:rPr>
  </w:style>
  <w:style w:type="paragraph" w:styleId="ListNumber3">
    <w:name w:val="List Number 3"/>
    <w:basedOn w:val="Normal"/>
    <w:uiPriority w:val="99"/>
    <w:semiHidden/>
    <w:unhideWhenUsed/>
    <w:rsid w:val="0070557E"/>
    <w:pPr>
      <w:numPr>
        <w:numId w:val="14"/>
      </w:numPr>
      <w:spacing w:after="0" w:line="240" w:lineRule="auto"/>
      <w:ind w:left="0" w:firstLine="0"/>
      <w:contextualSpacing/>
      <w:jc w:val="left"/>
    </w:pPr>
    <w:rPr>
      <w:rFonts w:eastAsia="Times New Roman" w:cs="Mangal"/>
      <w:szCs w:val="21"/>
      <w:lang w:eastAsia="zh-CN" w:bidi="hi-IN"/>
    </w:rPr>
  </w:style>
  <w:style w:type="paragraph" w:styleId="ListNumber4">
    <w:name w:val="List Number 4"/>
    <w:basedOn w:val="Normal"/>
    <w:uiPriority w:val="99"/>
    <w:semiHidden/>
    <w:unhideWhenUsed/>
    <w:rsid w:val="0070557E"/>
    <w:pPr>
      <w:numPr>
        <w:numId w:val="15"/>
      </w:numPr>
      <w:spacing w:after="0" w:line="240" w:lineRule="auto"/>
      <w:ind w:left="0" w:firstLine="0"/>
      <w:contextualSpacing/>
      <w:jc w:val="left"/>
    </w:pPr>
    <w:rPr>
      <w:rFonts w:eastAsia="Times New Roman" w:cs="Mangal"/>
      <w:szCs w:val="21"/>
      <w:lang w:eastAsia="zh-CN" w:bidi="hi-IN"/>
    </w:rPr>
  </w:style>
  <w:style w:type="paragraph" w:styleId="ListNumber5">
    <w:name w:val="List Number 5"/>
    <w:basedOn w:val="Normal"/>
    <w:uiPriority w:val="99"/>
    <w:semiHidden/>
    <w:unhideWhenUsed/>
    <w:rsid w:val="0070557E"/>
    <w:pPr>
      <w:numPr>
        <w:numId w:val="16"/>
      </w:numPr>
      <w:spacing w:after="0" w:line="240" w:lineRule="auto"/>
      <w:ind w:left="0" w:firstLine="0"/>
      <w:contextualSpacing/>
      <w:jc w:val="left"/>
    </w:pPr>
    <w:rPr>
      <w:rFonts w:eastAsia="Times New Roman" w:cs="Mangal"/>
      <w:szCs w:val="21"/>
      <w:lang w:eastAsia="zh-CN" w:bidi="hi-IN"/>
    </w:rPr>
  </w:style>
  <w:style w:type="paragraph" w:styleId="MacroText">
    <w:name w:val="macro"/>
    <w:link w:val="MacroTextChar"/>
    <w:uiPriority w:val="99"/>
    <w:semiHidden/>
    <w:unhideWhenUsed/>
    <w:qFormat/>
    <w:rsid w:val="0070557E"/>
    <w:pPr>
      <w:tabs>
        <w:tab w:val="left" w:pos="480"/>
        <w:tab w:val="left" w:pos="960"/>
        <w:tab w:val="left" w:pos="1440"/>
        <w:tab w:val="left" w:pos="1920"/>
        <w:tab w:val="left" w:pos="2400"/>
        <w:tab w:val="left" w:pos="2880"/>
        <w:tab w:val="left" w:pos="3360"/>
        <w:tab w:val="left" w:pos="3840"/>
        <w:tab w:val="left" w:pos="4320"/>
      </w:tabs>
    </w:pPr>
    <w:rPr>
      <w:rFonts w:ascii="Consolas" w:eastAsia="Times New Roman" w:hAnsi="Consolas" w:cs="Mangal"/>
      <w:sz w:val="20"/>
      <w:szCs w:val="18"/>
      <w:lang w:eastAsia="zh-CN" w:bidi="hi-IN"/>
    </w:rPr>
  </w:style>
  <w:style w:type="paragraph" w:styleId="MessageHeader">
    <w:name w:val="Message Header"/>
    <w:basedOn w:val="Normal"/>
    <w:link w:val="MessageHeaderChar"/>
    <w:uiPriority w:val="99"/>
    <w:semiHidden/>
    <w:unhideWhenUsed/>
    <w:qFormat/>
    <w:rsid w:val="0070557E"/>
    <w:pPr>
      <w:pBdr>
        <w:top w:val="single" w:sz="6" w:space="1" w:color="000000"/>
        <w:left w:val="single" w:sz="6" w:space="1" w:color="000000"/>
        <w:bottom w:val="single" w:sz="6" w:space="1" w:color="000000"/>
        <w:right w:val="single" w:sz="6" w:space="1" w:color="000000"/>
      </w:pBdr>
      <w:shd w:val="pct20" w:color="auto" w:fill="auto"/>
      <w:spacing w:after="0" w:line="240" w:lineRule="auto"/>
      <w:ind w:left="1080" w:hanging="1080"/>
      <w:jc w:val="left"/>
    </w:pPr>
    <w:rPr>
      <w:rFonts w:asciiTheme="majorHAnsi" w:eastAsiaTheme="majorEastAsia" w:hAnsiTheme="majorHAnsi" w:cs="Mangal"/>
      <w:szCs w:val="21"/>
      <w:lang w:eastAsia="zh-CN" w:bidi="hi-IN"/>
    </w:rPr>
  </w:style>
  <w:style w:type="paragraph" w:styleId="NoSpacing">
    <w:name w:val="No Spacing"/>
    <w:uiPriority w:val="1"/>
    <w:qFormat/>
    <w:rsid w:val="0070557E"/>
    <w:rPr>
      <w:rFonts w:ascii="Times New Roman" w:eastAsia="Times New Roman" w:hAnsi="Times New Roman" w:cs="Mangal"/>
      <w:sz w:val="24"/>
      <w:szCs w:val="21"/>
      <w:lang w:eastAsia="zh-CN" w:bidi="hi-IN"/>
    </w:rPr>
  </w:style>
  <w:style w:type="paragraph" w:styleId="NormalIndent">
    <w:name w:val="Normal Indent"/>
    <w:basedOn w:val="Normal"/>
    <w:uiPriority w:val="99"/>
    <w:semiHidden/>
    <w:unhideWhenUsed/>
    <w:qFormat/>
    <w:rsid w:val="0070557E"/>
    <w:pPr>
      <w:spacing w:after="0" w:line="240" w:lineRule="auto"/>
      <w:ind w:left="720"/>
      <w:jc w:val="left"/>
    </w:pPr>
    <w:rPr>
      <w:rFonts w:eastAsia="Times New Roman" w:cs="Mangal"/>
      <w:szCs w:val="21"/>
      <w:lang w:eastAsia="zh-CN" w:bidi="hi-IN"/>
    </w:rPr>
  </w:style>
  <w:style w:type="paragraph" w:styleId="NoteHeading">
    <w:name w:val="Note Heading"/>
    <w:basedOn w:val="Normal"/>
    <w:next w:val="Normal"/>
    <w:link w:val="NoteHeadingChar"/>
    <w:uiPriority w:val="99"/>
    <w:semiHidden/>
    <w:unhideWhenUsed/>
    <w:qFormat/>
    <w:rsid w:val="0070557E"/>
    <w:pPr>
      <w:spacing w:after="0" w:line="240" w:lineRule="auto"/>
      <w:jc w:val="left"/>
    </w:pPr>
    <w:rPr>
      <w:rFonts w:eastAsia="Times New Roman" w:cs="Mangal"/>
      <w:szCs w:val="21"/>
      <w:lang w:eastAsia="zh-CN" w:bidi="hi-IN"/>
    </w:rPr>
  </w:style>
  <w:style w:type="paragraph" w:styleId="PlainText">
    <w:name w:val="Plain Text"/>
    <w:basedOn w:val="Normal"/>
    <w:link w:val="PlainTextChar"/>
    <w:uiPriority w:val="99"/>
    <w:semiHidden/>
    <w:unhideWhenUsed/>
    <w:qFormat/>
    <w:rsid w:val="0070557E"/>
    <w:pPr>
      <w:spacing w:after="0" w:line="240" w:lineRule="auto"/>
      <w:jc w:val="left"/>
    </w:pPr>
    <w:rPr>
      <w:rFonts w:ascii="Consolas" w:eastAsia="Times New Roman" w:hAnsi="Consolas" w:cs="Mangal"/>
      <w:sz w:val="21"/>
      <w:szCs w:val="19"/>
      <w:lang w:eastAsia="zh-CN" w:bidi="hi-IN"/>
    </w:rPr>
  </w:style>
  <w:style w:type="paragraph" w:styleId="Quote">
    <w:name w:val="Quote"/>
    <w:basedOn w:val="Normal"/>
    <w:next w:val="Normal"/>
    <w:link w:val="QuoteChar"/>
    <w:uiPriority w:val="29"/>
    <w:qFormat/>
    <w:rsid w:val="0070557E"/>
    <w:pPr>
      <w:spacing w:before="200" w:line="240" w:lineRule="auto"/>
      <w:ind w:left="864" w:right="864"/>
      <w:jc w:val="center"/>
    </w:pPr>
    <w:rPr>
      <w:rFonts w:eastAsia="Times New Roman" w:cs="Mangal"/>
      <w:i/>
      <w:iCs/>
      <w:color w:val="404040" w:themeColor="text1" w:themeTint="BF"/>
      <w:szCs w:val="21"/>
      <w:lang w:eastAsia="zh-CN" w:bidi="hi-IN"/>
    </w:rPr>
  </w:style>
  <w:style w:type="paragraph" w:styleId="Salutation">
    <w:name w:val="Salutation"/>
    <w:basedOn w:val="Normal"/>
    <w:next w:val="Normal"/>
    <w:link w:val="SalutationChar"/>
    <w:uiPriority w:val="99"/>
    <w:semiHidden/>
    <w:unhideWhenUsed/>
    <w:rsid w:val="0070557E"/>
    <w:pPr>
      <w:spacing w:after="0" w:line="240" w:lineRule="auto"/>
      <w:jc w:val="left"/>
    </w:pPr>
    <w:rPr>
      <w:rFonts w:eastAsia="Times New Roman" w:cs="Mangal"/>
      <w:szCs w:val="21"/>
      <w:lang w:eastAsia="zh-CN" w:bidi="hi-IN"/>
    </w:rPr>
  </w:style>
  <w:style w:type="paragraph" w:styleId="Signature">
    <w:name w:val="Signature"/>
    <w:basedOn w:val="Normal"/>
    <w:link w:val="SignatureChar"/>
    <w:uiPriority w:val="99"/>
    <w:semiHidden/>
    <w:unhideWhenUsed/>
    <w:rsid w:val="0070557E"/>
    <w:pPr>
      <w:spacing w:after="0" w:line="240" w:lineRule="auto"/>
      <w:ind w:left="4320"/>
      <w:jc w:val="left"/>
    </w:pPr>
    <w:rPr>
      <w:rFonts w:eastAsia="Times New Roman" w:cs="Mangal"/>
      <w:szCs w:val="21"/>
      <w:lang w:eastAsia="zh-CN" w:bidi="hi-IN"/>
    </w:rPr>
  </w:style>
  <w:style w:type="paragraph" w:styleId="Subtitle">
    <w:name w:val="Subtitle"/>
    <w:basedOn w:val="Normal"/>
    <w:next w:val="Normal"/>
    <w:link w:val="SubtitleChar"/>
    <w:uiPriority w:val="11"/>
    <w:qFormat/>
    <w:rsid w:val="0070557E"/>
    <w:pPr>
      <w:spacing w:line="240" w:lineRule="auto"/>
      <w:jc w:val="left"/>
    </w:pPr>
    <w:rPr>
      <w:rFonts w:asciiTheme="minorHAnsi" w:eastAsiaTheme="minorEastAsia" w:hAnsiTheme="minorHAnsi" w:cs="Mangal"/>
      <w:color w:val="5A5A5A" w:themeColor="text1" w:themeTint="A5"/>
      <w:spacing w:val="15"/>
      <w:sz w:val="22"/>
      <w:szCs w:val="20"/>
      <w:lang w:eastAsia="zh-CN" w:bidi="hi-IN"/>
    </w:rPr>
  </w:style>
  <w:style w:type="paragraph" w:styleId="TableofAuthorities">
    <w:name w:val="table of authorities"/>
    <w:basedOn w:val="Normal"/>
    <w:next w:val="Normal"/>
    <w:uiPriority w:val="99"/>
    <w:semiHidden/>
    <w:unhideWhenUsed/>
    <w:rsid w:val="0070557E"/>
    <w:pPr>
      <w:spacing w:after="0" w:line="240" w:lineRule="auto"/>
      <w:ind w:left="240" w:hanging="240"/>
      <w:jc w:val="left"/>
    </w:pPr>
    <w:rPr>
      <w:rFonts w:eastAsia="Times New Roman" w:cs="Mangal"/>
      <w:szCs w:val="21"/>
      <w:lang w:eastAsia="zh-CN" w:bidi="hi-IN"/>
    </w:rPr>
  </w:style>
  <w:style w:type="paragraph" w:styleId="TOAHeading">
    <w:name w:val="toa heading"/>
    <w:basedOn w:val="Normal"/>
    <w:next w:val="Normal"/>
    <w:uiPriority w:val="99"/>
    <w:semiHidden/>
    <w:unhideWhenUsed/>
    <w:qFormat/>
    <w:rsid w:val="0070557E"/>
    <w:pPr>
      <w:spacing w:before="120" w:after="0" w:line="240" w:lineRule="auto"/>
      <w:jc w:val="left"/>
    </w:pPr>
    <w:rPr>
      <w:rFonts w:asciiTheme="majorHAnsi" w:eastAsiaTheme="majorEastAsia" w:hAnsiTheme="majorHAnsi" w:cs="Mangal"/>
      <w:b/>
      <w:bCs/>
      <w:szCs w:val="21"/>
      <w:lang w:eastAsia="zh-CN" w:bidi="hi-IN"/>
    </w:rPr>
  </w:style>
  <w:style w:type="paragraph" w:styleId="TOC4">
    <w:name w:val="toc 4"/>
    <w:basedOn w:val="Normal"/>
    <w:next w:val="Normal"/>
    <w:autoRedefine/>
    <w:uiPriority w:val="39"/>
    <w:unhideWhenUsed/>
    <w:rsid w:val="0070557E"/>
    <w:pPr>
      <w:spacing w:after="100" w:line="240" w:lineRule="auto"/>
      <w:ind w:left="720"/>
      <w:jc w:val="left"/>
    </w:pPr>
    <w:rPr>
      <w:rFonts w:eastAsia="Times New Roman" w:cs="Mangal"/>
      <w:szCs w:val="21"/>
      <w:lang w:eastAsia="zh-CN" w:bidi="hi-IN"/>
    </w:rPr>
  </w:style>
  <w:style w:type="paragraph" w:styleId="TOC5">
    <w:name w:val="toc 5"/>
    <w:basedOn w:val="Normal"/>
    <w:next w:val="Normal"/>
    <w:autoRedefine/>
    <w:uiPriority w:val="39"/>
    <w:unhideWhenUsed/>
    <w:rsid w:val="0070557E"/>
    <w:pPr>
      <w:spacing w:after="100" w:line="240" w:lineRule="auto"/>
      <w:ind w:left="960"/>
      <w:jc w:val="left"/>
    </w:pPr>
    <w:rPr>
      <w:rFonts w:eastAsia="Times New Roman" w:cs="Mangal"/>
      <w:szCs w:val="21"/>
      <w:lang w:eastAsia="zh-CN" w:bidi="hi-IN"/>
    </w:rPr>
  </w:style>
  <w:style w:type="paragraph" w:styleId="TOC6">
    <w:name w:val="toc 6"/>
    <w:basedOn w:val="Normal"/>
    <w:next w:val="Normal"/>
    <w:autoRedefine/>
    <w:uiPriority w:val="39"/>
    <w:unhideWhenUsed/>
    <w:rsid w:val="0070557E"/>
    <w:pPr>
      <w:spacing w:after="100" w:line="240" w:lineRule="auto"/>
      <w:ind w:left="1200"/>
      <w:jc w:val="left"/>
    </w:pPr>
    <w:rPr>
      <w:rFonts w:eastAsia="Times New Roman" w:cs="Mangal"/>
      <w:szCs w:val="21"/>
      <w:lang w:eastAsia="zh-CN" w:bidi="hi-IN"/>
    </w:rPr>
  </w:style>
  <w:style w:type="paragraph" w:styleId="TOC7">
    <w:name w:val="toc 7"/>
    <w:basedOn w:val="Normal"/>
    <w:next w:val="Normal"/>
    <w:autoRedefine/>
    <w:uiPriority w:val="39"/>
    <w:unhideWhenUsed/>
    <w:rsid w:val="0070557E"/>
    <w:pPr>
      <w:spacing w:after="100" w:line="240" w:lineRule="auto"/>
      <w:ind w:left="1440"/>
      <w:jc w:val="left"/>
    </w:pPr>
    <w:rPr>
      <w:rFonts w:eastAsia="Times New Roman" w:cs="Mangal"/>
      <w:szCs w:val="21"/>
      <w:lang w:eastAsia="zh-CN" w:bidi="hi-IN"/>
    </w:rPr>
  </w:style>
  <w:style w:type="paragraph" w:styleId="TOC8">
    <w:name w:val="toc 8"/>
    <w:basedOn w:val="Normal"/>
    <w:next w:val="Normal"/>
    <w:autoRedefine/>
    <w:uiPriority w:val="39"/>
    <w:unhideWhenUsed/>
    <w:rsid w:val="0070557E"/>
    <w:pPr>
      <w:spacing w:after="100" w:line="240" w:lineRule="auto"/>
      <w:ind w:left="1680"/>
      <w:jc w:val="left"/>
    </w:pPr>
    <w:rPr>
      <w:rFonts w:eastAsia="Times New Roman" w:cs="Mangal"/>
      <w:szCs w:val="21"/>
      <w:lang w:eastAsia="zh-CN" w:bidi="hi-IN"/>
    </w:rPr>
  </w:style>
  <w:style w:type="paragraph" w:styleId="TOC9">
    <w:name w:val="toc 9"/>
    <w:basedOn w:val="Normal"/>
    <w:next w:val="Normal"/>
    <w:autoRedefine/>
    <w:uiPriority w:val="39"/>
    <w:unhideWhenUsed/>
    <w:rsid w:val="0070557E"/>
    <w:pPr>
      <w:spacing w:after="100" w:line="240" w:lineRule="auto"/>
      <w:ind w:left="1920"/>
      <w:jc w:val="left"/>
    </w:pPr>
    <w:rPr>
      <w:rFonts w:eastAsia="Times New Roman" w:cs="Mangal"/>
      <w:szCs w:val="21"/>
      <w:lang w:eastAsia="zh-CN" w:bidi="hi-IN"/>
    </w:rPr>
  </w:style>
  <w:style w:type="paragraph" w:customStyle="1" w:styleId="FrontMatterHeading">
    <w:name w:val="Front Matter Heading"/>
    <w:basedOn w:val="Heading1"/>
    <w:qFormat/>
    <w:rsid w:val="0070557E"/>
    <w:pPr>
      <w:keepLines w:val="0"/>
      <w:numPr>
        <w:numId w:val="0"/>
      </w:numPr>
      <w:spacing w:before="200" w:after="160" w:line="360" w:lineRule="exact"/>
    </w:pPr>
    <w:rPr>
      <w:rFonts w:eastAsia="Times New Roman" w:cs="Times New Roman"/>
      <w:bCs/>
      <w:color w:val="000000"/>
      <w:szCs w:val="24"/>
    </w:rPr>
  </w:style>
  <w:style w:type="numbering" w:styleId="111111">
    <w:name w:val="Outline List 2"/>
    <w:uiPriority w:val="99"/>
    <w:semiHidden/>
    <w:unhideWhenUsed/>
    <w:qFormat/>
    <w:rsid w:val="0070557E"/>
  </w:style>
  <w:style w:type="numbering" w:styleId="1ai">
    <w:name w:val="Outline List 1"/>
    <w:uiPriority w:val="99"/>
    <w:semiHidden/>
    <w:unhideWhenUsed/>
    <w:qFormat/>
    <w:rsid w:val="0070557E"/>
  </w:style>
  <w:style w:type="numbering" w:styleId="ArticleSection">
    <w:name w:val="Outline List 3"/>
    <w:uiPriority w:val="99"/>
    <w:semiHidden/>
    <w:unhideWhenUsed/>
    <w:qFormat/>
    <w:rsid w:val="0070557E"/>
  </w:style>
  <w:style w:type="table" w:styleId="TableGrid">
    <w:name w:val="Table Grid"/>
    <w:basedOn w:val="TableNormal"/>
    <w:uiPriority w:val="39"/>
    <w:rsid w:val="00C15C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C15CCA"/>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blStylePr w:type="firstRow">
      <w:rPr>
        <w:b/>
        <w:bCs/>
      </w:rPr>
    </w:tblStylePr>
    <w:tblStylePr w:type="lastRow">
      <w:rPr>
        <w:b/>
        <w:bCs/>
      </w:rPr>
      <w:tblPr/>
      <w:tcPr>
        <w:tcBorders>
          <w:top w:val="double" w:sz="4" w:space="0" w:color="FFFFFF" w:themeColor="background1"/>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ColorfulGrid">
    <w:name w:val="Colorful Grid"/>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ColorfulGrid-Accent2">
    <w:name w:val="Colorful Grid Accent 2"/>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rfulGrid-Accent3">
    <w:name w:val="Colorful Grid Accent 3"/>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ColorfulGrid-Accent6">
    <w:name w:val="Colorful Grid Accent 6"/>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olorfulList">
    <w:name w:val="Colorful List"/>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ColorfulList-Accent2">
    <w:name w:val="Colorful List Accent 2"/>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rfulList-Accent3">
    <w:name w:val="Colorful List Accent 3"/>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ColorfulList-Accent6">
    <w:name w:val="Colorful List Accent 6"/>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Shading">
    <w:name w:val="Colorful Shading"/>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4472C4" w:themeColor="accent1"/>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ED7D31" w:themeColor="accent2"/>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A5A5A5" w:themeColor="accent3"/>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FFC000" w:themeColor="accent4"/>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5B9BD5" w:themeColor="accent5"/>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70AD47" w:themeColor="accent6"/>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DarkList-Accent2">
    <w:name w:val="Dark List Accent 2"/>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DarkList-Accent6">
    <w:name w:val="Dark List Accent 6"/>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GridTable1Light">
    <w:name w:val="Grid Table 1 Light"/>
    <w:basedOn w:val="TableNormal"/>
    <w:uiPriority w:val="46"/>
    <w:rsid w:val="0070557E"/>
    <w:rPr>
      <w:sz w:val="24"/>
      <w:szCs w:val="24"/>
      <w:lang w:eastAsia="zh-CN" w:bidi="hi-IN"/>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70557E"/>
    <w:rPr>
      <w:sz w:val="24"/>
      <w:szCs w:val="24"/>
      <w:lang w:eastAsia="zh-CN" w:bidi="hi-IN"/>
    </w:r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4472C4" w:themeColor="accent1"/>
        </w:tcBorders>
      </w:tcPr>
    </w:tblStylePr>
    <w:tblStylePr w:type="lastRow">
      <w:rPr>
        <w:b/>
        <w:bCs/>
      </w:rPr>
      <w:tblPr/>
      <w:tcPr>
        <w:tcBorders>
          <w:top w:val="double" w:sz="2" w:space="0" w:color="4472C4" w:themeColor="accent1"/>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70557E"/>
    <w:rPr>
      <w:sz w:val="24"/>
      <w:szCs w:val="24"/>
      <w:lang w:eastAsia="zh-CN" w:bidi="hi-IN"/>
    </w:r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ED7D31" w:themeColor="accent2"/>
        </w:tcBorders>
      </w:tcPr>
    </w:tblStylePr>
    <w:tblStylePr w:type="lastRow">
      <w:rPr>
        <w:b/>
        <w:bCs/>
      </w:rPr>
      <w:tblPr/>
      <w:tcPr>
        <w:tcBorders>
          <w:top w:val="double" w:sz="2" w:space="0" w:color="ED7D31" w:themeColor="accent2"/>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70557E"/>
    <w:rPr>
      <w:sz w:val="24"/>
      <w:szCs w:val="24"/>
      <w:lang w:eastAsia="zh-CN" w:bidi="hi-IN"/>
    </w:r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A5A5A5" w:themeColor="accent3"/>
        </w:tcBorders>
      </w:tcPr>
    </w:tblStylePr>
    <w:tblStylePr w:type="lastRow">
      <w:rPr>
        <w:b/>
        <w:bCs/>
      </w:rPr>
      <w:tblPr/>
      <w:tcPr>
        <w:tcBorders>
          <w:top w:val="double" w:sz="2" w:space="0" w:color="A5A5A5" w:themeColor="accent3"/>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70557E"/>
    <w:rPr>
      <w:sz w:val="24"/>
      <w:szCs w:val="24"/>
      <w:lang w:eastAsia="zh-CN" w:bidi="hi-IN"/>
    </w:r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C000" w:themeColor="accent4"/>
        </w:tcBorders>
      </w:tcPr>
    </w:tblStylePr>
    <w:tblStylePr w:type="lastRow">
      <w:rPr>
        <w:b/>
        <w:bCs/>
      </w:rPr>
      <w:tblPr/>
      <w:tcPr>
        <w:tcBorders>
          <w:top w:val="double" w:sz="2" w:space="0" w:color="FFC000" w:themeColor="accent4"/>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70557E"/>
    <w:rPr>
      <w:sz w:val="24"/>
      <w:szCs w:val="24"/>
      <w:lang w:eastAsia="zh-CN" w:bidi="hi-IN"/>
    </w:r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5B9BD5" w:themeColor="accent5"/>
        </w:tcBorders>
      </w:tcPr>
    </w:tblStylePr>
    <w:tblStylePr w:type="lastRow">
      <w:rPr>
        <w:b/>
        <w:bCs/>
      </w:rPr>
      <w:tblPr/>
      <w:tcPr>
        <w:tcBorders>
          <w:top w:val="double" w:sz="2" w:space="0" w:color="5B9BD5" w:themeColor="accent5"/>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70557E"/>
    <w:rPr>
      <w:sz w:val="24"/>
      <w:szCs w:val="24"/>
      <w:lang w:eastAsia="zh-CN" w:bidi="hi-IN"/>
    </w:r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70AD47" w:themeColor="accent6"/>
        </w:tcBorders>
      </w:tcPr>
    </w:tblStylePr>
    <w:tblStylePr w:type="lastRow">
      <w:rPr>
        <w:b/>
        <w:bCs/>
      </w:rPr>
      <w:tblPr/>
      <w:tcPr>
        <w:tcBorders>
          <w:top w:val="double" w:sz="2" w:space="0" w:color="70AD47" w:themeColor="accent6"/>
        </w:tcBorders>
      </w:tcPr>
    </w:tblStylePr>
    <w:tblStylePr w:type="firstCol">
      <w:rPr>
        <w:b/>
        <w:bCs/>
      </w:rPr>
    </w:tblStylePr>
    <w:tblStylePr w:type="lastCol">
      <w:rPr>
        <w:b/>
        <w:bCs/>
      </w:rPr>
    </w:tblStylePr>
  </w:style>
  <w:style w:type="table" w:styleId="GridTable2">
    <w:name w:val="Grid Table 2"/>
    <w:basedOn w:val="TableNormal"/>
    <w:uiPriority w:val="47"/>
    <w:rsid w:val="0070557E"/>
    <w:rPr>
      <w:sz w:val="24"/>
      <w:szCs w:val="24"/>
      <w:lang w:eastAsia="zh-CN" w:bidi="hi-IN"/>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000000" w:themeColor="text1"/>
          <w:insideH w:val="nil"/>
          <w:insideV w:val="nil"/>
        </w:tcBorders>
        <w:shd w:val="clear" w:color="auto" w:fill="FFFFFF" w:themeFill="background1"/>
      </w:tcPr>
    </w:tblStylePr>
    <w:tblStylePr w:type="lastRow">
      <w:rPr>
        <w:b/>
        <w:bCs/>
      </w:rPr>
      <w:tblPr/>
      <w:tcPr>
        <w:tcBorders>
          <w:top w:val="double" w:sz="2" w:space="0" w:color="000000" w:themeColor="text1"/>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70557E"/>
    <w:rPr>
      <w:sz w:val="24"/>
      <w:szCs w:val="24"/>
      <w:lang w:eastAsia="zh-CN" w:bidi="hi-IN"/>
    </w:r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4472C4" w:themeColor="accent1"/>
          <w:insideH w:val="nil"/>
          <w:insideV w:val="nil"/>
        </w:tcBorders>
        <w:shd w:val="clear" w:color="auto" w:fill="FFFFFF" w:themeFill="background1"/>
      </w:tcPr>
    </w:tblStylePr>
    <w:tblStylePr w:type="lastRow">
      <w:rPr>
        <w:b/>
        <w:bCs/>
      </w:rPr>
      <w:tblPr/>
      <w:tcPr>
        <w:tcBorders>
          <w:top w:val="double" w:sz="2" w:space="0" w:color="4472C4" w:themeColor="accent1"/>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2-Accent2">
    <w:name w:val="Grid Table 2 Accent 2"/>
    <w:basedOn w:val="TableNormal"/>
    <w:uiPriority w:val="47"/>
    <w:rsid w:val="0070557E"/>
    <w:rPr>
      <w:sz w:val="24"/>
      <w:szCs w:val="24"/>
      <w:lang w:eastAsia="zh-CN" w:bidi="hi-IN"/>
    </w:r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ED7D31" w:themeColor="accent2"/>
          <w:insideH w:val="nil"/>
          <w:insideV w:val="nil"/>
        </w:tcBorders>
        <w:shd w:val="clear" w:color="auto" w:fill="FFFFFF" w:themeFill="background1"/>
      </w:tcPr>
    </w:tblStylePr>
    <w:tblStylePr w:type="lastRow">
      <w:rPr>
        <w:b/>
        <w:bCs/>
      </w:rPr>
      <w:tblPr/>
      <w:tcPr>
        <w:tcBorders>
          <w:top w:val="double" w:sz="2" w:space="0" w:color="ED7D31" w:themeColor="accent2"/>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2-Accent3">
    <w:name w:val="Grid Table 2 Accent 3"/>
    <w:basedOn w:val="TableNormal"/>
    <w:uiPriority w:val="47"/>
    <w:rsid w:val="0070557E"/>
    <w:rPr>
      <w:sz w:val="24"/>
      <w:szCs w:val="24"/>
      <w:lang w:eastAsia="zh-CN" w:bidi="hi-IN"/>
    </w:r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A5A5A5" w:themeColor="accent3"/>
          <w:insideH w:val="nil"/>
          <w:insideV w:val="nil"/>
        </w:tcBorders>
        <w:shd w:val="clear" w:color="auto" w:fill="FFFFFF" w:themeFill="background1"/>
      </w:tcPr>
    </w:tblStylePr>
    <w:tblStylePr w:type="lastRow">
      <w:rPr>
        <w:b/>
        <w:bCs/>
      </w:rPr>
      <w:tblPr/>
      <w:tcPr>
        <w:tcBorders>
          <w:top w:val="double" w:sz="2" w:space="0" w:color="A5A5A5" w:themeColor="accent3"/>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Accent4">
    <w:name w:val="Grid Table 2 Accent 4"/>
    <w:basedOn w:val="TableNormal"/>
    <w:uiPriority w:val="47"/>
    <w:rsid w:val="0070557E"/>
    <w:rPr>
      <w:sz w:val="24"/>
      <w:szCs w:val="24"/>
      <w:lang w:eastAsia="zh-CN" w:bidi="hi-IN"/>
    </w:r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C000" w:themeColor="accent4"/>
          <w:insideH w:val="nil"/>
          <w:insideV w:val="nil"/>
        </w:tcBorders>
        <w:shd w:val="clear" w:color="auto" w:fill="FFFFFF" w:themeFill="background1"/>
      </w:tcPr>
    </w:tblStylePr>
    <w:tblStylePr w:type="lastRow">
      <w:rPr>
        <w:b/>
        <w:bCs/>
      </w:rPr>
      <w:tblPr/>
      <w:tcPr>
        <w:tcBorders>
          <w:top w:val="double" w:sz="2" w:space="0" w:color="FFC000" w:themeColor="accent4"/>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5">
    <w:name w:val="Grid Table 2 Accent 5"/>
    <w:basedOn w:val="TableNormal"/>
    <w:uiPriority w:val="47"/>
    <w:rsid w:val="0070557E"/>
    <w:rPr>
      <w:sz w:val="24"/>
      <w:szCs w:val="24"/>
      <w:lang w:eastAsia="zh-CN" w:bidi="hi-IN"/>
    </w:r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5B9BD5" w:themeColor="accent5"/>
          <w:insideH w:val="nil"/>
          <w:insideV w:val="nil"/>
        </w:tcBorders>
        <w:shd w:val="clear" w:color="auto" w:fill="FFFFFF" w:themeFill="background1"/>
      </w:tcPr>
    </w:tblStylePr>
    <w:tblStylePr w:type="lastRow">
      <w:rPr>
        <w:b/>
        <w:bCs/>
      </w:rPr>
      <w:tblPr/>
      <w:tcPr>
        <w:tcBorders>
          <w:top w:val="double" w:sz="2" w:space="0" w:color="5B9BD5" w:themeColor="accent5"/>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2-Accent6">
    <w:name w:val="Grid Table 2 Accent 6"/>
    <w:basedOn w:val="TableNormal"/>
    <w:uiPriority w:val="47"/>
    <w:rsid w:val="0070557E"/>
    <w:rPr>
      <w:sz w:val="24"/>
      <w:szCs w:val="24"/>
      <w:lang w:eastAsia="zh-CN" w:bidi="hi-IN"/>
    </w:r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70AD47" w:themeColor="accent6"/>
          <w:insideH w:val="nil"/>
          <w:insideV w:val="nil"/>
        </w:tcBorders>
        <w:shd w:val="clear" w:color="auto" w:fill="FFFFFF" w:themeFill="background1"/>
      </w:tcPr>
    </w:tblStylePr>
    <w:tblStylePr w:type="lastRow">
      <w:rPr>
        <w:b/>
        <w:bCs/>
      </w:rPr>
      <w:tblPr/>
      <w:tcPr>
        <w:tcBorders>
          <w:top w:val="double" w:sz="2" w:space="0" w:color="70AD47" w:themeColor="accent6"/>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
    <w:name w:val="Grid Table 3"/>
    <w:basedOn w:val="TableNormal"/>
    <w:uiPriority w:val="48"/>
    <w:rsid w:val="0070557E"/>
    <w:rPr>
      <w:sz w:val="24"/>
      <w:szCs w:val="24"/>
      <w:lang w:eastAsia="zh-CN" w:bidi="hi-I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000000" w:themeColor="text1"/>
        </w:tcBorders>
      </w:tcPr>
    </w:tblStylePr>
    <w:tblStylePr w:type="nwCell">
      <w:tblPr/>
      <w:tcPr>
        <w:tcBorders>
          <w:bottom w:val="single" w:sz="4" w:space="0" w:color="000000" w:themeColor="text1"/>
        </w:tcBorders>
      </w:tcPr>
    </w:tblStylePr>
    <w:tblStylePr w:type="seCell">
      <w:tblPr/>
      <w:tcPr>
        <w:tcBorders>
          <w:top w:val="single" w:sz="4" w:space="0" w:color="000000" w:themeColor="text1"/>
        </w:tcBorders>
      </w:tcPr>
    </w:tblStylePr>
    <w:tblStylePr w:type="swCell">
      <w:tblPr/>
      <w:tcPr>
        <w:tcBorders>
          <w:top w:val="single" w:sz="4" w:space="0" w:color="000000" w:themeColor="text1"/>
        </w:tcBorders>
      </w:tcPr>
    </w:tblStylePr>
  </w:style>
  <w:style w:type="table" w:styleId="GridTable3-Accent1">
    <w:name w:val="Grid Table 3 Accent 1"/>
    <w:basedOn w:val="TableNormal"/>
    <w:uiPriority w:val="48"/>
    <w:rsid w:val="0070557E"/>
    <w:rPr>
      <w:sz w:val="24"/>
      <w:szCs w:val="24"/>
      <w:lang w:eastAsia="zh-CN" w:bidi="hi-I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4472C4" w:themeColor="accent1"/>
        </w:tcBorders>
      </w:tcPr>
    </w:tblStylePr>
    <w:tblStylePr w:type="nwCell">
      <w:tblPr/>
      <w:tcPr>
        <w:tcBorders>
          <w:bottom w:val="single" w:sz="4" w:space="0" w:color="4472C4" w:themeColor="accent1"/>
        </w:tcBorders>
      </w:tcPr>
    </w:tblStylePr>
    <w:tblStylePr w:type="seCell">
      <w:tblPr/>
      <w:tcPr>
        <w:tcBorders>
          <w:top w:val="single" w:sz="4" w:space="0" w:color="4472C4" w:themeColor="accent1"/>
        </w:tcBorders>
      </w:tcPr>
    </w:tblStylePr>
    <w:tblStylePr w:type="swCell">
      <w:tblPr/>
      <w:tcPr>
        <w:tcBorders>
          <w:top w:val="single" w:sz="4" w:space="0" w:color="4472C4" w:themeColor="accent1"/>
        </w:tcBorders>
      </w:tcPr>
    </w:tblStylePr>
  </w:style>
  <w:style w:type="table" w:styleId="GridTable3-Accent2">
    <w:name w:val="Grid Table 3 Accent 2"/>
    <w:basedOn w:val="TableNormal"/>
    <w:uiPriority w:val="48"/>
    <w:rsid w:val="0070557E"/>
    <w:rPr>
      <w:sz w:val="24"/>
      <w:szCs w:val="24"/>
      <w:lang w:eastAsia="zh-CN" w:bidi="hi-I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ED7D31" w:themeColor="accent2"/>
        </w:tcBorders>
      </w:tcPr>
    </w:tblStylePr>
    <w:tblStylePr w:type="nwCell">
      <w:tblPr/>
      <w:tcPr>
        <w:tcBorders>
          <w:bottom w:val="single" w:sz="4" w:space="0" w:color="ED7D31" w:themeColor="accent2"/>
        </w:tcBorders>
      </w:tcPr>
    </w:tblStylePr>
    <w:tblStylePr w:type="seCell">
      <w:tblPr/>
      <w:tcPr>
        <w:tcBorders>
          <w:top w:val="single" w:sz="4" w:space="0" w:color="ED7D31" w:themeColor="accent2"/>
        </w:tcBorders>
      </w:tcPr>
    </w:tblStylePr>
    <w:tblStylePr w:type="swCell">
      <w:tblPr/>
      <w:tcPr>
        <w:tcBorders>
          <w:top w:val="single" w:sz="4" w:space="0" w:color="ED7D31" w:themeColor="accent2"/>
        </w:tcBorders>
      </w:tcPr>
    </w:tblStylePr>
  </w:style>
  <w:style w:type="table" w:styleId="GridTable3-Accent3">
    <w:name w:val="Grid Table 3 Accent 3"/>
    <w:basedOn w:val="TableNormal"/>
    <w:uiPriority w:val="48"/>
    <w:rsid w:val="0070557E"/>
    <w:rPr>
      <w:sz w:val="24"/>
      <w:szCs w:val="24"/>
      <w:lang w:eastAsia="zh-CN" w:bidi="hi-I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A5A5A5" w:themeColor="accent3"/>
        </w:tcBorders>
      </w:tcPr>
    </w:tblStylePr>
    <w:tblStylePr w:type="nwCell">
      <w:tblPr/>
      <w:tcPr>
        <w:tcBorders>
          <w:bottom w:val="single" w:sz="4" w:space="0" w:color="A5A5A5" w:themeColor="accent3"/>
        </w:tcBorders>
      </w:tcPr>
    </w:tblStylePr>
    <w:tblStylePr w:type="seCell">
      <w:tblPr/>
      <w:tcPr>
        <w:tcBorders>
          <w:top w:val="single" w:sz="4" w:space="0" w:color="A5A5A5" w:themeColor="accent3"/>
        </w:tcBorders>
      </w:tcPr>
    </w:tblStylePr>
    <w:tblStylePr w:type="swCell">
      <w:tblPr/>
      <w:tcPr>
        <w:tcBorders>
          <w:top w:val="single" w:sz="4" w:space="0" w:color="A5A5A5" w:themeColor="accent3"/>
        </w:tcBorders>
      </w:tcPr>
    </w:tblStylePr>
  </w:style>
  <w:style w:type="table" w:styleId="GridTable3-Accent4">
    <w:name w:val="Grid Table 3 Accent 4"/>
    <w:basedOn w:val="TableNormal"/>
    <w:uiPriority w:val="48"/>
    <w:rsid w:val="0070557E"/>
    <w:rPr>
      <w:sz w:val="24"/>
      <w:szCs w:val="24"/>
      <w:lang w:eastAsia="zh-CN" w:bidi="hi-I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C000" w:themeColor="accent4"/>
        </w:tcBorders>
      </w:tcPr>
    </w:tblStylePr>
    <w:tblStylePr w:type="nwCell">
      <w:tblPr/>
      <w:tcPr>
        <w:tcBorders>
          <w:bottom w:val="single" w:sz="4" w:space="0" w:color="FFC000" w:themeColor="accent4"/>
        </w:tcBorders>
      </w:tcPr>
    </w:tblStylePr>
    <w:tblStylePr w:type="seCell">
      <w:tblPr/>
      <w:tcPr>
        <w:tcBorders>
          <w:top w:val="single" w:sz="4" w:space="0" w:color="FFC000" w:themeColor="accent4"/>
        </w:tcBorders>
      </w:tcPr>
    </w:tblStylePr>
    <w:tblStylePr w:type="swCell">
      <w:tblPr/>
      <w:tcPr>
        <w:tcBorders>
          <w:top w:val="single" w:sz="4" w:space="0" w:color="FFC000" w:themeColor="accent4"/>
        </w:tcBorders>
      </w:tcPr>
    </w:tblStylePr>
  </w:style>
  <w:style w:type="table" w:styleId="GridTable3-Accent5">
    <w:name w:val="Grid Table 3 Accent 5"/>
    <w:basedOn w:val="TableNormal"/>
    <w:uiPriority w:val="48"/>
    <w:rsid w:val="0070557E"/>
    <w:rPr>
      <w:sz w:val="24"/>
      <w:szCs w:val="24"/>
      <w:lang w:eastAsia="zh-CN" w:bidi="hi-I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5B9BD5" w:themeColor="accent5"/>
        </w:tcBorders>
      </w:tcPr>
    </w:tblStylePr>
    <w:tblStylePr w:type="nwCell">
      <w:tblPr/>
      <w:tcPr>
        <w:tcBorders>
          <w:bottom w:val="single" w:sz="4" w:space="0" w:color="5B9BD5" w:themeColor="accent5"/>
        </w:tcBorders>
      </w:tcPr>
    </w:tblStylePr>
    <w:tblStylePr w:type="seCell">
      <w:tblPr/>
      <w:tcPr>
        <w:tcBorders>
          <w:top w:val="single" w:sz="4" w:space="0" w:color="5B9BD5" w:themeColor="accent5"/>
        </w:tcBorders>
      </w:tcPr>
    </w:tblStylePr>
    <w:tblStylePr w:type="swCell">
      <w:tblPr/>
      <w:tcPr>
        <w:tcBorders>
          <w:top w:val="single" w:sz="4" w:space="0" w:color="5B9BD5" w:themeColor="accent5"/>
        </w:tcBorders>
      </w:tcPr>
    </w:tblStylePr>
  </w:style>
  <w:style w:type="table" w:styleId="GridTable3-Accent6">
    <w:name w:val="Grid Table 3 Accent 6"/>
    <w:basedOn w:val="TableNormal"/>
    <w:uiPriority w:val="48"/>
    <w:rsid w:val="0070557E"/>
    <w:rPr>
      <w:sz w:val="24"/>
      <w:szCs w:val="24"/>
      <w:lang w:eastAsia="zh-CN" w:bidi="hi-I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70AD47" w:themeColor="accent6"/>
        </w:tcBorders>
      </w:tcPr>
    </w:tblStylePr>
    <w:tblStylePr w:type="nwCell">
      <w:tblPr/>
      <w:tcPr>
        <w:tcBorders>
          <w:bottom w:val="single" w:sz="4" w:space="0" w:color="70AD47" w:themeColor="accent6"/>
        </w:tcBorders>
      </w:tcPr>
    </w:tblStylePr>
    <w:tblStylePr w:type="seCell">
      <w:tblPr/>
      <w:tcPr>
        <w:tcBorders>
          <w:top w:val="single" w:sz="4" w:space="0" w:color="70AD47" w:themeColor="accent6"/>
        </w:tcBorders>
      </w:tcPr>
    </w:tblStylePr>
    <w:tblStylePr w:type="swCell">
      <w:tblPr/>
      <w:tcPr>
        <w:tcBorders>
          <w:top w:val="single" w:sz="4" w:space="0" w:color="70AD47" w:themeColor="accent6"/>
        </w:tcBorders>
      </w:tcPr>
    </w:tblStylePr>
  </w:style>
  <w:style w:type="table" w:styleId="GridTable4">
    <w:name w:val="Grid Table 4"/>
    <w:basedOn w:val="TableNormal"/>
    <w:uiPriority w:val="49"/>
    <w:rsid w:val="0070557E"/>
    <w:rPr>
      <w:sz w:val="24"/>
      <w:szCs w:val="24"/>
      <w:lang w:eastAsia="zh-CN" w:bidi="hi-I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70557E"/>
    <w:rPr>
      <w:sz w:val="24"/>
      <w:szCs w:val="24"/>
      <w:lang w:eastAsia="zh-CN" w:bidi="hi-I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Accent2">
    <w:name w:val="Grid Table 4 Accent 2"/>
    <w:basedOn w:val="TableNormal"/>
    <w:uiPriority w:val="49"/>
    <w:rsid w:val="0070557E"/>
    <w:rPr>
      <w:sz w:val="24"/>
      <w:szCs w:val="24"/>
      <w:lang w:eastAsia="zh-CN" w:bidi="hi-I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4-Accent3">
    <w:name w:val="Grid Table 4 Accent 3"/>
    <w:basedOn w:val="TableNormal"/>
    <w:uiPriority w:val="49"/>
    <w:rsid w:val="0070557E"/>
    <w:rPr>
      <w:sz w:val="24"/>
      <w:szCs w:val="24"/>
      <w:lang w:eastAsia="zh-CN" w:bidi="hi-I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Accent4">
    <w:name w:val="Grid Table 4 Accent 4"/>
    <w:basedOn w:val="TableNormal"/>
    <w:uiPriority w:val="49"/>
    <w:rsid w:val="0070557E"/>
    <w:rPr>
      <w:sz w:val="24"/>
      <w:szCs w:val="24"/>
      <w:lang w:eastAsia="zh-CN" w:bidi="hi-I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5">
    <w:name w:val="Grid Table 4 Accent 5"/>
    <w:basedOn w:val="TableNormal"/>
    <w:uiPriority w:val="49"/>
    <w:rsid w:val="0070557E"/>
    <w:rPr>
      <w:sz w:val="24"/>
      <w:szCs w:val="24"/>
      <w:lang w:eastAsia="zh-CN" w:bidi="hi-I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4-Accent6">
    <w:name w:val="Grid Table 4 Accent 6"/>
    <w:basedOn w:val="TableNormal"/>
    <w:uiPriority w:val="49"/>
    <w:rsid w:val="0070557E"/>
    <w:rPr>
      <w:sz w:val="24"/>
      <w:szCs w:val="24"/>
      <w:lang w:eastAsia="zh-CN" w:bidi="hi-I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
    <w:name w:val="Grid Table 5 Dark"/>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GridTable5Dark-Accent2">
    <w:name w:val="Grid Table 5 Dark Accent 2"/>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GridTable5Dark-Accent3">
    <w:name w:val="Grid Table 5 Dark Accent 3"/>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4">
    <w:name w:val="Grid Table 5 Dark Accent 4"/>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5Dark-Accent5">
    <w:name w:val="Grid Table 5 Dark Accent 5"/>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GridTable5Dark-Accent6">
    <w:name w:val="Grid Table 5 Dark Accent 6"/>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6Colorful">
    <w:name w:val="Grid Table 6 Colorful"/>
    <w:basedOn w:val="TableNormal"/>
    <w:uiPriority w:val="51"/>
    <w:rsid w:val="0070557E"/>
    <w:rPr>
      <w:color w:val="000000" w:themeColor="text1"/>
      <w:sz w:val="24"/>
      <w:szCs w:val="24"/>
      <w:lang w:eastAsia="zh-CN" w:bidi="hi-I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70557E"/>
    <w:rPr>
      <w:color w:val="2F5496" w:themeColor="accent1" w:themeShade="BF"/>
      <w:sz w:val="24"/>
      <w:szCs w:val="24"/>
      <w:lang w:eastAsia="zh-CN" w:bidi="hi-I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6Colorful-Accent2">
    <w:name w:val="Grid Table 6 Colorful Accent 2"/>
    <w:basedOn w:val="TableNormal"/>
    <w:uiPriority w:val="51"/>
    <w:rsid w:val="0070557E"/>
    <w:rPr>
      <w:color w:val="C45911" w:themeColor="accent2" w:themeShade="BF"/>
      <w:sz w:val="24"/>
      <w:szCs w:val="24"/>
      <w:lang w:eastAsia="zh-CN" w:bidi="hi-I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6Colorful-Accent3">
    <w:name w:val="Grid Table 6 Colorful Accent 3"/>
    <w:basedOn w:val="TableNormal"/>
    <w:uiPriority w:val="51"/>
    <w:rsid w:val="0070557E"/>
    <w:rPr>
      <w:color w:val="7B7B7B" w:themeColor="accent3" w:themeShade="BF"/>
      <w:sz w:val="24"/>
      <w:szCs w:val="24"/>
      <w:lang w:eastAsia="zh-CN" w:bidi="hi-I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rful-Accent4">
    <w:name w:val="Grid Table 6 Colorful Accent 4"/>
    <w:basedOn w:val="TableNormal"/>
    <w:uiPriority w:val="51"/>
    <w:rsid w:val="0070557E"/>
    <w:rPr>
      <w:color w:val="BF8F00" w:themeColor="accent4" w:themeShade="BF"/>
      <w:sz w:val="24"/>
      <w:szCs w:val="24"/>
      <w:lang w:eastAsia="zh-CN" w:bidi="hi-I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6Colorful-Accent5">
    <w:name w:val="Grid Table 6 Colorful Accent 5"/>
    <w:basedOn w:val="TableNormal"/>
    <w:uiPriority w:val="51"/>
    <w:rsid w:val="0070557E"/>
    <w:rPr>
      <w:color w:val="2E74B5" w:themeColor="accent5" w:themeShade="BF"/>
      <w:sz w:val="24"/>
      <w:szCs w:val="24"/>
      <w:lang w:eastAsia="zh-CN" w:bidi="hi-I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5B9BD5" w:themeColor="accent5"/>
        </w:tcBorders>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6Colorful-Accent6">
    <w:name w:val="Grid Table 6 Colorful Accent 6"/>
    <w:basedOn w:val="TableNormal"/>
    <w:uiPriority w:val="51"/>
    <w:rsid w:val="0070557E"/>
    <w:rPr>
      <w:color w:val="538135" w:themeColor="accent6" w:themeShade="BF"/>
      <w:sz w:val="24"/>
      <w:szCs w:val="24"/>
      <w:lang w:eastAsia="zh-CN" w:bidi="hi-I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7Colorful">
    <w:name w:val="Grid Table 7 Colorful"/>
    <w:basedOn w:val="TableNormal"/>
    <w:uiPriority w:val="52"/>
    <w:rsid w:val="0070557E"/>
    <w:rPr>
      <w:color w:val="000000" w:themeColor="text1"/>
      <w:sz w:val="24"/>
      <w:szCs w:val="24"/>
      <w:lang w:eastAsia="zh-CN" w:bidi="hi-I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000000" w:themeColor="text1"/>
        </w:tcBorders>
      </w:tcPr>
    </w:tblStylePr>
    <w:tblStylePr w:type="nwCell">
      <w:tblPr/>
      <w:tcPr>
        <w:tcBorders>
          <w:bottom w:val="single" w:sz="4" w:space="0" w:color="000000" w:themeColor="text1"/>
        </w:tcBorders>
      </w:tcPr>
    </w:tblStylePr>
    <w:tblStylePr w:type="seCell">
      <w:tblPr/>
      <w:tcPr>
        <w:tcBorders>
          <w:top w:val="single" w:sz="4" w:space="0" w:color="000000" w:themeColor="text1"/>
        </w:tcBorders>
      </w:tcPr>
    </w:tblStylePr>
    <w:tblStylePr w:type="swCell">
      <w:tblPr/>
      <w:tcPr>
        <w:tcBorders>
          <w:top w:val="single" w:sz="4" w:space="0" w:color="000000" w:themeColor="text1"/>
        </w:tcBorders>
      </w:tcPr>
    </w:tblStylePr>
  </w:style>
  <w:style w:type="table" w:styleId="GridTable7Colorful-Accent1">
    <w:name w:val="Grid Table 7 Colorful Accent 1"/>
    <w:basedOn w:val="TableNormal"/>
    <w:uiPriority w:val="52"/>
    <w:rsid w:val="0070557E"/>
    <w:rPr>
      <w:color w:val="2F5496" w:themeColor="accent1" w:themeShade="BF"/>
      <w:sz w:val="24"/>
      <w:szCs w:val="24"/>
      <w:lang w:eastAsia="zh-CN" w:bidi="hi-I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4472C4" w:themeColor="accent1"/>
        </w:tcBorders>
      </w:tcPr>
    </w:tblStylePr>
    <w:tblStylePr w:type="nwCell">
      <w:tblPr/>
      <w:tcPr>
        <w:tcBorders>
          <w:bottom w:val="single" w:sz="4" w:space="0" w:color="4472C4" w:themeColor="accent1"/>
        </w:tcBorders>
      </w:tcPr>
    </w:tblStylePr>
    <w:tblStylePr w:type="seCell">
      <w:tblPr/>
      <w:tcPr>
        <w:tcBorders>
          <w:top w:val="single" w:sz="4" w:space="0" w:color="4472C4" w:themeColor="accent1"/>
        </w:tcBorders>
      </w:tcPr>
    </w:tblStylePr>
    <w:tblStylePr w:type="swCell">
      <w:tblPr/>
      <w:tcPr>
        <w:tcBorders>
          <w:top w:val="single" w:sz="4" w:space="0" w:color="4472C4" w:themeColor="accent1"/>
        </w:tcBorders>
      </w:tcPr>
    </w:tblStylePr>
  </w:style>
  <w:style w:type="table" w:styleId="GridTable7Colorful-Accent2">
    <w:name w:val="Grid Table 7 Colorful Accent 2"/>
    <w:basedOn w:val="TableNormal"/>
    <w:uiPriority w:val="52"/>
    <w:rsid w:val="0070557E"/>
    <w:rPr>
      <w:color w:val="C45911" w:themeColor="accent2" w:themeShade="BF"/>
      <w:sz w:val="24"/>
      <w:szCs w:val="24"/>
      <w:lang w:eastAsia="zh-CN" w:bidi="hi-I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ED7D31" w:themeColor="accent2"/>
        </w:tcBorders>
      </w:tcPr>
    </w:tblStylePr>
    <w:tblStylePr w:type="nwCell">
      <w:tblPr/>
      <w:tcPr>
        <w:tcBorders>
          <w:bottom w:val="single" w:sz="4" w:space="0" w:color="ED7D31" w:themeColor="accent2"/>
        </w:tcBorders>
      </w:tcPr>
    </w:tblStylePr>
    <w:tblStylePr w:type="seCell">
      <w:tblPr/>
      <w:tcPr>
        <w:tcBorders>
          <w:top w:val="single" w:sz="4" w:space="0" w:color="ED7D31" w:themeColor="accent2"/>
        </w:tcBorders>
      </w:tcPr>
    </w:tblStylePr>
    <w:tblStylePr w:type="swCell">
      <w:tblPr/>
      <w:tcPr>
        <w:tcBorders>
          <w:top w:val="single" w:sz="4" w:space="0" w:color="ED7D31" w:themeColor="accent2"/>
        </w:tcBorders>
      </w:tcPr>
    </w:tblStylePr>
  </w:style>
  <w:style w:type="table" w:styleId="GridTable7Colorful-Accent3">
    <w:name w:val="Grid Table 7 Colorful Accent 3"/>
    <w:basedOn w:val="TableNormal"/>
    <w:uiPriority w:val="52"/>
    <w:rsid w:val="0070557E"/>
    <w:rPr>
      <w:color w:val="7B7B7B" w:themeColor="accent3" w:themeShade="BF"/>
      <w:sz w:val="24"/>
      <w:szCs w:val="24"/>
      <w:lang w:eastAsia="zh-CN" w:bidi="hi-I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A5A5A5" w:themeColor="accent3"/>
        </w:tcBorders>
      </w:tcPr>
    </w:tblStylePr>
    <w:tblStylePr w:type="nwCell">
      <w:tblPr/>
      <w:tcPr>
        <w:tcBorders>
          <w:bottom w:val="single" w:sz="4" w:space="0" w:color="A5A5A5" w:themeColor="accent3"/>
        </w:tcBorders>
      </w:tcPr>
    </w:tblStylePr>
    <w:tblStylePr w:type="seCell">
      <w:tblPr/>
      <w:tcPr>
        <w:tcBorders>
          <w:top w:val="single" w:sz="4" w:space="0" w:color="A5A5A5" w:themeColor="accent3"/>
        </w:tcBorders>
      </w:tcPr>
    </w:tblStylePr>
    <w:tblStylePr w:type="swCell">
      <w:tblPr/>
      <w:tcPr>
        <w:tcBorders>
          <w:top w:val="single" w:sz="4" w:space="0" w:color="A5A5A5" w:themeColor="accent3"/>
        </w:tcBorders>
      </w:tcPr>
    </w:tblStylePr>
  </w:style>
  <w:style w:type="table" w:styleId="GridTable7Colorful-Accent4">
    <w:name w:val="Grid Table 7 Colorful Accent 4"/>
    <w:basedOn w:val="TableNormal"/>
    <w:uiPriority w:val="52"/>
    <w:rsid w:val="0070557E"/>
    <w:rPr>
      <w:color w:val="BF8F00" w:themeColor="accent4" w:themeShade="BF"/>
      <w:sz w:val="24"/>
      <w:szCs w:val="24"/>
      <w:lang w:eastAsia="zh-CN" w:bidi="hi-I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C000" w:themeColor="accent4"/>
        </w:tcBorders>
      </w:tcPr>
    </w:tblStylePr>
    <w:tblStylePr w:type="nwCell">
      <w:tblPr/>
      <w:tcPr>
        <w:tcBorders>
          <w:bottom w:val="single" w:sz="4" w:space="0" w:color="FFC000" w:themeColor="accent4"/>
        </w:tcBorders>
      </w:tcPr>
    </w:tblStylePr>
    <w:tblStylePr w:type="seCell">
      <w:tblPr/>
      <w:tcPr>
        <w:tcBorders>
          <w:top w:val="single" w:sz="4" w:space="0" w:color="FFC000" w:themeColor="accent4"/>
        </w:tcBorders>
      </w:tcPr>
    </w:tblStylePr>
    <w:tblStylePr w:type="swCell">
      <w:tblPr/>
      <w:tcPr>
        <w:tcBorders>
          <w:top w:val="single" w:sz="4" w:space="0" w:color="FFC000" w:themeColor="accent4"/>
        </w:tcBorders>
      </w:tcPr>
    </w:tblStylePr>
  </w:style>
  <w:style w:type="table" w:styleId="GridTable7Colorful-Accent5">
    <w:name w:val="Grid Table 7 Colorful Accent 5"/>
    <w:basedOn w:val="TableNormal"/>
    <w:uiPriority w:val="52"/>
    <w:rsid w:val="0070557E"/>
    <w:rPr>
      <w:color w:val="2E74B5" w:themeColor="accent5" w:themeShade="BF"/>
      <w:sz w:val="24"/>
      <w:szCs w:val="24"/>
      <w:lang w:eastAsia="zh-CN" w:bidi="hi-I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5B9BD5" w:themeColor="accent5"/>
        </w:tcBorders>
      </w:tcPr>
    </w:tblStylePr>
    <w:tblStylePr w:type="nwCell">
      <w:tblPr/>
      <w:tcPr>
        <w:tcBorders>
          <w:bottom w:val="single" w:sz="4" w:space="0" w:color="5B9BD5" w:themeColor="accent5"/>
        </w:tcBorders>
      </w:tcPr>
    </w:tblStylePr>
    <w:tblStylePr w:type="seCell">
      <w:tblPr/>
      <w:tcPr>
        <w:tcBorders>
          <w:top w:val="single" w:sz="4" w:space="0" w:color="5B9BD5" w:themeColor="accent5"/>
        </w:tcBorders>
      </w:tcPr>
    </w:tblStylePr>
    <w:tblStylePr w:type="swCell">
      <w:tblPr/>
      <w:tcPr>
        <w:tcBorders>
          <w:top w:val="single" w:sz="4" w:space="0" w:color="5B9BD5" w:themeColor="accent5"/>
        </w:tcBorders>
      </w:tcPr>
    </w:tblStylePr>
  </w:style>
  <w:style w:type="table" w:styleId="GridTable7Colorful-Accent6">
    <w:name w:val="Grid Table 7 Colorful Accent 6"/>
    <w:basedOn w:val="TableNormal"/>
    <w:uiPriority w:val="52"/>
    <w:rsid w:val="0070557E"/>
    <w:rPr>
      <w:color w:val="538135" w:themeColor="accent6" w:themeShade="BF"/>
      <w:sz w:val="24"/>
      <w:szCs w:val="24"/>
      <w:lang w:eastAsia="zh-CN" w:bidi="hi-I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70AD47" w:themeColor="accent6"/>
        </w:tcBorders>
      </w:tcPr>
    </w:tblStylePr>
    <w:tblStylePr w:type="nwCell">
      <w:tblPr/>
      <w:tcPr>
        <w:tcBorders>
          <w:bottom w:val="single" w:sz="4" w:space="0" w:color="70AD47" w:themeColor="accent6"/>
        </w:tcBorders>
      </w:tcPr>
    </w:tblStylePr>
    <w:tblStylePr w:type="seCell">
      <w:tblPr/>
      <w:tcPr>
        <w:tcBorders>
          <w:top w:val="single" w:sz="4" w:space="0" w:color="70AD47" w:themeColor="accent6"/>
        </w:tcBorders>
      </w:tcPr>
    </w:tblStylePr>
    <w:tblStylePr w:type="swCell">
      <w:tblPr/>
      <w:tcPr>
        <w:tcBorders>
          <w:top w:val="single" w:sz="4" w:space="0" w:color="70AD47" w:themeColor="accent6"/>
        </w:tcBorders>
      </w:tcPr>
    </w:tblStylePr>
  </w:style>
  <w:style w:type="table" w:styleId="LightGrid">
    <w:name w:val="Light Grid"/>
    <w:basedOn w:val="TableNormal"/>
    <w:uiPriority w:val="62"/>
    <w:semiHidden/>
    <w:unhideWhenUsed/>
    <w:rsid w:val="0070557E"/>
    <w:rPr>
      <w:sz w:val="24"/>
      <w:szCs w:val="24"/>
      <w:lang w:eastAsia="zh-CN" w:bidi="hi-I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70557E"/>
    <w:rPr>
      <w:sz w:val="24"/>
      <w:szCs w:val="24"/>
      <w:lang w:eastAsia="zh-CN" w:bidi="hi-IN"/>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LightGrid-Accent2">
    <w:name w:val="Light Grid Accent 2"/>
    <w:basedOn w:val="TableNormal"/>
    <w:uiPriority w:val="62"/>
    <w:semiHidden/>
    <w:unhideWhenUsed/>
    <w:rsid w:val="0070557E"/>
    <w:rPr>
      <w:sz w:val="24"/>
      <w:szCs w:val="24"/>
      <w:lang w:eastAsia="zh-CN" w:bidi="hi-IN"/>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semiHidden/>
    <w:unhideWhenUsed/>
    <w:rsid w:val="0070557E"/>
    <w:rPr>
      <w:sz w:val="24"/>
      <w:szCs w:val="24"/>
      <w:lang w:eastAsia="zh-CN" w:bidi="hi-I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semiHidden/>
    <w:unhideWhenUsed/>
    <w:rsid w:val="0070557E"/>
    <w:rPr>
      <w:sz w:val="24"/>
      <w:szCs w:val="24"/>
      <w:lang w:eastAsia="zh-CN" w:bidi="hi-IN"/>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semiHidden/>
    <w:unhideWhenUsed/>
    <w:rsid w:val="0070557E"/>
    <w:rPr>
      <w:sz w:val="24"/>
      <w:szCs w:val="24"/>
      <w:lang w:eastAsia="zh-CN" w:bidi="hi-IN"/>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LightGrid-Accent6">
    <w:name w:val="Light Grid Accent 6"/>
    <w:basedOn w:val="TableNormal"/>
    <w:uiPriority w:val="62"/>
    <w:semiHidden/>
    <w:unhideWhenUsed/>
    <w:rsid w:val="0070557E"/>
    <w:rPr>
      <w:sz w:val="24"/>
      <w:szCs w:val="24"/>
      <w:lang w:eastAsia="zh-CN" w:bidi="hi-IN"/>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ghtList">
    <w:name w:val="Light List"/>
    <w:basedOn w:val="TableNormal"/>
    <w:uiPriority w:val="61"/>
    <w:semiHidden/>
    <w:unhideWhenUsed/>
    <w:rsid w:val="0070557E"/>
    <w:rPr>
      <w:sz w:val="24"/>
      <w:szCs w:val="24"/>
      <w:lang w:eastAsia="zh-CN" w:bidi="hi-I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70557E"/>
    <w:rPr>
      <w:sz w:val="24"/>
      <w:szCs w:val="24"/>
      <w:lang w:eastAsia="zh-CN" w:bidi="hi-IN"/>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ghtList-Accent2">
    <w:name w:val="Light List Accent 2"/>
    <w:basedOn w:val="TableNormal"/>
    <w:uiPriority w:val="61"/>
    <w:semiHidden/>
    <w:unhideWhenUsed/>
    <w:rsid w:val="0070557E"/>
    <w:rPr>
      <w:sz w:val="24"/>
      <w:szCs w:val="24"/>
      <w:lang w:eastAsia="zh-CN" w:bidi="hi-IN"/>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semiHidden/>
    <w:unhideWhenUsed/>
    <w:rsid w:val="0070557E"/>
    <w:rPr>
      <w:sz w:val="24"/>
      <w:szCs w:val="24"/>
      <w:lang w:eastAsia="zh-CN" w:bidi="hi-I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semiHidden/>
    <w:unhideWhenUsed/>
    <w:rsid w:val="0070557E"/>
    <w:rPr>
      <w:sz w:val="24"/>
      <w:szCs w:val="24"/>
      <w:lang w:eastAsia="zh-CN" w:bidi="hi-IN"/>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semiHidden/>
    <w:unhideWhenUsed/>
    <w:rsid w:val="0070557E"/>
    <w:rPr>
      <w:sz w:val="24"/>
      <w:szCs w:val="24"/>
      <w:lang w:eastAsia="zh-CN" w:bidi="hi-IN"/>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ghtList-Accent6">
    <w:name w:val="Light List Accent 6"/>
    <w:basedOn w:val="TableNormal"/>
    <w:uiPriority w:val="61"/>
    <w:semiHidden/>
    <w:unhideWhenUsed/>
    <w:rsid w:val="0070557E"/>
    <w:rPr>
      <w:sz w:val="24"/>
      <w:szCs w:val="24"/>
      <w:lang w:eastAsia="zh-CN" w:bidi="hi-IN"/>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Shading">
    <w:name w:val="Light Shading"/>
    <w:basedOn w:val="TableNormal"/>
    <w:uiPriority w:val="60"/>
    <w:semiHidden/>
    <w:unhideWhenUsed/>
    <w:rsid w:val="0070557E"/>
    <w:rPr>
      <w:color w:val="000000" w:themeColor="text1" w:themeShade="BF"/>
      <w:sz w:val="24"/>
      <w:szCs w:val="24"/>
      <w:lang w:eastAsia="zh-CN" w:bidi="hi-IN"/>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70557E"/>
    <w:rPr>
      <w:color w:val="2F5496" w:themeColor="accent1" w:themeShade="BF"/>
      <w:sz w:val="24"/>
      <w:szCs w:val="24"/>
      <w:lang w:eastAsia="zh-CN" w:bidi="hi-IN"/>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LightShading-Accent2">
    <w:name w:val="Light Shading Accent 2"/>
    <w:basedOn w:val="TableNormal"/>
    <w:uiPriority w:val="60"/>
    <w:semiHidden/>
    <w:unhideWhenUsed/>
    <w:rsid w:val="0070557E"/>
    <w:rPr>
      <w:color w:val="C45911" w:themeColor="accent2" w:themeShade="BF"/>
      <w:sz w:val="24"/>
      <w:szCs w:val="24"/>
      <w:lang w:eastAsia="zh-CN" w:bidi="hi-IN"/>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semiHidden/>
    <w:unhideWhenUsed/>
    <w:rsid w:val="0070557E"/>
    <w:rPr>
      <w:color w:val="7B7B7B" w:themeColor="accent3" w:themeShade="BF"/>
      <w:sz w:val="24"/>
      <w:szCs w:val="24"/>
      <w:lang w:eastAsia="zh-CN" w:bidi="hi-IN"/>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semiHidden/>
    <w:unhideWhenUsed/>
    <w:rsid w:val="0070557E"/>
    <w:rPr>
      <w:color w:val="BF8F00" w:themeColor="accent4" w:themeShade="BF"/>
      <w:sz w:val="24"/>
      <w:szCs w:val="24"/>
      <w:lang w:eastAsia="zh-CN" w:bidi="hi-IN"/>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semiHidden/>
    <w:unhideWhenUsed/>
    <w:rsid w:val="0070557E"/>
    <w:rPr>
      <w:color w:val="2E74B5" w:themeColor="accent5" w:themeShade="BF"/>
      <w:sz w:val="24"/>
      <w:szCs w:val="24"/>
      <w:lang w:eastAsia="zh-CN" w:bidi="hi-IN"/>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LightShading-Accent6">
    <w:name w:val="Light Shading Accent 6"/>
    <w:basedOn w:val="TableNormal"/>
    <w:uiPriority w:val="60"/>
    <w:semiHidden/>
    <w:unhideWhenUsed/>
    <w:rsid w:val="0070557E"/>
    <w:rPr>
      <w:color w:val="538135" w:themeColor="accent6" w:themeShade="BF"/>
      <w:sz w:val="24"/>
      <w:szCs w:val="24"/>
      <w:lang w:eastAsia="zh-CN" w:bidi="hi-IN"/>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Table1Light">
    <w:name w:val="List Table 1 Light"/>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4472C4" w:themeColor="accent1"/>
        </w:tcBorders>
      </w:tcPr>
    </w:tblStylePr>
    <w:tblStylePr w:type="lastRow">
      <w:rPr>
        <w:b/>
        <w:bCs/>
      </w:rPr>
      <w:tblPr/>
      <w:tcPr>
        <w:tcBorders>
          <w:top w:val="sing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1Light-Accent2">
    <w:name w:val="List Table 1 Light Accent 2"/>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ED7D31" w:themeColor="accent2"/>
        </w:tcBorders>
      </w:tcPr>
    </w:tblStylePr>
    <w:tblStylePr w:type="lastRow">
      <w:rPr>
        <w:b/>
        <w:bCs/>
      </w:rPr>
      <w:tblPr/>
      <w:tcPr>
        <w:tcBorders>
          <w:top w:val="sing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1Light-Accent3">
    <w:name w:val="List Table 1 Light Accent 3"/>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A5A5A5" w:themeColor="accent3"/>
        </w:tcBorders>
      </w:tcPr>
    </w:tblStylePr>
    <w:tblStylePr w:type="lastRow">
      <w:rPr>
        <w:b/>
        <w:bCs/>
      </w:rPr>
      <w:tblPr/>
      <w:tcPr>
        <w:tcBorders>
          <w:top w:val="sing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4">
    <w:name w:val="List Table 1 Light Accent 4"/>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FFC000" w:themeColor="accent4"/>
        </w:tcBorders>
      </w:tcPr>
    </w:tblStylePr>
    <w:tblStylePr w:type="lastRow">
      <w:rPr>
        <w:b/>
        <w:bCs/>
      </w:rPr>
      <w:tblPr/>
      <w:tcPr>
        <w:tcBorders>
          <w:top w:val="sing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1Light-Accent5">
    <w:name w:val="List Table 1 Light Accent 5"/>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5B9BD5" w:themeColor="accent5"/>
        </w:tcBorders>
      </w:tcPr>
    </w:tblStylePr>
    <w:tblStylePr w:type="lastRow">
      <w:rPr>
        <w:b/>
        <w:bCs/>
      </w:rPr>
      <w:tblPr/>
      <w:tcPr>
        <w:tcBorders>
          <w:top w:val="sing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1Light-Accent6">
    <w:name w:val="List Table 1 Light Accent 6"/>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70AD47" w:themeColor="accent6"/>
        </w:tcBorders>
      </w:tcPr>
    </w:tblStylePr>
    <w:tblStylePr w:type="lastRow">
      <w:rPr>
        <w:b/>
        <w:bCs/>
      </w:rPr>
      <w:tblPr/>
      <w:tcPr>
        <w:tcBorders>
          <w:top w:val="sing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2">
    <w:name w:val="List Table 2"/>
    <w:basedOn w:val="TableNormal"/>
    <w:uiPriority w:val="47"/>
    <w:rsid w:val="0070557E"/>
    <w:rPr>
      <w:sz w:val="24"/>
      <w:szCs w:val="24"/>
      <w:lang w:eastAsia="zh-CN" w:bidi="hi-IN"/>
    </w:r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70557E"/>
    <w:rPr>
      <w:sz w:val="24"/>
      <w:szCs w:val="24"/>
      <w:lang w:eastAsia="zh-CN" w:bidi="hi-IN"/>
    </w:r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2-Accent2">
    <w:name w:val="List Table 2 Accent 2"/>
    <w:basedOn w:val="TableNormal"/>
    <w:uiPriority w:val="47"/>
    <w:rsid w:val="0070557E"/>
    <w:rPr>
      <w:sz w:val="24"/>
      <w:szCs w:val="24"/>
      <w:lang w:eastAsia="zh-CN" w:bidi="hi-IN"/>
    </w:r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2-Accent3">
    <w:name w:val="List Table 2 Accent 3"/>
    <w:basedOn w:val="TableNormal"/>
    <w:uiPriority w:val="47"/>
    <w:rsid w:val="0070557E"/>
    <w:rPr>
      <w:sz w:val="24"/>
      <w:szCs w:val="24"/>
      <w:lang w:eastAsia="zh-CN" w:bidi="hi-IN"/>
    </w:r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4">
    <w:name w:val="List Table 2 Accent 4"/>
    <w:basedOn w:val="TableNormal"/>
    <w:uiPriority w:val="47"/>
    <w:rsid w:val="0070557E"/>
    <w:rPr>
      <w:sz w:val="24"/>
      <w:szCs w:val="24"/>
      <w:lang w:eastAsia="zh-CN" w:bidi="hi-IN"/>
    </w:r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2-Accent5">
    <w:name w:val="List Table 2 Accent 5"/>
    <w:basedOn w:val="TableNormal"/>
    <w:uiPriority w:val="47"/>
    <w:rsid w:val="0070557E"/>
    <w:rPr>
      <w:sz w:val="24"/>
      <w:szCs w:val="24"/>
      <w:lang w:eastAsia="zh-CN" w:bidi="hi-IN"/>
    </w:rPr>
    <w:tblPr>
      <w:tblStyleRowBandSize w:val="1"/>
      <w:tblStyleColBandSize w:val="1"/>
      <w:tblBorders>
        <w:top w:val="single" w:sz="4" w:space="0" w:color="9CC2E5" w:themeColor="accent5" w:themeTint="99"/>
        <w:bottom w:val="single" w:sz="4" w:space="0" w:color="9CC2E5" w:themeColor="accent5" w:themeTint="99"/>
        <w:insideH w:val="single" w:sz="4" w:space="0" w:color="9CC2E5"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2-Accent6">
    <w:name w:val="List Table 2 Accent 6"/>
    <w:basedOn w:val="TableNormal"/>
    <w:uiPriority w:val="47"/>
    <w:rsid w:val="0070557E"/>
    <w:rPr>
      <w:sz w:val="24"/>
      <w:szCs w:val="24"/>
      <w:lang w:eastAsia="zh-CN" w:bidi="hi-IN"/>
    </w:r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
    <w:name w:val="List Table 3"/>
    <w:basedOn w:val="TableNormal"/>
    <w:uiPriority w:val="48"/>
    <w:rsid w:val="0070557E"/>
    <w:rPr>
      <w:sz w:val="24"/>
      <w:szCs w:val="24"/>
      <w:lang w:eastAsia="zh-CN" w:bidi="hi-IN"/>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70557E"/>
    <w:rPr>
      <w:sz w:val="24"/>
      <w:szCs w:val="24"/>
      <w:lang w:eastAsia="zh-CN" w:bidi="hi-IN"/>
    </w:r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table" w:styleId="ListTable3-Accent2">
    <w:name w:val="List Table 3 Accent 2"/>
    <w:basedOn w:val="TableNormal"/>
    <w:uiPriority w:val="48"/>
    <w:rsid w:val="0070557E"/>
    <w:rPr>
      <w:sz w:val="24"/>
      <w:szCs w:val="24"/>
      <w:lang w:eastAsia="zh-CN" w:bidi="hi-IN"/>
    </w:r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ListTable3-Accent3">
    <w:name w:val="List Table 3 Accent 3"/>
    <w:basedOn w:val="TableNormal"/>
    <w:uiPriority w:val="48"/>
    <w:rsid w:val="0070557E"/>
    <w:rPr>
      <w:sz w:val="24"/>
      <w:szCs w:val="24"/>
      <w:lang w:eastAsia="zh-CN" w:bidi="hi-IN"/>
    </w:r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Accent4">
    <w:name w:val="List Table 3 Accent 4"/>
    <w:basedOn w:val="TableNormal"/>
    <w:uiPriority w:val="48"/>
    <w:rsid w:val="0070557E"/>
    <w:rPr>
      <w:sz w:val="24"/>
      <w:szCs w:val="24"/>
      <w:lang w:eastAsia="zh-CN" w:bidi="hi-IN"/>
    </w:r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5">
    <w:name w:val="List Table 3 Accent 5"/>
    <w:basedOn w:val="TableNormal"/>
    <w:uiPriority w:val="48"/>
    <w:rsid w:val="0070557E"/>
    <w:rPr>
      <w:sz w:val="24"/>
      <w:szCs w:val="24"/>
      <w:lang w:eastAsia="zh-CN" w:bidi="hi-IN"/>
    </w:r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styleId="ListTable3-Accent6">
    <w:name w:val="List Table 3 Accent 6"/>
    <w:basedOn w:val="TableNormal"/>
    <w:uiPriority w:val="48"/>
    <w:rsid w:val="0070557E"/>
    <w:rPr>
      <w:sz w:val="24"/>
      <w:szCs w:val="24"/>
      <w:lang w:eastAsia="zh-CN" w:bidi="hi-IN"/>
    </w:r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
    <w:name w:val="List Table 4"/>
    <w:basedOn w:val="TableNormal"/>
    <w:uiPriority w:val="49"/>
    <w:rsid w:val="0070557E"/>
    <w:rPr>
      <w:sz w:val="24"/>
      <w:szCs w:val="24"/>
      <w:lang w:eastAsia="zh-CN" w:bidi="hi-I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70557E"/>
    <w:rPr>
      <w:sz w:val="24"/>
      <w:szCs w:val="24"/>
      <w:lang w:eastAsia="zh-CN" w:bidi="hi-I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4-Accent2">
    <w:name w:val="List Table 4 Accent 2"/>
    <w:basedOn w:val="TableNormal"/>
    <w:uiPriority w:val="49"/>
    <w:rsid w:val="0070557E"/>
    <w:rPr>
      <w:sz w:val="24"/>
      <w:szCs w:val="24"/>
      <w:lang w:eastAsia="zh-CN" w:bidi="hi-I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4-Accent3">
    <w:name w:val="List Table 4 Accent 3"/>
    <w:basedOn w:val="TableNormal"/>
    <w:uiPriority w:val="49"/>
    <w:rsid w:val="0070557E"/>
    <w:rPr>
      <w:sz w:val="24"/>
      <w:szCs w:val="24"/>
      <w:lang w:eastAsia="zh-CN" w:bidi="hi-I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4-Accent4">
    <w:name w:val="List Table 4 Accent 4"/>
    <w:basedOn w:val="TableNormal"/>
    <w:uiPriority w:val="49"/>
    <w:rsid w:val="0070557E"/>
    <w:rPr>
      <w:sz w:val="24"/>
      <w:szCs w:val="24"/>
      <w:lang w:eastAsia="zh-CN" w:bidi="hi-I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5">
    <w:name w:val="List Table 4 Accent 5"/>
    <w:basedOn w:val="TableNormal"/>
    <w:uiPriority w:val="49"/>
    <w:rsid w:val="0070557E"/>
    <w:rPr>
      <w:sz w:val="24"/>
      <w:szCs w:val="24"/>
      <w:lang w:eastAsia="zh-CN" w:bidi="hi-I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4-Accent6">
    <w:name w:val="List Table 4 Accent 6"/>
    <w:basedOn w:val="TableNormal"/>
    <w:uiPriority w:val="49"/>
    <w:rsid w:val="0070557E"/>
    <w:rPr>
      <w:sz w:val="24"/>
      <w:szCs w:val="24"/>
      <w:lang w:eastAsia="zh-CN" w:bidi="hi-I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5Dark">
    <w:name w:val="List Table 5 Dark"/>
    <w:basedOn w:val="TableNormal"/>
    <w:uiPriority w:val="50"/>
    <w:rsid w:val="0070557E"/>
    <w:rPr>
      <w:color w:val="FFFFFF" w:themeColor="background1"/>
      <w:sz w:val="24"/>
      <w:szCs w:val="24"/>
      <w:lang w:eastAsia="zh-CN" w:bidi="hi-IN"/>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70557E"/>
    <w:rPr>
      <w:color w:val="FFFFFF" w:themeColor="background1"/>
      <w:sz w:val="24"/>
      <w:szCs w:val="24"/>
      <w:lang w:eastAsia="zh-CN" w:bidi="hi-IN"/>
    </w:rPr>
    <w:tblPr>
      <w:tblStyleRowBandSize w:val="1"/>
      <w:tblStyleColBandSize w:val="1"/>
      <w:tblBorders>
        <w:top w:val="single" w:sz="24" w:space="0" w:color="4472C4" w:themeColor="accent1"/>
        <w:left w:val="single" w:sz="24" w:space="0" w:color="4472C4" w:themeColor="accent1"/>
        <w:bottom w:val="single" w:sz="24" w:space="0" w:color="4472C4" w:themeColor="accent1"/>
        <w:right w:val="single" w:sz="24" w:space="0" w:color="4472C4" w:themeColor="accent1"/>
      </w:tblBorders>
    </w:tblPr>
    <w:tcPr>
      <w:shd w:val="clear" w:color="auto" w:fill="4472C4"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70557E"/>
    <w:rPr>
      <w:color w:val="FFFFFF" w:themeColor="background1"/>
      <w:sz w:val="24"/>
      <w:szCs w:val="24"/>
      <w:lang w:eastAsia="zh-CN" w:bidi="hi-IN"/>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70557E"/>
    <w:rPr>
      <w:color w:val="FFFFFF" w:themeColor="background1"/>
      <w:sz w:val="24"/>
      <w:szCs w:val="24"/>
      <w:lang w:eastAsia="zh-CN" w:bidi="hi-IN"/>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70557E"/>
    <w:rPr>
      <w:color w:val="FFFFFF" w:themeColor="background1"/>
      <w:sz w:val="24"/>
      <w:szCs w:val="24"/>
      <w:lang w:eastAsia="zh-CN" w:bidi="hi-IN"/>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70557E"/>
    <w:rPr>
      <w:color w:val="FFFFFF" w:themeColor="background1"/>
      <w:sz w:val="24"/>
      <w:szCs w:val="24"/>
      <w:lang w:eastAsia="zh-CN" w:bidi="hi-IN"/>
    </w:rPr>
    <w:tblPr>
      <w:tblStyleRowBandSize w:val="1"/>
      <w:tblStyleColBandSize w:val="1"/>
      <w:tblBorders>
        <w:top w:val="single" w:sz="24" w:space="0" w:color="5B9BD5" w:themeColor="accent5"/>
        <w:left w:val="single" w:sz="24" w:space="0" w:color="5B9BD5" w:themeColor="accent5"/>
        <w:bottom w:val="single" w:sz="24" w:space="0" w:color="5B9BD5" w:themeColor="accent5"/>
        <w:right w:val="single" w:sz="24" w:space="0" w:color="5B9BD5" w:themeColor="accent5"/>
      </w:tblBorders>
    </w:tblPr>
    <w:tcPr>
      <w:shd w:val="clear" w:color="auto" w:fill="5B9BD5"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70557E"/>
    <w:rPr>
      <w:color w:val="FFFFFF" w:themeColor="background1"/>
      <w:sz w:val="24"/>
      <w:szCs w:val="24"/>
      <w:lang w:eastAsia="zh-CN" w:bidi="hi-IN"/>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70557E"/>
    <w:rPr>
      <w:color w:val="000000" w:themeColor="text1"/>
      <w:sz w:val="24"/>
      <w:szCs w:val="24"/>
      <w:lang w:eastAsia="zh-CN" w:bidi="hi-I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70557E"/>
    <w:rPr>
      <w:color w:val="2F5496" w:themeColor="accent1" w:themeShade="BF"/>
      <w:sz w:val="24"/>
      <w:szCs w:val="24"/>
      <w:lang w:eastAsia="zh-CN" w:bidi="hi-IN"/>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6Colorful-Accent2">
    <w:name w:val="List Table 6 Colorful Accent 2"/>
    <w:basedOn w:val="TableNormal"/>
    <w:uiPriority w:val="51"/>
    <w:rsid w:val="0070557E"/>
    <w:rPr>
      <w:color w:val="C45911" w:themeColor="accent2" w:themeShade="BF"/>
      <w:sz w:val="24"/>
      <w:szCs w:val="24"/>
      <w:lang w:eastAsia="zh-CN" w:bidi="hi-IN"/>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6Colorful-Accent3">
    <w:name w:val="List Table 6 Colorful Accent 3"/>
    <w:basedOn w:val="TableNormal"/>
    <w:uiPriority w:val="51"/>
    <w:rsid w:val="0070557E"/>
    <w:rPr>
      <w:color w:val="7B7B7B" w:themeColor="accent3" w:themeShade="BF"/>
      <w:sz w:val="24"/>
      <w:szCs w:val="24"/>
      <w:lang w:eastAsia="zh-CN" w:bidi="hi-IN"/>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4">
    <w:name w:val="List Table 6 Colorful Accent 4"/>
    <w:basedOn w:val="TableNormal"/>
    <w:uiPriority w:val="51"/>
    <w:rsid w:val="0070557E"/>
    <w:rPr>
      <w:color w:val="BF8F00" w:themeColor="accent4" w:themeShade="BF"/>
      <w:sz w:val="24"/>
      <w:szCs w:val="24"/>
      <w:lang w:eastAsia="zh-CN" w:bidi="hi-IN"/>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6Colorful-Accent5">
    <w:name w:val="List Table 6 Colorful Accent 5"/>
    <w:basedOn w:val="TableNormal"/>
    <w:uiPriority w:val="51"/>
    <w:rsid w:val="0070557E"/>
    <w:rPr>
      <w:color w:val="2E74B5" w:themeColor="accent5" w:themeShade="BF"/>
      <w:sz w:val="24"/>
      <w:szCs w:val="24"/>
      <w:lang w:eastAsia="zh-CN" w:bidi="hi-IN"/>
    </w:rPr>
    <w:tblPr>
      <w:tblStyleRowBandSize w:val="1"/>
      <w:tblStyleColBandSize w:val="1"/>
      <w:tblBorders>
        <w:top w:val="single" w:sz="4" w:space="0" w:color="5B9BD5" w:themeColor="accent5"/>
        <w:bottom w:val="single" w:sz="4" w:space="0" w:color="5B9BD5" w:themeColor="accent5"/>
      </w:tblBorders>
    </w:tblPr>
    <w:tblStylePr w:type="firstRow">
      <w:rPr>
        <w:b/>
        <w:bCs/>
      </w:rPr>
      <w:tblPr/>
      <w:tcPr>
        <w:tcBorders>
          <w:bottom w:val="single" w:sz="4" w:space="0" w:color="5B9BD5" w:themeColor="accent5"/>
        </w:tcBorders>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6Colorful-Accent6">
    <w:name w:val="List Table 6 Colorful Accent 6"/>
    <w:basedOn w:val="TableNormal"/>
    <w:uiPriority w:val="51"/>
    <w:rsid w:val="0070557E"/>
    <w:rPr>
      <w:color w:val="538135" w:themeColor="accent6" w:themeShade="BF"/>
      <w:sz w:val="24"/>
      <w:szCs w:val="24"/>
      <w:lang w:eastAsia="zh-CN" w:bidi="hi-IN"/>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7Colorful">
    <w:name w:val="List Table 7 Colorful"/>
    <w:basedOn w:val="TableNormal"/>
    <w:uiPriority w:val="52"/>
    <w:rsid w:val="0070557E"/>
    <w:rPr>
      <w:color w:val="000000" w:themeColor="text1"/>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70557E"/>
    <w:rPr>
      <w:color w:val="2F5496" w:themeColor="accent1"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4472C4" w:themeColor="accen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4472C4" w:themeColor="accen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4472C4" w:themeColor="accen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4472C4" w:themeColor="accent1"/>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70557E"/>
    <w:rPr>
      <w:color w:val="C45911" w:themeColor="accent2"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70557E"/>
    <w:rPr>
      <w:color w:val="7B7B7B" w:themeColor="accent3"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70557E"/>
    <w:rPr>
      <w:color w:val="BF8F00" w:themeColor="accent4"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70557E"/>
    <w:rPr>
      <w:color w:val="2E74B5" w:themeColor="accent5"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5B9BD5" w:themeColor="accent5"/>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5B9BD5" w:themeColor="accent5"/>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5B9BD5" w:themeColor="accent5"/>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5B9BD5" w:themeColor="accent5"/>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70557E"/>
    <w:rPr>
      <w:color w:val="538135" w:themeColor="accent6"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unhideWhenUsed/>
    <w:rsid w:val="0070557E"/>
    <w:rPr>
      <w:sz w:val="24"/>
      <w:szCs w:val="24"/>
      <w:lang w:eastAsia="zh-CN" w:bidi="hi-I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70557E"/>
    <w:rPr>
      <w:sz w:val="24"/>
      <w:szCs w:val="24"/>
      <w:lang w:eastAsia="zh-CN" w:bidi="hi-IN"/>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4472C4" w:themeColor="accent1"/>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MediumGrid1-Accent2">
    <w:name w:val="Medium Grid 1 Accent 2"/>
    <w:basedOn w:val="TableNormal"/>
    <w:uiPriority w:val="67"/>
    <w:semiHidden/>
    <w:unhideWhenUsed/>
    <w:rsid w:val="0070557E"/>
    <w:rPr>
      <w:sz w:val="24"/>
      <w:szCs w:val="24"/>
      <w:lang w:eastAsia="zh-CN" w:bidi="hi-IN"/>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ED7D31" w:themeColor="accent2"/>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semiHidden/>
    <w:unhideWhenUsed/>
    <w:rsid w:val="0070557E"/>
    <w:rPr>
      <w:sz w:val="24"/>
      <w:szCs w:val="24"/>
      <w:lang w:eastAsia="zh-CN" w:bidi="hi-IN"/>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A5A5A5" w:themeColor="accent3"/>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semiHidden/>
    <w:unhideWhenUsed/>
    <w:rsid w:val="0070557E"/>
    <w:rPr>
      <w:sz w:val="24"/>
      <w:szCs w:val="24"/>
      <w:lang w:eastAsia="zh-CN" w:bidi="hi-IN"/>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000" w:themeColor="accent4"/>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semiHidden/>
    <w:unhideWhenUsed/>
    <w:rsid w:val="0070557E"/>
    <w:rPr>
      <w:sz w:val="24"/>
      <w:szCs w:val="24"/>
      <w:lang w:eastAsia="zh-CN" w:bidi="hi-IN"/>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5B9BD5" w:themeColor="accent5"/>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MediumGrid1-Accent6">
    <w:name w:val="Medium Grid 1 Accent 6"/>
    <w:basedOn w:val="TableNormal"/>
    <w:uiPriority w:val="67"/>
    <w:semiHidden/>
    <w:unhideWhenUsed/>
    <w:rsid w:val="0070557E"/>
    <w:rPr>
      <w:sz w:val="24"/>
      <w:szCs w:val="24"/>
      <w:lang w:eastAsia="zh-CN" w:bidi="hi-IN"/>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70AD47" w:themeColor="accent6"/>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MediumGrid3-Accent2">
    <w:name w:val="Medium Grid 3 Accent 2"/>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MediumGrid3-Accent6">
    <w:name w:val="Medium Grid 3 Accent 6"/>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MediumList1">
    <w:name w:val="Medium List 1"/>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MediumList1-Accent2">
    <w:name w:val="Medium List 1 Accent 2"/>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MediumList1-Accent6">
    <w:name w:val="Medium List 1 Accent 6"/>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70557E"/>
    <w:rPr>
      <w:sz w:val="24"/>
      <w:szCs w:val="24"/>
      <w:lang w:eastAsia="zh-CN" w:bidi="hi-I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70557E"/>
    <w:rPr>
      <w:sz w:val="24"/>
      <w:szCs w:val="24"/>
      <w:lang w:eastAsia="zh-CN" w:bidi="hi-IN"/>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70557E"/>
    <w:rPr>
      <w:sz w:val="24"/>
      <w:szCs w:val="24"/>
      <w:lang w:eastAsia="zh-CN" w:bidi="hi-IN"/>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70557E"/>
    <w:rPr>
      <w:sz w:val="24"/>
      <w:szCs w:val="24"/>
      <w:lang w:eastAsia="zh-CN" w:bidi="hi-IN"/>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70557E"/>
    <w:rPr>
      <w:sz w:val="24"/>
      <w:szCs w:val="24"/>
      <w:lang w:eastAsia="zh-CN" w:bidi="hi-IN"/>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70557E"/>
    <w:rPr>
      <w:sz w:val="24"/>
      <w:szCs w:val="24"/>
      <w:lang w:eastAsia="zh-CN" w:bidi="hi-IN"/>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70557E"/>
    <w:rPr>
      <w:sz w:val="24"/>
      <w:szCs w:val="24"/>
      <w:lang w:eastAsia="zh-CN" w:bidi="hi-IN"/>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PlainTable2">
    <w:name w:val="Plain Table 2"/>
    <w:basedOn w:val="TableNormal"/>
    <w:uiPriority w:val="42"/>
    <w:rsid w:val="0070557E"/>
    <w:rPr>
      <w:sz w:val="24"/>
      <w:szCs w:val="24"/>
      <w:lang w:eastAsia="zh-CN" w:bidi="hi-IN"/>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43"/>
    <w:rsid w:val="0070557E"/>
    <w:rPr>
      <w:sz w:val="24"/>
      <w:szCs w:val="24"/>
      <w:lang w:eastAsia="zh-CN" w:bidi="hi-IN"/>
    </w:rPr>
    <w:tblPr>
      <w:tblStyleRowBandSize w:val="1"/>
      <w:tblStyleColBandSize w:val="1"/>
    </w:tblPr>
    <w:tblStylePr w:type="firstRow">
      <w:rPr>
        <w:b/>
        <w:bCs/>
        <w:caps/>
      </w:rPr>
      <w:tblPr/>
      <w:tcPr>
        <w:tcBorders>
          <w:bottom w:val="single" w:sz="4" w:space="0" w:color="000000" w:themeColor="text1"/>
        </w:tcBorders>
      </w:tcPr>
    </w:tblStylePr>
    <w:tblStylePr w:type="lastRow">
      <w:rPr>
        <w:b/>
        <w:bCs/>
        <w:caps/>
      </w:rPr>
      <w:tblPr/>
      <w:tcPr>
        <w:tcBorders>
          <w:top w:val="nil"/>
        </w:tcBorders>
      </w:tcPr>
    </w:tblStylePr>
    <w:tblStylePr w:type="firstCol">
      <w:rPr>
        <w:b/>
        <w:bCs/>
        <w:caps/>
      </w:rPr>
      <w:tblPr/>
      <w:tcPr>
        <w:tcBorders>
          <w:right w:val="single" w:sz="4" w:space="0" w:color="000000" w:themeColor="text1"/>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70557E"/>
    <w:rPr>
      <w:sz w:val="24"/>
      <w:szCs w:val="24"/>
      <w:lang w:eastAsia="zh-CN" w:bidi="hi-IN"/>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70557E"/>
    <w:rPr>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000000" w:themeColor="text1"/>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3Deffects1">
    <w:name w:val="Table 3D effects 1"/>
    <w:basedOn w:val="TableNormal"/>
    <w:uiPriority w:val="99"/>
    <w:semiHidden/>
    <w:unhideWhenUsed/>
    <w:rsid w:val="0070557E"/>
    <w:rPr>
      <w:sz w:val="24"/>
      <w:szCs w:val="21"/>
      <w:lang w:eastAsia="zh-CN" w:bidi="hi-IN"/>
    </w:rPr>
    <w:tblPr/>
    <w:tcPr>
      <w:shd w:val="solid" w:color="C0C0C0" w:fill="FFFFFF"/>
    </w:tcPr>
    <w:tblStylePr w:type="firstRow">
      <w:rPr>
        <w:b/>
        <w:bCs/>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70557E"/>
    <w:rPr>
      <w:sz w:val="24"/>
      <w:szCs w:val="21"/>
      <w:lang w:eastAsia="zh-CN" w:bidi="hi-IN"/>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70557E"/>
    <w:rPr>
      <w:sz w:val="24"/>
      <w:szCs w:val="21"/>
      <w:lang w:eastAsia="zh-CN" w:bidi="hi-IN"/>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tblPr/>
      <w:tcPr>
        <w:shd w:val="solid" w:color="C0C0C0" w:fill="FFFFFF"/>
      </w:tcPr>
    </w:tblStylePr>
    <w:tblStylePr w:type="band2Vert">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70557E"/>
    <w:rPr>
      <w:sz w:val="24"/>
      <w:szCs w:val="21"/>
      <w:lang w:eastAsia="zh-CN" w:bidi="hi-IN"/>
    </w:rPr>
    <w:tblPr>
      <w:tblBorders>
        <w:top w:val="single" w:sz="12" w:space="0" w:color="000000"/>
        <w:bottom w:val="single" w:sz="12" w:space="0" w:color="000000"/>
      </w:tblBorders>
    </w:tblPr>
    <w:tcPr>
      <w:shd w:val="clear" w:color="auto" w:fill="auto"/>
    </w:tcPr>
    <w:tblStylePr w:type="firstRow">
      <w:rPr>
        <w:i/>
      </w:rPr>
      <w:tblPr/>
      <w:tcPr>
        <w:tcBorders>
          <w:bottom w:val="single" w:sz="6" w:space="0" w:color="000000"/>
          <w:tl2br w:val="none" w:sz="0" w:space="0" w:color="auto"/>
          <w:tr2bl w:val="none" w:sz="0" w:space="0" w:color="auto"/>
        </w:tcBorders>
      </w:tcPr>
    </w:tblStylePr>
    <w:tblStylePr w:type="lastRow">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70557E"/>
    <w:rPr>
      <w:sz w:val="24"/>
      <w:szCs w:val="21"/>
      <w:lang w:eastAsia="zh-CN" w:bidi="hi-IN"/>
    </w:rPr>
    <w:tblPr>
      <w:tblBorders>
        <w:top w:val="single" w:sz="12" w:space="0" w:color="000000"/>
        <w:bottom w:val="single" w:sz="12"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70557E"/>
    <w:rPr>
      <w:sz w:val="24"/>
      <w:szCs w:val="21"/>
      <w:lang w:eastAsia="zh-CN" w:bidi="hi-IN"/>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rPr>
      <w:tblPr/>
      <w:tcPr>
        <w:tcBorders>
          <w:bottom w:val="single" w:sz="6" w:space="0" w:color="000000"/>
          <w:tl2br w:val="none" w:sz="0" w:space="0" w:color="auto"/>
          <w:tr2bl w:val="none" w:sz="0" w:space="0" w:color="auto"/>
        </w:tcBorders>
        <w:shd w:val="solid" w:color="000080" w:fill="FFFFFF"/>
      </w:tcPr>
    </w:tblStylePr>
    <w:tblStylePr w:type="lastRow">
      <w:tblPr/>
      <w:tcPr>
        <w:tcBorders>
          <w:top w:val="single" w:sz="12" w:space="0" w:color="000000"/>
          <w:tl2br w:val="none" w:sz="0" w:space="0" w:color="auto"/>
          <w:tr2bl w:val="none" w:sz="0" w:space="0" w:color="auto"/>
        </w:tcBorders>
        <w:shd w:val="solid" w:color="FFFFFF" w:fill="FFFFFF"/>
      </w:tcPr>
    </w:tblStylePr>
    <w:tblStylePr w:type="firstCol">
      <w:rPr>
        <w:b/>
        <w:bCs/>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70557E"/>
    <w:rPr>
      <w:sz w:val="24"/>
      <w:szCs w:val="21"/>
      <w:lang w:eastAsia="zh-CN" w:bidi="hi-IN"/>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rPr>
      <w:tblPr/>
      <w:tcPr>
        <w:tcBorders>
          <w:bottom w:val="single" w:sz="6" w:space="0" w:color="000000"/>
          <w:tl2br w:val="none" w:sz="0" w:space="0" w:color="auto"/>
          <w:tr2bl w:val="none" w:sz="0" w:space="0" w:color="auto"/>
        </w:tcBorders>
        <w:shd w:val="pct50" w:color="000080" w:fill="FFFFFF"/>
      </w:tcPr>
    </w:tblStylePr>
    <w:tblStylePr w:type="lastRow">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70557E"/>
    <w:rPr>
      <w:sz w:val="24"/>
      <w:szCs w:val="21"/>
      <w:lang w:eastAsia="zh-CN" w:bidi="hi-IN"/>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rPr>
      <w:tblPr/>
      <w:tcPr>
        <w:tcBorders>
          <w:tl2br w:val="none" w:sz="0" w:space="0" w:color="auto"/>
          <w:tr2bl w:val="none" w:sz="0" w:space="0" w:color="auto"/>
        </w:tcBorders>
        <w:shd w:val="solid" w:color="000000" w:fill="FFFFFF"/>
      </w:tcPr>
    </w:tblStylePr>
    <w:tblStylePr w:type="firstCol">
      <w:rPr>
        <w:b/>
        <w:bCs/>
        <w:i/>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70557E"/>
    <w:rPr>
      <w:sz w:val="24"/>
      <w:szCs w:val="21"/>
      <w:lang w:eastAsia="zh-CN" w:bidi="hi-IN"/>
    </w:rPr>
    <w:tblPr>
      <w:tblBorders>
        <w:bottom w:val="single" w:sz="12" w:space="0" w:color="000000"/>
      </w:tblBorders>
    </w:tblPr>
    <w:tcPr>
      <w:shd w:val="pct20" w:color="FFFF00" w:fill="FFFFFF"/>
    </w:tcPr>
    <w:tblStylePr w:type="firstRow">
      <w:rPr>
        <w:b/>
        <w:bCs/>
        <w:i/>
      </w:rPr>
      <w:tblPr/>
      <w:tcPr>
        <w:tcBorders>
          <w:bottom w:val="single" w:sz="12" w:space="0" w:color="000000"/>
          <w:tl2br w:val="none" w:sz="0" w:space="0" w:color="auto"/>
          <w:tr2bl w:val="none" w:sz="0" w:space="0" w:color="auto"/>
        </w:tcBorders>
        <w:shd w:val="solid" w:color="800000" w:fill="FFFFFF"/>
      </w:tcPr>
    </w:tblStylePr>
    <w:tblStylePr w:type="firstCol">
      <w:rPr>
        <w:b/>
        <w:bCs/>
        <w:i/>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70557E"/>
    <w:rPr>
      <w:sz w:val="24"/>
      <w:szCs w:val="21"/>
      <w:lang w:eastAsia="zh-CN" w:bidi="hi-IN"/>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70557E"/>
    <w:rPr>
      <w:b/>
      <w:bCs/>
      <w:sz w:val="24"/>
      <w:szCs w:val="21"/>
      <w:lang w:eastAsia="zh-CN" w:bidi="hi-IN"/>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tblPr/>
      <w:tcPr>
        <w:shd w:val="pct25" w:color="000000" w:fill="FFFFFF"/>
      </w:tcPr>
    </w:tblStylePr>
    <w:tblStylePr w:type="band2Vert">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70557E"/>
    <w:rPr>
      <w:b/>
      <w:bCs/>
      <w:sz w:val="24"/>
      <w:szCs w:val="21"/>
      <w:lang w:eastAsia="zh-CN" w:bidi="hi-IN"/>
    </w:rPr>
    <w:tblPr>
      <w:tblStyleColBandSize w:val="1"/>
    </w:tblPr>
    <w:tblStylePr w:type="firstRow">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tblPr/>
      <w:tcPr>
        <w:shd w:val="pct30" w:color="000000" w:fill="FFFFFF"/>
      </w:tcPr>
    </w:tblStylePr>
    <w:tblStylePr w:type="band2Vert">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70557E"/>
    <w:rPr>
      <w:b/>
      <w:bCs/>
      <w:sz w:val="24"/>
      <w:szCs w:val="21"/>
      <w:lang w:eastAsia="zh-CN" w:bidi="hi-IN"/>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tblPr/>
      <w:tcPr>
        <w:shd w:val="solid" w:color="C0C0C0" w:fill="FFFFFF"/>
      </w:tcPr>
    </w:tblStylePr>
    <w:tblStylePr w:type="band2Vert">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70557E"/>
    <w:rPr>
      <w:sz w:val="24"/>
      <w:szCs w:val="21"/>
      <w:lang w:eastAsia="zh-CN" w:bidi="hi-IN"/>
    </w:rPr>
    <w:tblPr>
      <w:tblStyleColBandSize w:val="1"/>
    </w:tblPr>
    <w:tblStylePr w:type="firstRow">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tblPr/>
      <w:tcPr>
        <w:shd w:val="pct50" w:color="008080" w:fill="FFFFFF"/>
      </w:tcPr>
    </w:tblStylePr>
    <w:tblStylePr w:type="band2Vert">
      <w:tblPr/>
      <w:tcPr>
        <w:shd w:val="pct10" w:color="000000" w:fill="FFFFFF"/>
      </w:tcPr>
    </w:tblStylePr>
  </w:style>
  <w:style w:type="table" w:styleId="TableColumns5">
    <w:name w:val="Table Columns 5"/>
    <w:basedOn w:val="TableNormal"/>
    <w:uiPriority w:val="99"/>
    <w:semiHidden/>
    <w:unhideWhenUsed/>
    <w:rsid w:val="0070557E"/>
    <w:rPr>
      <w:sz w:val="24"/>
      <w:szCs w:val="21"/>
      <w:lang w:eastAsia="zh-CN" w:bidi="hi-IN"/>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tblPr/>
      <w:tcPr>
        <w:shd w:val="solid" w:color="C0C0C0" w:fill="FFFFFF"/>
      </w:tcPr>
    </w:tblStylePr>
  </w:style>
  <w:style w:type="table" w:styleId="TableContemporary">
    <w:name w:val="Table Contemporary"/>
    <w:basedOn w:val="TableNormal"/>
    <w:uiPriority w:val="99"/>
    <w:semiHidden/>
    <w:unhideWhenUsed/>
    <w:rsid w:val="0070557E"/>
    <w:rPr>
      <w:sz w:val="24"/>
      <w:szCs w:val="21"/>
      <w:lang w:eastAsia="zh-CN" w:bidi="hi-IN"/>
    </w:rPr>
    <w:tblPr>
      <w:tblStyleRowBandSize w:val="1"/>
      <w:tblBorders>
        <w:insideH w:val="single" w:sz="18" w:space="0" w:color="FFFFFF"/>
        <w:insideV w:val="single" w:sz="18" w:space="0" w:color="FFFFFF"/>
      </w:tblBorders>
    </w:tblPr>
    <w:tblStylePr w:type="firstRow">
      <w:rPr>
        <w:b/>
        <w:bCs/>
      </w:rPr>
      <w:tblPr/>
      <w:tcPr>
        <w:tcBorders>
          <w:tl2br w:val="none" w:sz="0" w:space="0" w:color="auto"/>
          <w:tr2bl w:val="none" w:sz="0" w:space="0" w:color="auto"/>
        </w:tcBorders>
        <w:shd w:val="pct20" w:color="000000" w:fill="FFFFFF"/>
      </w:tcPr>
    </w:tblStylePr>
    <w:tblStylePr w:type="band1Horz">
      <w:tblPr/>
      <w:tcPr>
        <w:tcBorders>
          <w:tl2br w:val="none" w:sz="0" w:space="0" w:color="auto"/>
          <w:tr2bl w:val="none" w:sz="0" w:space="0" w:color="auto"/>
        </w:tcBorders>
        <w:shd w:val="pct5" w:color="000000" w:fill="FFFFFF"/>
      </w:tcPr>
    </w:tblStylePr>
    <w:tblStylePr w:type="band2Horz">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70557E"/>
    <w:rPr>
      <w:sz w:val="24"/>
      <w:szCs w:val="21"/>
      <w:lang w:eastAsia="zh-CN" w:bidi="hi-I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70557E"/>
    <w:rPr>
      <w:sz w:val="24"/>
      <w:szCs w:val="21"/>
      <w:lang w:eastAsia="zh-CN" w:bidi="hi-I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rPr>
      <w:tblPr/>
      <w:tcPr>
        <w:tcBorders>
          <w:tl2br w:val="none" w:sz="0" w:space="0" w:color="auto"/>
          <w:tr2bl w:val="none" w:sz="0" w:space="0" w:color="auto"/>
        </w:tcBorders>
      </w:tcPr>
    </w:tblStylePr>
    <w:tblStylePr w:type="lastCol">
      <w:rPr>
        <w:i/>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70557E"/>
    <w:rPr>
      <w:sz w:val="24"/>
      <w:szCs w:val="21"/>
      <w:lang w:eastAsia="zh-CN" w:bidi="hi-IN"/>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70557E"/>
    <w:rPr>
      <w:sz w:val="24"/>
      <w:szCs w:val="21"/>
      <w:lang w:eastAsia="zh-CN" w:bidi="hi-IN"/>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70557E"/>
    <w:rPr>
      <w:sz w:val="24"/>
      <w:szCs w:val="21"/>
      <w:lang w:eastAsia="zh-CN" w:bidi="hi-IN"/>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op w:val="single" w:sz="6" w:space="0" w:color="000000"/>
          <w:tl2br w:val="none" w:sz="0" w:space="0" w:color="auto"/>
          <w:tr2bl w:val="none" w:sz="0" w:space="0" w:color="auto"/>
        </w:tcBorders>
        <w:shd w:val="pct30" w:color="FFFF00" w:fill="FFFFFF"/>
      </w:tcPr>
    </w:tblStylePr>
    <w:tblStylePr w:type="lastCol">
      <w:rPr>
        <w:b/>
        <w:bCs/>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70557E"/>
    <w:rPr>
      <w:sz w:val="24"/>
      <w:szCs w:val="21"/>
      <w:lang w:eastAsia="zh-CN" w:bidi="hi-IN"/>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70557E"/>
    <w:rPr>
      <w:sz w:val="24"/>
      <w:szCs w:val="21"/>
      <w:lang w:eastAsia="zh-CN" w:bidi="hi-IN"/>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70557E"/>
    <w:rPr>
      <w:b/>
      <w:bCs/>
      <w:sz w:val="24"/>
      <w:szCs w:val="21"/>
      <w:lang w:eastAsia="zh-CN" w:bidi="hi-IN"/>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70557E"/>
    <w:rPr>
      <w:sz w:val="24"/>
      <w:szCs w:val="21"/>
      <w:lang w:eastAsia="zh-CN" w:bidi="hi-IN"/>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rPr>
      <w:tblPr/>
      <w:tcPr>
        <w:tcBorders>
          <w:tl2br w:val="none" w:sz="0" w:space="0" w:color="auto"/>
          <w:tr2bl w:val="none" w:sz="0" w:space="0" w:color="auto"/>
        </w:tcBorders>
        <w:shd w:val="solid" w:color="00008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Light">
    <w:name w:val="Grid Table Light"/>
    <w:basedOn w:val="TableNormal"/>
    <w:uiPriority w:val="40"/>
    <w:rsid w:val="0070557E"/>
    <w:rPr>
      <w:sz w:val="24"/>
      <w:szCs w:val="24"/>
      <w:lang w:eastAsia="zh-CN" w:bidi="hi-IN"/>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table" w:styleId="TableList1">
    <w:name w:val="Table List 1"/>
    <w:basedOn w:val="TableNormal"/>
    <w:uiPriority w:val="99"/>
    <w:semiHidden/>
    <w:unhideWhenUsed/>
    <w:rsid w:val="0070557E"/>
    <w:rPr>
      <w:sz w:val="24"/>
      <w:szCs w:val="21"/>
      <w:lang w:eastAsia="zh-CN" w:bidi="hi-IN"/>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solid" w:color="C0C0C0" w:fill="FFFFFF"/>
      </w:tcPr>
    </w:tblStylePr>
    <w:tblStylePr w:type="band2Horz">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70557E"/>
    <w:rPr>
      <w:sz w:val="24"/>
      <w:szCs w:val="21"/>
      <w:lang w:eastAsia="zh-CN" w:bidi="hi-IN"/>
    </w:rPr>
    <w:tblPr>
      <w:tblStyleRowBandSize w:val="2"/>
      <w:tblBorders>
        <w:bottom w:val="single" w:sz="12" w:space="0" w:color="808080"/>
      </w:tblBorders>
    </w:tblPr>
    <w:tblStylePr w:type="firstRow">
      <w:rPr>
        <w:b/>
        <w:bCs/>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0" w:color="00FF00" w:fill="FFFFFF"/>
      </w:tcPr>
    </w:tblStylePr>
    <w:tblStylePr w:type="band2Horz">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70557E"/>
    <w:rPr>
      <w:sz w:val="24"/>
      <w:szCs w:val="21"/>
      <w:lang w:eastAsia="zh-CN" w:bidi="hi-IN"/>
    </w:rPr>
    <w:tblPr>
      <w:tblBorders>
        <w:top w:val="single" w:sz="12" w:space="0" w:color="000000"/>
        <w:bottom w:val="single" w:sz="12"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70557E"/>
    <w:rPr>
      <w:sz w:val="24"/>
      <w:szCs w:val="21"/>
      <w:lang w:eastAsia="zh-CN" w:bidi="hi-IN"/>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70557E"/>
    <w:rPr>
      <w:sz w:val="24"/>
      <w:szCs w:val="21"/>
      <w:lang w:eastAsia="zh-CN" w:bidi="hi-IN"/>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70557E"/>
    <w:rPr>
      <w:sz w:val="24"/>
      <w:szCs w:val="21"/>
      <w:lang w:eastAsia="zh-CN" w:bidi="hi-IN"/>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70557E"/>
    <w:rPr>
      <w:sz w:val="24"/>
      <w:szCs w:val="21"/>
      <w:lang w:eastAsia="zh-CN" w:bidi="hi-IN"/>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70557E"/>
    <w:rPr>
      <w:sz w:val="24"/>
      <w:szCs w:val="21"/>
      <w:lang w:eastAsia="zh-CN" w:bidi="hi-IN"/>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semiHidden/>
    <w:unhideWhenUsed/>
    <w:rsid w:val="0070557E"/>
    <w:rPr>
      <w:sz w:val="24"/>
      <w:szCs w:val="21"/>
      <w:lang w:eastAsia="zh-CN" w:bidi="hi-I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70557E"/>
    <w:rPr>
      <w:sz w:val="24"/>
      <w:szCs w:val="21"/>
      <w:lang w:eastAsia="zh-CN" w:bidi="hi-IN"/>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70557E"/>
    <w:rPr>
      <w:sz w:val="24"/>
      <w:szCs w:val="21"/>
      <w:lang w:eastAsia="zh-CN" w:bidi="hi-IN"/>
    </w:rPr>
    <w:tblPr/>
    <w:tblStylePr w:type="firstRow">
      <w:rPr>
        <w:b/>
        <w:bCs/>
      </w:rPr>
      <w:tblPr/>
      <w:tcPr>
        <w:tcBorders>
          <w:bottom w:val="single" w:sz="12" w:space="0" w:color="000000"/>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70557E"/>
    <w:rPr>
      <w:sz w:val="24"/>
      <w:szCs w:val="21"/>
      <w:lang w:eastAsia="zh-CN" w:bidi="hi-IN"/>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70557E"/>
    <w:rPr>
      <w:sz w:val="24"/>
      <w:szCs w:val="21"/>
      <w:lang w:eastAsia="zh-CN" w:bidi="hi-IN"/>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70557E"/>
    <w:rPr>
      <w:sz w:val="24"/>
      <w:szCs w:val="21"/>
      <w:lang w:eastAsia="zh-CN" w:bidi="hi-IN"/>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70557E"/>
    <w:rPr>
      <w:sz w:val="24"/>
      <w:szCs w:val="21"/>
      <w:lang w:eastAsia="zh-CN"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70557E"/>
    <w:rPr>
      <w:sz w:val="24"/>
      <w:szCs w:val="21"/>
      <w:lang w:eastAsia="zh-CN" w:bidi="hi-IN"/>
    </w:rPr>
    <w:tblPr>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cPr>
      <w:shd w:val="clear" w:color="auto" w:fill="auto"/>
    </w:tcPr>
    <w:tblStylePr w:type="firstRow">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70557E"/>
    <w:rPr>
      <w:sz w:val="24"/>
      <w:szCs w:val="21"/>
      <w:lang w:eastAsia="zh-CN" w:bidi="hi-IN"/>
    </w:rPr>
    <w:tblPr>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cPr>
      <w:shd w:val="clear" w:color="auto" w:fill="auto"/>
    </w:tcPr>
    <w:tblStylePr w:type="firstRow">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70557E"/>
    <w:rPr>
      <w:sz w:val="24"/>
      <w:szCs w:val="21"/>
      <w:lang w:eastAsia="zh-CN" w:bidi="hi-IN"/>
    </w:rPr>
    <w:tblPr>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cPr>
      <w:shd w:val="clear" w:color="auto" w:fill="auto"/>
    </w:tcPr>
    <w:tblStylePr w:type="firstRow">
      <w:tblPr/>
      <w:tcPr>
        <w:tcBorders>
          <w:tl2br w:val="none" w:sz="0" w:space="0" w:color="auto"/>
          <w:tr2bl w:val="none" w:sz="0" w:space="0" w:color="auto"/>
        </w:tcBorders>
      </w:tcPr>
    </w:tblStylePr>
  </w:style>
  <w:style w:type="character" w:customStyle="1" w:styleId="animating6ta1u10">
    <w:name w:val="_animating_6ta1u_10"/>
    <w:basedOn w:val="DefaultParagraphFont"/>
    <w:rsid w:val="008922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520359">
      <w:bodyDiv w:val="1"/>
      <w:marLeft w:val="0"/>
      <w:marRight w:val="0"/>
      <w:marTop w:val="0"/>
      <w:marBottom w:val="0"/>
      <w:divBdr>
        <w:top w:val="none" w:sz="0" w:space="0" w:color="auto"/>
        <w:left w:val="none" w:sz="0" w:space="0" w:color="auto"/>
        <w:bottom w:val="none" w:sz="0" w:space="0" w:color="auto"/>
        <w:right w:val="none" w:sz="0" w:space="0" w:color="auto"/>
      </w:divBdr>
    </w:div>
    <w:div w:id="18698699">
      <w:bodyDiv w:val="1"/>
      <w:marLeft w:val="0"/>
      <w:marRight w:val="0"/>
      <w:marTop w:val="0"/>
      <w:marBottom w:val="0"/>
      <w:divBdr>
        <w:top w:val="none" w:sz="0" w:space="0" w:color="auto"/>
        <w:left w:val="none" w:sz="0" w:space="0" w:color="auto"/>
        <w:bottom w:val="none" w:sz="0" w:space="0" w:color="auto"/>
        <w:right w:val="none" w:sz="0" w:space="0" w:color="auto"/>
      </w:divBdr>
    </w:div>
    <w:div w:id="25643891">
      <w:bodyDiv w:val="1"/>
      <w:marLeft w:val="0"/>
      <w:marRight w:val="0"/>
      <w:marTop w:val="0"/>
      <w:marBottom w:val="0"/>
      <w:divBdr>
        <w:top w:val="none" w:sz="0" w:space="0" w:color="auto"/>
        <w:left w:val="none" w:sz="0" w:space="0" w:color="auto"/>
        <w:bottom w:val="none" w:sz="0" w:space="0" w:color="auto"/>
        <w:right w:val="none" w:sz="0" w:space="0" w:color="auto"/>
      </w:divBdr>
    </w:div>
    <w:div w:id="27607300">
      <w:bodyDiv w:val="1"/>
      <w:marLeft w:val="0"/>
      <w:marRight w:val="0"/>
      <w:marTop w:val="0"/>
      <w:marBottom w:val="0"/>
      <w:divBdr>
        <w:top w:val="none" w:sz="0" w:space="0" w:color="auto"/>
        <w:left w:val="none" w:sz="0" w:space="0" w:color="auto"/>
        <w:bottom w:val="none" w:sz="0" w:space="0" w:color="auto"/>
        <w:right w:val="none" w:sz="0" w:space="0" w:color="auto"/>
      </w:divBdr>
    </w:div>
    <w:div w:id="40440998">
      <w:bodyDiv w:val="1"/>
      <w:marLeft w:val="0"/>
      <w:marRight w:val="0"/>
      <w:marTop w:val="0"/>
      <w:marBottom w:val="0"/>
      <w:divBdr>
        <w:top w:val="none" w:sz="0" w:space="0" w:color="auto"/>
        <w:left w:val="none" w:sz="0" w:space="0" w:color="auto"/>
        <w:bottom w:val="none" w:sz="0" w:space="0" w:color="auto"/>
        <w:right w:val="none" w:sz="0" w:space="0" w:color="auto"/>
      </w:divBdr>
    </w:div>
    <w:div w:id="40787253">
      <w:bodyDiv w:val="1"/>
      <w:marLeft w:val="0"/>
      <w:marRight w:val="0"/>
      <w:marTop w:val="0"/>
      <w:marBottom w:val="0"/>
      <w:divBdr>
        <w:top w:val="none" w:sz="0" w:space="0" w:color="auto"/>
        <w:left w:val="none" w:sz="0" w:space="0" w:color="auto"/>
        <w:bottom w:val="none" w:sz="0" w:space="0" w:color="auto"/>
        <w:right w:val="none" w:sz="0" w:space="0" w:color="auto"/>
      </w:divBdr>
    </w:div>
    <w:div w:id="46879983">
      <w:bodyDiv w:val="1"/>
      <w:marLeft w:val="0"/>
      <w:marRight w:val="0"/>
      <w:marTop w:val="0"/>
      <w:marBottom w:val="0"/>
      <w:divBdr>
        <w:top w:val="none" w:sz="0" w:space="0" w:color="auto"/>
        <w:left w:val="none" w:sz="0" w:space="0" w:color="auto"/>
        <w:bottom w:val="none" w:sz="0" w:space="0" w:color="auto"/>
        <w:right w:val="none" w:sz="0" w:space="0" w:color="auto"/>
      </w:divBdr>
    </w:div>
    <w:div w:id="54553371">
      <w:bodyDiv w:val="1"/>
      <w:marLeft w:val="0"/>
      <w:marRight w:val="0"/>
      <w:marTop w:val="0"/>
      <w:marBottom w:val="0"/>
      <w:divBdr>
        <w:top w:val="none" w:sz="0" w:space="0" w:color="auto"/>
        <w:left w:val="none" w:sz="0" w:space="0" w:color="auto"/>
        <w:bottom w:val="none" w:sz="0" w:space="0" w:color="auto"/>
        <w:right w:val="none" w:sz="0" w:space="0" w:color="auto"/>
      </w:divBdr>
    </w:div>
    <w:div w:id="62071181">
      <w:marLeft w:val="480"/>
      <w:marRight w:val="0"/>
      <w:marTop w:val="0"/>
      <w:marBottom w:val="0"/>
      <w:divBdr>
        <w:top w:val="none" w:sz="0" w:space="0" w:color="auto"/>
        <w:left w:val="none" w:sz="0" w:space="0" w:color="auto"/>
        <w:bottom w:val="none" w:sz="0" w:space="0" w:color="auto"/>
        <w:right w:val="none" w:sz="0" w:space="0" w:color="auto"/>
      </w:divBdr>
    </w:div>
    <w:div w:id="81264977">
      <w:bodyDiv w:val="1"/>
      <w:marLeft w:val="0"/>
      <w:marRight w:val="0"/>
      <w:marTop w:val="0"/>
      <w:marBottom w:val="0"/>
      <w:divBdr>
        <w:top w:val="none" w:sz="0" w:space="0" w:color="auto"/>
        <w:left w:val="none" w:sz="0" w:space="0" w:color="auto"/>
        <w:bottom w:val="none" w:sz="0" w:space="0" w:color="auto"/>
        <w:right w:val="none" w:sz="0" w:space="0" w:color="auto"/>
      </w:divBdr>
    </w:div>
    <w:div w:id="86659437">
      <w:bodyDiv w:val="1"/>
      <w:marLeft w:val="0"/>
      <w:marRight w:val="0"/>
      <w:marTop w:val="0"/>
      <w:marBottom w:val="0"/>
      <w:divBdr>
        <w:top w:val="none" w:sz="0" w:space="0" w:color="auto"/>
        <w:left w:val="none" w:sz="0" w:space="0" w:color="auto"/>
        <w:bottom w:val="none" w:sz="0" w:space="0" w:color="auto"/>
        <w:right w:val="none" w:sz="0" w:space="0" w:color="auto"/>
      </w:divBdr>
    </w:div>
    <w:div w:id="115418412">
      <w:bodyDiv w:val="1"/>
      <w:marLeft w:val="0"/>
      <w:marRight w:val="0"/>
      <w:marTop w:val="0"/>
      <w:marBottom w:val="0"/>
      <w:divBdr>
        <w:top w:val="none" w:sz="0" w:space="0" w:color="auto"/>
        <w:left w:val="none" w:sz="0" w:space="0" w:color="auto"/>
        <w:bottom w:val="none" w:sz="0" w:space="0" w:color="auto"/>
        <w:right w:val="none" w:sz="0" w:space="0" w:color="auto"/>
      </w:divBdr>
    </w:div>
    <w:div w:id="125319691">
      <w:bodyDiv w:val="1"/>
      <w:marLeft w:val="0"/>
      <w:marRight w:val="0"/>
      <w:marTop w:val="0"/>
      <w:marBottom w:val="0"/>
      <w:divBdr>
        <w:top w:val="none" w:sz="0" w:space="0" w:color="auto"/>
        <w:left w:val="none" w:sz="0" w:space="0" w:color="auto"/>
        <w:bottom w:val="none" w:sz="0" w:space="0" w:color="auto"/>
        <w:right w:val="none" w:sz="0" w:space="0" w:color="auto"/>
      </w:divBdr>
    </w:div>
    <w:div w:id="154149343">
      <w:marLeft w:val="480"/>
      <w:marRight w:val="0"/>
      <w:marTop w:val="0"/>
      <w:marBottom w:val="0"/>
      <w:divBdr>
        <w:top w:val="none" w:sz="0" w:space="0" w:color="auto"/>
        <w:left w:val="none" w:sz="0" w:space="0" w:color="auto"/>
        <w:bottom w:val="none" w:sz="0" w:space="0" w:color="auto"/>
        <w:right w:val="none" w:sz="0" w:space="0" w:color="auto"/>
      </w:divBdr>
    </w:div>
    <w:div w:id="154879792">
      <w:marLeft w:val="480"/>
      <w:marRight w:val="0"/>
      <w:marTop w:val="0"/>
      <w:marBottom w:val="0"/>
      <w:divBdr>
        <w:top w:val="none" w:sz="0" w:space="0" w:color="auto"/>
        <w:left w:val="none" w:sz="0" w:space="0" w:color="auto"/>
        <w:bottom w:val="none" w:sz="0" w:space="0" w:color="auto"/>
        <w:right w:val="none" w:sz="0" w:space="0" w:color="auto"/>
      </w:divBdr>
    </w:div>
    <w:div w:id="165874373">
      <w:bodyDiv w:val="1"/>
      <w:marLeft w:val="0"/>
      <w:marRight w:val="0"/>
      <w:marTop w:val="0"/>
      <w:marBottom w:val="0"/>
      <w:divBdr>
        <w:top w:val="none" w:sz="0" w:space="0" w:color="auto"/>
        <w:left w:val="none" w:sz="0" w:space="0" w:color="auto"/>
        <w:bottom w:val="none" w:sz="0" w:space="0" w:color="auto"/>
        <w:right w:val="none" w:sz="0" w:space="0" w:color="auto"/>
      </w:divBdr>
    </w:div>
    <w:div w:id="181404346">
      <w:bodyDiv w:val="1"/>
      <w:marLeft w:val="0"/>
      <w:marRight w:val="0"/>
      <w:marTop w:val="0"/>
      <w:marBottom w:val="0"/>
      <w:divBdr>
        <w:top w:val="none" w:sz="0" w:space="0" w:color="auto"/>
        <w:left w:val="none" w:sz="0" w:space="0" w:color="auto"/>
        <w:bottom w:val="none" w:sz="0" w:space="0" w:color="auto"/>
        <w:right w:val="none" w:sz="0" w:space="0" w:color="auto"/>
      </w:divBdr>
    </w:div>
    <w:div w:id="183598638">
      <w:bodyDiv w:val="1"/>
      <w:marLeft w:val="0"/>
      <w:marRight w:val="0"/>
      <w:marTop w:val="0"/>
      <w:marBottom w:val="0"/>
      <w:divBdr>
        <w:top w:val="none" w:sz="0" w:space="0" w:color="auto"/>
        <w:left w:val="none" w:sz="0" w:space="0" w:color="auto"/>
        <w:bottom w:val="none" w:sz="0" w:space="0" w:color="auto"/>
        <w:right w:val="none" w:sz="0" w:space="0" w:color="auto"/>
      </w:divBdr>
    </w:div>
    <w:div w:id="189800308">
      <w:bodyDiv w:val="1"/>
      <w:marLeft w:val="0"/>
      <w:marRight w:val="0"/>
      <w:marTop w:val="0"/>
      <w:marBottom w:val="0"/>
      <w:divBdr>
        <w:top w:val="none" w:sz="0" w:space="0" w:color="auto"/>
        <w:left w:val="none" w:sz="0" w:space="0" w:color="auto"/>
        <w:bottom w:val="none" w:sz="0" w:space="0" w:color="auto"/>
        <w:right w:val="none" w:sz="0" w:space="0" w:color="auto"/>
      </w:divBdr>
    </w:div>
    <w:div w:id="196889490">
      <w:bodyDiv w:val="1"/>
      <w:marLeft w:val="0"/>
      <w:marRight w:val="0"/>
      <w:marTop w:val="0"/>
      <w:marBottom w:val="0"/>
      <w:divBdr>
        <w:top w:val="none" w:sz="0" w:space="0" w:color="auto"/>
        <w:left w:val="none" w:sz="0" w:space="0" w:color="auto"/>
        <w:bottom w:val="none" w:sz="0" w:space="0" w:color="auto"/>
        <w:right w:val="none" w:sz="0" w:space="0" w:color="auto"/>
      </w:divBdr>
    </w:div>
    <w:div w:id="199587534">
      <w:bodyDiv w:val="1"/>
      <w:marLeft w:val="0"/>
      <w:marRight w:val="0"/>
      <w:marTop w:val="0"/>
      <w:marBottom w:val="0"/>
      <w:divBdr>
        <w:top w:val="none" w:sz="0" w:space="0" w:color="auto"/>
        <w:left w:val="none" w:sz="0" w:space="0" w:color="auto"/>
        <w:bottom w:val="none" w:sz="0" w:space="0" w:color="auto"/>
        <w:right w:val="none" w:sz="0" w:space="0" w:color="auto"/>
      </w:divBdr>
    </w:div>
    <w:div w:id="200671543">
      <w:bodyDiv w:val="1"/>
      <w:marLeft w:val="0"/>
      <w:marRight w:val="0"/>
      <w:marTop w:val="0"/>
      <w:marBottom w:val="0"/>
      <w:divBdr>
        <w:top w:val="none" w:sz="0" w:space="0" w:color="auto"/>
        <w:left w:val="none" w:sz="0" w:space="0" w:color="auto"/>
        <w:bottom w:val="none" w:sz="0" w:space="0" w:color="auto"/>
        <w:right w:val="none" w:sz="0" w:space="0" w:color="auto"/>
      </w:divBdr>
    </w:div>
    <w:div w:id="206643397">
      <w:bodyDiv w:val="1"/>
      <w:marLeft w:val="0"/>
      <w:marRight w:val="0"/>
      <w:marTop w:val="0"/>
      <w:marBottom w:val="0"/>
      <w:divBdr>
        <w:top w:val="none" w:sz="0" w:space="0" w:color="auto"/>
        <w:left w:val="none" w:sz="0" w:space="0" w:color="auto"/>
        <w:bottom w:val="none" w:sz="0" w:space="0" w:color="auto"/>
        <w:right w:val="none" w:sz="0" w:space="0" w:color="auto"/>
      </w:divBdr>
    </w:div>
    <w:div w:id="228930405">
      <w:bodyDiv w:val="1"/>
      <w:marLeft w:val="0"/>
      <w:marRight w:val="0"/>
      <w:marTop w:val="0"/>
      <w:marBottom w:val="0"/>
      <w:divBdr>
        <w:top w:val="none" w:sz="0" w:space="0" w:color="auto"/>
        <w:left w:val="none" w:sz="0" w:space="0" w:color="auto"/>
        <w:bottom w:val="none" w:sz="0" w:space="0" w:color="auto"/>
        <w:right w:val="none" w:sz="0" w:space="0" w:color="auto"/>
      </w:divBdr>
    </w:div>
    <w:div w:id="233587641">
      <w:bodyDiv w:val="1"/>
      <w:marLeft w:val="0"/>
      <w:marRight w:val="0"/>
      <w:marTop w:val="0"/>
      <w:marBottom w:val="0"/>
      <w:divBdr>
        <w:top w:val="none" w:sz="0" w:space="0" w:color="auto"/>
        <w:left w:val="none" w:sz="0" w:space="0" w:color="auto"/>
        <w:bottom w:val="none" w:sz="0" w:space="0" w:color="auto"/>
        <w:right w:val="none" w:sz="0" w:space="0" w:color="auto"/>
      </w:divBdr>
    </w:div>
    <w:div w:id="239292328">
      <w:bodyDiv w:val="1"/>
      <w:marLeft w:val="0"/>
      <w:marRight w:val="0"/>
      <w:marTop w:val="0"/>
      <w:marBottom w:val="0"/>
      <w:divBdr>
        <w:top w:val="none" w:sz="0" w:space="0" w:color="auto"/>
        <w:left w:val="none" w:sz="0" w:space="0" w:color="auto"/>
        <w:bottom w:val="none" w:sz="0" w:space="0" w:color="auto"/>
        <w:right w:val="none" w:sz="0" w:space="0" w:color="auto"/>
      </w:divBdr>
    </w:div>
    <w:div w:id="243227440">
      <w:bodyDiv w:val="1"/>
      <w:marLeft w:val="0"/>
      <w:marRight w:val="0"/>
      <w:marTop w:val="0"/>
      <w:marBottom w:val="0"/>
      <w:divBdr>
        <w:top w:val="none" w:sz="0" w:space="0" w:color="auto"/>
        <w:left w:val="none" w:sz="0" w:space="0" w:color="auto"/>
        <w:bottom w:val="none" w:sz="0" w:space="0" w:color="auto"/>
        <w:right w:val="none" w:sz="0" w:space="0" w:color="auto"/>
      </w:divBdr>
    </w:div>
    <w:div w:id="257180705">
      <w:bodyDiv w:val="1"/>
      <w:marLeft w:val="0"/>
      <w:marRight w:val="0"/>
      <w:marTop w:val="0"/>
      <w:marBottom w:val="0"/>
      <w:divBdr>
        <w:top w:val="none" w:sz="0" w:space="0" w:color="auto"/>
        <w:left w:val="none" w:sz="0" w:space="0" w:color="auto"/>
        <w:bottom w:val="none" w:sz="0" w:space="0" w:color="auto"/>
        <w:right w:val="none" w:sz="0" w:space="0" w:color="auto"/>
      </w:divBdr>
    </w:div>
    <w:div w:id="266887755">
      <w:bodyDiv w:val="1"/>
      <w:marLeft w:val="0"/>
      <w:marRight w:val="0"/>
      <w:marTop w:val="0"/>
      <w:marBottom w:val="0"/>
      <w:divBdr>
        <w:top w:val="none" w:sz="0" w:space="0" w:color="auto"/>
        <w:left w:val="none" w:sz="0" w:space="0" w:color="auto"/>
        <w:bottom w:val="none" w:sz="0" w:space="0" w:color="auto"/>
        <w:right w:val="none" w:sz="0" w:space="0" w:color="auto"/>
      </w:divBdr>
    </w:div>
    <w:div w:id="271519630">
      <w:bodyDiv w:val="1"/>
      <w:marLeft w:val="0"/>
      <w:marRight w:val="0"/>
      <w:marTop w:val="0"/>
      <w:marBottom w:val="0"/>
      <w:divBdr>
        <w:top w:val="none" w:sz="0" w:space="0" w:color="auto"/>
        <w:left w:val="none" w:sz="0" w:space="0" w:color="auto"/>
        <w:bottom w:val="none" w:sz="0" w:space="0" w:color="auto"/>
        <w:right w:val="none" w:sz="0" w:space="0" w:color="auto"/>
      </w:divBdr>
    </w:div>
    <w:div w:id="277837319">
      <w:bodyDiv w:val="1"/>
      <w:marLeft w:val="0"/>
      <w:marRight w:val="0"/>
      <w:marTop w:val="0"/>
      <w:marBottom w:val="0"/>
      <w:divBdr>
        <w:top w:val="none" w:sz="0" w:space="0" w:color="auto"/>
        <w:left w:val="none" w:sz="0" w:space="0" w:color="auto"/>
        <w:bottom w:val="none" w:sz="0" w:space="0" w:color="auto"/>
        <w:right w:val="none" w:sz="0" w:space="0" w:color="auto"/>
      </w:divBdr>
    </w:div>
    <w:div w:id="328605421">
      <w:bodyDiv w:val="1"/>
      <w:marLeft w:val="0"/>
      <w:marRight w:val="0"/>
      <w:marTop w:val="0"/>
      <w:marBottom w:val="0"/>
      <w:divBdr>
        <w:top w:val="none" w:sz="0" w:space="0" w:color="auto"/>
        <w:left w:val="none" w:sz="0" w:space="0" w:color="auto"/>
        <w:bottom w:val="none" w:sz="0" w:space="0" w:color="auto"/>
        <w:right w:val="none" w:sz="0" w:space="0" w:color="auto"/>
      </w:divBdr>
    </w:div>
    <w:div w:id="332152497">
      <w:bodyDiv w:val="1"/>
      <w:marLeft w:val="0"/>
      <w:marRight w:val="0"/>
      <w:marTop w:val="0"/>
      <w:marBottom w:val="0"/>
      <w:divBdr>
        <w:top w:val="none" w:sz="0" w:space="0" w:color="auto"/>
        <w:left w:val="none" w:sz="0" w:space="0" w:color="auto"/>
        <w:bottom w:val="none" w:sz="0" w:space="0" w:color="auto"/>
        <w:right w:val="none" w:sz="0" w:space="0" w:color="auto"/>
      </w:divBdr>
    </w:div>
    <w:div w:id="347566690">
      <w:bodyDiv w:val="1"/>
      <w:marLeft w:val="0"/>
      <w:marRight w:val="0"/>
      <w:marTop w:val="0"/>
      <w:marBottom w:val="0"/>
      <w:divBdr>
        <w:top w:val="none" w:sz="0" w:space="0" w:color="auto"/>
        <w:left w:val="none" w:sz="0" w:space="0" w:color="auto"/>
        <w:bottom w:val="none" w:sz="0" w:space="0" w:color="auto"/>
        <w:right w:val="none" w:sz="0" w:space="0" w:color="auto"/>
      </w:divBdr>
    </w:div>
    <w:div w:id="358052057">
      <w:bodyDiv w:val="1"/>
      <w:marLeft w:val="0"/>
      <w:marRight w:val="0"/>
      <w:marTop w:val="0"/>
      <w:marBottom w:val="0"/>
      <w:divBdr>
        <w:top w:val="none" w:sz="0" w:space="0" w:color="auto"/>
        <w:left w:val="none" w:sz="0" w:space="0" w:color="auto"/>
        <w:bottom w:val="none" w:sz="0" w:space="0" w:color="auto"/>
        <w:right w:val="none" w:sz="0" w:space="0" w:color="auto"/>
      </w:divBdr>
    </w:div>
    <w:div w:id="359551934">
      <w:bodyDiv w:val="1"/>
      <w:marLeft w:val="0"/>
      <w:marRight w:val="0"/>
      <w:marTop w:val="0"/>
      <w:marBottom w:val="0"/>
      <w:divBdr>
        <w:top w:val="none" w:sz="0" w:space="0" w:color="auto"/>
        <w:left w:val="none" w:sz="0" w:space="0" w:color="auto"/>
        <w:bottom w:val="none" w:sz="0" w:space="0" w:color="auto"/>
        <w:right w:val="none" w:sz="0" w:space="0" w:color="auto"/>
      </w:divBdr>
    </w:div>
    <w:div w:id="371996594">
      <w:bodyDiv w:val="1"/>
      <w:marLeft w:val="0"/>
      <w:marRight w:val="0"/>
      <w:marTop w:val="0"/>
      <w:marBottom w:val="0"/>
      <w:divBdr>
        <w:top w:val="none" w:sz="0" w:space="0" w:color="auto"/>
        <w:left w:val="none" w:sz="0" w:space="0" w:color="auto"/>
        <w:bottom w:val="none" w:sz="0" w:space="0" w:color="auto"/>
        <w:right w:val="none" w:sz="0" w:space="0" w:color="auto"/>
      </w:divBdr>
    </w:div>
    <w:div w:id="380715111">
      <w:bodyDiv w:val="1"/>
      <w:marLeft w:val="0"/>
      <w:marRight w:val="0"/>
      <w:marTop w:val="0"/>
      <w:marBottom w:val="0"/>
      <w:divBdr>
        <w:top w:val="none" w:sz="0" w:space="0" w:color="auto"/>
        <w:left w:val="none" w:sz="0" w:space="0" w:color="auto"/>
        <w:bottom w:val="none" w:sz="0" w:space="0" w:color="auto"/>
        <w:right w:val="none" w:sz="0" w:space="0" w:color="auto"/>
      </w:divBdr>
    </w:div>
    <w:div w:id="388849264">
      <w:bodyDiv w:val="1"/>
      <w:marLeft w:val="0"/>
      <w:marRight w:val="0"/>
      <w:marTop w:val="0"/>
      <w:marBottom w:val="0"/>
      <w:divBdr>
        <w:top w:val="none" w:sz="0" w:space="0" w:color="auto"/>
        <w:left w:val="none" w:sz="0" w:space="0" w:color="auto"/>
        <w:bottom w:val="none" w:sz="0" w:space="0" w:color="auto"/>
        <w:right w:val="none" w:sz="0" w:space="0" w:color="auto"/>
      </w:divBdr>
    </w:div>
    <w:div w:id="390226341">
      <w:bodyDiv w:val="1"/>
      <w:marLeft w:val="0"/>
      <w:marRight w:val="0"/>
      <w:marTop w:val="0"/>
      <w:marBottom w:val="0"/>
      <w:divBdr>
        <w:top w:val="none" w:sz="0" w:space="0" w:color="auto"/>
        <w:left w:val="none" w:sz="0" w:space="0" w:color="auto"/>
        <w:bottom w:val="none" w:sz="0" w:space="0" w:color="auto"/>
        <w:right w:val="none" w:sz="0" w:space="0" w:color="auto"/>
      </w:divBdr>
    </w:div>
    <w:div w:id="391736641">
      <w:bodyDiv w:val="1"/>
      <w:marLeft w:val="0"/>
      <w:marRight w:val="0"/>
      <w:marTop w:val="0"/>
      <w:marBottom w:val="0"/>
      <w:divBdr>
        <w:top w:val="none" w:sz="0" w:space="0" w:color="auto"/>
        <w:left w:val="none" w:sz="0" w:space="0" w:color="auto"/>
        <w:bottom w:val="none" w:sz="0" w:space="0" w:color="auto"/>
        <w:right w:val="none" w:sz="0" w:space="0" w:color="auto"/>
      </w:divBdr>
    </w:div>
    <w:div w:id="399523050">
      <w:bodyDiv w:val="1"/>
      <w:marLeft w:val="0"/>
      <w:marRight w:val="0"/>
      <w:marTop w:val="0"/>
      <w:marBottom w:val="0"/>
      <w:divBdr>
        <w:top w:val="none" w:sz="0" w:space="0" w:color="auto"/>
        <w:left w:val="none" w:sz="0" w:space="0" w:color="auto"/>
        <w:bottom w:val="none" w:sz="0" w:space="0" w:color="auto"/>
        <w:right w:val="none" w:sz="0" w:space="0" w:color="auto"/>
      </w:divBdr>
    </w:div>
    <w:div w:id="408429006">
      <w:bodyDiv w:val="1"/>
      <w:marLeft w:val="0"/>
      <w:marRight w:val="0"/>
      <w:marTop w:val="0"/>
      <w:marBottom w:val="0"/>
      <w:divBdr>
        <w:top w:val="none" w:sz="0" w:space="0" w:color="auto"/>
        <w:left w:val="none" w:sz="0" w:space="0" w:color="auto"/>
        <w:bottom w:val="none" w:sz="0" w:space="0" w:color="auto"/>
        <w:right w:val="none" w:sz="0" w:space="0" w:color="auto"/>
      </w:divBdr>
    </w:div>
    <w:div w:id="411053448">
      <w:bodyDiv w:val="1"/>
      <w:marLeft w:val="0"/>
      <w:marRight w:val="0"/>
      <w:marTop w:val="0"/>
      <w:marBottom w:val="0"/>
      <w:divBdr>
        <w:top w:val="none" w:sz="0" w:space="0" w:color="auto"/>
        <w:left w:val="none" w:sz="0" w:space="0" w:color="auto"/>
        <w:bottom w:val="none" w:sz="0" w:space="0" w:color="auto"/>
        <w:right w:val="none" w:sz="0" w:space="0" w:color="auto"/>
      </w:divBdr>
    </w:div>
    <w:div w:id="436683269">
      <w:bodyDiv w:val="1"/>
      <w:marLeft w:val="0"/>
      <w:marRight w:val="0"/>
      <w:marTop w:val="0"/>
      <w:marBottom w:val="0"/>
      <w:divBdr>
        <w:top w:val="none" w:sz="0" w:space="0" w:color="auto"/>
        <w:left w:val="none" w:sz="0" w:space="0" w:color="auto"/>
        <w:bottom w:val="none" w:sz="0" w:space="0" w:color="auto"/>
        <w:right w:val="none" w:sz="0" w:space="0" w:color="auto"/>
      </w:divBdr>
    </w:div>
    <w:div w:id="449980336">
      <w:bodyDiv w:val="1"/>
      <w:marLeft w:val="0"/>
      <w:marRight w:val="0"/>
      <w:marTop w:val="0"/>
      <w:marBottom w:val="0"/>
      <w:divBdr>
        <w:top w:val="none" w:sz="0" w:space="0" w:color="auto"/>
        <w:left w:val="none" w:sz="0" w:space="0" w:color="auto"/>
        <w:bottom w:val="none" w:sz="0" w:space="0" w:color="auto"/>
        <w:right w:val="none" w:sz="0" w:space="0" w:color="auto"/>
      </w:divBdr>
    </w:div>
    <w:div w:id="453837250">
      <w:bodyDiv w:val="1"/>
      <w:marLeft w:val="0"/>
      <w:marRight w:val="0"/>
      <w:marTop w:val="0"/>
      <w:marBottom w:val="0"/>
      <w:divBdr>
        <w:top w:val="none" w:sz="0" w:space="0" w:color="auto"/>
        <w:left w:val="none" w:sz="0" w:space="0" w:color="auto"/>
        <w:bottom w:val="none" w:sz="0" w:space="0" w:color="auto"/>
        <w:right w:val="none" w:sz="0" w:space="0" w:color="auto"/>
      </w:divBdr>
    </w:div>
    <w:div w:id="458692791">
      <w:bodyDiv w:val="1"/>
      <w:marLeft w:val="0"/>
      <w:marRight w:val="0"/>
      <w:marTop w:val="0"/>
      <w:marBottom w:val="0"/>
      <w:divBdr>
        <w:top w:val="none" w:sz="0" w:space="0" w:color="auto"/>
        <w:left w:val="none" w:sz="0" w:space="0" w:color="auto"/>
        <w:bottom w:val="none" w:sz="0" w:space="0" w:color="auto"/>
        <w:right w:val="none" w:sz="0" w:space="0" w:color="auto"/>
      </w:divBdr>
    </w:div>
    <w:div w:id="474371529">
      <w:bodyDiv w:val="1"/>
      <w:marLeft w:val="0"/>
      <w:marRight w:val="0"/>
      <w:marTop w:val="0"/>
      <w:marBottom w:val="0"/>
      <w:divBdr>
        <w:top w:val="none" w:sz="0" w:space="0" w:color="auto"/>
        <w:left w:val="none" w:sz="0" w:space="0" w:color="auto"/>
        <w:bottom w:val="none" w:sz="0" w:space="0" w:color="auto"/>
        <w:right w:val="none" w:sz="0" w:space="0" w:color="auto"/>
      </w:divBdr>
    </w:div>
    <w:div w:id="486868022">
      <w:bodyDiv w:val="1"/>
      <w:marLeft w:val="0"/>
      <w:marRight w:val="0"/>
      <w:marTop w:val="0"/>
      <w:marBottom w:val="0"/>
      <w:divBdr>
        <w:top w:val="none" w:sz="0" w:space="0" w:color="auto"/>
        <w:left w:val="none" w:sz="0" w:space="0" w:color="auto"/>
        <w:bottom w:val="none" w:sz="0" w:space="0" w:color="auto"/>
        <w:right w:val="none" w:sz="0" w:space="0" w:color="auto"/>
      </w:divBdr>
    </w:div>
    <w:div w:id="487405197">
      <w:bodyDiv w:val="1"/>
      <w:marLeft w:val="0"/>
      <w:marRight w:val="0"/>
      <w:marTop w:val="0"/>
      <w:marBottom w:val="0"/>
      <w:divBdr>
        <w:top w:val="none" w:sz="0" w:space="0" w:color="auto"/>
        <w:left w:val="none" w:sz="0" w:space="0" w:color="auto"/>
        <w:bottom w:val="none" w:sz="0" w:space="0" w:color="auto"/>
        <w:right w:val="none" w:sz="0" w:space="0" w:color="auto"/>
      </w:divBdr>
    </w:div>
    <w:div w:id="487525315">
      <w:bodyDiv w:val="1"/>
      <w:marLeft w:val="0"/>
      <w:marRight w:val="0"/>
      <w:marTop w:val="0"/>
      <w:marBottom w:val="0"/>
      <w:divBdr>
        <w:top w:val="none" w:sz="0" w:space="0" w:color="auto"/>
        <w:left w:val="none" w:sz="0" w:space="0" w:color="auto"/>
        <w:bottom w:val="none" w:sz="0" w:space="0" w:color="auto"/>
        <w:right w:val="none" w:sz="0" w:space="0" w:color="auto"/>
      </w:divBdr>
    </w:div>
    <w:div w:id="501042789">
      <w:bodyDiv w:val="1"/>
      <w:marLeft w:val="0"/>
      <w:marRight w:val="0"/>
      <w:marTop w:val="0"/>
      <w:marBottom w:val="0"/>
      <w:divBdr>
        <w:top w:val="none" w:sz="0" w:space="0" w:color="auto"/>
        <w:left w:val="none" w:sz="0" w:space="0" w:color="auto"/>
        <w:bottom w:val="none" w:sz="0" w:space="0" w:color="auto"/>
        <w:right w:val="none" w:sz="0" w:space="0" w:color="auto"/>
      </w:divBdr>
    </w:div>
    <w:div w:id="504057992">
      <w:bodyDiv w:val="1"/>
      <w:marLeft w:val="0"/>
      <w:marRight w:val="0"/>
      <w:marTop w:val="0"/>
      <w:marBottom w:val="0"/>
      <w:divBdr>
        <w:top w:val="none" w:sz="0" w:space="0" w:color="auto"/>
        <w:left w:val="none" w:sz="0" w:space="0" w:color="auto"/>
        <w:bottom w:val="none" w:sz="0" w:space="0" w:color="auto"/>
        <w:right w:val="none" w:sz="0" w:space="0" w:color="auto"/>
      </w:divBdr>
    </w:div>
    <w:div w:id="505095835">
      <w:bodyDiv w:val="1"/>
      <w:marLeft w:val="0"/>
      <w:marRight w:val="0"/>
      <w:marTop w:val="0"/>
      <w:marBottom w:val="0"/>
      <w:divBdr>
        <w:top w:val="none" w:sz="0" w:space="0" w:color="auto"/>
        <w:left w:val="none" w:sz="0" w:space="0" w:color="auto"/>
        <w:bottom w:val="none" w:sz="0" w:space="0" w:color="auto"/>
        <w:right w:val="none" w:sz="0" w:space="0" w:color="auto"/>
      </w:divBdr>
    </w:div>
    <w:div w:id="511531828">
      <w:bodyDiv w:val="1"/>
      <w:marLeft w:val="0"/>
      <w:marRight w:val="0"/>
      <w:marTop w:val="0"/>
      <w:marBottom w:val="0"/>
      <w:divBdr>
        <w:top w:val="none" w:sz="0" w:space="0" w:color="auto"/>
        <w:left w:val="none" w:sz="0" w:space="0" w:color="auto"/>
        <w:bottom w:val="none" w:sz="0" w:space="0" w:color="auto"/>
        <w:right w:val="none" w:sz="0" w:space="0" w:color="auto"/>
      </w:divBdr>
    </w:div>
    <w:div w:id="514657963">
      <w:bodyDiv w:val="1"/>
      <w:marLeft w:val="0"/>
      <w:marRight w:val="0"/>
      <w:marTop w:val="0"/>
      <w:marBottom w:val="0"/>
      <w:divBdr>
        <w:top w:val="none" w:sz="0" w:space="0" w:color="auto"/>
        <w:left w:val="none" w:sz="0" w:space="0" w:color="auto"/>
        <w:bottom w:val="none" w:sz="0" w:space="0" w:color="auto"/>
        <w:right w:val="none" w:sz="0" w:space="0" w:color="auto"/>
      </w:divBdr>
    </w:div>
    <w:div w:id="516508729">
      <w:bodyDiv w:val="1"/>
      <w:marLeft w:val="0"/>
      <w:marRight w:val="0"/>
      <w:marTop w:val="0"/>
      <w:marBottom w:val="0"/>
      <w:divBdr>
        <w:top w:val="none" w:sz="0" w:space="0" w:color="auto"/>
        <w:left w:val="none" w:sz="0" w:space="0" w:color="auto"/>
        <w:bottom w:val="none" w:sz="0" w:space="0" w:color="auto"/>
        <w:right w:val="none" w:sz="0" w:space="0" w:color="auto"/>
      </w:divBdr>
    </w:div>
    <w:div w:id="526217554">
      <w:bodyDiv w:val="1"/>
      <w:marLeft w:val="0"/>
      <w:marRight w:val="0"/>
      <w:marTop w:val="0"/>
      <w:marBottom w:val="0"/>
      <w:divBdr>
        <w:top w:val="none" w:sz="0" w:space="0" w:color="auto"/>
        <w:left w:val="none" w:sz="0" w:space="0" w:color="auto"/>
        <w:bottom w:val="none" w:sz="0" w:space="0" w:color="auto"/>
        <w:right w:val="none" w:sz="0" w:space="0" w:color="auto"/>
      </w:divBdr>
    </w:div>
    <w:div w:id="533034678">
      <w:bodyDiv w:val="1"/>
      <w:marLeft w:val="0"/>
      <w:marRight w:val="0"/>
      <w:marTop w:val="0"/>
      <w:marBottom w:val="0"/>
      <w:divBdr>
        <w:top w:val="none" w:sz="0" w:space="0" w:color="auto"/>
        <w:left w:val="none" w:sz="0" w:space="0" w:color="auto"/>
        <w:bottom w:val="none" w:sz="0" w:space="0" w:color="auto"/>
        <w:right w:val="none" w:sz="0" w:space="0" w:color="auto"/>
      </w:divBdr>
    </w:div>
    <w:div w:id="538009444">
      <w:marLeft w:val="480"/>
      <w:marRight w:val="0"/>
      <w:marTop w:val="0"/>
      <w:marBottom w:val="0"/>
      <w:divBdr>
        <w:top w:val="none" w:sz="0" w:space="0" w:color="auto"/>
        <w:left w:val="none" w:sz="0" w:space="0" w:color="auto"/>
        <w:bottom w:val="none" w:sz="0" w:space="0" w:color="auto"/>
        <w:right w:val="none" w:sz="0" w:space="0" w:color="auto"/>
      </w:divBdr>
    </w:div>
    <w:div w:id="549614013">
      <w:marLeft w:val="480"/>
      <w:marRight w:val="0"/>
      <w:marTop w:val="0"/>
      <w:marBottom w:val="0"/>
      <w:divBdr>
        <w:top w:val="none" w:sz="0" w:space="0" w:color="auto"/>
        <w:left w:val="none" w:sz="0" w:space="0" w:color="auto"/>
        <w:bottom w:val="none" w:sz="0" w:space="0" w:color="auto"/>
        <w:right w:val="none" w:sz="0" w:space="0" w:color="auto"/>
      </w:divBdr>
    </w:div>
    <w:div w:id="555702880">
      <w:bodyDiv w:val="1"/>
      <w:marLeft w:val="0"/>
      <w:marRight w:val="0"/>
      <w:marTop w:val="0"/>
      <w:marBottom w:val="0"/>
      <w:divBdr>
        <w:top w:val="none" w:sz="0" w:space="0" w:color="auto"/>
        <w:left w:val="none" w:sz="0" w:space="0" w:color="auto"/>
        <w:bottom w:val="none" w:sz="0" w:space="0" w:color="auto"/>
        <w:right w:val="none" w:sz="0" w:space="0" w:color="auto"/>
      </w:divBdr>
    </w:div>
    <w:div w:id="557012204">
      <w:bodyDiv w:val="1"/>
      <w:marLeft w:val="0"/>
      <w:marRight w:val="0"/>
      <w:marTop w:val="0"/>
      <w:marBottom w:val="0"/>
      <w:divBdr>
        <w:top w:val="none" w:sz="0" w:space="0" w:color="auto"/>
        <w:left w:val="none" w:sz="0" w:space="0" w:color="auto"/>
        <w:bottom w:val="none" w:sz="0" w:space="0" w:color="auto"/>
        <w:right w:val="none" w:sz="0" w:space="0" w:color="auto"/>
      </w:divBdr>
    </w:div>
    <w:div w:id="557328732">
      <w:bodyDiv w:val="1"/>
      <w:marLeft w:val="0"/>
      <w:marRight w:val="0"/>
      <w:marTop w:val="0"/>
      <w:marBottom w:val="0"/>
      <w:divBdr>
        <w:top w:val="none" w:sz="0" w:space="0" w:color="auto"/>
        <w:left w:val="none" w:sz="0" w:space="0" w:color="auto"/>
        <w:bottom w:val="none" w:sz="0" w:space="0" w:color="auto"/>
        <w:right w:val="none" w:sz="0" w:space="0" w:color="auto"/>
      </w:divBdr>
    </w:div>
    <w:div w:id="563566178">
      <w:bodyDiv w:val="1"/>
      <w:marLeft w:val="0"/>
      <w:marRight w:val="0"/>
      <w:marTop w:val="0"/>
      <w:marBottom w:val="0"/>
      <w:divBdr>
        <w:top w:val="none" w:sz="0" w:space="0" w:color="auto"/>
        <w:left w:val="none" w:sz="0" w:space="0" w:color="auto"/>
        <w:bottom w:val="none" w:sz="0" w:space="0" w:color="auto"/>
        <w:right w:val="none" w:sz="0" w:space="0" w:color="auto"/>
      </w:divBdr>
    </w:div>
    <w:div w:id="572008481">
      <w:bodyDiv w:val="1"/>
      <w:marLeft w:val="0"/>
      <w:marRight w:val="0"/>
      <w:marTop w:val="0"/>
      <w:marBottom w:val="0"/>
      <w:divBdr>
        <w:top w:val="none" w:sz="0" w:space="0" w:color="auto"/>
        <w:left w:val="none" w:sz="0" w:space="0" w:color="auto"/>
        <w:bottom w:val="none" w:sz="0" w:space="0" w:color="auto"/>
        <w:right w:val="none" w:sz="0" w:space="0" w:color="auto"/>
      </w:divBdr>
    </w:div>
    <w:div w:id="576474849">
      <w:bodyDiv w:val="1"/>
      <w:marLeft w:val="0"/>
      <w:marRight w:val="0"/>
      <w:marTop w:val="0"/>
      <w:marBottom w:val="0"/>
      <w:divBdr>
        <w:top w:val="none" w:sz="0" w:space="0" w:color="auto"/>
        <w:left w:val="none" w:sz="0" w:space="0" w:color="auto"/>
        <w:bottom w:val="none" w:sz="0" w:space="0" w:color="auto"/>
        <w:right w:val="none" w:sz="0" w:space="0" w:color="auto"/>
      </w:divBdr>
    </w:div>
    <w:div w:id="588974014">
      <w:bodyDiv w:val="1"/>
      <w:marLeft w:val="0"/>
      <w:marRight w:val="0"/>
      <w:marTop w:val="0"/>
      <w:marBottom w:val="0"/>
      <w:divBdr>
        <w:top w:val="none" w:sz="0" w:space="0" w:color="auto"/>
        <w:left w:val="none" w:sz="0" w:space="0" w:color="auto"/>
        <w:bottom w:val="none" w:sz="0" w:space="0" w:color="auto"/>
        <w:right w:val="none" w:sz="0" w:space="0" w:color="auto"/>
      </w:divBdr>
    </w:div>
    <w:div w:id="601912971">
      <w:bodyDiv w:val="1"/>
      <w:marLeft w:val="0"/>
      <w:marRight w:val="0"/>
      <w:marTop w:val="0"/>
      <w:marBottom w:val="0"/>
      <w:divBdr>
        <w:top w:val="none" w:sz="0" w:space="0" w:color="auto"/>
        <w:left w:val="none" w:sz="0" w:space="0" w:color="auto"/>
        <w:bottom w:val="none" w:sz="0" w:space="0" w:color="auto"/>
        <w:right w:val="none" w:sz="0" w:space="0" w:color="auto"/>
      </w:divBdr>
    </w:div>
    <w:div w:id="606697003">
      <w:bodyDiv w:val="1"/>
      <w:marLeft w:val="0"/>
      <w:marRight w:val="0"/>
      <w:marTop w:val="0"/>
      <w:marBottom w:val="0"/>
      <w:divBdr>
        <w:top w:val="none" w:sz="0" w:space="0" w:color="auto"/>
        <w:left w:val="none" w:sz="0" w:space="0" w:color="auto"/>
        <w:bottom w:val="none" w:sz="0" w:space="0" w:color="auto"/>
        <w:right w:val="none" w:sz="0" w:space="0" w:color="auto"/>
      </w:divBdr>
    </w:div>
    <w:div w:id="625545068">
      <w:bodyDiv w:val="1"/>
      <w:marLeft w:val="0"/>
      <w:marRight w:val="0"/>
      <w:marTop w:val="0"/>
      <w:marBottom w:val="0"/>
      <w:divBdr>
        <w:top w:val="none" w:sz="0" w:space="0" w:color="auto"/>
        <w:left w:val="none" w:sz="0" w:space="0" w:color="auto"/>
        <w:bottom w:val="none" w:sz="0" w:space="0" w:color="auto"/>
        <w:right w:val="none" w:sz="0" w:space="0" w:color="auto"/>
      </w:divBdr>
    </w:div>
    <w:div w:id="633485665">
      <w:bodyDiv w:val="1"/>
      <w:marLeft w:val="0"/>
      <w:marRight w:val="0"/>
      <w:marTop w:val="0"/>
      <w:marBottom w:val="0"/>
      <w:divBdr>
        <w:top w:val="none" w:sz="0" w:space="0" w:color="auto"/>
        <w:left w:val="none" w:sz="0" w:space="0" w:color="auto"/>
        <w:bottom w:val="none" w:sz="0" w:space="0" w:color="auto"/>
        <w:right w:val="none" w:sz="0" w:space="0" w:color="auto"/>
      </w:divBdr>
    </w:div>
    <w:div w:id="642123186">
      <w:bodyDiv w:val="1"/>
      <w:marLeft w:val="0"/>
      <w:marRight w:val="0"/>
      <w:marTop w:val="0"/>
      <w:marBottom w:val="0"/>
      <w:divBdr>
        <w:top w:val="none" w:sz="0" w:space="0" w:color="auto"/>
        <w:left w:val="none" w:sz="0" w:space="0" w:color="auto"/>
        <w:bottom w:val="none" w:sz="0" w:space="0" w:color="auto"/>
        <w:right w:val="none" w:sz="0" w:space="0" w:color="auto"/>
      </w:divBdr>
    </w:div>
    <w:div w:id="642657890">
      <w:bodyDiv w:val="1"/>
      <w:marLeft w:val="0"/>
      <w:marRight w:val="0"/>
      <w:marTop w:val="0"/>
      <w:marBottom w:val="0"/>
      <w:divBdr>
        <w:top w:val="none" w:sz="0" w:space="0" w:color="auto"/>
        <w:left w:val="none" w:sz="0" w:space="0" w:color="auto"/>
        <w:bottom w:val="none" w:sz="0" w:space="0" w:color="auto"/>
        <w:right w:val="none" w:sz="0" w:space="0" w:color="auto"/>
      </w:divBdr>
    </w:div>
    <w:div w:id="642807277">
      <w:marLeft w:val="480"/>
      <w:marRight w:val="0"/>
      <w:marTop w:val="0"/>
      <w:marBottom w:val="0"/>
      <w:divBdr>
        <w:top w:val="none" w:sz="0" w:space="0" w:color="auto"/>
        <w:left w:val="none" w:sz="0" w:space="0" w:color="auto"/>
        <w:bottom w:val="none" w:sz="0" w:space="0" w:color="auto"/>
        <w:right w:val="none" w:sz="0" w:space="0" w:color="auto"/>
      </w:divBdr>
    </w:div>
    <w:div w:id="649792098">
      <w:bodyDiv w:val="1"/>
      <w:marLeft w:val="0"/>
      <w:marRight w:val="0"/>
      <w:marTop w:val="0"/>
      <w:marBottom w:val="0"/>
      <w:divBdr>
        <w:top w:val="none" w:sz="0" w:space="0" w:color="auto"/>
        <w:left w:val="none" w:sz="0" w:space="0" w:color="auto"/>
        <w:bottom w:val="none" w:sz="0" w:space="0" w:color="auto"/>
        <w:right w:val="none" w:sz="0" w:space="0" w:color="auto"/>
      </w:divBdr>
    </w:div>
    <w:div w:id="656302754">
      <w:marLeft w:val="480"/>
      <w:marRight w:val="0"/>
      <w:marTop w:val="0"/>
      <w:marBottom w:val="0"/>
      <w:divBdr>
        <w:top w:val="none" w:sz="0" w:space="0" w:color="auto"/>
        <w:left w:val="none" w:sz="0" w:space="0" w:color="auto"/>
        <w:bottom w:val="none" w:sz="0" w:space="0" w:color="auto"/>
        <w:right w:val="none" w:sz="0" w:space="0" w:color="auto"/>
      </w:divBdr>
    </w:div>
    <w:div w:id="661011165">
      <w:bodyDiv w:val="1"/>
      <w:marLeft w:val="0"/>
      <w:marRight w:val="0"/>
      <w:marTop w:val="0"/>
      <w:marBottom w:val="0"/>
      <w:divBdr>
        <w:top w:val="none" w:sz="0" w:space="0" w:color="auto"/>
        <w:left w:val="none" w:sz="0" w:space="0" w:color="auto"/>
        <w:bottom w:val="none" w:sz="0" w:space="0" w:color="auto"/>
        <w:right w:val="none" w:sz="0" w:space="0" w:color="auto"/>
      </w:divBdr>
    </w:div>
    <w:div w:id="663631447">
      <w:bodyDiv w:val="1"/>
      <w:marLeft w:val="0"/>
      <w:marRight w:val="0"/>
      <w:marTop w:val="0"/>
      <w:marBottom w:val="0"/>
      <w:divBdr>
        <w:top w:val="none" w:sz="0" w:space="0" w:color="auto"/>
        <w:left w:val="none" w:sz="0" w:space="0" w:color="auto"/>
        <w:bottom w:val="none" w:sz="0" w:space="0" w:color="auto"/>
        <w:right w:val="none" w:sz="0" w:space="0" w:color="auto"/>
      </w:divBdr>
    </w:div>
    <w:div w:id="667093888">
      <w:bodyDiv w:val="1"/>
      <w:marLeft w:val="0"/>
      <w:marRight w:val="0"/>
      <w:marTop w:val="0"/>
      <w:marBottom w:val="0"/>
      <w:divBdr>
        <w:top w:val="none" w:sz="0" w:space="0" w:color="auto"/>
        <w:left w:val="none" w:sz="0" w:space="0" w:color="auto"/>
        <w:bottom w:val="none" w:sz="0" w:space="0" w:color="auto"/>
        <w:right w:val="none" w:sz="0" w:space="0" w:color="auto"/>
      </w:divBdr>
    </w:div>
    <w:div w:id="688065286">
      <w:bodyDiv w:val="1"/>
      <w:marLeft w:val="0"/>
      <w:marRight w:val="0"/>
      <w:marTop w:val="0"/>
      <w:marBottom w:val="0"/>
      <w:divBdr>
        <w:top w:val="none" w:sz="0" w:space="0" w:color="auto"/>
        <w:left w:val="none" w:sz="0" w:space="0" w:color="auto"/>
        <w:bottom w:val="none" w:sz="0" w:space="0" w:color="auto"/>
        <w:right w:val="none" w:sz="0" w:space="0" w:color="auto"/>
      </w:divBdr>
    </w:div>
    <w:div w:id="698361129">
      <w:bodyDiv w:val="1"/>
      <w:marLeft w:val="0"/>
      <w:marRight w:val="0"/>
      <w:marTop w:val="0"/>
      <w:marBottom w:val="0"/>
      <w:divBdr>
        <w:top w:val="none" w:sz="0" w:space="0" w:color="auto"/>
        <w:left w:val="none" w:sz="0" w:space="0" w:color="auto"/>
        <w:bottom w:val="none" w:sz="0" w:space="0" w:color="auto"/>
        <w:right w:val="none" w:sz="0" w:space="0" w:color="auto"/>
      </w:divBdr>
    </w:div>
    <w:div w:id="704451732">
      <w:bodyDiv w:val="1"/>
      <w:marLeft w:val="0"/>
      <w:marRight w:val="0"/>
      <w:marTop w:val="0"/>
      <w:marBottom w:val="0"/>
      <w:divBdr>
        <w:top w:val="none" w:sz="0" w:space="0" w:color="auto"/>
        <w:left w:val="none" w:sz="0" w:space="0" w:color="auto"/>
        <w:bottom w:val="none" w:sz="0" w:space="0" w:color="auto"/>
        <w:right w:val="none" w:sz="0" w:space="0" w:color="auto"/>
      </w:divBdr>
    </w:div>
    <w:div w:id="706686151">
      <w:bodyDiv w:val="1"/>
      <w:marLeft w:val="0"/>
      <w:marRight w:val="0"/>
      <w:marTop w:val="0"/>
      <w:marBottom w:val="0"/>
      <w:divBdr>
        <w:top w:val="none" w:sz="0" w:space="0" w:color="auto"/>
        <w:left w:val="none" w:sz="0" w:space="0" w:color="auto"/>
        <w:bottom w:val="none" w:sz="0" w:space="0" w:color="auto"/>
        <w:right w:val="none" w:sz="0" w:space="0" w:color="auto"/>
      </w:divBdr>
    </w:div>
    <w:div w:id="732580758">
      <w:bodyDiv w:val="1"/>
      <w:marLeft w:val="0"/>
      <w:marRight w:val="0"/>
      <w:marTop w:val="0"/>
      <w:marBottom w:val="0"/>
      <w:divBdr>
        <w:top w:val="none" w:sz="0" w:space="0" w:color="auto"/>
        <w:left w:val="none" w:sz="0" w:space="0" w:color="auto"/>
        <w:bottom w:val="none" w:sz="0" w:space="0" w:color="auto"/>
        <w:right w:val="none" w:sz="0" w:space="0" w:color="auto"/>
      </w:divBdr>
    </w:div>
    <w:div w:id="734552248">
      <w:bodyDiv w:val="1"/>
      <w:marLeft w:val="0"/>
      <w:marRight w:val="0"/>
      <w:marTop w:val="0"/>
      <w:marBottom w:val="0"/>
      <w:divBdr>
        <w:top w:val="none" w:sz="0" w:space="0" w:color="auto"/>
        <w:left w:val="none" w:sz="0" w:space="0" w:color="auto"/>
        <w:bottom w:val="none" w:sz="0" w:space="0" w:color="auto"/>
        <w:right w:val="none" w:sz="0" w:space="0" w:color="auto"/>
      </w:divBdr>
    </w:div>
    <w:div w:id="736440768">
      <w:bodyDiv w:val="1"/>
      <w:marLeft w:val="0"/>
      <w:marRight w:val="0"/>
      <w:marTop w:val="0"/>
      <w:marBottom w:val="0"/>
      <w:divBdr>
        <w:top w:val="none" w:sz="0" w:space="0" w:color="auto"/>
        <w:left w:val="none" w:sz="0" w:space="0" w:color="auto"/>
        <w:bottom w:val="none" w:sz="0" w:space="0" w:color="auto"/>
        <w:right w:val="none" w:sz="0" w:space="0" w:color="auto"/>
      </w:divBdr>
    </w:div>
    <w:div w:id="739059623">
      <w:bodyDiv w:val="1"/>
      <w:marLeft w:val="0"/>
      <w:marRight w:val="0"/>
      <w:marTop w:val="0"/>
      <w:marBottom w:val="0"/>
      <w:divBdr>
        <w:top w:val="none" w:sz="0" w:space="0" w:color="auto"/>
        <w:left w:val="none" w:sz="0" w:space="0" w:color="auto"/>
        <w:bottom w:val="none" w:sz="0" w:space="0" w:color="auto"/>
        <w:right w:val="none" w:sz="0" w:space="0" w:color="auto"/>
      </w:divBdr>
    </w:div>
    <w:div w:id="742722753">
      <w:marLeft w:val="480"/>
      <w:marRight w:val="0"/>
      <w:marTop w:val="0"/>
      <w:marBottom w:val="0"/>
      <w:divBdr>
        <w:top w:val="none" w:sz="0" w:space="0" w:color="auto"/>
        <w:left w:val="none" w:sz="0" w:space="0" w:color="auto"/>
        <w:bottom w:val="none" w:sz="0" w:space="0" w:color="auto"/>
        <w:right w:val="none" w:sz="0" w:space="0" w:color="auto"/>
      </w:divBdr>
    </w:div>
    <w:div w:id="750469114">
      <w:bodyDiv w:val="1"/>
      <w:marLeft w:val="0"/>
      <w:marRight w:val="0"/>
      <w:marTop w:val="0"/>
      <w:marBottom w:val="0"/>
      <w:divBdr>
        <w:top w:val="none" w:sz="0" w:space="0" w:color="auto"/>
        <w:left w:val="none" w:sz="0" w:space="0" w:color="auto"/>
        <w:bottom w:val="none" w:sz="0" w:space="0" w:color="auto"/>
        <w:right w:val="none" w:sz="0" w:space="0" w:color="auto"/>
      </w:divBdr>
    </w:div>
    <w:div w:id="768084617">
      <w:bodyDiv w:val="1"/>
      <w:marLeft w:val="0"/>
      <w:marRight w:val="0"/>
      <w:marTop w:val="0"/>
      <w:marBottom w:val="0"/>
      <w:divBdr>
        <w:top w:val="none" w:sz="0" w:space="0" w:color="auto"/>
        <w:left w:val="none" w:sz="0" w:space="0" w:color="auto"/>
        <w:bottom w:val="none" w:sz="0" w:space="0" w:color="auto"/>
        <w:right w:val="none" w:sz="0" w:space="0" w:color="auto"/>
      </w:divBdr>
    </w:div>
    <w:div w:id="774593675">
      <w:bodyDiv w:val="1"/>
      <w:marLeft w:val="0"/>
      <w:marRight w:val="0"/>
      <w:marTop w:val="0"/>
      <w:marBottom w:val="0"/>
      <w:divBdr>
        <w:top w:val="none" w:sz="0" w:space="0" w:color="auto"/>
        <w:left w:val="none" w:sz="0" w:space="0" w:color="auto"/>
        <w:bottom w:val="none" w:sz="0" w:space="0" w:color="auto"/>
        <w:right w:val="none" w:sz="0" w:space="0" w:color="auto"/>
      </w:divBdr>
    </w:div>
    <w:div w:id="776558893">
      <w:marLeft w:val="480"/>
      <w:marRight w:val="0"/>
      <w:marTop w:val="0"/>
      <w:marBottom w:val="0"/>
      <w:divBdr>
        <w:top w:val="none" w:sz="0" w:space="0" w:color="auto"/>
        <w:left w:val="none" w:sz="0" w:space="0" w:color="auto"/>
        <w:bottom w:val="none" w:sz="0" w:space="0" w:color="auto"/>
        <w:right w:val="none" w:sz="0" w:space="0" w:color="auto"/>
      </w:divBdr>
    </w:div>
    <w:div w:id="778336007">
      <w:bodyDiv w:val="1"/>
      <w:marLeft w:val="0"/>
      <w:marRight w:val="0"/>
      <w:marTop w:val="0"/>
      <w:marBottom w:val="0"/>
      <w:divBdr>
        <w:top w:val="none" w:sz="0" w:space="0" w:color="auto"/>
        <w:left w:val="none" w:sz="0" w:space="0" w:color="auto"/>
        <w:bottom w:val="none" w:sz="0" w:space="0" w:color="auto"/>
        <w:right w:val="none" w:sz="0" w:space="0" w:color="auto"/>
      </w:divBdr>
    </w:div>
    <w:div w:id="794058162">
      <w:marLeft w:val="480"/>
      <w:marRight w:val="0"/>
      <w:marTop w:val="0"/>
      <w:marBottom w:val="0"/>
      <w:divBdr>
        <w:top w:val="none" w:sz="0" w:space="0" w:color="auto"/>
        <w:left w:val="none" w:sz="0" w:space="0" w:color="auto"/>
        <w:bottom w:val="none" w:sz="0" w:space="0" w:color="auto"/>
        <w:right w:val="none" w:sz="0" w:space="0" w:color="auto"/>
      </w:divBdr>
    </w:div>
    <w:div w:id="799349807">
      <w:marLeft w:val="480"/>
      <w:marRight w:val="0"/>
      <w:marTop w:val="0"/>
      <w:marBottom w:val="0"/>
      <w:divBdr>
        <w:top w:val="none" w:sz="0" w:space="0" w:color="auto"/>
        <w:left w:val="none" w:sz="0" w:space="0" w:color="auto"/>
        <w:bottom w:val="none" w:sz="0" w:space="0" w:color="auto"/>
        <w:right w:val="none" w:sz="0" w:space="0" w:color="auto"/>
      </w:divBdr>
    </w:div>
    <w:div w:id="807672217">
      <w:bodyDiv w:val="1"/>
      <w:marLeft w:val="0"/>
      <w:marRight w:val="0"/>
      <w:marTop w:val="0"/>
      <w:marBottom w:val="0"/>
      <w:divBdr>
        <w:top w:val="none" w:sz="0" w:space="0" w:color="auto"/>
        <w:left w:val="none" w:sz="0" w:space="0" w:color="auto"/>
        <w:bottom w:val="none" w:sz="0" w:space="0" w:color="auto"/>
        <w:right w:val="none" w:sz="0" w:space="0" w:color="auto"/>
      </w:divBdr>
    </w:div>
    <w:div w:id="837813630">
      <w:bodyDiv w:val="1"/>
      <w:marLeft w:val="0"/>
      <w:marRight w:val="0"/>
      <w:marTop w:val="0"/>
      <w:marBottom w:val="0"/>
      <w:divBdr>
        <w:top w:val="none" w:sz="0" w:space="0" w:color="auto"/>
        <w:left w:val="none" w:sz="0" w:space="0" w:color="auto"/>
        <w:bottom w:val="none" w:sz="0" w:space="0" w:color="auto"/>
        <w:right w:val="none" w:sz="0" w:space="0" w:color="auto"/>
      </w:divBdr>
    </w:div>
    <w:div w:id="851451452">
      <w:bodyDiv w:val="1"/>
      <w:marLeft w:val="0"/>
      <w:marRight w:val="0"/>
      <w:marTop w:val="0"/>
      <w:marBottom w:val="0"/>
      <w:divBdr>
        <w:top w:val="none" w:sz="0" w:space="0" w:color="auto"/>
        <w:left w:val="none" w:sz="0" w:space="0" w:color="auto"/>
        <w:bottom w:val="none" w:sz="0" w:space="0" w:color="auto"/>
        <w:right w:val="none" w:sz="0" w:space="0" w:color="auto"/>
      </w:divBdr>
    </w:div>
    <w:div w:id="862330862">
      <w:bodyDiv w:val="1"/>
      <w:marLeft w:val="0"/>
      <w:marRight w:val="0"/>
      <w:marTop w:val="0"/>
      <w:marBottom w:val="0"/>
      <w:divBdr>
        <w:top w:val="none" w:sz="0" w:space="0" w:color="auto"/>
        <w:left w:val="none" w:sz="0" w:space="0" w:color="auto"/>
        <w:bottom w:val="none" w:sz="0" w:space="0" w:color="auto"/>
        <w:right w:val="none" w:sz="0" w:space="0" w:color="auto"/>
      </w:divBdr>
    </w:div>
    <w:div w:id="871190795">
      <w:bodyDiv w:val="1"/>
      <w:marLeft w:val="0"/>
      <w:marRight w:val="0"/>
      <w:marTop w:val="0"/>
      <w:marBottom w:val="0"/>
      <w:divBdr>
        <w:top w:val="none" w:sz="0" w:space="0" w:color="auto"/>
        <w:left w:val="none" w:sz="0" w:space="0" w:color="auto"/>
        <w:bottom w:val="none" w:sz="0" w:space="0" w:color="auto"/>
        <w:right w:val="none" w:sz="0" w:space="0" w:color="auto"/>
      </w:divBdr>
    </w:div>
    <w:div w:id="874654558">
      <w:bodyDiv w:val="1"/>
      <w:marLeft w:val="0"/>
      <w:marRight w:val="0"/>
      <w:marTop w:val="0"/>
      <w:marBottom w:val="0"/>
      <w:divBdr>
        <w:top w:val="none" w:sz="0" w:space="0" w:color="auto"/>
        <w:left w:val="none" w:sz="0" w:space="0" w:color="auto"/>
        <w:bottom w:val="none" w:sz="0" w:space="0" w:color="auto"/>
        <w:right w:val="none" w:sz="0" w:space="0" w:color="auto"/>
      </w:divBdr>
    </w:div>
    <w:div w:id="877738195">
      <w:bodyDiv w:val="1"/>
      <w:marLeft w:val="0"/>
      <w:marRight w:val="0"/>
      <w:marTop w:val="0"/>
      <w:marBottom w:val="0"/>
      <w:divBdr>
        <w:top w:val="none" w:sz="0" w:space="0" w:color="auto"/>
        <w:left w:val="none" w:sz="0" w:space="0" w:color="auto"/>
        <w:bottom w:val="none" w:sz="0" w:space="0" w:color="auto"/>
        <w:right w:val="none" w:sz="0" w:space="0" w:color="auto"/>
      </w:divBdr>
    </w:div>
    <w:div w:id="897547910">
      <w:bodyDiv w:val="1"/>
      <w:marLeft w:val="0"/>
      <w:marRight w:val="0"/>
      <w:marTop w:val="0"/>
      <w:marBottom w:val="0"/>
      <w:divBdr>
        <w:top w:val="none" w:sz="0" w:space="0" w:color="auto"/>
        <w:left w:val="none" w:sz="0" w:space="0" w:color="auto"/>
        <w:bottom w:val="none" w:sz="0" w:space="0" w:color="auto"/>
        <w:right w:val="none" w:sz="0" w:space="0" w:color="auto"/>
      </w:divBdr>
    </w:div>
    <w:div w:id="900794737">
      <w:bodyDiv w:val="1"/>
      <w:marLeft w:val="0"/>
      <w:marRight w:val="0"/>
      <w:marTop w:val="0"/>
      <w:marBottom w:val="0"/>
      <w:divBdr>
        <w:top w:val="none" w:sz="0" w:space="0" w:color="auto"/>
        <w:left w:val="none" w:sz="0" w:space="0" w:color="auto"/>
        <w:bottom w:val="none" w:sz="0" w:space="0" w:color="auto"/>
        <w:right w:val="none" w:sz="0" w:space="0" w:color="auto"/>
      </w:divBdr>
    </w:div>
    <w:div w:id="904027644">
      <w:bodyDiv w:val="1"/>
      <w:marLeft w:val="0"/>
      <w:marRight w:val="0"/>
      <w:marTop w:val="0"/>
      <w:marBottom w:val="0"/>
      <w:divBdr>
        <w:top w:val="none" w:sz="0" w:space="0" w:color="auto"/>
        <w:left w:val="none" w:sz="0" w:space="0" w:color="auto"/>
        <w:bottom w:val="none" w:sz="0" w:space="0" w:color="auto"/>
        <w:right w:val="none" w:sz="0" w:space="0" w:color="auto"/>
      </w:divBdr>
    </w:div>
    <w:div w:id="910653535">
      <w:bodyDiv w:val="1"/>
      <w:marLeft w:val="0"/>
      <w:marRight w:val="0"/>
      <w:marTop w:val="0"/>
      <w:marBottom w:val="0"/>
      <w:divBdr>
        <w:top w:val="none" w:sz="0" w:space="0" w:color="auto"/>
        <w:left w:val="none" w:sz="0" w:space="0" w:color="auto"/>
        <w:bottom w:val="none" w:sz="0" w:space="0" w:color="auto"/>
        <w:right w:val="none" w:sz="0" w:space="0" w:color="auto"/>
      </w:divBdr>
    </w:div>
    <w:div w:id="917592128">
      <w:marLeft w:val="480"/>
      <w:marRight w:val="0"/>
      <w:marTop w:val="0"/>
      <w:marBottom w:val="0"/>
      <w:divBdr>
        <w:top w:val="none" w:sz="0" w:space="0" w:color="auto"/>
        <w:left w:val="none" w:sz="0" w:space="0" w:color="auto"/>
        <w:bottom w:val="none" w:sz="0" w:space="0" w:color="auto"/>
        <w:right w:val="none" w:sz="0" w:space="0" w:color="auto"/>
      </w:divBdr>
    </w:div>
    <w:div w:id="918052283">
      <w:bodyDiv w:val="1"/>
      <w:marLeft w:val="0"/>
      <w:marRight w:val="0"/>
      <w:marTop w:val="0"/>
      <w:marBottom w:val="0"/>
      <w:divBdr>
        <w:top w:val="none" w:sz="0" w:space="0" w:color="auto"/>
        <w:left w:val="none" w:sz="0" w:space="0" w:color="auto"/>
        <w:bottom w:val="none" w:sz="0" w:space="0" w:color="auto"/>
        <w:right w:val="none" w:sz="0" w:space="0" w:color="auto"/>
      </w:divBdr>
    </w:div>
    <w:div w:id="939949506">
      <w:bodyDiv w:val="1"/>
      <w:marLeft w:val="0"/>
      <w:marRight w:val="0"/>
      <w:marTop w:val="0"/>
      <w:marBottom w:val="0"/>
      <w:divBdr>
        <w:top w:val="none" w:sz="0" w:space="0" w:color="auto"/>
        <w:left w:val="none" w:sz="0" w:space="0" w:color="auto"/>
        <w:bottom w:val="none" w:sz="0" w:space="0" w:color="auto"/>
        <w:right w:val="none" w:sz="0" w:space="0" w:color="auto"/>
      </w:divBdr>
    </w:div>
    <w:div w:id="943919580">
      <w:bodyDiv w:val="1"/>
      <w:marLeft w:val="0"/>
      <w:marRight w:val="0"/>
      <w:marTop w:val="0"/>
      <w:marBottom w:val="0"/>
      <w:divBdr>
        <w:top w:val="none" w:sz="0" w:space="0" w:color="auto"/>
        <w:left w:val="none" w:sz="0" w:space="0" w:color="auto"/>
        <w:bottom w:val="none" w:sz="0" w:space="0" w:color="auto"/>
        <w:right w:val="none" w:sz="0" w:space="0" w:color="auto"/>
      </w:divBdr>
    </w:div>
    <w:div w:id="943994718">
      <w:bodyDiv w:val="1"/>
      <w:marLeft w:val="0"/>
      <w:marRight w:val="0"/>
      <w:marTop w:val="0"/>
      <w:marBottom w:val="0"/>
      <w:divBdr>
        <w:top w:val="none" w:sz="0" w:space="0" w:color="auto"/>
        <w:left w:val="none" w:sz="0" w:space="0" w:color="auto"/>
        <w:bottom w:val="none" w:sz="0" w:space="0" w:color="auto"/>
        <w:right w:val="none" w:sz="0" w:space="0" w:color="auto"/>
      </w:divBdr>
    </w:div>
    <w:div w:id="960382806">
      <w:bodyDiv w:val="1"/>
      <w:marLeft w:val="0"/>
      <w:marRight w:val="0"/>
      <w:marTop w:val="0"/>
      <w:marBottom w:val="0"/>
      <w:divBdr>
        <w:top w:val="none" w:sz="0" w:space="0" w:color="auto"/>
        <w:left w:val="none" w:sz="0" w:space="0" w:color="auto"/>
        <w:bottom w:val="none" w:sz="0" w:space="0" w:color="auto"/>
        <w:right w:val="none" w:sz="0" w:space="0" w:color="auto"/>
      </w:divBdr>
    </w:div>
    <w:div w:id="968971732">
      <w:bodyDiv w:val="1"/>
      <w:marLeft w:val="0"/>
      <w:marRight w:val="0"/>
      <w:marTop w:val="0"/>
      <w:marBottom w:val="0"/>
      <w:divBdr>
        <w:top w:val="none" w:sz="0" w:space="0" w:color="auto"/>
        <w:left w:val="none" w:sz="0" w:space="0" w:color="auto"/>
        <w:bottom w:val="none" w:sz="0" w:space="0" w:color="auto"/>
        <w:right w:val="none" w:sz="0" w:space="0" w:color="auto"/>
      </w:divBdr>
    </w:div>
    <w:div w:id="969433164">
      <w:bodyDiv w:val="1"/>
      <w:marLeft w:val="0"/>
      <w:marRight w:val="0"/>
      <w:marTop w:val="0"/>
      <w:marBottom w:val="0"/>
      <w:divBdr>
        <w:top w:val="none" w:sz="0" w:space="0" w:color="auto"/>
        <w:left w:val="none" w:sz="0" w:space="0" w:color="auto"/>
        <w:bottom w:val="none" w:sz="0" w:space="0" w:color="auto"/>
        <w:right w:val="none" w:sz="0" w:space="0" w:color="auto"/>
      </w:divBdr>
    </w:div>
    <w:div w:id="970478533">
      <w:bodyDiv w:val="1"/>
      <w:marLeft w:val="0"/>
      <w:marRight w:val="0"/>
      <w:marTop w:val="0"/>
      <w:marBottom w:val="0"/>
      <w:divBdr>
        <w:top w:val="none" w:sz="0" w:space="0" w:color="auto"/>
        <w:left w:val="none" w:sz="0" w:space="0" w:color="auto"/>
        <w:bottom w:val="none" w:sz="0" w:space="0" w:color="auto"/>
        <w:right w:val="none" w:sz="0" w:space="0" w:color="auto"/>
      </w:divBdr>
    </w:div>
    <w:div w:id="971325660">
      <w:bodyDiv w:val="1"/>
      <w:marLeft w:val="0"/>
      <w:marRight w:val="0"/>
      <w:marTop w:val="0"/>
      <w:marBottom w:val="0"/>
      <w:divBdr>
        <w:top w:val="none" w:sz="0" w:space="0" w:color="auto"/>
        <w:left w:val="none" w:sz="0" w:space="0" w:color="auto"/>
        <w:bottom w:val="none" w:sz="0" w:space="0" w:color="auto"/>
        <w:right w:val="none" w:sz="0" w:space="0" w:color="auto"/>
      </w:divBdr>
    </w:div>
    <w:div w:id="974942632">
      <w:bodyDiv w:val="1"/>
      <w:marLeft w:val="0"/>
      <w:marRight w:val="0"/>
      <w:marTop w:val="0"/>
      <w:marBottom w:val="0"/>
      <w:divBdr>
        <w:top w:val="none" w:sz="0" w:space="0" w:color="auto"/>
        <w:left w:val="none" w:sz="0" w:space="0" w:color="auto"/>
        <w:bottom w:val="none" w:sz="0" w:space="0" w:color="auto"/>
        <w:right w:val="none" w:sz="0" w:space="0" w:color="auto"/>
      </w:divBdr>
    </w:div>
    <w:div w:id="978614700">
      <w:bodyDiv w:val="1"/>
      <w:marLeft w:val="0"/>
      <w:marRight w:val="0"/>
      <w:marTop w:val="0"/>
      <w:marBottom w:val="0"/>
      <w:divBdr>
        <w:top w:val="none" w:sz="0" w:space="0" w:color="auto"/>
        <w:left w:val="none" w:sz="0" w:space="0" w:color="auto"/>
        <w:bottom w:val="none" w:sz="0" w:space="0" w:color="auto"/>
        <w:right w:val="none" w:sz="0" w:space="0" w:color="auto"/>
      </w:divBdr>
    </w:div>
    <w:div w:id="983659552">
      <w:bodyDiv w:val="1"/>
      <w:marLeft w:val="0"/>
      <w:marRight w:val="0"/>
      <w:marTop w:val="0"/>
      <w:marBottom w:val="0"/>
      <w:divBdr>
        <w:top w:val="none" w:sz="0" w:space="0" w:color="auto"/>
        <w:left w:val="none" w:sz="0" w:space="0" w:color="auto"/>
        <w:bottom w:val="none" w:sz="0" w:space="0" w:color="auto"/>
        <w:right w:val="none" w:sz="0" w:space="0" w:color="auto"/>
      </w:divBdr>
    </w:div>
    <w:div w:id="986856856">
      <w:bodyDiv w:val="1"/>
      <w:marLeft w:val="0"/>
      <w:marRight w:val="0"/>
      <w:marTop w:val="0"/>
      <w:marBottom w:val="0"/>
      <w:divBdr>
        <w:top w:val="none" w:sz="0" w:space="0" w:color="auto"/>
        <w:left w:val="none" w:sz="0" w:space="0" w:color="auto"/>
        <w:bottom w:val="none" w:sz="0" w:space="0" w:color="auto"/>
        <w:right w:val="none" w:sz="0" w:space="0" w:color="auto"/>
      </w:divBdr>
    </w:div>
    <w:div w:id="988092027">
      <w:bodyDiv w:val="1"/>
      <w:marLeft w:val="0"/>
      <w:marRight w:val="0"/>
      <w:marTop w:val="0"/>
      <w:marBottom w:val="0"/>
      <w:divBdr>
        <w:top w:val="none" w:sz="0" w:space="0" w:color="auto"/>
        <w:left w:val="none" w:sz="0" w:space="0" w:color="auto"/>
        <w:bottom w:val="none" w:sz="0" w:space="0" w:color="auto"/>
        <w:right w:val="none" w:sz="0" w:space="0" w:color="auto"/>
      </w:divBdr>
    </w:div>
    <w:div w:id="988174813">
      <w:bodyDiv w:val="1"/>
      <w:marLeft w:val="0"/>
      <w:marRight w:val="0"/>
      <w:marTop w:val="0"/>
      <w:marBottom w:val="0"/>
      <w:divBdr>
        <w:top w:val="none" w:sz="0" w:space="0" w:color="auto"/>
        <w:left w:val="none" w:sz="0" w:space="0" w:color="auto"/>
        <w:bottom w:val="none" w:sz="0" w:space="0" w:color="auto"/>
        <w:right w:val="none" w:sz="0" w:space="0" w:color="auto"/>
      </w:divBdr>
    </w:div>
    <w:div w:id="989166818">
      <w:bodyDiv w:val="1"/>
      <w:marLeft w:val="0"/>
      <w:marRight w:val="0"/>
      <w:marTop w:val="0"/>
      <w:marBottom w:val="0"/>
      <w:divBdr>
        <w:top w:val="none" w:sz="0" w:space="0" w:color="auto"/>
        <w:left w:val="none" w:sz="0" w:space="0" w:color="auto"/>
        <w:bottom w:val="none" w:sz="0" w:space="0" w:color="auto"/>
        <w:right w:val="none" w:sz="0" w:space="0" w:color="auto"/>
      </w:divBdr>
    </w:div>
    <w:div w:id="992372538">
      <w:bodyDiv w:val="1"/>
      <w:marLeft w:val="0"/>
      <w:marRight w:val="0"/>
      <w:marTop w:val="0"/>
      <w:marBottom w:val="0"/>
      <w:divBdr>
        <w:top w:val="none" w:sz="0" w:space="0" w:color="auto"/>
        <w:left w:val="none" w:sz="0" w:space="0" w:color="auto"/>
        <w:bottom w:val="none" w:sz="0" w:space="0" w:color="auto"/>
        <w:right w:val="none" w:sz="0" w:space="0" w:color="auto"/>
      </w:divBdr>
    </w:div>
    <w:div w:id="1006903320">
      <w:bodyDiv w:val="1"/>
      <w:marLeft w:val="0"/>
      <w:marRight w:val="0"/>
      <w:marTop w:val="0"/>
      <w:marBottom w:val="0"/>
      <w:divBdr>
        <w:top w:val="none" w:sz="0" w:space="0" w:color="auto"/>
        <w:left w:val="none" w:sz="0" w:space="0" w:color="auto"/>
        <w:bottom w:val="none" w:sz="0" w:space="0" w:color="auto"/>
        <w:right w:val="none" w:sz="0" w:space="0" w:color="auto"/>
      </w:divBdr>
    </w:div>
    <w:div w:id="1024553208">
      <w:bodyDiv w:val="1"/>
      <w:marLeft w:val="0"/>
      <w:marRight w:val="0"/>
      <w:marTop w:val="0"/>
      <w:marBottom w:val="0"/>
      <w:divBdr>
        <w:top w:val="none" w:sz="0" w:space="0" w:color="auto"/>
        <w:left w:val="none" w:sz="0" w:space="0" w:color="auto"/>
        <w:bottom w:val="none" w:sz="0" w:space="0" w:color="auto"/>
        <w:right w:val="none" w:sz="0" w:space="0" w:color="auto"/>
      </w:divBdr>
    </w:div>
    <w:div w:id="1025984582">
      <w:bodyDiv w:val="1"/>
      <w:marLeft w:val="0"/>
      <w:marRight w:val="0"/>
      <w:marTop w:val="0"/>
      <w:marBottom w:val="0"/>
      <w:divBdr>
        <w:top w:val="none" w:sz="0" w:space="0" w:color="auto"/>
        <w:left w:val="none" w:sz="0" w:space="0" w:color="auto"/>
        <w:bottom w:val="none" w:sz="0" w:space="0" w:color="auto"/>
        <w:right w:val="none" w:sz="0" w:space="0" w:color="auto"/>
      </w:divBdr>
    </w:div>
    <w:div w:id="1031414805">
      <w:bodyDiv w:val="1"/>
      <w:marLeft w:val="0"/>
      <w:marRight w:val="0"/>
      <w:marTop w:val="0"/>
      <w:marBottom w:val="0"/>
      <w:divBdr>
        <w:top w:val="none" w:sz="0" w:space="0" w:color="auto"/>
        <w:left w:val="none" w:sz="0" w:space="0" w:color="auto"/>
        <w:bottom w:val="none" w:sz="0" w:space="0" w:color="auto"/>
        <w:right w:val="none" w:sz="0" w:space="0" w:color="auto"/>
      </w:divBdr>
    </w:div>
    <w:div w:id="1046682661">
      <w:bodyDiv w:val="1"/>
      <w:marLeft w:val="0"/>
      <w:marRight w:val="0"/>
      <w:marTop w:val="0"/>
      <w:marBottom w:val="0"/>
      <w:divBdr>
        <w:top w:val="none" w:sz="0" w:space="0" w:color="auto"/>
        <w:left w:val="none" w:sz="0" w:space="0" w:color="auto"/>
        <w:bottom w:val="none" w:sz="0" w:space="0" w:color="auto"/>
        <w:right w:val="none" w:sz="0" w:space="0" w:color="auto"/>
      </w:divBdr>
    </w:div>
    <w:div w:id="1046756666">
      <w:bodyDiv w:val="1"/>
      <w:marLeft w:val="0"/>
      <w:marRight w:val="0"/>
      <w:marTop w:val="0"/>
      <w:marBottom w:val="0"/>
      <w:divBdr>
        <w:top w:val="none" w:sz="0" w:space="0" w:color="auto"/>
        <w:left w:val="none" w:sz="0" w:space="0" w:color="auto"/>
        <w:bottom w:val="none" w:sz="0" w:space="0" w:color="auto"/>
        <w:right w:val="none" w:sz="0" w:space="0" w:color="auto"/>
      </w:divBdr>
    </w:div>
    <w:div w:id="1051685050">
      <w:bodyDiv w:val="1"/>
      <w:marLeft w:val="0"/>
      <w:marRight w:val="0"/>
      <w:marTop w:val="0"/>
      <w:marBottom w:val="0"/>
      <w:divBdr>
        <w:top w:val="none" w:sz="0" w:space="0" w:color="auto"/>
        <w:left w:val="none" w:sz="0" w:space="0" w:color="auto"/>
        <w:bottom w:val="none" w:sz="0" w:space="0" w:color="auto"/>
        <w:right w:val="none" w:sz="0" w:space="0" w:color="auto"/>
      </w:divBdr>
    </w:div>
    <w:div w:id="1069109694">
      <w:bodyDiv w:val="1"/>
      <w:marLeft w:val="0"/>
      <w:marRight w:val="0"/>
      <w:marTop w:val="0"/>
      <w:marBottom w:val="0"/>
      <w:divBdr>
        <w:top w:val="none" w:sz="0" w:space="0" w:color="auto"/>
        <w:left w:val="none" w:sz="0" w:space="0" w:color="auto"/>
        <w:bottom w:val="none" w:sz="0" w:space="0" w:color="auto"/>
        <w:right w:val="none" w:sz="0" w:space="0" w:color="auto"/>
      </w:divBdr>
    </w:div>
    <w:div w:id="1077485370">
      <w:bodyDiv w:val="1"/>
      <w:marLeft w:val="0"/>
      <w:marRight w:val="0"/>
      <w:marTop w:val="0"/>
      <w:marBottom w:val="0"/>
      <w:divBdr>
        <w:top w:val="none" w:sz="0" w:space="0" w:color="auto"/>
        <w:left w:val="none" w:sz="0" w:space="0" w:color="auto"/>
        <w:bottom w:val="none" w:sz="0" w:space="0" w:color="auto"/>
        <w:right w:val="none" w:sz="0" w:space="0" w:color="auto"/>
      </w:divBdr>
    </w:div>
    <w:div w:id="1078558124">
      <w:bodyDiv w:val="1"/>
      <w:marLeft w:val="0"/>
      <w:marRight w:val="0"/>
      <w:marTop w:val="0"/>
      <w:marBottom w:val="0"/>
      <w:divBdr>
        <w:top w:val="none" w:sz="0" w:space="0" w:color="auto"/>
        <w:left w:val="none" w:sz="0" w:space="0" w:color="auto"/>
        <w:bottom w:val="none" w:sz="0" w:space="0" w:color="auto"/>
        <w:right w:val="none" w:sz="0" w:space="0" w:color="auto"/>
      </w:divBdr>
    </w:div>
    <w:div w:id="1079595627">
      <w:bodyDiv w:val="1"/>
      <w:marLeft w:val="0"/>
      <w:marRight w:val="0"/>
      <w:marTop w:val="0"/>
      <w:marBottom w:val="0"/>
      <w:divBdr>
        <w:top w:val="none" w:sz="0" w:space="0" w:color="auto"/>
        <w:left w:val="none" w:sz="0" w:space="0" w:color="auto"/>
        <w:bottom w:val="none" w:sz="0" w:space="0" w:color="auto"/>
        <w:right w:val="none" w:sz="0" w:space="0" w:color="auto"/>
      </w:divBdr>
    </w:div>
    <w:div w:id="1108433589">
      <w:marLeft w:val="480"/>
      <w:marRight w:val="0"/>
      <w:marTop w:val="0"/>
      <w:marBottom w:val="0"/>
      <w:divBdr>
        <w:top w:val="none" w:sz="0" w:space="0" w:color="auto"/>
        <w:left w:val="none" w:sz="0" w:space="0" w:color="auto"/>
        <w:bottom w:val="none" w:sz="0" w:space="0" w:color="auto"/>
        <w:right w:val="none" w:sz="0" w:space="0" w:color="auto"/>
      </w:divBdr>
    </w:div>
    <w:div w:id="1113862192">
      <w:bodyDiv w:val="1"/>
      <w:marLeft w:val="0"/>
      <w:marRight w:val="0"/>
      <w:marTop w:val="0"/>
      <w:marBottom w:val="0"/>
      <w:divBdr>
        <w:top w:val="none" w:sz="0" w:space="0" w:color="auto"/>
        <w:left w:val="none" w:sz="0" w:space="0" w:color="auto"/>
        <w:bottom w:val="none" w:sz="0" w:space="0" w:color="auto"/>
        <w:right w:val="none" w:sz="0" w:space="0" w:color="auto"/>
      </w:divBdr>
    </w:div>
    <w:div w:id="1117875697">
      <w:bodyDiv w:val="1"/>
      <w:marLeft w:val="0"/>
      <w:marRight w:val="0"/>
      <w:marTop w:val="0"/>
      <w:marBottom w:val="0"/>
      <w:divBdr>
        <w:top w:val="none" w:sz="0" w:space="0" w:color="auto"/>
        <w:left w:val="none" w:sz="0" w:space="0" w:color="auto"/>
        <w:bottom w:val="none" w:sz="0" w:space="0" w:color="auto"/>
        <w:right w:val="none" w:sz="0" w:space="0" w:color="auto"/>
      </w:divBdr>
    </w:div>
    <w:div w:id="1131826929">
      <w:bodyDiv w:val="1"/>
      <w:marLeft w:val="0"/>
      <w:marRight w:val="0"/>
      <w:marTop w:val="0"/>
      <w:marBottom w:val="0"/>
      <w:divBdr>
        <w:top w:val="none" w:sz="0" w:space="0" w:color="auto"/>
        <w:left w:val="none" w:sz="0" w:space="0" w:color="auto"/>
        <w:bottom w:val="none" w:sz="0" w:space="0" w:color="auto"/>
        <w:right w:val="none" w:sz="0" w:space="0" w:color="auto"/>
      </w:divBdr>
    </w:div>
    <w:div w:id="1132408710">
      <w:bodyDiv w:val="1"/>
      <w:marLeft w:val="0"/>
      <w:marRight w:val="0"/>
      <w:marTop w:val="0"/>
      <w:marBottom w:val="0"/>
      <w:divBdr>
        <w:top w:val="none" w:sz="0" w:space="0" w:color="auto"/>
        <w:left w:val="none" w:sz="0" w:space="0" w:color="auto"/>
        <w:bottom w:val="none" w:sz="0" w:space="0" w:color="auto"/>
        <w:right w:val="none" w:sz="0" w:space="0" w:color="auto"/>
      </w:divBdr>
    </w:div>
    <w:div w:id="1133399656">
      <w:bodyDiv w:val="1"/>
      <w:marLeft w:val="0"/>
      <w:marRight w:val="0"/>
      <w:marTop w:val="0"/>
      <w:marBottom w:val="0"/>
      <w:divBdr>
        <w:top w:val="none" w:sz="0" w:space="0" w:color="auto"/>
        <w:left w:val="none" w:sz="0" w:space="0" w:color="auto"/>
        <w:bottom w:val="none" w:sz="0" w:space="0" w:color="auto"/>
        <w:right w:val="none" w:sz="0" w:space="0" w:color="auto"/>
      </w:divBdr>
    </w:div>
    <w:div w:id="1161047540">
      <w:bodyDiv w:val="1"/>
      <w:marLeft w:val="0"/>
      <w:marRight w:val="0"/>
      <w:marTop w:val="0"/>
      <w:marBottom w:val="0"/>
      <w:divBdr>
        <w:top w:val="none" w:sz="0" w:space="0" w:color="auto"/>
        <w:left w:val="none" w:sz="0" w:space="0" w:color="auto"/>
        <w:bottom w:val="none" w:sz="0" w:space="0" w:color="auto"/>
        <w:right w:val="none" w:sz="0" w:space="0" w:color="auto"/>
      </w:divBdr>
    </w:div>
    <w:div w:id="1189291794">
      <w:bodyDiv w:val="1"/>
      <w:marLeft w:val="0"/>
      <w:marRight w:val="0"/>
      <w:marTop w:val="0"/>
      <w:marBottom w:val="0"/>
      <w:divBdr>
        <w:top w:val="none" w:sz="0" w:space="0" w:color="auto"/>
        <w:left w:val="none" w:sz="0" w:space="0" w:color="auto"/>
        <w:bottom w:val="none" w:sz="0" w:space="0" w:color="auto"/>
        <w:right w:val="none" w:sz="0" w:space="0" w:color="auto"/>
      </w:divBdr>
    </w:div>
    <w:div w:id="1215895541">
      <w:marLeft w:val="480"/>
      <w:marRight w:val="0"/>
      <w:marTop w:val="0"/>
      <w:marBottom w:val="0"/>
      <w:divBdr>
        <w:top w:val="none" w:sz="0" w:space="0" w:color="auto"/>
        <w:left w:val="none" w:sz="0" w:space="0" w:color="auto"/>
        <w:bottom w:val="none" w:sz="0" w:space="0" w:color="auto"/>
        <w:right w:val="none" w:sz="0" w:space="0" w:color="auto"/>
      </w:divBdr>
    </w:div>
    <w:div w:id="1216237995">
      <w:bodyDiv w:val="1"/>
      <w:marLeft w:val="0"/>
      <w:marRight w:val="0"/>
      <w:marTop w:val="0"/>
      <w:marBottom w:val="0"/>
      <w:divBdr>
        <w:top w:val="none" w:sz="0" w:space="0" w:color="auto"/>
        <w:left w:val="none" w:sz="0" w:space="0" w:color="auto"/>
        <w:bottom w:val="none" w:sz="0" w:space="0" w:color="auto"/>
        <w:right w:val="none" w:sz="0" w:space="0" w:color="auto"/>
      </w:divBdr>
    </w:div>
    <w:div w:id="1228300446">
      <w:bodyDiv w:val="1"/>
      <w:marLeft w:val="0"/>
      <w:marRight w:val="0"/>
      <w:marTop w:val="0"/>
      <w:marBottom w:val="0"/>
      <w:divBdr>
        <w:top w:val="none" w:sz="0" w:space="0" w:color="auto"/>
        <w:left w:val="none" w:sz="0" w:space="0" w:color="auto"/>
        <w:bottom w:val="none" w:sz="0" w:space="0" w:color="auto"/>
        <w:right w:val="none" w:sz="0" w:space="0" w:color="auto"/>
      </w:divBdr>
    </w:div>
    <w:div w:id="1229144268">
      <w:bodyDiv w:val="1"/>
      <w:marLeft w:val="0"/>
      <w:marRight w:val="0"/>
      <w:marTop w:val="0"/>
      <w:marBottom w:val="0"/>
      <w:divBdr>
        <w:top w:val="none" w:sz="0" w:space="0" w:color="auto"/>
        <w:left w:val="none" w:sz="0" w:space="0" w:color="auto"/>
        <w:bottom w:val="none" w:sz="0" w:space="0" w:color="auto"/>
        <w:right w:val="none" w:sz="0" w:space="0" w:color="auto"/>
      </w:divBdr>
    </w:div>
    <w:div w:id="1238055792">
      <w:bodyDiv w:val="1"/>
      <w:marLeft w:val="0"/>
      <w:marRight w:val="0"/>
      <w:marTop w:val="0"/>
      <w:marBottom w:val="0"/>
      <w:divBdr>
        <w:top w:val="none" w:sz="0" w:space="0" w:color="auto"/>
        <w:left w:val="none" w:sz="0" w:space="0" w:color="auto"/>
        <w:bottom w:val="none" w:sz="0" w:space="0" w:color="auto"/>
        <w:right w:val="none" w:sz="0" w:space="0" w:color="auto"/>
      </w:divBdr>
    </w:div>
    <w:div w:id="1238780574">
      <w:bodyDiv w:val="1"/>
      <w:marLeft w:val="0"/>
      <w:marRight w:val="0"/>
      <w:marTop w:val="0"/>
      <w:marBottom w:val="0"/>
      <w:divBdr>
        <w:top w:val="none" w:sz="0" w:space="0" w:color="auto"/>
        <w:left w:val="none" w:sz="0" w:space="0" w:color="auto"/>
        <w:bottom w:val="none" w:sz="0" w:space="0" w:color="auto"/>
        <w:right w:val="none" w:sz="0" w:space="0" w:color="auto"/>
      </w:divBdr>
    </w:div>
    <w:div w:id="1244102393">
      <w:bodyDiv w:val="1"/>
      <w:marLeft w:val="0"/>
      <w:marRight w:val="0"/>
      <w:marTop w:val="0"/>
      <w:marBottom w:val="0"/>
      <w:divBdr>
        <w:top w:val="none" w:sz="0" w:space="0" w:color="auto"/>
        <w:left w:val="none" w:sz="0" w:space="0" w:color="auto"/>
        <w:bottom w:val="none" w:sz="0" w:space="0" w:color="auto"/>
        <w:right w:val="none" w:sz="0" w:space="0" w:color="auto"/>
      </w:divBdr>
    </w:div>
    <w:div w:id="1249003642">
      <w:bodyDiv w:val="1"/>
      <w:marLeft w:val="0"/>
      <w:marRight w:val="0"/>
      <w:marTop w:val="0"/>
      <w:marBottom w:val="0"/>
      <w:divBdr>
        <w:top w:val="none" w:sz="0" w:space="0" w:color="auto"/>
        <w:left w:val="none" w:sz="0" w:space="0" w:color="auto"/>
        <w:bottom w:val="none" w:sz="0" w:space="0" w:color="auto"/>
        <w:right w:val="none" w:sz="0" w:space="0" w:color="auto"/>
      </w:divBdr>
    </w:div>
    <w:div w:id="1253245925">
      <w:bodyDiv w:val="1"/>
      <w:marLeft w:val="0"/>
      <w:marRight w:val="0"/>
      <w:marTop w:val="0"/>
      <w:marBottom w:val="0"/>
      <w:divBdr>
        <w:top w:val="none" w:sz="0" w:space="0" w:color="auto"/>
        <w:left w:val="none" w:sz="0" w:space="0" w:color="auto"/>
        <w:bottom w:val="none" w:sz="0" w:space="0" w:color="auto"/>
        <w:right w:val="none" w:sz="0" w:space="0" w:color="auto"/>
      </w:divBdr>
    </w:div>
    <w:div w:id="1264538481">
      <w:bodyDiv w:val="1"/>
      <w:marLeft w:val="0"/>
      <w:marRight w:val="0"/>
      <w:marTop w:val="0"/>
      <w:marBottom w:val="0"/>
      <w:divBdr>
        <w:top w:val="none" w:sz="0" w:space="0" w:color="auto"/>
        <w:left w:val="none" w:sz="0" w:space="0" w:color="auto"/>
        <w:bottom w:val="none" w:sz="0" w:space="0" w:color="auto"/>
        <w:right w:val="none" w:sz="0" w:space="0" w:color="auto"/>
      </w:divBdr>
    </w:div>
    <w:div w:id="1270047414">
      <w:marLeft w:val="480"/>
      <w:marRight w:val="0"/>
      <w:marTop w:val="0"/>
      <w:marBottom w:val="0"/>
      <w:divBdr>
        <w:top w:val="none" w:sz="0" w:space="0" w:color="auto"/>
        <w:left w:val="none" w:sz="0" w:space="0" w:color="auto"/>
        <w:bottom w:val="none" w:sz="0" w:space="0" w:color="auto"/>
        <w:right w:val="none" w:sz="0" w:space="0" w:color="auto"/>
      </w:divBdr>
    </w:div>
    <w:div w:id="1271281190">
      <w:bodyDiv w:val="1"/>
      <w:marLeft w:val="0"/>
      <w:marRight w:val="0"/>
      <w:marTop w:val="0"/>
      <w:marBottom w:val="0"/>
      <w:divBdr>
        <w:top w:val="none" w:sz="0" w:space="0" w:color="auto"/>
        <w:left w:val="none" w:sz="0" w:space="0" w:color="auto"/>
        <w:bottom w:val="none" w:sz="0" w:space="0" w:color="auto"/>
        <w:right w:val="none" w:sz="0" w:space="0" w:color="auto"/>
      </w:divBdr>
    </w:div>
    <w:div w:id="1275558279">
      <w:bodyDiv w:val="1"/>
      <w:marLeft w:val="0"/>
      <w:marRight w:val="0"/>
      <w:marTop w:val="0"/>
      <w:marBottom w:val="0"/>
      <w:divBdr>
        <w:top w:val="none" w:sz="0" w:space="0" w:color="auto"/>
        <w:left w:val="none" w:sz="0" w:space="0" w:color="auto"/>
        <w:bottom w:val="none" w:sz="0" w:space="0" w:color="auto"/>
        <w:right w:val="none" w:sz="0" w:space="0" w:color="auto"/>
      </w:divBdr>
    </w:div>
    <w:div w:id="1286425398">
      <w:bodyDiv w:val="1"/>
      <w:marLeft w:val="0"/>
      <w:marRight w:val="0"/>
      <w:marTop w:val="0"/>
      <w:marBottom w:val="0"/>
      <w:divBdr>
        <w:top w:val="none" w:sz="0" w:space="0" w:color="auto"/>
        <w:left w:val="none" w:sz="0" w:space="0" w:color="auto"/>
        <w:bottom w:val="none" w:sz="0" w:space="0" w:color="auto"/>
        <w:right w:val="none" w:sz="0" w:space="0" w:color="auto"/>
      </w:divBdr>
    </w:div>
    <w:div w:id="1293441343">
      <w:bodyDiv w:val="1"/>
      <w:marLeft w:val="0"/>
      <w:marRight w:val="0"/>
      <w:marTop w:val="0"/>
      <w:marBottom w:val="0"/>
      <w:divBdr>
        <w:top w:val="none" w:sz="0" w:space="0" w:color="auto"/>
        <w:left w:val="none" w:sz="0" w:space="0" w:color="auto"/>
        <w:bottom w:val="none" w:sz="0" w:space="0" w:color="auto"/>
        <w:right w:val="none" w:sz="0" w:space="0" w:color="auto"/>
      </w:divBdr>
    </w:div>
    <w:div w:id="1296136457">
      <w:bodyDiv w:val="1"/>
      <w:marLeft w:val="0"/>
      <w:marRight w:val="0"/>
      <w:marTop w:val="0"/>
      <w:marBottom w:val="0"/>
      <w:divBdr>
        <w:top w:val="none" w:sz="0" w:space="0" w:color="auto"/>
        <w:left w:val="none" w:sz="0" w:space="0" w:color="auto"/>
        <w:bottom w:val="none" w:sz="0" w:space="0" w:color="auto"/>
        <w:right w:val="none" w:sz="0" w:space="0" w:color="auto"/>
      </w:divBdr>
    </w:div>
    <w:div w:id="1298949651">
      <w:bodyDiv w:val="1"/>
      <w:marLeft w:val="0"/>
      <w:marRight w:val="0"/>
      <w:marTop w:val="0"/>
      <w:marBottom w:val="0"/>
      <w:divBdr>
        <w:top w:val="none" w:sz="0" w:space="0" w:color="auto"/>
        <w:left w:val="none" w:sz="0" w:space="0" w:color="auto"/>
        <w:bottom w:val="none" w:sz="0" w:space="0" w:color="auto"/>
        <w:right w:val="none" w:sz="0" w:space="0" w:color="auto"/>
      </w:divBdr>
    </w:div>
    <w:div w:id="1301380775">
      <w:bodyDiv w:val="1"/>
      <w:marLeft w:val="0"/>
      <w:marRight w:val="0"/>
      <w:marTop w:val="0"/>
      <w:marBottom w:val="0"/>
      <w:divBdr>
        <w:top w:val="none" w:sz="0" w:space="0" w:color="auto"/>
        <w:left w:val="none" w:sz="0" w:space="0" w:color="auto"/>
        <w:bottom w:val="none" w:sz="0" w:space="0" w:color="auto"/>
        <w:right w:val="none" w:sz="0" w:space="0" w:color="auto"/>
      </w:divBdr>
    </w:div>
    <w:div w:id="1302466087">
      <w:bodyDiv w:val="1"/>
      <w:marLeft w:val="0"/>
      <w:marRight w:val="0"/>
      <w:marTop w:val="0"/>
      <w:marBottom w:val="0"/>
      <w:divBdr>
        <w:top w:val="none" w:sz="0" w:space="0" w:color="auto"/>
        <w:left w:val="none" w:sz="0" w:space="0" w:color="auto"/>
        <w:bottom w:val="none" w:sz="0" w:space="0" w:color="auto"/>
        <w:right w:val="none" w:sz="0" w:space="0" w:color="auto"/>
      </w:divBdr>
    </w:div>
    <w:div w:id="1307659398">
      <w:bodyDiv w:val="1"/>
      <w:marLeft w:val="0"/>
      <w:marRight w:val="0"/>
      <w:marTop w:val="0"/>
      <w:marBottom w:val="0"/>
      <w:divBdr>
        <w:top w:val="none" w:sz="0" w:space="0" w:color="auto"/>
        <w:left w:val="none" w:sz="0" w:space="0" w:color="auto"/>
        <w:bottom w:val="none" w:sz="0" w:space="0" w:color="auto"/>
        <w:right w:val="none" w:sz="0" w:space="0" w:color="auto"/>
      </w:divBdr>
    </w:div>
    <w:div w:id="1316302793">
      <w:bodyDiv w:val="1"/>
      <w:marLeft w:val="0"/>
      <w:marRight w:val="0"/>
      <w:marTop w:val="0"/>
      <w:marBottom w:val="0"/>
      <w:divBdr>
        <w:top w:val="none" w:sz="0" w:space="0" w:color="auto"/>
        <w:left w:val="none" w:sz="0" w:space="0" w:color="auto"/>
        <w:bottom w:val="none" w:sz="0" w:space="0" w:color="auto"/>
        <w:right w:val="none" w:sz="0" w:space="0" w:color="auto"/>
      </w:divBdr>
    </w:div>
    <w:div w:id="1317106199">
      <w:bodyDiv w:val="1"/>
      <w:marLeft w:val="0"/>
      <w:marRight w:val="0"/>
      <w:marTop w:val="0"/>
      <w:marBottom w:val="0"/>
      <w:divBdr>
        <w:top w:val="none" w:sz="0" w:space="0" w:color="auto"/>
        <w:left w:val="none" w:sz="0" w:space="0" w:color="auto"/>
        <w:bottom w:val="none" w:sz="0" w:space="0" w:color="auto"/>
        <w:right w:val="none" w:sz="0" w:space="0" w:color="auto"/>
      </w:divBdr>
    </w:div>
    <w:div w:id="1323775879">
      <w:bodyDiv w:val="1"/>
      <w:marLeft w:val="0"/>
      <w:marRight w:val="0"/>
      <w:marTop w:val="0"/>
      <w:marBottom w:val="0"/>
      <w:divBdr>
        <w:top w:val="none" w:sz="0" w:space="0" w:color="auto"/>
        <w:left w:val="none" w:sz="0" w:space="0" w:color="auto"/>
        <w:bottom w:val="none" w:sz="0" w:space="0" w:color="auto"/>
        <w:right w:val="none" w:sz="0" w:space="0" w:color="auto"/>
      </w:divBdr>
    </w:div>
    <w:div w:id="1324969675">
      <w:bodyDiv w:val="1"/>
      <w:marLeft w:val="0"/>
      <w:marRight w:val="0"/>
      <w:marTop w:val="0"/>
      <w:marBottom w:val="0"/>
      <w:divBdr>
        <w:top w:val="none" w:sz="0" w:space="0" w:color="auto"/>
        <w:left w:val="none" w:sz="0" w:space="0" w:color="auto"/>
        <w:bottom w:val="none" w:sz="0" w:space="0" w:color="auto"/>
        <w:right w:val="none" w:sz="0" w:space="0" w:color="auto"/>
      </w:divBdr>
    </w:div>
    <w:div w:id="1328287261">
      <w:bodyDiv w:val="1"/>
      <w:marLeft w:val="0"/>
      <w:marRight w:val="0"/>
      <w:marTop w:val="0"/>
      <w:marBottom w:val="0"/>
      <w:divBdr>
        <w:top w:val="none" w:sz="0" w:space="0" w:color="auto"/>
        <w:left w:val="none" w:sz="0" w:space="0" w:color="auto"/>
        <w:bottom w:val="none" w:sz="0" w:space="0" w:color="auto"/>
        <w:right w:val="none" w:sz="0" w:space="0" w:color="auto"/>
      </w:divBdr>
    </w:div>
    <w:div w:id="1330790866">
      <w:bodyDiv w:val="1"/>
      <w:marLeft w:val="0"/>
      <w:marRight w:val="0"/>
      <w:marTop w:val="0"/>
      <w:marBottom w:val="0"/>
      <w:divBdr>
        <w:top w:val="none" w:sz="0" w:space="0" w:color="auto"/>
        <w:left w:val="none" w:sz="0" w:space="0" w:color="auto"/>
        <w:bottom w:val="none" w:sz="0" w:space="0" w:color="auto"/>
        <w:right w:val="none" w:sz="0" w:space="0" w:color="auto"/>
      </w:divBdr>
    </w:div>
    <w:div w:id="1338194158">
      <w:bodyDiv w:val="1"/>
      <w:marLeft w:val="0"/>
      <w:marRight w:val="0"/>
      <w:marTop w:val="0"/>
      <w:marBottom w:val="0"/>
      <w:divBdr>
        <w:top w:val="none" w:sz="0" w:space="0" w:color="auto"/>
        <w:left w:val="none" w:sz="0" w:space="0" w:color="auto"/>
        <w:bottom w:val="none" w:sz="0" w:space="0" w:color="auto"/>
        <w:right w:val="none" w:sz="0" w:space="0" w:color="auto"/>
      </w:divBdr>
    </w:div>
    <w:div w:id="1349212765">
      <w:bodyDiv w:val="1"/>
      <w:marLeft w:val="0"/>
      <w:marRight w:val="0"/>
      <w:marTop w:val="0"/>
      <w:marBottom w:val="0"/>
      <w:divBdr>
        <w:top w:val="none" w:sz="0" w:space="0" w:color="auto"/>
        <w:left w:val="none" w:sz="0" w:space="0" w:color="auto"/>
        <w:bottom w:val="none" w:sz="0" w:space="0" w:color="auto"/>
        <w:right w:val="none" w:sz="0" w:space="0" w:color="auto"/>
      </w:divBdr>
    </w:div>
    <w:div w:id="1359434044">
      <w:bodyDiv w:val="1"/>
      <w:marLeft w:val="0"/>
      <w:marRight w:val="0"/>
      <w:marTop w:val="0"/>
      <w:marBottom w:val="0"/>
      <w:divBdr>
        <w:top w:val="none" w:sz="0" w:space="0" w:color="auto"/>
        <w:left w:val="none" w:sz="0" w:space="0" w:color="auto"/>
        <w:bottom w:val="none" w:sz="0" w:space="0" w:color="auto"/>
        <w:right w:val="none" w:sz="0" w:space="0" w:color="auto"/>
      </w:divBdr>
    </w:div>
    <w:div w:id="1361273229">
      <w:marLeft w:val="480"/>
      <w:marRight w:val="0"/>
      <w:marTop w:val="0"/>
      <w:marBottom w:val="0"/>
      <w:divBdr>
        <w:top w:val="none" w:sz="0" w:space="0" w:color="auto"/>
        <w:left w:val="none" w:sz="0" w:space="0" w:color="auto"/>
        <w:bottom w:val="none" w:sz="0" w:space="0" w:color="auto"/>
        <w:right w:val="none" w:sz="0" w:space="0" w:color="auto"/>
      </w:divBdr>
    </w:div>
    <w:div w:id="1364742785">
      <w:bodyDiv w:val="1"/>
      <w:marLeft w:val="0"/>
      <w:marRight w:val="0"/>
      <w:marTop w:val="0"/>
      <w:marBottom w:val="0"/>
      <w:divBdr>
        <w:top w:val="none" w:sz="0" w:space="0" w:color="auto"/>
        <w:left w:val="none" w:sz="0" w:space="0" w:color="auto"/>
        <w:bottom w:val="none" w:sz="0" w:space="0" w:color="auto"/>
        <w:right w:val="none" w:sz="0" w:space="0" w:color="auto"/>
      </w:divBdr>
    </w:div>
    <w:div w:id="1367022934">
      <w:bodyDiv w:val="1"/>
      <w:marLeft w:val="0"/>
      <w:marRight w:val="0"/>
      <w:marTop w:val="0"/>
      <w:marBottom w:val="0"/>
      <w:divBdr>
        <w:top w:val="none" w:sz="0" w:space="0" w:color="auto"/>
        <w:left w:val="none" w:sz="0" w:space="0" w:color="auto"/>
        <w:bottom w:val="none" w:sz="0" w:space="0" w:color="auto"/>
        <w:right w:val="none" w:sz="0" w:space="0" w:color="auto"/>
      </w:divBdr>
    </w:div>
    <w:div w:id="1389501425">
      <w:bodyDiv w:val="1"/>
      <w:marLeft w:val="0"/>
      <w:marRight w:val="0"/>
      <w:marTop w:val="0"/>
      <w:marBottom w:val="0"/>
      <w:divBdr>
        <w:top w:val="none" w:sz="0" w:space="0" w:color="auto"/>
        <w:left w:val="none" w:sz="0" w:space="0" w:color="auto"/>
        <w:bottom w:val="none" w:sz="0" w:space="0" w:color="auto"/>
        <w:right w:val="none" w:sz="0" w:space="0" w:color="auto"/>
      </w:divBdr>
    </w:div>
    <w:div w:id="1391030573">
      <w:bodyDiv w:val="1"/>
      <w:marLeft w:val="0"/>
      <w:marRight w:val="0"/>
      <w:marTop w:val="0"/>
      <w:marBottom w:val="0"/>
      <w:divBdr>
        <w:top w:val="none" w:sz="0" w:space="0" w:color="auto"/>
        <w:left w:val="none" w:sz="0" w:space="0" w:color="auto"/>
        <w:bottom w:val="none" w:sz="0" w:space="0" w:color="auto"/>
        <w:right w:val="none" w:sz="0" w:space="0" w:color="auto"/>
      </w:divBdr>
    </w:div>
    <w:div w:id="1392535073">
      <w:bodyDiv w:val="1"/>
      <w:marLeft w:val="0"/>
      <w:marRight w:val="0"/>
      <w:marTop w:val="0"/>
      <w:marBottom w:val="0"/>
      <w:divBdr>
        <w:top w:val="none" w:sz="0" w:space="0" w:color="auto"/>
        <w:left w:val="none" w:sz="0" w:space="0" w:color="auto"/>
        <w:bottom w:val="none" w:sz="0" w:space="0" w:color="auto"/>
        <w:right w:val="none" w:sz="0" w:space="0" w:color="auto"/>
      </w:divBdr>
    </w:div>
    <w:div w:id="1411076828">
      <w:bodyDiv w:val="1"/>
      <w:marLeft w:val="0"/>
      <w:marRight w:val="0"/>
      <w:marTop w:val="0"/>
      <w:marBottom w:val="0"/>
      <w:divBdr>
        <w:top w:val="none" w:sz="0" w:space="0" w:color="auto"/>
        <w:left w:val="none" w:sz="0" w:space="0" w:color="auto"/>
        <w:bottom w:val="none" w:sz="0" w:space="0" w:color="auto"/>
        <w:right w:val="none" w:sz="0" w:space="0" w:color="auto"/>
      </w:divBdr>
    </w:div>
    <w:div w:id="1420759354">
      <w:bodyDiv w:val="1"/>
      <w:marLeft w:val="0"/>
      <w:marRight w:val="0"/>
      <w:marTop w:val="0"/>
      <w:marBottom w:val="0"/>
      <w:divBdr>
        <w:top w:val="none" w:sz="0" w:space="0" w:color="auto"/>
        <w:left w:val="none" w:sz="0" w:space="0" w:color="auto"/>
        <w:bottom w:val="none" w:sz="0" w:space="0" w:color="auto"/>
        <w:right w:val="none" w:sz="0" w:space="0" w:color="auto"/>
      </w:divBdr>
    </w:div>
    <w:div w:id="1421947683">
      <w:bodyDiv w:val="1"/>
      <w:marLeft w:val="0"/>
      <w:marRight w:val="0"/>
      <w:marTop w:val="0"/>
      <w:marBottom w:val="0"/>
      <w:divBdr>
        <w:top w:val="none" w:sz="0" w:space="0" w:color="auto"/>
        <w:left w:val="none" w:sz="0" w:space="0" w:color="auto"/>
        <w:bottom w:val="none" w:sz="0" w:space="0" w:color="auto"/>
        <w:right w:val="none" w:sz="0" w:space="0" w:color="auto"/>
      </w:divBdr>
    </w:div>
    <w:div w:id="1430076493">
      <w:bodyDiv w:val="1"/>
      <w:marLeft w:val="0"/>
      <w:marRight w:val="0"/>
      <w:marTop w:val="0"/>
      <w:marBottom w:val="0"/>
      <w:divBdr>
        <w:top w:val="none" w:sz="0" w:space="0" w:color="auto"/>
        <w:left w:val="none" w:sz="0" w:space="0" w:color="auto"/>
        <w:bottom w:val="none" w:sz="0" w:space="0" w:color="auto"/>
        <w:right w:val="none" w:sz="0" w:space="0" w:color="auto"/>
      </w:divBdr>
    </w:div>
    <w:div w:id="1440757893">
      <w:bodyDiv w:val="1"/>
      <w:marLeft w:val="0"/>
      <w:marRight w:val="0"/>
      <w:marTop w:val="0"/>
      <w:marBottom w:val="0"/>
      <w:divBdr>
        <w:top w:val="none" w:sz="0" w:space="0" w:color="auto"/>
        <w:left w:val="none" w:sz="0" w:space="0" w:color="auto"/>
        <w:bottom w:val="none" w:sz="0" w:space="0" w:color="auto"/>
        <w:right w:val="none" w:sz="0" w:space="0" w:color="auto"/>
      </w:divBdr>
    </w:div>
    <w:div w:id="1442408760">
      <w:bodyDiv w:val="1"/>
      <w:marLeft w:val="0"/>
      <w:marRight w:val="0"/>
      <w:marTop w:val="0"/>
      <w:marBottom w:val="0"/>
      <w:divBdr>
        <w:top w:val="none" w:sz="0" w:space="0" w:color="auto"/>
        <w:left w:val="none" w:sz="0" w:space="0" w:color="auto"/>
        <w:bottom w:val="none" w:sz="0" w:space="0" w:color="auto"/>
        <w:right w:val="none" w:sz="0" w:space="0" w:color="auto"/>
      </w:divBdr>
    </w:div>
    <w:div w:id="1443307643">
      <w:bodyDiv w:val="1"/>
      <w:marLeft w:val="0"/>
      <w:marRight w:val="0"/>
      <w:marTop w:val="0"/>
      <w:marBottom w:val="0"/>
      <w:divBdr>
        <w:top w:val="none" w:sz="0" w:space="0" w:color="auto"/>
        <w:left w:val="none" w:sz="0" w:space="0" w:color="auto"/>
        <w:bottom w:val="none" w:sz="0" w:space="0" w:color="auto"/>
        <w:right w:val="none" w:sz="0" w:space="0" w:color="auto"/>
      </w:divBdr>
    </w:div>
    <w:div w:id="1446844613">
      <w:bodyDiv w:val="1"/>
      <w:marLeft w:val="0"/>
      <w:marRight w:val="0"/>
      <w:marTop w:val="0"/>
      <w:marBottom w:val="0"/>
      <w:divBdr>
        <w:top w:val="none" w:sz="0" w:space="0" w:color="auto"/>
        <w:left w:val="none" w:sz="0" w:space="0" w:color="auto"/>
        <w:bottom w:val="none" w:sz="0" w:space="0" w:color="auto"/>
        <w:right w:val="none" w:sz="0" w:space="0" w:color="auto"/>
      </w:divBdr>
    </w:div>
    <w:div w:id="1452288814">
      <w:bodyDiv w:val="1"/>
      <w:marLeft w:val="0"/>
      <w:marRight w:val="0"/>
      <w:marTop w:val="0"/>
      <w:marBottom w:val="0"/>
      <w:divBdr>
        <w:top w:val="none" w:sz="0" w:space="0" w:color="auto"/>
        <w:left w:val="none" w:sz="0" w:space="0" w:color="auto"/>
        <w:bottom w:val="none" w:sz="0" w:space="0" w:color="auto"/>
        <w:right w:val="none" w:sz="0" w:space="0" w:color="auto"/>
      </w:divBdr>
    </w:div>
    <w:div w:id="1465462729">
      <w:bodyDiv w:val="1"/>
      <w:marLeft w:val="0"/>
      <w:marRight w:val="0"/>
      <w:marTop w:val="0"/>
      <w:marBottom w:val="0"/>
      <w:divBdr>
        <w:top w:val="none" w:sz="0" w:space="0" w:color="auto"/>
        <w:left w:val="none" w:sz="0" w:space="0" w:color="auto"/>
        <w:bottom w:val="none" w:sz="0" w:space="0" w:color="auto"/>
        <w:right w:val="none" w:sz="0" w:space="0" w:color="auto"/>
      </w:divBdr>
    </w:div>
    <w:div w:id="1476264233">
      <w:bodyDiv w:val="1"/>
      <w:marLeft w:val="0"/>
      <w:marRight w:val="0"/>
      <w:marTop w:val="0"/>
      <w:marBottom w:val="0"/>
      <w:divBdr>
        <w:top w:val="none" w:sz="0" w:space="0" w:color="auto"/>
        <w:left w:val="none" w:sz="0" w:space="0" w:color="auto"/>
        <w:bottom w:val="none" w:sz="0" w:space="0" w:color="auto"/>
        <w:right w:val="none" w:sz="0" w:space="0" w:color="auto"/>
      </w:divBdr>
    </w:div>
    <w:div w:id="1476483061">
      <w:bodyDiv w:val="1"/>
      <w:marLeft w:val="0"/>
      <w:marRight w:val="0"/>
      <w:marTop w:val="0"/>
      <w:marBottom w:val="0"/>
      <w:divBdr>
        <w:top w:val="none" w:sz="0" w:space="0" w:color="auto"/>
        <w:left w:val="none" w:sz="0" w:space="0" w:color="auto"/>
        <w:bottom w:val="none" w:sz="0" w:space="0" w:color="auto"/>
        <w:right w:val="none" w:sz="0" w:space="0" w:color="auto"/>
      </w:divBdr>
    </w:div>
    <w:div w:id="1479104553">
      <w:marLeft w:val="480"/>
      <w:marRight w:val="0"/>
      <w:marTop w:val="0"/>
      <w:marBottom w:val="0"/>
      <w:divBdr>
        <w:top w:val="none" w:sz="0" w:space="0" w:color="auto"/>
        <w:left w:val="none" w:sz="0" w:space="0" w:color="auto"/>
        <w:bottom w:val="none" w:sz="0" w:space="0" w:color="auto"/>
        <w:right w:val="none" w:sz="0" w:space="0" w:color="auto"/>
      </w:divBdr>
    </w:div>
    <w:div w:id="1482693991">
      <w:bodyDiv w:val="1"/>
      <w:marLeft w:val="0"/>
      <w:marRight w:val="0"/>
      <w:marTop w:val="0"/>
      <w:marBottom w:val="0"/>
      <w:divBdr>
        <w:top w:val="none" w:sz="0" w:space="0" w:color="auto"/>
        <w:left w:val="none" w:sz="0" w:space="0" w:color="auto"/>
        <w:bottom w:val="none" w:sz="0" w:space="0" w:color="auto"/>
        <w:right w:val="none" w:sz="0" w:space="0" w:color="auto"/>
      </w:divBdr>
    </w:div>
    <w:div w:id="1487015610">
      <w:bodyDiv w:val="1"/>
      <w:marLeft w:val="0"/>
      <w:marRight w:val="0"/>
      <w:marTop w:val="0"/>
      <w:marBottom w:val="0"/>
      <w:divBdr>
        <w:top w:val="none" w:sz="0" w:space="0" w:color="auto"/>
        <w:left w:val="none" w:sz="0" w:space="0" w:color="auto"/>
        <w:bottom w:val="none" w:sz="0" w:space="0" w:color="auto"/>
        <w:right w:val="none" w:sz="0" w:space="0" w:color="auto"/>
      </w:divBdr>
    </w:div>
    <w:div w:id="1489976712">
      <w:bodyDiv w:val="1"/>
      <w:marLeft w:val="0"/>
      <w:marRight w:val="0"/>
      <w:marTop w:val="0"/>
      <w:marBottom w:val="0"/>
      <w:divBdr>
        <w:top w:val="none" w:sz="0" w:space="0" w:color="auto"/>
        <w:left w:val="none" w:sz="0" w:space="0" w:color="auto"/>
        <w:bottom w:val="none" w:sz="0" w:space="0" w:color="auto"/>
        <w:right w:val="none" w:sz="0" w:space="0" w:color="auto"/>
      </w:divBdr>
    </w:div>
    <w:div w:id="1499616363">
      <w:bodyDiv w:val="1"/>
      <w:marLeft w:val="0"/>
      <w:marRight w:val="0"/>
      <w:marTop w:val="0"/>
      <w:marBottom w:val="0"/>
      <w:divBdr>
        <w:top w:val="none" w:sz="0" w:space="0" w:color="auto"/>
        <w:left w:val="none" w:sz="0" w:space="0" w:color="auto"/>
        <w:bottom w:val="none" w:sz="0" w:space="0" w:color="auto"/>
        <w:right w:val="none" w:sz="0" w:space="0" w:color="auto"/>
      </w:divBdr>
    </w:div>
    <w:div w:id="1505515284">
      <w:bodyDiv w:val="1"/>
      <w:marLeft w:val="0"/>
      <w:marRight w:val="0"/>
      <w:marTop w:val="0"/>
      <w:marBottom w:val="0"/>
      <w:divBdr>
        <w:top w:val="none" w:sz="0" w:space="0" w:color="auto"/>
        <w:left w:val="none" w:sz="0" w:space="0" w:color="auto"/>
        <w:bottom w:val="none" w:sz="0" w:space="0" w:color="auto"/>
        <w:right w:val="none" w:sz="0" w:space="0" w:color="auto"/>
      </w:divBdr>
    </w:div>
    <w:div w:id="1507790912">
      <w:bodyDiv w:val="1"/>
      <w:marLeft w:val="0"/>
      <w:marRight w:val="0"/>
      <w:marTop w:val="0"/>
      <w:marBottom w:val="0"/>
      <w:divBdr>
        <w:top w:val="none" w:sz="0" w:space="0" w:color="auto"/>
        <w:left w:val="none" w:sz="0" w:space="0" w:color="auto"/>
        <w:bottom w:val="none" w:sz="0" w:space="0" w:color="auto"/>
        <w:right w:val="none" w:sz="0" w:space="0" w:color="auto"/>
      </w:divBdr>
    </w:div>
    <w:div w:id="1513257925">
      <w:bodyDiv w:val="1"/>
      <w:marLeft w:val="0"/>
      <w:marRight w:val="0"/>
      <w:marTop w:val="0"/>
      <w:marBottom w:val="0"/>
      <w:divBdr>
        <w:top w:val="none" w:sz="0" w:space="0" w:color="auto"/>
        <w:left w:val="none" w:sz="0" w:space="0" w:color="auto"/>
        <w:bottom w:val="none" w:sz="0" w:space="0" w:color="auto"/>
        <w:right w:val="none" w:sz="0" w:space="0" w:color="auto"/>
      </w:divBdr>
    </w:div>
    <w:div w:id="1518034945">
      <w:bodyDiv w:val="1"/>
      <w:marLeft w:val="0"/>
      <w:marRight w:val="0"/>
      <w:marTop w:val="0"/>
      <w:marBottom w:val="0"/>
      <w:divBdr>
        <w:top w:val="none" w:sz="0" w:space="0" w:color="auto"/>
        <w:left w:val="none" w:sz="0" w:space="0" w:color="auto"/>
        <w:bottom w:val="none" w:sz="0" w:space="0" w:color="auto"/>
        <w:right w:val="none" w:sz="0" w:space="0" w:color="auto"/>
      </w:divBdr>
    </w:div>
    <w:div w:id="1524173404">
      <w:bodyDiv w:val="1"/>
      <w:marLeft w:val="0"/>
      <w:marRight w:val="0"/>
      <w:marTop w:val="0"/>
      <w:marBottom w:val="0"/>
      <w:divBdr>
        <w:top w:val="none" w:sz="0" w:space="0" w:color="auto"/>
        <w:left w:val="none" w:sz="0" w:space="0" w:color="auto"/>
        <w:bottom w:val="none" w:sz="0" w:space="0" w:color="auto"/>
        <w:right w:val="none" w:sz="0" w:space="0" w:color="auto"/>
      </w:divBdr>
    </w:div>
    <w:div w:id="1528986897">
      <w:bodyDiv w:val="1"/>
      <w:marLeft w:val="0"/>
      <w:marRight w:val="0"/>
      <w:marTop w:val="0"/>
      <w:marBottom w:val="0"/>
      <w:divBdr>
        <w:top w:val="none" w:sz="0" w:space="0" w:color="auto"/>
        <w:left w:val="none" w:sz="0" w:space="0" w:color="auto"/>
        <w:bottom w:val="none" w:sz="0" w:space="0" w:color="auto"/>
        <w:right w:val="none" w:sz="0" w:space="0" w:color="auto"/>
      </w:divBdr>
    </w:div>
    <w:div w:id="1532912482">
      <w:bodyDiv w:val="1"/>
      <w:marLeft w:val="0"/>
      <w:marRight w:val="0"/>
      <w:marTop w:val="0"/>
      <w:marBottom w:val="0"/>
      <w:divBdr>
        <w:top w:val="none" w:sz="0" w:space="0" w:color="auto"/>
        <w:left w:val="none" w:sz="0" w:space="0" w:color="auto"/>
        <w:bottom w:val="none" w:sz="0" w:space="0" w:color="auto"/>
        <w:right w:val="none" w:sz="0" w:space="0" w:color="auto"/>
      </w:divBdr>
    </w:div>
    <w:div w:id="1534532858">
      <w:bodyDiv w:val="1"/>
      <w:marLeft w:val="0"/>
      <w:marRight w:val="0"/>
      <w:marTop w:val="0"/>
      <w:marBottom w:val="0"/>
      <w:divBdr>
        <w:top w:val="none" w:sz="0" w:space="0" w:color="auto"/>
        <w:left w:val="none" w:sz="0" w:space="0" w:color="auto"/>
        <w:bottom w:val="none" w:sz="0" w:space="0" w:color="auto"/>
        <w:right w:val="none" w:sz="0" w:space="0" w:color="auto"/>
      </w:divBdr>
    </w:div>
    <w:div w:id="1534726853">
      <w:bodyDiv w:val="1"/>
      <w:marLeft w:val="0"/>
      <w:marRight w:val="0"/>
      <w:marTop w:val="0"/>
      <w:marBottom w:val="0"/>
      <w:divBdr>
        <w:top w:val="none" w:sz="0" w:space="0" w:color="auto"/>
        <w:left w:val="none" w:sz="0" w:space="0" w:color="auto"/>
        <w:bottom w:val="none" w:sz="0" w:space="0" w:color="auto"/>
        <w:right w:val="none" w:sz="0" w:space="0" w:color="auto"/>
      </w:divBdr>
    </w:div>
    <w:div w:id="1551647155">
      <w:bodyDiv w:val="1"/>
      <w:marLeft w:val="0"/>
      <w:marRight w:val="0"/>
      <w:marTop w:val="0"/>
      <w:marBottom w:val="0"/>
      <w:divBdr>
        <w:top w:val="none" w:sz="0" w:space="0" w:color="auto"/>
        <w:left w:val="none" w:sz="0" w:space="0" w:color="auto"/>
        <w:bottom w:val="none" w:sz="0" w:space="0" w:color="auto"/>
        <w:right w:val="none" w:sz="0" w:space="0" w:color="auto"/>
      </w:divBdr>
    </w:div>
    <w:div w:id="1554536610">
      <w:bodyDiv w:val="1"/>
      <w:marLeft w:val="0"/>
      <w:marRight w:val="0"/>
      <w:marTop w:val="0"/>
      <w:marBottom w:val="0"/>
      <w:divBdr>
        <w:top w:val="none" w:sz="0" w:space="0" w:color="auto"/>
        <w:left w:val="none" w:sz="0" w:space="0" w:color="auto"/>
        <w:bottom w:val="none" w:sz="0" w:space="0" w:color="auto"/>
        <w:right w:val="none" w:sz="0" w:space="0" w:color="auto"/>
      </w:divBdr>
    </w:div>
    <w:div w:id="1560748878">
      <w:bodyDiv w:val="1"/>
      <w:marLeft w:val="0"/>
      <w:marRight w:val="0"/>
      <w:marTop w:val="0"/>
      <w:marBottom w:val="0"/>
      <w:divBdr>
        <w:top w:val="none" w:sz="0" w:space="0" w:color="auto"/>
        <w:left w:val="none" w:sz="0" w:space="0" w:color="auto"/>
        <w:bottom w:val="none" w:sz="0" w:space="0" w:color="auto"/>
        <w:right w:val="none" w:sz="0" w:space="0" w:color="auto"/>
      </w:divBdr>
    </w:div>
    <w:div w:id="1565018910">
      <w:bodyDiv w:val="1"/>
      <w:marLeft w:val="0"/>
      <w:marRight w:val="0"/>
      <w:marTop w:val="0"/>
      <w:marBottom w:val="0"/>
      <w:divBdr>
        <w:top w:val="none" w:sz="0" w:space="0" w:color="auto"/>
        <w:left w:val="none" w:sz="0" w:space="0" w:color="auto"/>
        <w:bottom w:val="none" w:sz="0" w:space="0" w:color="auto"/>
        <w:right w:val="none" w:sz="0" w:space="0" w:color="auto"/>
      </w:divBdr>
    </w:div>
    <w:div w:id="1571312381">
      <w:bodyDiv w:val="1"/>
      <w:marLeft w:val="0"/>
      <w:marRight w:val="0"/>
      <w:marTop w:val="0"/>
      <w:marBottom w:val="0"/>
      <w:divBdr>
        <w:top w:val="none" w:sz="0" w:space="0" w:color="auto"/>
        <w:left w:val="none" w:sz="0" w:space="0" w:color="auto"/>
        <w:bottom w:val="none" w:sz="0" w:space="0" w:color="auto"/>
        <w:right w:val="none" w:sz="0" w:space="0" w:color="auto"/>
      </w:divBdr>
    </w:div>
    <w:div w:id="1576357414">
      <w:bodyDiv w:val="1"/>
      <w:marLeft w:val="0"/>
      <w:marRight w:val="0"/>
      <w:marTop w:val="0"/>
      <w:marBottom w:val="0"/>
      <w:divBdr>
        <w:top w:val="none" w:sz="0" w:space="0" w:color="auto"/>
        <w:left w:val="none" w:sz="0" w:space="0" w:color="auto"/>
        <w:bottom w:val="none" w:sz="0" w:space="0" w:color="auto"/>
        <w:right w:val="none" w:sz="0" w:space="0" w:color="auto"/>
      </w:divBdr>
    </w:div>
    <w:div w:id="1580750388">
      <w:bodyDiv w:val="1"/>
      <w:marLeft w:val="0"/>
      <w:marRight w:val="0"/>
      <w:marTop w:val="0"/>
      <w:marBottom w:val="0"/>
      <w:divBdr>
        <w:top w:val="none" w:sz="0" w:space="0" w:color="auto"/>
        <w:left w:val="none" w:sz="0" w:space="0" w:color="auto"/>
        <w:bottom w:val="none" w:sz="0" w:space="0" w:color="auto"/>
        <w:right w:val="none" w:sz="0" w:space="0" w:color="auto"/>
      </w:divBdr>
    </w:div>
    <w:div w:id="1584217361">
      <w:bodyDiv w:val="1"/>
      <w:marLeft w:val="0"/>
      <w:marRight w:val="0"/>
      <w:marTop w:val="0"/>
      <w:marBottom w:val="0"/>
      <w:divBdr>
        <w:top w:val="none" w:sz="0" w:space="0" w:color="auto"/>
        <w:left w:val="none" w:sz="0" w:space="0" w:color="auto"/>
        <w:bottom w:val="none" w:sz="0" w:space="0" w:color="auto"/>
        <w:right w:val="none" w:sz="0" w:space="0" w:color="auto"/>
      </w:divBdr>
    </w:div>
    <w:div w:id="1586723242">
      <w:bodyDiv w:val="1"/>
      <w:marLeft w:val="0"/>
      <w:marRight w:val="0"/>
      <w:marTop w:val="0"/>
      <w:marBottom w:val="0"/>
      <w:divBdr>
        <w:top w:val="none" w:sz="0" w:space="0" w:color="auto"/>
        <w:left w:val="none" w:sz="0" w:space="0" w:color="auto"/>
        <w:bottom w:val="none" w:sz="0" w:space="0" w:color="auto"/>
        <w:right w:val="none" w:sz="0" w:space="0" w:color="auto"/>
      </w:divBdr>
    </w:div>
    <w:div w:id="1589387435">
      <w:bodyDiv w:val="1"/>
      <w:marLeft w:val="0"/>
      <w:marRight w:val="0"/>
      <w:marTop w:val="0"/>
      <w:marBottom w:val="0"/>
      <w:divBdr>
        <w:top w:val="none" w:sz="0" w:space="0" w:color="auto"/>
        <w:left w:val="none" w:sz="0" w:space="0" w:color="auto"/>
        <w:bottom w:val="none" w:sz="0" w:space="0" w:color="auto"/>
        <w:right w:val="none" w:sz="0" w:space="0" w:color="auto"/>
      </w:divBdr>
    </w:div>
    <w:div w:id="1610621886">
      <w:bodyDiv w:val="1"/>
      <w:marLeft w:val="0"/>
      <w:marRight w:val="0"/>
      <w:marTop w:val="0"/>
      <w:marBottom w:val="0"/>
      <w:divBdr>
        <w:top w:val="none" w:sz="0" w:space="0" w:color="auto"/>
        <w:left w:val="none" w:sz="0" w:space="0" w:color="auto"/>
        <w:bottom w:val="none" w:sz="0" w:space="0" w:color="auto"/>
        <w:right w:val="none" w:sz="0" w:space="0" w:color="auto"/>
      </w:divBdr>
    </w:div>
    <w:div w:id="1619525777">
      <w:bodyDiv w:val="1"/>
      <w:marLeft w:val="0"/>
      <w:marRight w:val="0"/>
      <w:marTop w:val="0"/>
      <w:marBottom w:val="0"/>
      <w:divBdr>
        <w:top w:val="none" w:sz="0" w:space="0" w:color="auto"/>
        <w:left w:val="none" w:sz="0" w:space="0" w:color="auto"/>
        <w:bottom w:val="none" w:sz="0" w:space="0" w:color="auto"/>
        <w:right w:val="none" w:sz="0" w:space="0" w:color="auto"/>
      </w:divBdr>
    </w:div>
    <w:div w:id="1628582125">
      <w:bodyDiv w:val="1"/>
      <w:marLeft w:val="0"/>
      <w:marRight w:val="0"/>
      <w:marTop w:val="0"/>
      <w:marBottom w:val="0"/>
      <w:divBdr>
        <w:top w:val="none" w:sz="0" w:space="0" w:color="auto"/>
        <w:left w:val="none" w:sz="0" w:space="0" w:color="auto"/>
        <w:bottom w:val="none" w:sz="0" w:space="0" w:color="auto"/>
        <w:right w:val="none" w:sz="0" w:space="0" w:color="auto"/>
      </w:divBdr>
    </w:div>
    <w:div w:id="1630549278">
      <w:bodyDiv w:val="1"/>
      <w:marLeft w:val="0"/>
      <w:marRight w:val="0"/>
      <w:marTop w:val="0"/>
      <w:marBottom w:val="0"/>
      <w:divBdr>
        <w:top w:val="none" w:sz="0" w:space="0" w:color="auto"/>
        <w:left w:val="none" w:sz="0" w:space="0" w:color="auto"/>
        <w:bottom w:val="none" w:sz="0" w:space="0" w:color="auto"/>
        <w:right w:val="none" w:sz="0" w:space="0" w:color="auto"/>
      </w:divBdr>
    </w:div>
    <w:div w:id="1636057723">
      <w:bodyDiv w:val="1"/>
      <w:marLeft w:val="0"/>
      <w:marRight w:val="0"/>
      <w:marTop w:val="0"/>
      <w:marBottom w:val="0"/>
      <w:divBdr>
        <w:top w:val="none" w:sz="0" w:space="0" w:color="auto"/>
        <w:left w:val="none" w:sz="0" w:space="0" w:color="auto"/>
        <w:bottom w:val="none" w:sz="0" w:space="0" w:color="auto"/>
        <w:right w:val="none" w:sz="0" w:space="0" w:color="auto"/>
      </w:divBdr>
    </w:div>
    <w:div w:id="1648821576">
      <w:bodyDiv w:val="1"/>
      <w:marLeft w:val="0"/>
      <w:marRight w:val="0"/>
      <w:marTop w:val="0"/>
      <w:marBottom w:val="0"/>
      <w:divBdr>
        <w:top w:val="none" w:sz="0" w:space="0" w:color="auto"/>
        <w:left w:val="none" w:sz="0" w:space="0" w:color="auto"/>
        <w:bottom w:val="none" w:sz="0" w:space="0" w:color="auto"/>
        <w:right w:val="none" w:sz="0" w:space="0" w:color="auto"/>
      </w:divBdr>
    </w:div>
    <w:div w:id="1654676865">
      <w:bodyDiv w:val="1"/>
      <w:marLeft w:val="0"/>
      <w:marRight w:val="0"/>
      <w:marTop w:val="0"/>
      <w:marBottom w:val="0"/>
      <w:divBdr>
        <w:top w:val="none" w:sz="0" w:space="0" w:color="auto"/>
        <w:left w:val="none" w:sz="0" w:space="0" w:color="auto"/>
        <w:bottom w:val="none" w:sz="0" w:space="0" w:color="auto"/>
        <w:right w:val="none" w:sz="0" w:space="0" w:color="auto"/>
      </w:divBdr>
    </w:div>
    <w:div w:id="1661276065">
      <w:marLeft w:val="480"/>
      <w:marRight w:val="0"/>
      <w:marTop w:val="0"/>
      <w:marBottom w:val="0"/>
      <w:divBdr>
        <w:top w:val="none" w:sz="0" w:space="0" w:color="auto"/>
        <w:left w:val="none" w:sz="0" w:space="0" w:color="auto"/>
        <w:bottom w:val="none" w:sz="0" w:space="0" w:color="auto"/>
        <w:right w:val="none" w:sz="0" w:space="0" w:color="auto"/>
      </w:divBdr>
    </w:div>
    <w:div w:id="1663656623">
      <w:bodyDiv w:val="1"/>
      <w:marLeft w:val="0"/>
      <w:marRight w:val="0"/>
      <w:marTop w:val="0"/>
      <w:marBottom w:val="0"/>
      <w:divBdr>
        <w:top w:val="none" w:sz="0" w:space="0" w:color="auto"/>
        <w:left w:val="none" w:sz="0" w:space="0" w:color="auto"/>
        <w:bottom w:val="none" w:sz="0" w:space="0" w:color="auto"/>
        <w:right w:val="none" w:sz="0" w:space="0" w:color="auto"/>
      </w:divBdr>
    </w:div>
    <w:div w:id="1708221071">
      <w:bodyDiv w:val="1"/>
      <w:marLeft w:val="0"/>
      <w:marRight w:val="0"/>
      <w:marTop w:val="0"/>
      <w:marBottom w:val="0"/>
      <w:divBdr>
        <w:top w:val="none" w:sz="0" w:space="0" w:color="auto"/>
        <w:left w:val="none" w:sz="0" w:space="0" w:color="auto"/>
        <w:bottom w:val="none" w:sz="0" w:space="0" w:color="auto"/>
        <w:right w:val="none" w:sz="0" w:space="0" w:color="auto"/>
      </w:divBdr>
    </w:div>
    <w:div w:id="1709641415">
      <w:bodyDiv w:val="1"/>
      <w:marLeft w:val="0"/>
      <w:marRight w:val="0"/>
      <w:marTop w:val="0"/>
      <w:marBottom w:val="0"/>
      <w:divBdr>
        <w:top w:val="none" w:sz="0" w:space="0" w:color="auto"/>
        <w:left w:val="none" w:sz="0" w:space="0" w:color="auto"/>
        <w:bottom w:val="none" w:sz="0" w:space="0" w:color="auto"/>
        <w:right w:val="none" w:sz="0" w:space="0" w:color="auto"/>
      </w:divBdr>
    </w:div>
    <w:div w:id="1710184214">
      <w:bodyDiv w:val="1"/>
      <w:marLeft w:val="0"/>
      <w:marRight w:val="0"/>
      <w:marTop w:val="0"/>
      <w:marBottom w:val="0"/>
      <w:divBdr>
        <w:top w:val="none" w:sz="0" w:space="0" w:color="auto"/>
        <w:left w:val="none" w:sz="0" w:space="0" w:color="auto"/>
        <w:bottom w:val="none" w:sz="0" w:space="0" w:color="auto"/>
        <w:right w:val="none" w:sz="0" w:space="0" w:color="auto"/>
      </w:divBdr>
    </w:div>
    <w:div w:id="1711221016">
      <w:bodyDiv w:val="1"/>
      <w:marLeft w:val="0"/>
      <w:marRight w:val="0"/>
      <w:marTop w:val="0"/>
      <w:marBottom w:val="0"/>
      <w:divBdr>
        <w:top w:val="none" w:sz="0" w:space="0" w:color="auto"/>
        <w:left w:val="none" w:sz="0" w:space="0" w:color="auto"/>
        <w:bottom w:val="none" w:sz="0" w:space="0" w:color="auto"/>
        <w:right w:val="none" w:sz="0" w:space="0" w:color="auto"/>
      </w:divBdr>
    </w:div>
    <w:div w:id="1713193029">
      <w:bodyDiv w:val="1"/>
      <w:marLeft w:val="0"/>
      <w:marRight w:val="0"/>
      <w:marTop w:val="0"/>
      <w:marBottom w:val="0"/>
      <w:divBdr>
        <w:top w:val="none" w:sz="0" w:space="0" w:color="auto"/>
        <w:left w:val="none" w:sz="0" w:space="0" w:color="auto"/>
        <w:bottom w:val="none" w:sz="0" w:space="0" w:color="auto"/>
        <w:right w:val="none" w:sz="0" w:space="0" w:color="auto"/>
      </w:divBdr>
    </w:div>
    <w:div w:id="1738823442">
      <w:bodyDiv w:val="1"/>
      <w:marLeft w:val="0"/>
      <w:marRight w:val="0"/>
      <w:marTop w:val="0"/>
      <w:marBottom w:val="0"/>
      <w:divBdr>
        <w:top w:val="none" w:sz="0" w:space="0" w:color="auto"/>
        <w:left w:val="none" w:sz="0" w:space="0" w:color="auto"/>
        <w:bottom w:val="none" w:sz="0" w:space="0" w:color="auto"/>
        <w:right w:val="none" w:sz="0" w:space="0" w:color="auto"/>
      </w:divBdr>
    </w:div>
    <w:div w:id="1742675804">
      <w:bodyDiv w:val="1"/>
      <w:marLeft w:val="0"/>
      <w:marRight w:val="0"/>
      <w:marTop w:val="0"/>
      <w:marBottom w:val="0"/>
      <w:divBdr>
        <w:top w:val="none" w:sz="0" w:space="0" w:color="auto"/>
        <w:left w:val="none" w:sz="0" w:space="0" w:color="auto"/>
        <w:bottom w:val="none" w:sz="0" w:space="0" w:color="auto"/>
        <w:right w:val="none" w:sz="0" w:space="0" w:color="auto"/>
      </w:divBdr>
    </w:div>
    <w:div w:id="1745106853">
      <w:bodyDiv w:val="1"/>
      <w:marLeft w:val="0"/>
      <w:marRight w:val="0"/>
      <w:marTop w:val="0"/>
      <w:marBottom w:val="0"/>
      <w:divBdr>
        <w:top w:val="none" w:sz="0" w:space="0" w:color="auto"/>
        <w:left w:val="none" w:sz="0" w:space="0" w:color="auto"/>
        <w:bottom w:val="none" w:sz="0" w:space="0" w:color="auto"/>
        <w:right w:val="none" w:sz="0" w:space="0" w:color="auto"/>
      </w:divBdr>
    </w:div>
    <w:div w:id="1752044210">
      <w:bodyDiv w:val="1"/>
      <w:marLeft w:val="0"/>
      <w:marRight w:val="0"/>
      <w:marTop w:val="0"/>
      <w:marBottom w:val="0"/>
      <w:divBdr>
        <w:top w:val="none" w:sz="0" w:space="0" w:color="auto"/>
        <w:left w:val="none" w:sz="0" w:space="0" w:color="auto"/>
        <w:bottom w:val="none" w:sz="0" w:space="0" w:color="auto"/>
        <w:right w:val="none" w:sz="0" w:space="0" w:color="auto"/>
      </w:divBdr>
    </w:div>
    <w:div w:id="1784955131">
      <w:bodyDiv w:val="1"/>
      <w:marLeft w:val="0"/>
      <w:marRight w:val="0"/>
      <w:marTop w:val="0"/>
      <w:marBottom w:val="0"/>
      <w:divBdr>
        <w:top w:val="none" w:sz="0" w:space="0" w:color="auto"/>
        <w:left w:val="none" w:sz="0" w:space="0" w:color="auto"/>
        <w:bottom w:val="none" w:sz="0" w:space="0" w:color="auto"/>
        <w:right w:val="none" w:sz="0" w:space="0" w:color="auto"/>
      </w:divBdr>
    </w:div>
    <w:div w:id="1796370305">
      <w:bodyDiv w:val="1"/>
      <w:marLeft w:val="0"/>
      <w:marRight w:val="0"/>
      <w:marTop w:val="0"/>
      <w:marBottom w:val="0"/>
      <w:divBdr>
        <w:top w:val="none" w:sz="0" w:space="0" w:color="auto"/>
        <w:left w:val="none" w:sz="0" w:space="0" w:color="auto"/>
        <w:bottom w:val="none" w:sz="0" w:space="0" w:color="auto"/>
        <w:right w:val="none" w:sz="0" w:space="0" w:color="auto"/>
      </w:divBdr>
    </w:div>
    <w:div w:id="1796677728">
      <w:bodyDiv w:val="1"/>
      <w:marLeft w:val="0"/>
      <w:marRight w:val="0"/>
      <w:marTop w:val="0"/>
      <w:marBottom w:val="0"/>
      <w:divBdr>
        <w:top w:val="none" w:sz="0" w:space="0" w:color="auto"/>
        <w:left w:val="none" w:sz="0" w:space="0" w:color="auto"/>
        <w:bottom w:val="none" w:sz="0" w:space="0" w:color="auto"/>
        <w:right w:val="none" w:sz="0" w:space="0" w:color="auto"/>
      </w:divBdr>
    </w:div>
    <w:div w:id="1798177223">
      <w:bodyDiv w:val="1"/>
      <w:marLeft w:val="0"/>
      <w:marRight w:val="0"/>
      <w:marTop w:val="0"/>
      <w:marBottom w:val="0"/>
      <w:divBdr>
        <w:top w:val="none" w:sz="0" w:space="0" w:color="auto"/>
        <w:left w:val="none" w:sz="0" w:space="0" w:color="auto"/>
        <w:bottom w:val="none" w:sz="0" w:space="0" w:color="auto"/>
        <w:right w:val="none" w:sz="0" w:space="0" w:color="auto"/>
      </w:divBdr>
    </w:div>
    <w:div w:id="1800219064">
      <w:bodyDiv w:val="1"/>
      <w:marLeft w:val="0"/>
      <w:marRight w:val="0"/>
      <w:marTop w:val="0"/>
      <w:marBottom w:val="0"/>
      <w:divBdr>
        <w:top w:val="none" w:sz="0" w:space="0" w:color="auto"/>
        <w:left w:val="none" w:sz="0" w:space="0" w:color="auto"/>
        <w:bottom w:val="none" w:sz="0" w:space="0" w:color="auto"/>
        <w:right w:val="none" w:sz="0" w:space="0" w:color="auto"/>
      </w:divBdr>
    </w:div>
    <w:div w:id="1800611193">
      <w:bodyDiv w:val="1"/>
      <w:marLeft w:val="0"/>
      <w:marRight w:val="0"/>
      <w:marTop w:val="0"/>
      <w:marBottom w:val="0"/>
      <w:divBdr>
        <w:top w:val="none" w:sz="0" w:space="0" w:color="auto"/>
        <w:left w:val="none" w:sz="0" w:space="0" w:color="auto"/>
        <w:bottom w:val="none" w:sz="0" w:space="0" w:color="auto"/>
        <w:right w:val="none" w:sz="0" w:space="0" w:color="auto"/>
      </w:divBdr>
    </w:div>
    <w:div w:id="1805194731">
      <w:bodyDiv w:val="1"/>
      <w:marLeft w:val="0"/>
      <w:marRight w:val="0"/>
      <w:marTop w:val="0"/>
      <w:marBottom w:val="0"/>
      <w:divBdr>
        <w:top w:val="none" w:sz="0" w:space="0" w:color="auto"/>
        <w:left w:val="none" w:sz="0" w:space="0" w:color="auto"/>
        <w:bottom w:val="none" w:sz="0" w:space="0" w:color="auto"/>
        <w:right w:val="none" w:sz="0" w:space="0" w:color="auto"/>
      </w:divBdr>
    </w:div>
    <w:div w:id="1810827550">
      <w:bodyDiv w:val="1"/>
      <w:marLeft w:val="0"/>
      <w:marRight w:val="0"/>
      <w:marTop w:val="0"/>
      <w:marBottom w:val="0"/>
      <w:divBdr>
        <w:top w:val="none" w:sz="0" w:space="0" w:color="auto"/>
        <w:left w:val="none" w:sz="0" w:space="0" w:color="auto"/>
        <w:bottom w:val="none" w:sz="0" w:space="0" w:color="auto"/>
        <w:right w:val="none" w:sz="0" w:space="0" w:color="auto"/>
      </w:divBdr>
    </w:div>
    <w:div w:id="1818912617">
      <w:bodyDiv w:val="1"/>
      <w:marLeft w:val="0"/>
      <w:marRight w:val="0"/>
      <w:marTop w:val="0"/>
      <w:marBottom w:val="0"/>
      <w:divBdr>
        <w:top w:val="none" w:sz="0" w:space="0" w:color="auto"/>
        <w:left w:val="none" w:sz="0" w:space="0" w:color="auto"/>
        <w:bottom w:val="none" w:sz="0" w:space="0" w:color="auto"/>
        <w:right w:val="none" w:sz="0" w:space="0" w:color="auto"/>
      </w:divBdr>
    </w:div>
    <w:div w:id="1825465310">
      <w:bodyDiv w:val="1"/>
      <w:marLeft w:val="0"/>
      <w:marRight w:val="0"/>
      <w:marTop w:val="0"/>
      <w:marBottom w:val="0"/>
      <w:divBdr>
        <w:top w:val="none" w:sz="0" w:space="0" w:color="auto"/>
        <w:left w:val="none" w:sz="0" w:space="0" w:color="auto"/>
        <w:bottom w:val="none" w:sz="0" w:space="0" w:color="auto"/>
        <w:right w:val="none" w:sz="0" w:space="0" w:color="auto"/>
      </w:divBdr>
    </w:div>
    <w:div w:id="1830898524">
      <w:bodyDiv w:val="1"/>
      <w:marLeft w:val="0"/>
      <w:marRight w:val="0"/>
      <w:marTop w:val="0"/>
      <w:marBottom w:val="0"/>
      <w:divBdr>
        <w:top w:val="none" w:sz="0" w:space="0" w:color="auto"/>
        <w:left w:val="none" w:sz="0" w:space="0" w:color="auto"/>
        <w:bottom w:val="none" w:sz="0" w:space="0" w:color="auto"/>
        <w:right w:val="none" w:sz="0" w:space="0" w:color="auto"/>
      </w:divBdr>
    </w:div>
    <w:div w:id="1831361662">
      <w:bodyDiv w:val="1"/>
      <w:marLeft w:val="0"/>
      <w:marRight w:val="0"/>
      <w:marTop w:val="0"/>
      <w:marBottom w:val="0"/>
      <w:divBdr>
        <w:top w:val="none" w:sz="0" w:space="0" w:color="auto"/>
        <w:left w:val="none" w:sz="0" w:space="0" w:color="auto"/>
        <w:bottom w:val="none" w:sz="0" w:space="0" w:color="auto"/>
        <w:right w:val="none" w:sz="0" w:space="0" w:color="auto"/>
      </w:divBdr>
    </w:div>
    <w:div w:id="1832717670">
      <w:bodyDiv w:val="1"/>
      <w:marLeft w:val="0"/>
      <w:marRight w:val="0"/>
      <w:marTop w:val="0"/>
      <w:marBottom w:val="0"/>
      <w:divBdr>
        <w:top w:val="none" w:sz="0" w:space="0" w:color="auto"/>
        <w:left w:val="none" w:sz="0" w:space="0" w:color="auto"/>
        <w:bottom w:val="none" w:sz="0" w:space="0" w:color="auto"/>
        <w:right w:val="none" w:sz="0" w:space="0" w:color="auto"/>
      </w:divBdr>
    </w:div>
    <w:div w:id="1839269733">
      <w:bodyDiv w:val="1"/>
      <w:marLeft w:val="0"/>
      <w:marRight w:val="0"/>
      <w:marTop w:val="0"/>
      <w:marBottom w:val="0"/>
      <w:divBdr>
        <w:top w:val="none" w:sz="0" w:space="0" w:color="auto"/>
        <w:left w:val="none" w:sz="0" w:space="0" w:color="auto"/>
        <w:bottom w:val="none" w:sz="0" w:space="0" w:color="auto"/>
        <w:right w:val="none" w:sz="0" w:space="0" w:color="auto"/>
      </w:divBdr>
    </w:div>
    <w:div w:id="1839955343">
      <w:bodyDiv w:val="1"/>
      <w:marLeft w:val="0"/>
      <w:marRight w:val="0"/>
      <w:marTop w:val="0"/>
      <w:marBottom w:val="0"/>
      <w:divBdr>
        <w:top w:val="none" w:sz="0" w:space="0" w:color="auto"/>
        <w:left w:val="none" w:sz="0" w:space="0" w:color="auto"/>
        <w:bottom w:val="none" w:sz="0" w:space="0" w:color="auto"/>
        <w:right w:val="none" w:sz="0" w:space="0" w:color="auto"/>
      </w:divBdr>
    </w:div>
    <w:div w:id="1850870050">
      <w:bodyDiv w:val="1"/>
      <w:marLeft w:val="0"/>
      <w:marRight w:val="0"/>
      <w:marTop w:val="0"/>
      <w:marBottom w:val="0"/>
      <w:divBdr>
        <w:top w:val="none" w:sz="0" w:space="0" w:color="auto"/>
        <w:left w:val="none" w:sz="0" w:space="0" w:color="auto"/>
        <w:bottom w:val="none" w:sz="0" w:space="0" w:color="auto"/>
        <w:right w:val="none" w:sz="0" w:space="0" w:color="auto"/>
      </w:divBdr>
    </w:div>
    <w:div w:id="1852333777">
      <w:bodyDiv w:val="1"/>
      <w:marLeft w:val="0"/>
      <w:marRight w:val="0"/>
      <w:marTop w:val="0"/>
      <w:marBottom w:val="0"/>
      <w:divBdr>
        <w:top w:val="none" w:sz="0" w:space="0" w:color="auto"/>
        <w:left w:val="none" w:sz="0" w:space="0" w:color="auto"/>
        <w:bottom w:val="none" w:sz="0" w:space="0" w:color="auto"/>
        <w:right w:val="none" w:sz="0" w:space="0" w:color="auto"/>
      </w:divBdr>
    </w:div>
    <w:div w:id="1881283585">
      <w:bodyDiv w:val="1"/>
      <w:marLeft w:val="0"/>
      <w:marRight w:val="0"/>
      <w:marTop w:val="0"/>
      <w:marBottom w:val="0"/>
      <w:divBdr>
        <w:top w:val="none" w:sz="0" w:space="0" w:color="auto"/>
        <w:left w:val="none" w:sz="0" w:space="0" w:color="auto"/>
        <w:bottom w:val="none" w:sz="0" w:space="0" w:color="auto"/>
        <w:right w:val="none" w:sz="0" w:space="0" w:color="auto"/>
      </w:divBdr>
    </w:div>
    <w:div w:id="1896700607">
      <w:bodyDiv w:val="1"/>
      <w:marLeft w:val="0"/>
      <w:marRight w:val="0"/>
      <w:marTop w:val="0"/>
      <w:marBottom w:val="0"/>
      <w:divBdr>
        <w:top w:val="none" w:sz="0" w:space="0" w:color="auto"/>
        <w:left w:val="none" w:sz="0" w:space="0" w:color="auto"/>
        <w:bottom w:val="none" w:sz="0" w:space="0" w:color="auto"/>
        <w:right w:val="none" w:sz="0" w:space="0" w:color="auto"/>
      </w:divBdr>
    </w:div>
    <w:div w:id="1901676077">
      <w:bodyDiv w:val="1"/>
      <w:marLeft w:val="0"/>
      <w:marRight w:val="0"/>
      <w:marTop w:val="0"/>
      <w:marBottom w:val="0"/>
      <w:divBdr>
        <w:top w:val="none" w:sz="0" w:space="0" w:color="auto"/>
        <w:left w:val="none" w:sz="0" w:space="0" w:color="auto"/>
        <w:bottom w:val="none" w:sz="0" w:space="0" w:color="auto"/>
        <w:right w:val="none" w:sz="0" w:space="0" w:color="auto"/>
      </w:divBdr>
    </w:div>
    <w:div w:id="1901939903">
      <w:bodyDiv w:val="1"/>
      <w:marLeft w:val="0"/>
      <w:marRight w:val="0"/>
      <w:marTop w:val="0"/>
      <w:marBottom w:val="0"/>
      <w:divBdr>
        <w:top w:val="none" w:sz="0" w:space="0" w:color="auto"/>
        <w:left w:val="none" w:sz="0" w:space="0" w:color="auto"/>
        <w:bottom w:val="none" w:sz="0" w:space="0" w:color="auto"/>
        <w:right w:val="none" w:sz="0" w:space="0" w:color="auto"/>
      </w:divBdr>
    </w:div>
    <w:div w:id="1903249821">
      <w:bodyDiv w:val="1"/>
      <w:marLeft w:val="0"/>
      <w:marRight w:val="0"/>
      <w:marTop w:val="0"/>
      <w:marBottom w:val="0"/>
      <w:divBdr>
        <w:top w:val="none" w:sz="0" w:space="0" w:color="auto"/>
        <w:left w:val="none" w:sz="0" w:space="0" w:color="auto"/>
        <w:bottom w:val="none" w:sz="0" w:space="0" w:color="auto"/>
        <w:right w:val="none" w:sz="0" w:space="0" w:color="auto"/>
      </w:divBdr>
    </w:div>
    <w:div w:id="1934585179">
      <w:marLeft w:val="480"/>
      <w:marRight w:val="0"/>
      <w:marTop w:val="0"/>
      <w:marBottom w:val="0"/>
      <w:divBdr>
        <w:top w:val="none" w:sz="0" w:space="0" w:color="auto"/>
        <w:left w:val="none" w:sz="0" w:space="0" w:color="auto"/>
        <w:bottom w:val="none" w:sz="0" w:space="0" w:color="auto"/>
        <w:right w:val="none" w:sz="0" w:space="0" w:color="auto"/>
      </w:divBdr>
    </w:div>
    <w:div w:id="1936478581">
      <w:bodyDiv w:val="1"/>
      <w:marLeft w:val="0"/>
      <w:marRight w:val="0"/>
      <w:marTop w:val="0"/>
      <w:marBottom w:val="0"/>
      <w:divBdr>
        <w:top w:val="none" w:sz="0" w:space="0" w:color="auto"/>
        <w:left w:val="none" w:sz="0" w:space="0" w:color="auto"/>
        <w:bottom w:val="none" w:sz="0" w:space="0" w:color="auto"/>
        <w:right w:val="none" w:sz="0" w:space="0" w:color="auto"/>
      </w:divBdr>
    </w:div>
    <w:div w:id="1942912880">
      <w:bodyDiv w:val="1"/>
      <w:marLeft w:val="0"/>
      <w:marRight w:val="0"/>
      <w:marTop w:val="0"/>
      <w:marBottom w:val="0"/>
      <w:divBdr>
        <w:top w:val="none" w:sz="0" w:space="0" w:color="auto"/>
        <w:left w:val="none" w:sz="0" w:space="0" w:color="auto"/>
        <w:bottom w:val="none" w:sz="0" w:space="0" w:color="auto"/>
        <w:right w:val="none" w:sz="0" w:space="0" w:color="auto"/>
      </w:divBdr>
    </w:div>
    <w:div w:id="1950578936">
      <w:bodyDiv w:val="1"/>
      <w:marLeft w:val="0"/>
      <w:marRight w:val="0"/>
      <w:marTop w:val="0"/>
      <w:marBottom w:val="0"/>
      <w:divBdr>
        <w:top w:val="none" w:sz="0" w:space="0" w:color="auto"/>
        <w:left w:val="none" w:sz="0" w:space="0" w:color="auto"/>
        <w:bottom w:val="none" w:sz="0" w:space="0" w:color="auto"/>
        <w:right w:val="none" w:sz="0" w:space="0" w:color="auto"/>
      </w:divBdr>
    </w:div>
    <w:div w:id="1951282097">
      <w:marLeft w:val="480"/>
      <w:marRight w:val="0"/>
      <w:marTop w:val="0"/>
      <w:marBottom w:val="0"/>
      <w:divBdr>
        <w:top w:val="none" w:sz="0" w:space="0" w:color="auto"/>
        <w:left w:val="none" w:sz="0" w:space="0" w:color="auto"/>
        <w:bottom w:val="none" w:sz="0" w:space="0" w:color="auto"/>
        <w:right w:val="none" w:sz="0" w:space="0" w:color="auto"/>
      </w:divBdr>
    </w:div>
    <w:div w:id="1953200571">
      <w:bodyDiv w:val="1"/>
      <w:marLeft w:val="0"/>
      <w:marRight w:val="0"/>
      <w:marTop w:val="0"/>
      <w:marBottom w:val="0"/>
      <w:divBdr>
        <w:top w:val="none" w:sz="0" w:space="0" w:color="auto"/>
        <w:left w:val="none" w:sz="0" w:space="0" w:color="auto"/>
        <w:bottom w:val="none" w:sz="0" w:space="0" w:color="auto"/>
        <w:right w:val="none" w:sz="0" w:space="0" w:color="auto"/>
      </w:divBdr>
    </w:div>
    <w:div w:id="1957176614">
      <w:bodyDiv w:val="1"/>
      <w:marLeft w:val="0"/>
      <w:marRight w:val="0"/>
      <w:marTop w:val="0"/>
      <w:marBottom w:val="0"/>
      <w:divBdr>
        <w:top w:val="none" w:sz="0" w:space="0" w:color="auto"/>
        <w:left w:val="none" w:sz="0" w:space="0" w:color="auto"/>
        <w:bottom w:val="none" w:sz="0" w:space="0" w:color="auto"/>
        <w:right w:val="none" w:sz="0" w:space="0" w:color="auto"/>
      </w:divBdr>
    </w:div>
    <w:div w:id="1957247275">
      <w:bodyDiv w:val="1"/>
      <w:marLeft w:val="0"/>
      <w:marRight w:val="0"/>
      <w:marTop w:val="0"/>
      <w:marBottom w:val="0"/>
      <w:divBdr>
        <w:top w:val="none" w:sz="0" w:space="0" w:color="auto"/>
        <w:left w:val="none" w:sz="0" w:space="0" w:color="auto"/>
        <w:bottom w:val="none" w:sz="0" w:space="0" w:color="auto"/>
        <w:right w:val="none" w:sz="0" w:space="0" w:color="auto"/>
      </w:divBdr>
    </w:div>
    <w:div w:id="1969627447">
      <w:bodyDiv w:val="1"/>
      <w:marLeft w:val="0"/>
      <w:marRight w:val="0"/>
      <w:marTop w:val="0"/>
      <w:marBottom w:val="0"/>
      <w:divBdr>
        <w:top w:val="none" w:sz="0" w:space="0" w:color="auto"/>
        <w:left w:val="none" w:sz="0" w:space="0" w:color="auto"/>
        <w:bottom w:val="none" w:sz="0" w:space="0" w:color="auto"/>
        <w:right w:val="none" w:sz="0" w:space="0" w:color="auto"/>
      </w:divBdr>
    </w:div>
    <w:div w:id="1976833349">
      <w:bodyDiv w:val="1"/>
      <w:marLeft w:val="0"/>
      <w:marRight w:val="0"/>
      <w:marTop w:val="0"/>
      <w:marBottom w:val="0"/>
      <w:divBdr>
        <w:top w:val="none" w:sz="0" w:space="0" w:color="auto"/>
        <w:left w:val="none" w:sz="0" w:space="0" w:color="auto"/>
        <w:bottom w:val="none" w:sz="0" w:space="0" w:color="auto"/>
        <w:right w:val="none" w:sz="0" w:space="0" w:color="auto"/>
      </w:divBdr>
    </w:div>
    <w:div w:id="1985962992">
      <w:bodyDiv w:val="1"/>
      <w:marLeft w:val="0"/>
      <w:marRight w:val="0"/>
      <w:marTop w:val="0"/>
      <w:marBottom w:val="0"/>
      <w:divBdr>
        <w:top w:val="none" w:sz="0" w:space="0" w:color="auto"/>
        <w:left w:val="none" w:sz="0" w:space="0" w:color="auto"/>
        <w:bottom w:val="none" w:sz="0" w:space="0" w:color="auto"/>
        <w:right w:val="none" w:sz="0" w:space="0" w:color="auto"/>
      </w:divBdr>
    </w:div>
    <w:div w:id="1987121972">
      <w:bodyDiv w:val="1"/>
      <w:marLeft w:val="0"/>
      <w:marRight w:val="0"/>
      <w:marTop w:val="0"/>
      <w:marBottom w:val="0"/>
      <w:divBdr>
        <w:top w:val="none" w:sz="0" w:space="0" w:color="auto"/>
        <w:left w:val="none" w:sz="0" w:space="0" w:color="auto"/>
        <w:bottom w:val="none" w:sz="0" w:space="0" w:color="auto"/>
        <w:right w:val="none" w:sz="0" w:space="0" w:color="auto"/>
      </w:divBdr>
    </w:div>
    <w:div w:id="1991474098">
      <w:marLeft w:val="480"/>
      <w:marRight w:val="0"/>
      <w:marTop w:val="0"/>
      <w:marBottom w:val="0"/>
      <w:divBdr>
        <w:top w:val="none" w:sz="0" w:space="0" w:color="auto"/>
        <w:left w:val="none" w:sz="0" w:space="0" w:color="auto"/>
        <w:bottom w:val="none" w:sz="0" w:space="0" w:color="auto"/>
        <w:right w:val="none" w:sz="0" w:space="0" w:color="auto"/>
      </w:divBdr>
    </w:div>
    <w:div w:id="2007979428">
      <w:bodyDiv w:val="1"/>
      <w:marLeft w:val="0"/>
      <w:marRight w:val="0"/>
      <w:marTop w:val="0"/>
      <w:marBottom w:val="0"/>
      <w:divBdr>
        <w:top w:val="none" w:sz="0" w:space="0" w:color="auto"/>
        <w:left w:val="none" w:sz="0" w:space="0" w:color="auto"/>
        <w:bottom w:val="none" w:sz="0" w:space="0" w:color="auto"/>
        <w:right w:val="none" w:sz="0" w:space="0" w:color="auto"/>
      </w:divBdr>
    </w:div>
    <w:div w:id="2008510245">
      <w:bodyDiv w:val="1"/>
      <w:marLeft w:val="0"/>
      <w:marRight w:val="0"/>
      <w:marTop w:val="0"/>
      <w:marBottom w:val="0"/>
      <w:divBdr>
        <w:top w:val="none" w:sz="0" w:space="0" w:color="auto"/>
        <w:left w:val="none" w:sz="0" w:space="0" w:color="auto"/>
        <w:bottom w:val="none" w:sz="0" w:space="0" w:color="auto"/>
        <w:right w:val="none" w:sz="0" w:space="0" w:color="auto"/>
      </w:divBdr>
    </w:div>
    <w:div w:id="2009824754">
      <w:bodyDiv w:val="1"/>
      <w:marLeft w:val="0"/>
      <w:marRight w:val="0"/>
      <w:marTop w:val="0"/>
      <w:marBottom w:val="0"/>
      <w:divBdr>
        <w:top w:val="none" w:sz="0" w:space="0" w:color="auto"/>
        <w:left w:val="none" w:sz="0" w:space="0" w:color="auto"/>
        <w:bottom w:val="none" w:sz="0" w:space="0" w:color="auto"/>
        <w:right w:val="none" w:sz="0" w:space="0" w:color="auto"/>
      </w:divBdr>
    </w:div>
    <w:div w:id="2016570617">
      <w:bodyDiv w:val="1"/>
      <w:marLeft w:val="0"/>
      <w:marRight w:val="0"/>
      <w:marTop w:val="0"/>
      <w:marBottom w:val="0"/>
      <w:divBdr>
        <w:top w:val="none" w:sz="0" w:space="0" w:color="auto"/>
        <w:left w:val="none" w:sz="0" w:space="0" w:color="auto"/>
        <w:bottom w:val="none" w:sz="0" w:space="0" w:color="auto"/>
        <w:right w:val="none" w:sz="0" w:space="0" w:color="auto"/>
      </w:divBdr>
    </w:div>
    <w:div w:id="2018728594">
      <w:bodyDiv w:val="1"/>
      <w:marLeft w:val="0"/>
      <w:marRight w:val="0"/>
      <w:marTop w:val="0"/>
      <w:marBottom w:val="0"/>
      <w:divBdr>
        <w:top w:val="none" w:sz="0" w:space="0" w:color="auto"/>
        <w:left w:val="none" w:sz="0" w:space="0" w:color="auto"/>
        <w:bottom w:val="none" w:sz="0" w:space="0" w:color="auto"/>
        <w:right w:val="none" w:sz="0" w:space="0" w:color="auto"/>
      </w:divBdr>
    </w:div>
    <w:div w:id="2019111868">
      <w:bodyDiv w:val="1"/>
      <w:marLeft w:val="0"/>
      <w:marRight w:val="0"/>
      <w:marTop w:val="0"/>
      <w:marBottom w:val="0"/>
      <w:divBdr>
        <w:top w:val="none" w:sz="0" w:space="0" w:color="auto"/>
        <w:left w:val="none" w:sz="0" w:space="0" w:color="auto"/>
        <w:bottom w:val="none" w:sz="0" w:space="0" w:color="auto"/>
        <w:right w:val="none" w:sz="0" w:space="0" w:color="auto"/>
      </w:divBdr>
    </w:div>
    <w:div w:id="2019312918">
      <w:bodyDiv w:val="1"/>
      <w:marLeft w:val="0"/>
      <w:marRight w:val="0"/>
      <w:marTop w:val="0"/>
      <w:marBottom w:val="0"/>
      <w:divBdr>
        <w:top w:val="none" w:sz="0" w:space="0" w:color="auto"/>
        <w:left w:val="none" w:sz="0" w:space="0" w:color="auto"/>
        <w:bottom w:val="none" w:sz="0" w:space="0" w:color="auto"/>
        <w:right w:val="none" w:sz="0" w:space="0" w:color="auto"/>
      </w:divBdr>
    </w:div>
    <w:div w:id="2019693206">
      <w:marLeft w:val="480"/>
      <w:marRight w:val="0"/>
      <w:marTop w:val="0"/>
      <w:marBottom w:val="0"/>
      <w:divBdr>
        <w:top w:val="none" w:sz="0" w:space="0" w:color="auto"/>
        <w:left w:val="none" w:sz="0" w:space="0" w:color="auto"/>
        <w:bottom w:val="none" w:sz="0" w:space="0" w:color="auto"/>
        <w:right w:val="none" w:sz="0" w:space="0" w:color="auto"/>
      </w:divBdr>
    </w:div>
    <w:div w:id="2026126238">
      <w:bodyDiv w:val="1"/>
      <w:marLeft w:val="0"/>
      <w:marRight w:val="0"/>
      <w:marTop w:val="0"/>
      <w:marBottom w:val="0"/>
      <w:divBdr>
        <w:top w:val="none" w:sz="0" w:space="0" w:color="auto"/>
        <w:left w:val="none" w:sz="0" w:space="0" w:color="auto"/>
        <w:bottom w:val="none" w:sz="0" w:space="0" w:color="auto"/>
        <w:right w:val="none" w:sz="0" w:space="0" w:color="auto"/>
      </w:divBdr>
    </w:div>
    <w:div w:id="2032877085">
      <w:bodyDiv w:val="1"/>
      <w:marLeft w:val="0"/>
      <w:marRight w:val="0"/>
      <w:marTop w:val="0"/>
      <w:marBottom w:val="0"/>
      <w:divBdr>
        <w:top w:val="none" w:sz="0" w:space="0" w:color="auto"/>
        <w:left w:val="none" w:sz="0" w:space="0" w:color="auto"/>
        <w:bottom w:val="none" w:sz="0" w:space="0" w:color="auto"/>
        <w:right w:val="none" w:sz="0" w:space="0" w:color="auto"/>
      </w:divBdr>
    </w:div>
    <w:div w:id="2039160463">
      <w:bodyDiv w:val="1"/>
      <w:marLeft w:val="0"/>
      <w:marRight w:val="0"/>
      <w:marTop w:val="0"/>
      <w:marBottom w:val="0"/>
      <w:divBdr>
        <w:top w:val="none" w:sz="0" w:space="0" w:color="auto"/>
        <w:left w:val="none" w:sz="0" w:space="0" w:color="auto"/>
        <w:bottom w:val="none" w:sz="0" w:space="0" w:color="auto"/>
        <w:right w:val="none" w:sz="0" w:space="0" w:color="auto"/>
      </w:divBdr>
    </w:div>
    <w:div w:id="2040205725">
      <w:marLeft w:val="480"/>
      <w:marRight w:val="0"/>
      <w:marTop w:val="0"/>
      <w:marBottom w:val="0"/>
      <w:divBdr>
        <w:top w:val="none" w:sz="0" w:space="0" w:color="auto"/>
        <w:left w:val="none" w:sz="0" w:space="0" w:color="auto"/>
        <w:bottom w:val="none" w:sz="0" w:space="0" w:color="auto"/>
        <w:right w:val="none" w:sz="0" w:space="0" w:color="auto"/>
      </w:divBdr>
    </w:div>
    <w:div w:id="2059433385">
      <w:marLeft w:val="480"/>
      <w:marRight w:val="0"/>
      <w:marTop w:val="0"/>
      <w:marBottom w:val="0"/>
      <w:divBdr>
        <w:top w:val="none" w:sz="0" w:space="0" w:color="auto"/>
        <w:left w:val="none" w:sz="0" w:space="0" w:color="auto"/>
        <w:bottom w:val="none" w:sz="0" w:space="0" w:color="auto"/>
        <w:right w:val="none" w:sz="0" w:space="0" w:color="auto"/>
      </w:divBdr>
    </w:div>
    <w:div w:id="2059666785">
      <w:bodyDiv w:val="1"/>
      <w:marLeft w:val="0"/>
      <w:marRight w:val="0"/>
      <w:marTop w:val="0"/>
      <w:marBottom w:val="0"/>
      <w:divBdr>
        <w:top w:val="none" w:sz="0" w:space="0" w:color="auto"/>
        <w:left w:val="none" w:sz="0" w:space="0" w:color="auto"/>
        <w:bottom w:val="none" w:sz="0" w:space="0" w:color="auto"/>
        <w:right w:val="none" w:sz="0" w:space="0" w:color="auto"/>
      </w:divBdr>
    </w:div>
    <w:div w:id="2069038065">
      <w:bodyDiv w:val="1"/>
      <w:marLeft w:val="0"/>
      <w:marRight w:val="0"/>
      <w:marTop w:val="0"/>
      <w:marBottom w:val="0"/>
      <w:divBdr>
        <w:top w:val="none" w:sz="0" w:space="0" w:color="auto"/>
        <w:left w:val="none" w:sz="0" w:space="0" w:color="auto"/>
        <w:bottom w:val="none" w:sz="0" w:space="0" w:color="auto"/>
        <w:right w:val="none" w:sz="0" w:space="0" w:color="auto"/>
      </w:divBdr>
    </w:div>
    <w:div w:id="2076392254">
      <w:bodyDiv w:val="1"/>
      <w:marLeft w:val="0"/>
      <w:marRight w:val="0"/>
      <w:marTop w:val="0"/>
      <w:marBottom w:val="0"/>
      <w:divBdr>
        <w:top w:val="none" w:sz="0" w:space="0" w:color="auto"/>
        <w:left w:val="none" w:sz="0" w:space="0" w:color="auto"/>
        <w:bottom w:val="none" w:sz="0" w:space="0" w:color="auto"/>
        <w:right w:val="none" w:sz="0" w:space="0" w:color="auto"/>
      </w:divBdr>
    </w:div>
    <w:div w:id="2082212974">
      <w:bodyDiv w:val="1"/>
      <w:marLeft w:val="0"/>
      <w:marRight w:val="0"/>
      <w:marTop w:val="0"/>
      <w:marBottom w:val="0"/>
      <w:divBdr>
        <w:top w:val="none" w:sz="0" w:space="0" w:color="auto"/>
        <w:left w:val="none" w:sz="0" w:space="0" w:color="auto"/>
        <w:bottom w:val="none" w:sz="0" w:space="0" w:color="auto"/>
        <w:right w:val="none" w:sz="0" w:space="0" w:color="auto"/>
      </w:divBdr>
    </w:div>
    <w:div w:id="2097045811">
      <w:bodyDiv w:val="1"/>
      <w:marLeft w:val="0"/>
      <w:marRight w:val="0"/>
      <w:marTop w:val="0"/>
      <w:marBottom w:val="0"/>
      <w:divBdr>
        <w:top w:val="none" w:sz="0" w:space="0" w:color="auto"/>
        <w:left w:val="none" w:sz="0" w:space="0" w:color="auto"/>
        <w:bottom w:val="none" w:sz="0" w:space="0" w:color="auto"/>
        <w:right w:val="none" w:sz="0" w:space="0" w:color="auto"/>
      </w:divBdr>
    </w:div>
    <w:div w:id="2104102793">
      <w:bodyDiv w:val="1"/>
      <w:marLeft w:val="0"/>
      <w:marRight w:val="0"/>
      <w:marTop w:val="0"/>
      <w:marBottom w:val="0"/>
      <w:divBdr>
        <w:top w:val="none" w:sz="0" w:space="0" w:color="auto"/>
        <w:left w:val="none" w:sz="0" w:space="0" w:color="auto"/>
        <w:bottom w:val="none" w:sz="0" w:space="0" w:color="auto"/>
        <w:right w:val="none" w:sz="0" w:space="0" w:color="auto"/>
      </w:divBdr>
    </w:div>
    <w:div w:id="2111853216">
      <w:bodyDiv w:val="1"/>
      <w:marLeft w:val="0"/>
      <w:marRight w:val="0"/>
      <w:marTop w:val="0"/>
      <w:marBottom w:val="0"/>
      <w:divBdr>
        <w:top w:val="none" w:sz="0" w:space="0" w:color="auto"/>
        <w:left w:val="none" w:sz="0" w:space="0" w:color="auto"/>
        <w:bottom w:val="none" w:sz="0" w:space="0" w:color="auto"/>
        <w:right w:val="none" w:sz="0" w:space="0" w:color="auto"/>
      </w:divBdr>
    </w:div>
    <w:div w:id="2115592199">
      <w:bodyDiv w:val="1"/>
      <w:marLeft w:val="0"/>
      <w:marRight w:val="0"/>
      <w:marTop w:val="0"/>
      <w:marBottom w:val="0"/>
      <w:divBdr>
        <w:top w:val="none" w:sz="0" w:space="0" w:color="auto"/>
        <w:left w:val="none" w:sz="0" w:space="0" w:color="auto"/>
        <w:bottom w:val="none" w:sz="0" w:space="0" w:color="auto"/>
        <w:right w:val="none" w:sz="0" w:space="0" w:color="auto"/>
      </w:divBdr>
    </w:div>
    <w:div w:id="2123959283">
      <w:bodyDiv w:val="1"/>
      <w:marLeft w:val="0"/>
      <w:marRight w:val="0"/>
      <w:marTop w:val="0"/>
      <w:marBottom w:val="0"/>
      <w:divBdr>
        <w:top w:val="none" w:sz="0" w:space="0" w:color="auto"/>
        <w:left w:val="none" w:sz="0" w:space="0" w:color="auto"/>
        <w:bottom w:val="none" w:sz="0" w:space="0" w:color="auto"/>
        <w:right w:val="none" w:sz="0" w:space="0" w:color="auto"/>
      </w:divBdr>
    </w:div>
    <w:div w:id="213000690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header" Target="header5.xml"/><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footer" Target="footer4.xml"/><Relationship Id="rId40"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eader" Target="header4.xm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footer" Target="footer5.xml"/><Relationship Id="rId44" Type="http://schemas.openxmlformats.org/officeDocument/2006/relationships/image" Target="media/image23.png"/><Relationship Id="rId45" Type="http://schemas.openxmlformats.org/officeDocument/2006/relationships/image" Target="media/image24.png"/><Relationship Id="rId46" Type="http://schemas.openxmlformats.org/officeDocument/2006/relationships/image" Target="media/image25.png"/><Relationship Id="rId47" Type="http://schemas.openxmlformats.org/officeDocument/2006/relationships/image" Target="media/image26.png"/><Relationship Id="rId48" Type="http://schemas.openxmlformats.org/officeDocument/2006/relationships/image" Target="media/image27.png"/><Relationship Id="rId49" Type="http://schemas.openxmlformats.org/officeDocument/2006/relationships/image" Target="media/image28.png"/><Relationship Id="rId50" Type="http://schemas.openxmlformats.org/officeDocument/2006/relationships/image" Target="media/image29.png"/><Relationship Id="rId51" Type="http://schemas.openxmlformats.org/officeDocument/2006/relationships/image" Target="media/image30.png"/><Relationship Id="rId52" Type="http://schemas.openxmlformats.org/officeDocument/2006/relationships/image" Target="media/image31.png"/><Relationship Id="rId53" Type="http://schemas.openxmlformats.org/officeDocument/2006/relationships/image" Target="media/image32.png"/><Relationship Id="rId54" Type="http://schemas.openxmlformats.org/officeDocument/2006/relationships/image" Target="media/image33.png"/><Relationship Id="rId55" Type="http://schemas.openxmlformats.org/officeDocument/2006/relationships/image" Target="media/image34.png"/><Relationship Id="rId56" Type="http://schemas.openxmlformats.org/officeDocument/2006/relationships/image" Target="media/image35.png"/><Relationship Id="rId57" Type="http://schemas.openxmlformats.org/officeDocument/2006/relationships/image" Target="media/image36.png"/><Relationship Id="rId58" Type="http://schemas.openxmlformats.org/officeDocument/2006/relationships/image" Target="media/image37.png"/><Relationship Id="rId59" Type="http://schemas.openxmlformats.org/officeDocument/2006/relationships/image" Target="media/image38.png"/><Relationship Id="rId60" Type="http://schemas.openxmlformats.org/officeDocument/2006/relationships/image" Target="media/image39.png"/><Relationship Id="rId61" Type="http://schemas.openxmlformats.org/officeDocument/2006/relationships/image" Target="media/image40.png"/><Relationship Id="rId62" Type="http://schemas.openxmlformats.org/officeDocument/2006/relationships/image" Target="media/image41.png"/><Relationship Id="rId63" Type="http://schemas.openxmlformats.org/officeDocument/2006/relationships/image" Target="media/image42.png"/><Relationship Id="rId64" Type="http://schemas.openxmlformats.org/officeDocument/2006/relationships/image" Target="media/image43.png"/><Relationship Id="rId65" Type="http://schemas.openxmlformats.org/officeDocument/2006/relationships/image" Target="media/image44.png"/><Relationship Id="rId66" Type="http://schemas.openxmlformats.org/officeDocument/2006/relationships/image" Target="media/image45.png"/><Relationship Id="rId67" Type="http://schemas.openxmlformats.org/officeDocument/2006/relationships/image" Target="media/image46.png"/><Relationship Id="rId68" Type="http://schemas.openxmlformats.org/officeDocument/2006/relationships/image" Target="media/image47.png"/><Relationship Id="rId69" Type="http://schemas.openxmlformats.org/officeDocument/2006/relationships/image" Target="media/image48.png"/><Relationship Id="rId70" Type="http://schemas.openxmlformats.org/officeDocument/2006/relationships/image" Target="media/image49.png"/><Relationship Id="rId71" Type="http://schemas.openxmlformats.org/officeDocument/2006/relationships/image" Target="media/image50.png"/><Relationship Id="rId72" Type="http://schemas.openxmlformats.org/officeDocument/2006/relationships/image" Target="media/image51.png"/><Relationship Id="rId73" Type="http://schemas.openxmlformats.org/officeDocument/2006/relationships/image" Target="media/image52.png"/><Relationship Id="rId74" Type="http://schemas.openxmlformats.org/officeDocument/2006/relationships/image" Target="media/image53.png"/><Relationship Id="rId75" Type="http://schemas.openxmlformats.org/officeDocument/2006/relationships/image" Target="media/image54.png"/><Relationship Id="rId76" Type="http://schemas.openxmlformats.org/officeDocument/2006/relationships/image" Target="media/image55.png"/><Relationship Id="rId77" Type="http://schemas.openxmlformats.org/officeDocument/2006/relationships/image" Target="media/image56.png"/><Relationship Id="rId78" Type="http://schemas.openxmlformats.org/officeDocument/2006/relationships/image" Target="media/image57.png"/><Relationship Id="rId79" Type="http://schemas.openxmlformats.org/officeDocument/2006/relationships/image" Target="media/image58.png"/><Relationship Id="rId80" Type="http://schemas.openxmlformats.org/officeDocument/2006/relationships/image" Target="media/image59.png"/><Relationship Id="rId81" Type="http://schemas.openxmlformats.org/officeDocument/2006/relationships/image" Target="media/image60.png"/><Relationship Id="rId82" Type="http://schemas.openxmlformats.org/officeDocument/2006/relationships/image" Target="media/image61.png"/><Relationship Id="rId83" Type="http://schemas.openxmlformats.org/officeDocument/2006/relationships/image" Target="media/image62.png"/><Relationship Id="rId84" Type="http://schemas.openxmlformats.org/officeDocument/2006/relationships/image" Target="media/image63.png"/><Relationship Id="rId85" Type="http://schemas.openxmlformats.org/officeDocument/2006/relationships/image" Target="media/image64.png"/><Relationship Id="rId86" Type="http://schemas.openxmlformats.org/officeDocument/2006/relationships/image" Target="media/image65.png"/><Relationship Id="rId87" Type="http://schemas.openxmlformats.org/officeDocument/2006/relationships/image" Target="media/image66.png"/><Relationship Id="rId88" Type="http://schemas.openxmlformats.org/officeDocument/2006/relationships/image" Target="media/image67.png"/><Relationship Id="rId89" Type="http://schemas.openxmlformats.org/officeDocument/2006/relationships/image" Target="media/image68.png"/><Relationship Id="rId90" Type="http://schemas.openxmlformats.org/officeDocument/2006/relationships/image" Target="media/image69.png"/><Relationship Id="rId91" Type="http://schemas.openxmlformats.org/officeDocument/2006/relationships/image" Target="media/image70.png"/><Relationship Id="rId92" Type="http://schemas.openxmlformats.org/officeDocument/2006/relationships/image" Target="media/image71.png"/><Relationship Id="rId93" Type="http://schemas.openxmlformats.org/officeDocument/2006/relationships/image" Target="media/image72.png"/><Relationship Id="rId94" Type="http://schemas.openxmlformats.org/officeDocument/2006/relationships/image" Target="media/image73.png"/><Relationship Id="rId95" Type="http://schemas.openxmlformats.org/officeDocument/2006/relationships/image" Target="media/image74.png"/><Relationship Id="rId96" Type="http://schemas.openxmlformats.org/officeDocument/2006/relationships/image" Target="media/image75.png"/><Relationship Id="rId97" Type="http://schemas.openxmlformats.org/officeDocument/2006/relationships/image" Target="media/image76.png"/><Relationship Id="rId98" Type="http://schemas.openxmlformats.org/officeDocument/2006/relationships/image" Target="media/image77.png"/><Relationship Id="rId99" Type="http://schemas.openxmlformats.org/officeDocument/2006/relationships/image" Target="media/image78.png"/><Relationship Id="rId100" Type="http://schemas.openxmlformats.org/officeDocument/2006/relationships/image" Target="media/image79.png"/><Relationship Id="rId101" Type="http://schemas.openxmlformats.org/officeDocument/2006/relationships/image" Target="media/image80.png"/><Relationship Id="rId102" Type="http://schemas.openxmlformats.org/officeDocument/2006/relationships/image" Target="media/image81.png"/><Relationship Id="rId103" Type="http://schemas.openxmlformats.org/officeDocument/2006/relationships/image" Target="media/image82.png"/><Relationship Id="rId104" Type="http://schemas.openxmlformats.org/officeDocument/2006/relationships/image" Target="media/image83.png"/><Relationship Id="rId105" Type="http://schemas.openxmlformats.org/officeDocument/2006/relationships/image" Target="media/image8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1CB153E6-3E3A-3544-9531-1CD1BC631236}"/>
      </w:docPartPr>
      <w:docPartBody>
        <w:p w:rsidR="007679F2" w:rsidRDefault="00B76F73">
          <w:r w:rsidRPr="009F719B">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Liberation Sans">
    <w:altName w:val="Arial"/>
    <w:panose1 w:val="020B0604020202020204"/>
    <w:charset w:val="01"/>
    <w:family w:val="roman"/>
    <w:pitch w:val="variable"/>
  </w:font>
  <w:font w:name="Noto Sans CJK SC">
    <w:panose1 w:val="020B0604020202020204"/>
    <w:charset w:val="00"/>
    <w:family w:val="roman"/>
    <w:pitch w:val="default"/>
  </w:font>
  <w:font w:name="FreeSans">
    <w:altName w:val="Cambria"/>
    <w:panose1 w:val="020B0604020202020204"/>
    <w:charset w:val="00"/>
    <w:family w:val="roman"/>
    <w:pitch w:val="default"/>
  </w:font>
  <w:font w:name="Mangal">
    <w:panose1 w:val="02040503050203030202"/>
    <w:charset w:val="01"/>
    <w:family w:val="roman"/>
    <w:pitch w:val="variable"/>
    <w:sig w:usb0="0000A003" w:usb1="00000000" w:usb2="00000000" w:usb3="00000000" w:csb0="00000001"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6F73"/>
    <w:rsid w:val="00033C8A"/>
    <w:rsid w:val="001D7718"/>
    <w:rsid w:val="002209FB"/>
    <w:rsid w:val="00290A21"/>
    <w:rsid w:val="00352C9F"/>
    <w:rsid w:val="003E59A9"/>
    <w:rsid w:val="003E7063"/>
    <w:rsid w:val="005D1BB5"/>
    <w:rsid w:val="00757840"/>
    <w:rsid w:val="007679F2"/>
    <w:rsid w:val="007946B2"/>
    <w:rsid w:val="007E351B"/>
    <w:rsid w:val="009C7C42"/>
    <w:rsid w:val="00A43640"/>
    <w:rsid w:val="00AA7E00"/>
    <w:rsid w:val="00B76F73"/>
    <w:rsid w:val="00D01BFB"/>
    <w:rsid w:val="00D82028"/>
    <w:rsid w:val="00E32B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qFormat/>
    <w:rsid w:val="00B76F73"/>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 dockstate="right" visibility="0" width="350" row="0">
    <wetp:webextensionref xmlns:r="http://schemas.openxmlformats.org/officeDocument/2006/relationships" r:id="rId3"/>
  </wetp:taskpane>
  <wetp:taskpane dockstate="right" visibility="0" width="350" row="0">
    <wetp:webextensionref xmlns:r="http://schemas.openxmlformats.org/officeDocument/2006/relationships" r:id="rId4"/>
  </wetp:taskpane>
</wetp:taskpanes>
</file>

<file path=word/webextensions/webextension1.xml><?xml version="1.0" encoding="utf-8"?>
<we:webextension xmlns:we="http://schemas.microsoft.com/office/webextensions/webextension/2010/11" id="{49EE6AAA-1989-FA4D-B3E6-88149D889C3C}">
  <we:reference id="WA200010453" version="1.0.0.1" store="Omex" storeType="OMEX"/>
  <we:alternateReferences>
    <we:reference id="WA200010453" version="1.0.0.1" store="WA200010453" storeType="OMEX"/>
  </we:alternateReferences>
  <we:properties>
    <we:property name="claude.fileId" value="&quot;ceab9ce0-9c79-4898-8ab8-7d8f7a0040b1&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605DBA67-DC22-804E-8FC6-CE9E376BCE30}">
  <we:reference id="WA104382081" version="1.55.1.0" store="Omex" storeType="OMEX"/>
  <we:alternateReferences>
    <we:reference id="WA104382081" version="1.55.1.0" store="WA104382081" storeType="OMEX"/>
  </we:alternateReferences>
  <we:properties>
    <we:property name="MENDELEY_BIBLIOGRAPHY_IS_DIRTY" value="false"/>
    <we:property name="MENDELEY_BIBLIOGRAPHY_LAST_MODIFIED" value="1789635621957"/>
    <we:property name="MENDELEY_CITATIONS" value="[{&quot;citationID&quot;:&quot;MENDELEY_CITATION_7e2fd18d-7063-413e-94d8-ec855cf135ef&quot;,&quot;properties&quot;:{&quot;noteIndex&quot;:0},&quot;isEdited&quot;:false,&quot;manualOverride&quot;:{&quot;isManuallyOverridden&quot;:false,&quot;citeprocText&quot;:&quot;(Gunter, 2024)&quot;,&quot;manualOverrideText&quot;:&quot;&quot;},&quot;citationTag&quot;:&quot;MENDELEY_CITATION_v3_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&quot;,&quot;citationItems&quot;:[{&quot;id&quot;:&quot;b4ba743d-ad27-3fb3-9856-5a264db1bb28&quot;,&quot;itemData&quot;:{&quot;type&quot;:&quot;article-journal&quot;,&quot;id&quot;:&quot;b4ba743d-ad27-3fb3-9856-5a264db1bb28&quot;,&quot;title&quot;:&quot;Apple Intelligence foundation language models&quot;,&quot;author&quot;:[{&quot;family&quot;:&quot;Gunter&quot;,&quot;given&quot;:&quot;T&quot;,&quot;parse-names&quot;:false,&quot;dropping-particle&quot;:&quot;&quot;,&quot;non-dropping-particle&quot;:&quot;&quot;}],&quot;container-title&quot;:&quot;arXiv preprint arXiv:2407.21075&quot;,&quot;URL&quot;:&quot;https://arxiv.org/abs/2407.21075&quot;,&quot;issued&quot;:{&quot;date-parts&quot;:[[2024]]},&quot;container-title-short&quot;:&quot;&quot;},&quot;isTemporary&quot;:false,&quot;suppress-author&quot;:false,&quot;composite&quot;:false,&quot;author-only&quot;:false}]},{&quot;citationID&quot;:&quot;MENDELEY_CITATION_e8daf9ef-3986-4362-840e-d3d3765af05d&quot;,&quot;properties&quot;:{&quot;noteIndex&quot;:0},&quot;isEdited&quot;:false,&quot;manualOverride&quot;:{&quot;isManuallyOverridden&quot;:false,&quot;citeprocText&quot;:&quot;(Mallen et al., 2023)&quot;,&quot;manualOverrideText&quot;:&quot;&quot;},&quot;citationTag&quot;:&quot;MENDELEY_CITATION_v3_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&quot;,&quot;citationItems&quot;:[{&quot;id&quot;:&quot;f9321f8f-0a0e-39f7-9e38-b457ba66318a&quot;,&quot;itemData&quot;:{&quot;type&quot;:&quot;paper-conference&quot;,&quot;id&quot;:&quot;f9321f8f-0a0e-39f7-9e38-b457ba66318a&quot;,&quot;title&quot;:&quot;When not to trust language models: Investigating effectiveness of parametric and non-parametric memories&quot;,&quot;author&quot;:[{&quot;family&quot;:&quot;Mallen&quot;,&quot;given&quot;:&quot;A&quot;,&quot;parse-names&quot;:false,&quot;dropping-particle&quot;:&quot;&quot;,&quot;non-dropping-particle&quot;:&quot;&quot;},{&quot;family&quot;:&quot;Asai&quot;,&quot;given&quot;:&quot;A&quot;,&quot;parse-names&quot;:false,&quot;dropping-particle&quot;:&quot;&quot;,&quot;non-dropping-particle&quot;:&quot;&quot;},{&quot;family&quot;:&quot;Zhong&quot;,&quot;given&quot;:&quot;V&quot;,&quot;parse-names&quot;:false,&quot;dropping-particle&quot;:&quot;&quot;,&quot;non-dropping-particle&quot;:&quot;&quot;},{&quot;family&quot;:&quot;Das&quot;,&quot;given&quot;:&quot;R&quot;,&quot;parse-names&quot;:false,&quot;dropping-particle&quot;:&quot;&quot;,&quot;non-dropping-particle&quot;:&quot;&quot;},{&quot;family&quot;:&quot;Khashabi&quot;,&quot;given&quot;:&quot;D&quot;,&quot;parse-names&quot;:false,&quot;dropping-particle&quot;:&quot;&quot;,&quot;non-dropping-particle&quot;:&quot;&quot;},{&quot;family&quot;:&quot;Hajishirzi&quot;,&quot;given&quot;:&quot;H&quot;,&quot;parse-names&quot;:false,&quot;dropping-particle&quot;:&quot;&quot;,&quot;non-dropping-particle&quot;:&quot;&quot;}],&quot;container-title&quot;:&quot;Proceedings of the 61st Annual Meeting of the Association for Computational Linguistics&quot;,&quot;issued&quot;:{&quot;date-parts&quot;:[[2023]]},&quot;page&quot;:&quot;9802-9822&quot;,&quot;container-title-short&quot;:&quot;&quot;},&quot;isTemporary&quot;:false,&quot;suppress-author&quot;:false,&quot;composite&quot;:false,&quot;author-only&quot;:false}]},{&quot;citationID&quot;:&quot;MENDELEY_CITATION_ef82f4d1-faf5-4ad7-b992-9823a5fddbdb&quot;,&quot;properties&quot;:{&quot;noteIndex&quot;:0},&quot;isEdited&quot;:false,&quot;manualOverride&quot;:{&quot;isManuallyOverridden&quot;:false,&quot;citeprocText&quot;:&quot;(Kaplan et al., 2020)&quot;,&quot;manualOverrideText&quot;:&quot;&quot;},&quot;citationTag&quot;:&quot;MENDELEY_CITATION_v3_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&quot;,&quot;citationItems&quot;:[{&quot;id&quot;:&quot;b24f574d-e12e-3d66-931f-431e13172bf5&quot;,&quot;itemData&quot;:{&quot;type&quot;:&quot;article-journal&quot;,&quot;id&quot;:&quot;b24f574d-e12e-3d66-931f-431e13172bf5&quot;,&quot;title&quot;:&quot;Scaling laws for neural language models&quot;,&quot;author&quot;:[{&quot;family&quot;:&quot;Kaplan&quot;,&quot;given&quot;:&quot;J&quot;,&quot;parse-names&quot;:false,&quot;dropping-particle&quot;:&quot;&quot;,&quot;non-dropping-particle&quot;:&quot;&quot;},{&quot;family&quot;:&quot;McCandlish&quot;,&quot;given&quot;:&quot;S&quot;,&quot;parse-names&quot;:false,&quot;dropping-particle&quot;:&quot;&quot;,&quot;non-dropping-particle&quot;:&quot;&quot;},{&quot;family&quot;:&quot;Henighan&quot;,&quot;given&quot;:&quot;T&quot;,&quot;parse-names&quot;:false,&quot;dropping-particle&quot;:&quot;&quot;,&quot;non-dropping-particle&quot;:&quot;&quot;}],&quot;container-title&quot;:&quot;arXiv preprint arXiv:2001.08361&quot;,&quot;URL&quot;:&quot;https://arxiv.org/abs/2001.08361&quot;,&quot;issued&quot;:{&quot;date-parts&quot;:[[2020]]},&quot;container-title-short&quot;:&quot;&quot;},&quot;isTemporary&quot;:false,&quot;suppress-author&quot;:false,&quot;composite&quot;:false,&quot;author-only&quot;:false}]},{&quot;citationID&quot;:&quot;MENDELEY_CITATION_d424c533-1fb8-49c9-937f-e994e2c9bec2&quot;,&quot;properties&quot;:{&quot;noteIndex&quot;:0},&quot;isEdited&quot;:false,&quot;manualOverride&quot;:{&quot;isManuallyOverridden&quot;:false,&quot;citeprocText&quot;:&quot;(Yang, 2024)&quot;,&quot;manualOverrideText&quot;:&quot;&quot;},&quot;citationTag&quot;:&quot;MENDELEY_CITATION_v3_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&quot;,&quot;citationItems&quot;:[{&quot;id&quot;:&quot;916e05be-7241-3d85-afed-1d8f188a03e9&quot;,&quot;itemData&quot;:{&quot;type&quot;:&quot;article-journal&quot;,&quot;id&quot;:&quot;916e05be-7241-3d85-afed-1d8f188a03e9&quot;,&quot;title&quot;:&quot;Qwen2.5 technical report&quot;,&quot;author&quot;:[{&quot;family&quot;:&quot;Yang&quot;,&quot;given&quot;:&quot;A&quot;,&quot;parse-names&quot;:false,&quot;dropping-particle&quot;:&quot;&quot;,&quot;non-dropping-particle&quot;:&quot;&quot;}],&quot;container-title&quot;:&quot;arXiv preprint arXiv:2412.15115&quot;,&quot;URL&quot;:&quot;https://arxiv.org/abs/2412.15115&quot;,&quot;issued&quot;:{&quot;date-parts&quot;:[[2024]]},&quot;container-title-short&quot;:&quot;&quot;},&quot;isTemporary&quot;:false,&quot;suppress-author&quot;:false,&quot;composite&quot;:false,&quot;author-only&quot;:false}]},{&quot;citationID&quot;:&quot;MENDELEY_CITATION_30e63794-1f9e-4fd6-ae71-ce15b4675041&quot;,&quot;properties&quot;:{&quot;noteIndex&quot;:0},&quot;isEdited&quot;:false,&quot;manualOverride&quot;:{&quot;isManuallyOverridden&quot;:false,&quot;citeprocText&quot;:&quot;(Grattafiori, 2024)&quot;,&quot;manualOverrideText&quot;:&quot;&quot;},&quot;citationTag&quot;:&quot;MENDELEY_CITATION_v3_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&quot;,&quot;citationItems&quot;:[{&quot;id&quot;:&quot;60a11127-0cfb-3e37-b4ae-17bf740f8274&quot;,&quot;itemData&quot;:{&quot;type&quot;:&quot;article-journal&quot;,&quot;id&quot;:&quot;60a11127-0cfb-3e37-b4ae-17bf740f8274&quot;,&quot;title&quot;:&quot;The Llama 3 herd of models&quot;,&quot;author&quot;:[{&quot;family&quot;:&quot;Grattafiori&quot;,&quot;given&quot;:&quot;A&quot;,&quot;parse-names&quot;:false,&quot;dropping-particle&quot;:&quot;&quot;,&quot;non-dropping-particle&quot;:&quot;&quot;}],&quot;container-title&quot;:&quot;arXiv preprint arXiv:2407.21783&quot;,&quot;URL&quot;:&quot;https://arxiv.org/abs/2407.21783&quot;,&quot;issued&quot;:{&quot;date-parts&quot;:[[2024]]},&quot;container-title-short&quot;:&quot;&quot;},&quot;isTemporary&quot;:false,&quot;suppress-author&quot;:false,&quot;composite&quot;:false,&quot;author-only&quot;:false}]},{&quot;citationID&quot;:&quot;MENDELEY_CITATION_292ca0ba-5c41-49ba-8ea9-4cb7376511a5&quot;,&quot;properties&quot;:{&quot;noteIndex&quot;:0},&quot;isEdited&quot;:false,&quot;manualOverride&quot;:{&quot;isManuallyOverridden&quot;:false,&quot;citeprocText&quot;:&quot;(Mallen et al., 2023)&quot;,&quot;manualOverrideText&quot;:&quot;&quot;},&quot;citationTag&quot;:&quot;MENDELEY_CITATION_v3_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&quot;,&quot;citationItems&quot;:[{&quot;id&quot;:&quot;f9321f8f-0a0e-39f7-9e38-b457ba66318a&quot;,&quot;itemData&quot;:{&quot;type&quot;:&quot;paper-conference&quot;,&quot;id&quot;:&quot;f9321f8f-0a0e-39f7-9e38-b457ba66318a&quot;,&quot;title&quot;:&quot;When not to trust language models: Investigating effectiveness of parametric and non-parametric memories&quot;,&quot;author&quot;:[{&quot;family&quot;:&quot;Mallen&quot;,&quot;given&quot;:&quot;A&quot;,&quot;parse-names&quot;:false,&quot;dropping-particle&quot;:&quot;&quot;,&quot;non-dropping-particle&quot;:&quot;&quot;},{&quot;family&quot;:&quot;Asai&quot;,&quot;given&quot;:&quot;A&quot;,&quot;parse-names&quot;:false,&quot;dropping-particle&quot;:&quot;&quot;,&quot;non-dropping-particle&quot;:&quot;&quot;},{&quot;family&quot;:&quot;Zhong&quot;,&quot;given&quot;:&quot;V&quot;,&quot;parse-names&quot;:false,&quot;dropping-particle&quot;:&quot;&quot;,&quot;non-dropping-particle&quot;:&quot;&quot;},{&quot;family&quot;:&quot;Das&quot;,&quot;given&quot;:&quot;R&quot;,&quot;parse-names&quot;:false,&quot;dropping-particle&quot;:&quot;&quot;,&quot;non-dropping-particle&quot;:&quot;&quot;},{&quot;family&quot;:&quot;Khashabi&quot;,&quot;given&quot;:&quot;D&quot;,&quot;parse-names&quot;:false,&quot;dropping-particle&quot;:&quot;&quot;,&quot;non-dropping-particle&quot;:&quot;&quot;},{&quot;family&quot;:&quot;Hajishirzi&quot;,&quot;given&quot;:&quot;H&quot;,&quot;parse-names&quot;:false,&quot;dropping-particle&quot;:&quot;&quot;,&quot;non-dropping-particle&quot;:&quot;&quot;}],&quot;container-title&quot;:&quot;Proceedings of the 61st Annual Meeting of the Association for Computational Linguistics&quot;,&quot;issued&quot;:{&quot;date-parts&quot;:[[2023]]},&quot;page&quot;:&quot;9802-9822&quot;,&quot;container-title-short&quot;:&quot;&quot;},&quot;isTemporary&quot;:false,&quot;suppress-author&quot;:false,&quot;composite&quot;:false,&quot;author-only&quot;:false}]},{&quot;citationID&quot;:&quot;MENDELEY_CITATION_1e63d03f-b8fe-405a-a250-60e32f393b12&quot;,&quot;properties&quot;:{&quot;noteIndex&quot;:0},&quot;isEdited&quot;:false,&quot;manualOverride&quot;:{&quot;isManuallyOverridden&quot;:false,&quot;citeprocText&quot;:&quot;(Chen, 2024)&quot;,&quot;manualOverrideText&quot;:&quot;&quot;},&quot;citationTag&quot;:&quot;MENDELEY_CITATION_v3_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&quot;,&quot;citationItems&quot;:[{&quot;id&quot;:&quot;f61186d0-fac9-34ff-be84-77ae148c0740&quot;,&quot;itemData&quot;:{&quot;type&quot;:&quot;article-journal&quot;,&quot;id&quot;:&quot;f61186d0-fac9-34ff-be84-77ae148c0740&quot;,&quot;title&quot;:&quot;AgentPoison: Red-teaming LLM agents via poisoning memory or retrieval stores&quot;,&quot;author&quot;:[{&quot;family&quot;:&quot;Chen&quot;,&quot;given&quot;:&quot;X&quot;,&quot;parse-names&quot;:false,&quot;dropping-particle&quot;:&quot;&quot;,&quot;non-dropping-particle&quot;:&quot;&quot;}],&quot;container-title&quot;:&quot;arXiv preprint&quot;,&quot;issued&quot;:{&quot;date-parts&quot;:[[2024]]}},&quot;isTemporary&quot;:false}]},{&quot;citationID&quot;:&quot;MENDELEY_CITATION_d1b9965e-1c31-44fe-a493-1b0bcb02a2a5&quot;,&quot;properties&quot;:{&quot;noteIndex&quot;:0},&quot;isEdited&quot;:false,&quot;manualOverride&quot;:{&quot;isManuallyOverridden&quot;:false,&quot;citeprocText&quot;:&quot;(Chen, 2024)&quot;,&quot;manualOverrideText&quot;:&quot;&quot;},&quot;citationTag&quot;:&quot;MENDELEY_CITATION_v3_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&quot;,&quot;citationItems&quot;:[{&quot;id&quot;:&quot;f61186d0-fac9-34ff-be84-77ae148c0740&quot;,&quot;itemData&quot;:{&quot;type&quot;:&quot;article-journal&quot;,&quot;id&quot;:&quot;f61186d0-fac9-34ff-be84-77ae148c0740&quot;,&quot;title&quot;:&quot;AgentPoison: Red-teaming LLM agents via poisoning memory or retrieval stores&quot;,&quot;author&quot;:[{&quot;family&quot;:&quot;Chen&quot;,&quot;given&quot;:&quot;X&quot;,&quot;parse-names&quot;:false,&quot;dropping-particle&quot;:&quot;&quot;,&quot;non-dropping-particle&quot;:&quot;&quot;}],&quot;container-title&quot;:&quot;arXiv preprint&quot;,&quot;issued&quot;:{&quot;date-parts&quot;:[[2024]]},&quot;container-title-short&quot;:&quot;&quot;},&quot;isTemporary&quot;:false,&quot;suppress-author&quot;:false,&quot;composite&quot;:false,&quot;author-only&quot;:false}]},{&quot;citationID&quot;:&quot;MENDELEY_CITATION_3af1b2a5-88f0-40f1-82ff-ba7dd4d13747&quot;,&quot;properties&quot;:{&quot;noteIndex&quot;:0},&quot;isEdited&quot;:false,&quot;manualOverride&quot;:{&quot;isManuallyOverridden&quot;:false,&quot;citeprocText&quot;:&quot;(Park et al., 2023)&quot;,&quot;manualOverrideText&quot;:&quot;&quot;},&quot;citationTag&quot;:&quot;MENDELEY_CITATION_v3_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&quot;,&quot;citationItems&quot;:[{&quot;id&quot;:&quot;0f2bb19f-cb3b-317f-b231-ea42a0f5a4d3&quot;,&quot;itemData&quot;:{&quot;type&quot;:&quot;paper-conference&quot;,&quot;id&quot;:&quot;0f2bb19f-cb3b-317f-b231-ea42a0f5a4d3&quot;,&quot;title&quot;:&quot;Generative agents: Interactive simulacra of human behavior&quot;,&quot;author&quot;:[{&quot;family&quot;:&quot;Park&quot;,&quot;given&quot;:&quot;J S&quot;,&quot;parse-names&quot;:false,&quot;dropping-particle&quot;:&quot;&quot;,&quot;non-dropping-particle&quot;:&quot;&quot;},{&quot;family&quot;:&quot;O'Brien&quot;,&quot;given&quot;:&quot;J&quot;,&quot;parse-names&quot;:false,&quot;dropping-particle&quot;:&quot;&quot;,&quot;non-dropping-particle&quot;:&quot;&quot;},{&quot;family&quot;:&quot;Cai&quot;,&quot;given&quot;:&quot;C J&quot;,&quot;parse-names&quot;:false,&quot;dropping-particle&quot;:&quot;&quot;,&quot;non-dropping-particle&quot;:&quot;&quot;},{&quot;family&quot;:&quot;Morris&quot;,&quot;given&quot;:&quot;M R&quot;,&quot;parse-names&quot;:false,&quot;dropping-particle&quot;:&quot;&quot;,&quot;non-dropping-particle&quot;:&quot;&quot;},{&quot;family&quot;:&quot;Liang&quot;,&quot;given&quot;:&quot;P&quot;,&quot;parse-names&quot;:false,&quot;dropping-particle&quot;:&quot;&quot;,&quot;non-dropping-particle&quot;:&quot;&quot;},{&quot;family&quot;:&quot;Bernstein&quot;,&quot;given&quot;:&quot;M S&quot;,&quot;parse-names&quot;:false,&quot;dropping-particle&quot;:&quot;&quot;,&quot;non-dropping-particle&quot;:&quot;&quot;}],&quot;container-title&quot;:&quot;Proceedings of the 36th Annual ACM Symposium on User Interface Software and Technology&quot;,&quot;issued&quot;:{&quot;date-parts&quot;:[[2023]]},&quot;page&quot;:&quot;1-22&quot;,&quot;container-title-short&quot;:&quot;&quot;},&quot;isTemporary&quot;:false,&quot;suppress-author&quot;:false,&quot;composite&quot;:false,&quot;author-only&quot;:false}]},{&quot;citationID&quot;:&quot;MENDELEY_CITATION_b2319ff6-1a96-4615-afab-f92cb598642f&quot;,&quot;properties&quot;:{&quot;noteIndex&quot;:0},&quot;isEdited&quot;:false,&quot;manualOverride&quot;:{&quot;isManuallyOverridden&quot;:false,&quot;citeprocText&quot;:&quot;(Gutierrez et al., 2024)&quot;,&quot;manualOverrideText&quot;:&quot;&quot;},&quot;citationTag&quot;:&quot;MENDELEY_CITATION_v3_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&quot;,&quot;citationItems&quot;:[{&quot;id&quot;:&quot;33aa9d0f-7329-3255-8265-73896ed4792c&quot;,&quot;itemData&quot;:{&quot;type&quot;:&quot;article-journal&quot;,&quot;id&quot;:&quot;33aa9d0f-7329-3255-8265-73896ed4792c&quot;,&quot;title&quot;:&quot;HippoRAG: Neurobiologically inspired long-term memory for large language models&quot;,&quot;author&quot;:[{&quot;family&quot;:&quot;Gutierrez&quot;,&quot;given&quot;:&quot;B&quot;,&quot;parse-names&quot;:false,&quot;dropping-particle&quot;:&quot;&quot;,&quot;non-dropping-particle&quot;:&quot;&quot;},{&quot;family&quot;:&quot;Shu&quot;,&quot;given&quot;:&quot;Y&quot;,&quot;parse-names&quot;:false,&quot;dropping-particle&quot;:&quot;&quot;,&quot;non-dropping-particle&quot;:&quot;&quot;},{&quot;family&quot;:&quot;Gu&quot;,&quot;given&quot;:&quot;Y&quot;,&quot;parse-names&quot;:false,&quot;dropping-particle&quot;:&quot;&quot;,&quot;non-dropping-particle&quot;:&quot;&quot;},{&quot;family&quot;:&quot;Yasunaga&quot;,&quot;given&quot;:&quot;M&quot;,&quot;parse-names&quot;:false,&quot;dropping-particle&quot;:&quot;&quot;,&quot;non-dropping-particle&quot;:&quot;&quot;},{&quot;family&quot;:&quot;Su&quot;,&quot;given&quot;:&quot;Y&quot;,&quot;parse-names&quot;:false,&quot;dropping-particle&quot;:&quot;&quot;,&quot;non-dropping-particle&quot;:&quot;&quot;}],&quot;container-title&quot;:&quot;Advances in Neural Information Processing Systems&quot;,&quot;container-title-short&quot;:&quot;Adv. Neural Inf. Process. Syst.&quot;,&quot;issued&quot;:{&quot;date-parts&quot;:[[2024]]},&quot;volume&quot;:&quot;37&quot;},&quot;isTemporary&quot;:false,&quot;suppress-author&quot;:false,&quot;composite&quot;:fals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word/webextensions/webextension3.xml><?xml version="1.0" encoding="utf-8"?>
<we:webextension xmlns:we="http://schemas.microsoft.com/office/webextensions/webextension/2010/11" id="{1266F4CA-6E4D-A14B-845C-ED1918237B39}">
  <we:reference id="WA104380917" version="1.0.1.0" store="Omex" storeType="OMEX"/>
  <we:alternateReferences>
    <we:reference id="WA104380917" version="1.0.1.0" store="WA104380917"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DB0EBBA5-2B92-934F-AC4E-6B15120DC688}">
  <we:reference id="WA200010725" version="1.0.0.1" store="Omex" storeType="OMEX"/>
  <we:alternateReferences>
    <we:reference id="WA200010725" version="1.0.0.1" store="WA200010725" storeType="OMEX"/>
  </we:alternateReferences>
  <we:properties>
    <we:property name="claude.fileId" value="&quot;e2e9060e-96f2-438d-93e6-44acc8ed6fed&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Kap20</b:Tag>
    <b:SourceType>JournalArticle</b:SourceType>
    <b:Guid>{9FA0C11F-E405-4316-A40E-201721AB245F}</b:Guid>
    <b:Author>
      <b:Author>
        <b:NameList>
          <b:Person>
            <b:Last>Kaplan</b:Last>
            <b:First>J.</b:First>
          </b:Person>
          <b:Person>
            <b:Last>McCandlish</b:Last>
            <b:First>S.</b:First>
          </b:Person>
          <b:Person>
            <b:Last>Henighan</b:Last>
            <b:First>T.</b:First>
          </b:Person>
        </b:NameList>
      </b:Author>
    </b:Author>
    <b:Title>Scaling laws for neural language models</b:Title>
    <b:Year>2020</b:Year>
    <b:JournalName>arXiv preprint arXiv:2001.08361</b:JournalName>
    <b:RefOrder>1</b:RefOrder>
  </b:Source>
  <b:Source>
    <b:Tag>Yan24</b:Tag>
    <b:SourceType>JournalArticle</b:SourceType>
    <b:Guid>{B8FC99B7-9B86-4169-B0EC-C37E148BDC13}</b:Guid>
    <b:Author>
      <b:Author>
        <b:NameList>
          <b:Person>
            <b:Last>Yang</b:Last>
            <b:First>A.</b:First>
          </b:Person>
        </b:NameList>
      </b:Author>
    </b:Author>
    <b:Title>Qwen2.5 technical report</b:Title>
    <b:Year>2024</b:Year>
    <b:JournalName>arXiv preprint arXiv:2412.15115</b:JournalName>
    <b:RefOrder>2</b:RefOrder>
  </b:Source>
  <b:Source>
    <b:Tag>Gra24</b:Tag>
    <b:SourceType>JournalArticle</b:SourceType>
    <b:Guid>{A192155E-F4A4-40E3-BED2-72AC53630EBD}</b:Guid>
    <b:Author>
      <b:Author>
        <b:NameList>
          <b:Person>
            <b:Last>Grattafiori</b:Last>
            <b:First>A.</b:First>
          </b:Person>
        </b:NameList>
      </b:Author>
    </b:Author>
    <b:Title>The Llama 3 herd of models</b:Title>
    <b:Year>2024</b:Year>
    <b:JournalName>arXiv preprint arXiv:2407.21783</b:JournalName>
    <b:RefOrder>3</b:RefOrder>
  </b:Source>
  <b:Source>
    <b:Tag>Abd24</b:Tag>
    <b:SourceType>JournalArticle</b:SourceType>
    <b:Guid>{E2F71D42-0B87-4872-87A6-5563CBA2B0E3}</b:Guid>
    <b:Author>
      <b:Author>
        <b:NameList>
          <b:Person>
            <b:Last>Abdin</b:Last>
            <b:First>M.</b:First>
          </b:Person>
          <b:Person>
            <b:Last>Aneja</b:Last>
            <b:First>J.</b:First>
          </b:Person>
          <b:Person>
            <b:Last>Awadalla</b:Last>
            <b:First>H.</b:First>
          </b:Person>
        </b:NameList>
      </b:Author>
    </b:Author>
    <b:Title>Phi-3 technical report: A highly capable language model locally on your phone</b:Title>
    <b:Year>2024</b:Year>
    <b:JournalName>arXiv preprint arXiv:2404.14219</b:JournalName>
    <b:RefOrder>4</b:RefOrder>
  </b:Source>
  <b:Source>
    <b:Tag>Gun24</b:Tag>
    <b:SourceType>JournalArticle</b:SourceType>
    <b:Guid>{31CC9A8D-F510-4C01-906E-C8C93F6EE060}</b:Guid>
    <b:Author>
      <b:Author>
        <b:NameList>
          <b:Person>
            <b:Last>Gunter</b:Last>
            <b:First>T.</b:First>
          </b:Person>
        </b:NameList>
      </b:Author>
    </b:Author>
    <b:Title>Apple Intelligence foundation language models</b:Title>
    <b:Year>2024</b:Year>
    <b:JournalName>arXiv preprint arXiv:2407.21075</b:JournalName>
    <b:RefOrder>14</b:RefOrder>
  </b:Source>
  <b:Source>
    <b:Tag>Lu24</b:Tag>
    <b:SourceType>JournalArticle</b:SourceType>
    <b:Guid>{2614E74F-1CAD-40D8-A470-326255930E31}</b:Guid>
    <b:Author>
      <b:Author>
        <b:NameList>
          <b:Person>
            <b:Last>Lu</b:Last>
            <b:First>Z.</b:First>
          </b:Person>
          <b:Person>
            <b:Last>Li</b:Last>
            <b:First>X.</b:First>
          </b:Person>
          <b:Person>
            <b:Last>Cai</b:Last>
            <b:First>D.</b:First>
          </b:Person>
        </b:NameList>
      </b:Author>
    </b:Author>
    <b:Title>Small language models: Survey, measurements, and insights</b:Title>
    <b:Year>2024</b:Year>
    <b:JournalName>arXiv preprint arXiv:2409.15790</b:JournalName>
    <b:RefOrder>5</b:RefOrder>
  </b:Source>
  <b:Source>
    <b:Tag>Lew20</b:Tag>
    <b:SourceType>ConferenceProceedings</b:SourceType>
    <b:Guid>{22DA669A-40AF-4AD6-BFF1-F10B8075892C}</b:Guid>
    <b:Author>
      <b:Author>
        <b:NameList>
          <b:Person>
            <b:Last>Lewis</b:Last>
            <b:First>P.</b:First>
          </b:Person>
          <b:Person>
            <b:Last>Perez</b:Last>
            <b:First>E.</b:First>
          </b:Person>
          <b:Person>
            <b:Last>Piktus</b:Last>
            <b:First>A.</b:First>
          </b:Person>
        </b:NameList>
      </b:Author>
    </b:Author>
    <b:Title>Retrieval-augmented generation for knowledge-intensive NLP tasks</b:Title>
    <b:Year>2020</b:Year>
    <b:ConferenceName>Advances in Neural Information Processing Systems 33</b:ConferenceName>
    <b:Pages>9459-9474</b:Pages>
    <b:RefOrder>6</b:RefOrder>
  </b:Source>
  <b:Source>
    <b:Tag>Bor22</b:Tag>
    <b:SourceType>ConferenceProceedings</b:SourceType>
    <b:Guid>{1563A528-5279-4687-ACD9-F2A486941EC6}</b:Guid>
    <b:Author>
      <b:Author>
        <b:NameList>
          <b:Person>
            <b:Last>Borgeaud</b:Last>
            <b:First>S.</b:First>
          </b:Person>
          <b:Person>
            <b:Last>Mensch</b:Last>
            <b:First>A.</b:First>
          </b:Person>
          <b:Person>
            <b:Last>Hoffmann</b:Last>
            <b:First>J.</b:First>
          </b:Person>
        </b:NameList>
      </b:Author>
    </b:Author>
    <b:Title>Improving language models by retrieving from trillions of tokens</b:Title>
    <b:Year>2022</b:Year>
    <b:ConferenceName>Proceedings of the 39th International Conference on Machine Learning</b:ConferenceName>
    <b:Pages>2206-2240</b:Pages>
    <b:RefOrder>7</b:RefOrder>
  </b:Source>
  <b:Source>
    <b:Tag>Iza23</b:Tag>
    <b:SourceType>JournalArticle</b:SourceType>
    <b:Guid>{28A228B2-EA99-4221-9EAD-BFB006B7BBD0}</b:Guid>
    <b:Author>
      <b:Author>
        <b:NameList>
          <b:Person>
            <b:Last>Izacard</b:Last>
            <b:First>G.</b:First>
          </b:Person>
          <b:Person>
            <b:Last>Lewis</b:Last>
            <b:First>P.</b:First>
          </b:Person>
          <b:Person>
            <b:Last>Lomeli</b:Last>
            <b:First>M.</b:First>
          </b:Person>
        </b:NameList>
      </b:Author>
    </b:Author>
    <b:Title>Atlas: Few-shot learning with retrieval augmented language models</b:Title>
    <b:Year>2023</b:Year>
    <b:JournalName>Journal of Machine Learning Research</b:JournalName>
    <b:Pages>1-43</b:Pages>
    <b:Volume>24</b:Volume>
    <b:Issue>251</b:Issue>
    <b:RefOrder>8</b:RefOrder>
  </b:Source>
  <b:Source>
    <b:Tag>Pac23</b:Tag>
    <b:SourceType>JournalArticle</b:SourceType>
    <b:Guid>{0B8D9C3A-0942-4477-B8FE-D02B70C7A8E5}</b:Guid>
    <b:Author>
      <b:Author>
        <b:NameList>
          <b:Person>
            <b:Last>Packer</b:Last>
            <b:First>C.</b:First>
          </b:Person>
          <b:Person>
            <b:Last>Wooders</b:Last>
            <b:First>S.</b:First>
          </b:Person>
          <b:Person>
            <b:Last>Lin</b:Last>
            <b:First>K.</b:First>
          </b:Person>
          <b:Person>
            <b:Last>Fang</b:Last>
            <b:First>V.</b:First>
          </b:Person>
          <b:Person>
            <b:Last>Patil</b:Last>
            <b:First>S. G.</b:First>
          </b:Person>
          <b:Person>
            <b:Last>Stoica</b:Last>
            <b:First>I.</b:First>
          </b:Person>
          <b:Person>
            <b:Last>Gonzalez</b:Last>
            <b:First>J. E.</b:First>
          </b:Person>
        </b:NameList>
      </b:Author>
    </b:Author>
    <b:Title>MemGPT: Towards LLMs as operating systems</b:Title>
    <b:Year>2023</b:Year>
    <b:JournalName>arXiv preprint arXiv:2310.08560</b:JournalName>
    <b:URL>https://doi.org/10.48550/arXiv.2310.08560</b:URL>
    <b:RefOrder>9</b:RefOrder>
  </b:Source>
  <b:Source>
    <b:Tag>Zho24</b:Tag>
    <b:SourceType>JournalArticle</b:SourceType>
    <b:Guid>{752FAAFD-30A9-42B6-B073-8ABE928C483B}</b:Guid>
    <b:Author>
      <b:Author>
        <b:NameList>
          <b:Person>
            <b:Last>Zhong</b:Last>
            <b:First>W.</b:First>
          </b:Person>
          <b:Person>
            <b:Last>Guo</b:Last>
            <b:First>L.</b:First>
          </b:Person>
          <b:Person>
            <b:Last>Gao</b:Last>
            <b:First>Q.</b:First>
          </b:Person>
          <b:Person>
            <b:Last>Ye</b:Last>
            <b:First>H.</b:First>
          </b:Person>
          <b:Person>
            <b:Last>Wang</b:Last>
            <b:First>Y.</b:First>
          </b:Person>
        </b:NameList>
      </b:Author>
    </b:Author>
    <b:Title>MemoryBank: Enhancing large language models with long-term memory</b:Title>
    <b:Year>2024</b:Year>
    <b:JournalName>Proceedings of the AAAI Conference on Artificial Intelligence</b:JournalName>
    <b:Pages>19724-19731</b:Pages>
    <b:Volume>38</b:Volume>
    <b:Issue>17</b:Issue>
    <b:RefOrder>10</b:RefOrder>
  </b:Source>
  <b:Source>
    <b:Tag>Gut24</b:Tag>
    <b:SourceType>ConferenceProceedings</b:SourceType>
    <b:Guid>{7ECBA3F9-4C62-4C2E-B071-66D0891178F2}</b:Guid>
    <b:Author>
      <b:Author>
        <b:NameList>
          <b:Person>
            <b:Last>Gutierrez</b:Last>
            <b:First>B. J.</b:First>
          </b:Person>
          <b:Person>
            <b:Last>Shu</b:Last>
            <b:First>Y.</b:First>
          </b:Person>
          <b:Person>
            <b:Last>Gu</b:Last>
            <b:First>Y.</b:First>
          </b:Person>
          <b:Person>
            <b:Last>Yasunaga</b:Last>
            <b:First>M.</b:First>
          </b:Person>
          <b:Person>
            <b:Last>Su</b:Last>
            <b:First>Y.</b:First>
          </b:Person>
        </b:NameList>
      </b:Author>
    </b:Author>
    <b:Title>HippoRAG: Neurobiologically inspired long-term memory for large language models</b:Title>
    <b:Year>2024</b:Year>
    <b:ConferenceName>Advances in Neural Information Processing Systems 37</b:ConferenceName>
    <b:RefOrder>11</b:RefOrder>
  </b:Source>
  <b:Source>
    <b:Tag>Jia23</b:Tag>
    <b:SourceType>ConferenceProceedings</b:SourceType>
    <b:Guid>{D8025035-D998-477C-9B79-04C9F4B6E258}</b:Guid>
    <b:Author>
      <b:Author>
        <b:NameList>
          <b:Person>
            <b:Last>Jiang</b:Last>
            <b:First>H.</b:First>
          </b:Person>
          <b:Person>
            <b:Last>Wu</b:Last>
            <b:First>Q.</b:First>
          </b:Person>
          <b:Person>
            <b:Last>Lin</b:Last>
            <b:First>C.-Y.</b:First>
          </b:Person>
          <b:Person>
            <b:Last>Yang</b:Last>
            <b:First>Y.</b:First>
          </b:Person>
          <b:Person>
            <b:Last>Qiu</b:Last>
            <b:First>L.</b:First>
          </b:Person>
        </b:NameList>
      </b:Author>
    </b:Author>
    <b:Title>LLMLingua: Compressing prompts for accelerated inference of large language models</b:Title>
    <b:Year>2023</b:Year>
    <b:ConferenceName>Proceedings of the 2023 Conference on Empirical Methods in Natural Language Processing</b:ConferenceName>
    <b:Pages>13358-13376</b:Pages>
    <b:RefOrder>12</b:RefOrder>
  </b:Source>
  <b:Source>
    <b:Tag>Kar20</b:Tag>
    <b:SourceType>ConferenceProceedings</b:SourceType>
    <b:Guid>{47C5E7BC-5B72-4014-998D-1AE0860EB3DD}</b:Guid>
    <b:Author>
      <b:Author>
        <b:NameList>
          <b:Person>
            <b:Last>Karpukhin</b:Last>
            <b:First>V.</b:First>
          </b:Person>
          <b:Person>
            <b:Last>Oguz</b:Last>
            <b:First>B.</b:First>
          </b:Person>
          <b:Person>
            <b:Last>Min</b:Last>
            <b:First>S.</b:First>
          </b:Person>
        </b:NameList>
      </b:Author>
    </b:Author>
    <b:Title>Dense passage retrieval for open-domain question answering</b:Title>
    <b:Year>2020</b:Year>
    <b:ConferenceName>Proceedings of the 2020 Conference on Empirical Methods in Natural Language Processing</b:ConferenceName>
    <b:Pages>6769-6781</b:Pages>
    <b:RefOrder>16</b:RefOrder>
  </b:Source>
  <b:Source>
    <b:Tag>Col75</b:Tag>
    <b:SourceType>JournalArticle</b:SourceType>
    <b:Guid>{8BF0685F-1356-4A45-AAAB-B62E2ED6B11F}</b:Guid>
    <b:Author>
      <b:Author>
        <b:NameList>
          <b:Person>
            <b:Last>Collins</b:Last>
            <b:First>A. M.</b:First>
          </b:Person>
          <b:Person>
            <b:Last>Loftus</b:Last>
            <b:First>E. F.</b:First>
          </b:Person>
        </b:NameList>
      </b:Author>
    </b:Author>
    <b:Title>A spreading-activation theory of semantic processing</b:Title>
    <b:Year>1975</b:Year>
    <b:JournalName>Psychological Review</b:JournalName>
    <b:Pages>407-428</b:Pages>
    <b:Volume>82</b:Volume>
    <b:Issue>6</b:Issue>
    <b:RefOrder>30</b:RefOrder>
  </b:Source>
  <b:Source>
    <b:Tag>Tey86</b:Tag>
    <b:SourceType>JournalArticle</b:SourceType>
    <b:Guid>{8E153A01-11F5-40A7-968C-AC5BDF19422E}</b:Guid>
    <b:Author>
      <b:Author>
        <b:NameList>
          <b:Person>
            <b:Last>Teyler</b:Last>
            <b:First>T. J.</b:First>
          </b:Person>
          <b:Person>
            <b:Last>DiScenna</b:Last>
            <b:First>P.</b:First>
          </b:Person>
        </b:NameList>
      </b:Author>
    </b:Author>
    <b:Title>The hippocampal memory indexing theory</b:Title>
    <b:Year>1986</b:Year>
    <b:JournalName>Behavioral Neuroscience</b:JournalName>
    <b:Pages>147-154</b:Pages>
    <b:Volume>100</b:Volume>
    <b:Issue>2</b:Issue>
    <b:RefOrder>31</b:RefOrder>
  </b:Source>
  <b:Source>
    <b:Tag>Chh25</b:Tag>
    <b:SourceType>JournalArticle</b:SourceType>
    <b:Guid>{4CA8A426-D535-4D80-91B8-65FF68A7FB6E}</b:Guid>
    <b:Author>
      <b:Author>
        <b:NameList>
          <b:Person>
            <b:Last>Chhikara</b:Last>
            <b:First>P.</b:First>
          </b:Person>
          <b:Person>
            <b:Last>Khant</b:Last>
            <b:First>D.</b:First>
          </b:Person>
          <b:Person>
            <b:Last>Aryan</b:Last>
            <b:First>S.</b:First>
          </b:Person>
          <b:Person>
            <b:Last>Singh</b:Last>
            <b:First>T.</b:First>
          </b:Person>
          <b:Person>
            <b:Last>Yadav</b:Last>
            <b:First>D.</b:First>
          </b:Person>
        </b:NameList>
      </b:Author>
    </b:Author>
    <b:Title>Mem0: Building production-ready AI agents with scalable long-term memory</b:Title>
    <b:Year>2025</b:Year>
    <b:JournalName>arXiv preprint arXiv:2504.19413</b:JournalName>
    <b:RefOrder>32</b:RefOrder>
  </b:Source>
  <b:Source>
    <b:Tag>Par23</b:Tag>
    <b:SourceType>ConferenceProceedings</b:SourceType>
    <b:Guid>{BBA495B8-6AF9-44AB-97B2-1A79C7C6F64B}</b:Guid>
    <b:Author>
      <b:Author>
        <b:NameList>
          <b:Person>
            <b:Last>Park</b:Last>
            <b:First>J. S.</b:First>
          </b:Person>
          <b:Person>
            <b:Last>O'Brien</b:Last>
            <b:First>J.</b:First>
          </b:Person>
          <b:Person>
            <b:Last>Cai</b:Last>
            <b:First>C. J.</b:First>
          </b:Person>
          <b:Person>
            <b:Last>Morris</b:Last>
            <b:First>M. R.</b:First>
          </b:Person>
          <b:Person>
            <b:Last>Liang</b:Last>
            <b:First>P.</b:First>
          </b:Person>
          <b:Person>
            <b:Last>Bernstein</b:Last>
            <b:First>M. S.</b:First>
          </b:Person>
        </b:NameList>
      </b:Author>
    </b:Author>
    <b:Title>Generative agents: Interactive simulacra of human behavior</b:Title>
    <b:Year>2023</b:Year>
    <b:ConferenceName>Proceedings of the 36th Annual ACM Symposium on User Interface Software and Technology</b:ConferenceName>
    <b:Pages>1-22</b:Pages>
    <b:RefOrder>29</b:RefOrder>
  </b:Source>
  <b:Source>
    <b:Tag>Mal23</b:Tag>
    <b:SourceType>ConferenceProceedings</b:SourceType>
    <b:Guid>{9AD642CD-445E-4BB0-8BAD-874F95830B01}</b:Guid>
    <b:Author>
      <b:Author>
        <b:NameList>
          <b:Person>
            <b:Last>Mallen</b:Last>
            <b:First>A.</b:First>
          </b:Person>
          <b:Person>
            <b:Last>Asai</b:Last>
            <b:First>A.</b:First>
          </b:Person>
          <b:Person>
            <b:Last>Zhong</b:Last>
            <b:First>V.</b:First>
          </b:Person>
          <b:Person>
            <b:Last>Das</b:Last>
            <b:First>R.</b:First>
          </b:Person>
          <b:Person>
            <b:Last>Khashabi</b:Last>
            <b:First>D.</b:First>
          </b:Person>
          <b:Person>
            <b:Last>Hajishirzi</b:Last>
            <b:First>H.</b:First>
          </b:Person>
        </b:NameList>
      </b:Author>
    </b:Author>
    <b:Title>When not to trust language models: Investigating effectiveness of parametric and non-parametric memories</b:Title>
    <b:Year>2023</b:Year>
    <b:ConferenceName>Proceedings of the 61st Annual Meeting of the Association for Computational Linguistics</b:ConferenceName>
    <b:Pages>9802-9822</b:Pages>
    <b:RefOrder>15</b:RefOrder>
  </b:Source>
  <b:Source>
    <b:Tag>Chv23</b:Tag>
    <b:SourceType>ConferenceProceedings</b:SourceType>
    <b:Guid>{835B913A-5AC3-4960-9D2C-943DB9036665}</b:Guid>
    <b:Author>
      <b:Author>
        <b:NameList>
          <b:Person>
            <b:Last>Chevalier</b:Last>
            <b:First>A.</b:First>
          </b:Person>
          <b:Person>
            <b:Last>Wettig</b:Last>
            <b:First>A.</b:First>
          </b:Person>
          <b:Person>
            <b:Last>Ajith</b:Last>
            <b:First>A.</b:First>
          </b:Person>
          <b:Person>
            <b:Last>Chen</b:Last>
            <b:First>D.</b:First>
          </b:Person>
        </b:NameList>
      </b:Author>
    </b:Author>
    <b:Title>Adapting language models to compress contexts</b:Title>
    <b:Year>2023</b:Year>
    <b:ConferenceName>Proceedings of the 2023 Conference on Empirical Methods in Natural Language Processing</b:ConferenceName>
    <b:Pages>3829-3846</b:Pages>
    <b:RefOrder>17</b:RefOrder>
  </b:Source>
  <b:Source>
    <b:Tag>Ge24</b:Tag>
    <b:SourceType>ConferenceProceedings</b:SourceType>
    <b:Guid>{E5EC6CAC-921F-4283-BE42-D97960369126}</b:Guid>
    <b:Author>
      <b:Author>
        <b:NameList>
          <b:Person>
            <b:Last>Ge</b:Last>
            <b:First>T.</b:First>
          </b:Person>
          <b:Person>
            <b:Last>Hu</b:Last>
            <b:First>J.</b:First>
          </b:Person>
          <b:Person>
            <b:Last>Wang</b:Last>
            <b:First>L.</b:First>
          </b:Person>
          <b:Person>
            <b:Last>Wang</b:Last>
            <b:First>X.</b:First>
          </b:Person>
          <b:Person>
            <b:Last>Chen</b:Last>
            <b:First>S.-Q.</b:First>
          </b:Person>
          <b:Person>
            <b:Last>Wei</b:Last>
            <b:First>F.</b:First>
          </b:Person>
        </b:NameList>
      </b:Author>
    </b:Author>
    <b:Title>In-context autoencoder for context compression in a large language model</b:Title>
    <b:Year>2024</b:Year>
    <b:ConferenceName>Proceedings of the Twelfth International Conference on Learning Representations</b:ConferenceName>
    <b:RefOrder>18</b:RefOrder>
  </b:Source>
  <b:Source>
    <b:Tag>Mah24</b:Tag>
    <b:SourceType>ConferenceProceedings</b:SourceType>
    <b:Guid>{943F65B2-7488-4C4F-AAA1-4A30B0373A48}</b:Guid>
    <b:Author>
      <b:Author>
        <b:NameList>
          <b:Person>
            <b:Last>Maharana</b:Last>
            <b:First>A.</b:First>
          </b:Person>
          <b:Person>
            <b:Last>Lee</b:Last>
            <b:First>D.-H.</b:First>
          </b:Person>
          <b:Person>
            <b:Last>Tulyakov</b:Last>
            <b:First>S.</b:First>
          </b:Person>
          <b:Person>
            <b:Last>Bansal</b:Last>
            <b:First>M.</b:First>
          </b:Person>
          <b:Person>
            <b:Last>Barbieri</b:Last>
            <b:First>F.</b:First>
          </b:Person>
          <b:Person>
            <b:Last>Fang</b:Last>
            <b:First>Y.</b:First>
          </b:Person>
        </b:NameList>
      </b:Author>
    </b:Author>
    <b:Title>Evaluating very long-term conversational memory of LLM agents</b:Title>
    <b:Year>2024</b:Year>
    <b:ConferenceName>Proceedings of the 62nd Annual Meeting of the Association for Computational Linguistics</b:ConferenceName>
    <b:Pages>13851-13870</b:Pages>
    <b:RefOrder>19</b:RefOrder>
  </b:Source>
  <b:Source>
    <b:Tag>Wu24</b:Tag>
    <b:SourceType>JournalArticle</b:SourceType>
    <b:Guid>{376C211D-AC06-4086-90FC-B4E3A19379F8}</b:Guid>
    <b:Author>
      <b:Author>
        <b:NameList>
          <b:Person>
            <b:Last>Wu</b:Last>
            <b:First>D.</b:First>
          </b:Person>
          <b:Person>
            <b:Last>Wang</b:Last>
            <b:First>H.</b:First>
          </b:Person>
          <b:Person>
            <b:Last>Yu</b:Last>
            <b:First>W.</b:First>
          </b:Person>
          <b:Person>
            <b:Last>Zhang</b:Last>
            <b:First>Y.</b:First>
          </b:Person>
          <b:Person>
            <b:Last>Chang</b:Last>
            <b:First>K.-W.</b:First>
          </b:Person>
          <b:Person>
            <b:Last>Yu</b:Last>
            <b:First>D.</b:First>
          </b:Person>
        </b:NameList>
      </b:Author>
    </b:Author>
    <b:Title>LongMemEval: Benchmarking chat assistants on long-term interactive memory</b:Title>
    <b:Year>2024</b:Year>
    <b:JournalName>arXiv preprint arXiv:2410.10813</b:JournalName>
    <b:RefOrder>20</b:RefOrder>
  </b:Source>
  <b:Source>
    <b:Tag>Hev04</b:Tag>
    <b:SourceType>JournalArticle</b:SourceType>
    <b:Guid>{03DE37A0-DA50-4377-A1B8-1FF2B3CAE1EE}</b:Guid>
    <b:Author>
      <b:Author>
        <b:NameList>
          <b:Person>
            <b:Last>Hevner</b:Last>
            <b:First>A. R.</b:First>
          </b:Person>
          <b:Person>
            <b:Last>March</b:Last>
            <b:First>S. T.</b:First>
          </b:Person>
          <b:Person>
            <b:Last>Park</b:Last>
            <b:First>J.</b:First>
          </b:Person>
          <b:Person>
            <b:Last>Ram</b:Last>
            <b:First>S.</b:First>
          </b:Person>
        </b:NameList>
      </b:Author>
    </b:Author>
    <b:Title>Design science in information systems research</b:Title>
    <b:Year>2004</b:Year>
    <b:JournalName>MIS Quarterly</b:JournalName>
    <b:Pages>75-105</b:Pages>
    <b:Volume>28</b:Volume>
    <b:Issue>1</b:Issue>
    <b:RefOrder>33</b:RefOrder>
  </b:Source>
  <b:Source>
    <b:Tag>Yan18</b:Tag>
    <b:SourceType>ConferenceProceedings</b:SourceType>
    <b:Guid>{9009E5CA-B973-4FEE-8075-A6ADAD50112B}</b:Guid>
    <b:Author>
      <b:Author>
        <b:NameList>
          <b:Person>
            <b:Last>Yang</b:Last>
            <b:First>Z.</b:First>
          </b:Person>
          <b:Person>
            <b:Last>Qi</b:Last>
            <b:First>P.</b:First>
          </b:Person>
          <b:Person>
            <b:Last>Zhang</b:Last>
            <b:First>S.</b:First>
          </b:Person>
          <b:Person>
            <b:Last>Bengio</b:Last>
            <b:First>Y.</b:First>
          </b:Person>
          <b:Person>
            <b:Last>Cohen</b:Last>
            <b:First>W. W.</b:First>
          </b:Person>
          <b:Person>
            <b:Last>Salakhutdinov</b:Last>
            <b:First>R.</b:First>
          </b:Person>
          <b:Person>
            <b:Last>Manning</b:Last>
            <b:First>C. D.</b:First>
          </b:Person>
        </b:NameList>
      </b:Author>
    </b:Author>
    <b:Title>HotpotQA: A dataset for diverse, explainable multi-hop question answering</b:Title>
    <b:Year>2018</b:Year>
    <b:ConferenceName>Proceedings of the 2018 Conference on Empirical Methods in Natural Language Processing</b:ConferenceName>
    <b:Pages>2369-2380</b:Pages>
    <b:RefOrder>35</b:RefOrder>
  </b:Source>
  <b:Source>
    <b:Tag>Ho20</b:Tag>
    <b:SourceType>ConferenceProceedings</b:SourceType>
    <b:Guid>{58F16CD8-DBE8-4030-9CD3-D328A87DB9C4}</b:Guid>
    <b:Author>
      <b:Author>
        <b:NameList>
          <b:Person>
            <b:Last>Ho</b:Last>
            <b:First>X.</b:First>
          </b:Person>
          <b:Person>
            <b:Last>Nguyen</b:Last>
            <b:First>A.-K. D.</b:First>
          </b:Person>
          <b:Person>
            <b:Last>Sugawara</b:Last>
            <b:First>S.</b:First>
          </b:Person>
          <b:Person>
            <b:Last>Aizawa</b:Last>
            <b:First>A.</b:First>
          </b:Person>
        </b:NameList>
      </b:Author>
    </b:Author>
    <b:Title>Constructing a multi-hop QA dataset for comprehensive evaluation of reasoning steps</b:Title>
    <b:Year>2020</b:Year>
    <b:ConferenceName>Proceedings of the 28th International Conference on Computational Linguistics</b:ConferenceName>
    <b:Pages>6609-6625</b:Pages>
    <b:RefOrder>36</b:RefOrder>
  </b:Source>
  <b:Source>
    <b:Tag>Cob21</b:Tag>
    <b:SourceType>JournalArticle</b:SourceType>
    <b:Guid>{644E65CF-E9BF-46F4-9CD9-E23E3736FD3E}</b:Guid>
    <b:Author>
      <b:Author>
        <b:NameList>
          <b:Person>
            <b:Last>Cobbe</b:Last>
            <b:First>K.</b:First>
          </b:Person>
          <b:Person>
            <b:Last>Kosaraju</b:Last>
            <b:First>V.</b:First>
          </b:Person>
          <b:Person>
            <b:Last>Bavarian</b:Last>
            <b:First>M.</b:First>
          </b:Person>
        </b:NameList>
      </b:Author>
    </b:Author>
    <b:Title>Training verifiers to solve math word problems</b:Title>
    <b:Year>2021</b:Year>
    <b:JournalName>arXiv preprint arXiv:2110.14168</b:JournalName>
    <b:RefOrder>37</b:RefOrder>
  </b:Source>
  <b:Source>
    <b:Tag>Xia24</b:Tag>
    <b:SourceType>ConferenceProceedings</b:SourceType>
    <b:Guid>{243AB64C-A64F-41BA-B7F5-5ECF88DC500F}</b:Guid>
    <b:Author>
      <b:Author>
        <b:NameList>
          <b:Person>
            <b:Last>Xiao</b:Last>
            <b:First>S.</b:First>
          </b:Person>
          <b:Person>
            <b:Last>Liu</b:Last>
            <b:First>Z.</b:First>
          </b:Person>
          <b:Person>
            <b:Last>Zhang</b:Last>
            <b:First>P.</b:First>
          </b:Person>
          <b:Person>
            <b:Last>Muennighoff</b:Last>
            <b:First>N.</b:First>
          </b:Person>
        </b:NameList>
      </b:Author>
    </b:Author>
    <b:Title>C-Pack: Packed resources for general Chinese embeddings</b:Title>
    <b:Year>2024</b:Year>
    <b:ConferenceName>Proceedings of the 47th International ACM SIGIR Conference on Research and Development in Information Retrieval</b:ConferenceName>
    <b:Pages>641-649</b:Pages>
    <b:RefOrder>38</b:RefOrder>
  </b:Source>
  <b:Source>
    <b:Tag>Wan26</b:Tag>
    <b:SourceType>JournalArticle</b:SourceType>
    <b:Guid>{40382458-2351-4340-99D8-C94205CC8FBC}</b:Guid>
    <b:Author>
      <b:Author>
        <b:NameList>
          <b:Person>
            <b:Last>Wang</b:Last>
            <b:First>H.</b:First>
          </b:Person>
          <b:Person>
            <b:Last>Huang</b:Last>
            <b:First>Y.</b:First>
          </b:Person>
          <b:Person>
            <b:Last>Hu</b:Last>
            <b:First>Z.</b:First>
          </b:Person>
          <b:Person>
            <b:Last>Li</b:Last>
            <b:First>Q.</b:First>
          </b:Person>
          <b:Person>
            <b:Last>Fan</b:Last>
            <b:First>P.</b:First>
          </b:Person>
          <b:Person>
            <b:Last>Huang</b:Last>
            <b:First>Y.</b:First>
          </b:Person>
          <b:Person>
            <b:Last>Wang</b:Last>
            <b:First>S.</b:First>
          </b:Person>
          <b:Person>
            <b:Last>Qi</b:Last>
            <b:First>T.</b:First>
          </b:Person>
        </b:NameList>
      </b:Author>
    </b:Author>
    <b:Title>Efficient and effective personalized in-context learning for on-device large model services</b:Title>
    <b:Year>2026</b:Year>
    <b:JournalName>IEEE Transactions on Services Computing</b:JournalName>
    <b:RefOrder>23</b:RefOrder>
  </b:Source>
  <b:Source>
    <b:Tag>Pat26</b:Tag>
    <b:SourceType>ConferenceProceedings</b:SourceType>
    <b:Guid>{EA8EBCA5-88ED-421B-9423-FE759106D0B4}</b:Guid>
    <b:Author>
      <b:Author>
        <b:NameList>
          <b:Person>
            <b:Last>Patra</b:Last>
            <b:First>A.</b:First>
          </b:Person>
          <b:Person>
            <b:Last>Kundu</b:Last>
            <b:First>S.</b:First>
          </b:Person>
          <b:Person>
            <b:Last>Dey</b:Last>
            <b:First>A.</b:First>
          </b:Person>
          <b:Person>
            <b:Last>Saha</b:Last>
            <b:First>T.</b:First>
          </b:Person>
          <b:Person>
            <b:Last>Karmakar</b:Last>
            <b:First>S.</b:First>
          </b:Person>
          <b:Person>
            <b:Last>Bishnu</b:Last>
            <b:First>S. K.</b:First>
          </b:Person>
        </b:NameList>
      </b:Author>
    </b:Author>
    <b:Title>A survey on on-device small language models: Architectures, compression, applications, and open challenges</b:Title>
    <b:Year>2026</b:Year>
    <b:ConferenceName>2026 9th International Conference on Electronics, Materials Engineering &amp; Nano-Technology (IEMENTech)</b:ConferenceName>
    <b:Publisher>IEEE</b:Publisher>
    <b:RefOrder>24</b:RefOrder>
  </b:Source>
  <b:Source>
    <b:Tag>Cho25</b:Tag>
    <b:SourceType>ConferenceProceedings</b:SourceType>
    <b:Guid>{F7230673-6F04-487A-982D-60CF61DEC21C}</b:Guid>
    <b:Author>
      <b:Author>
        <b:NameList>
          <b:Person>
            <b:Last>Chopra</b:Last>
            <b:First>M.</b:First>
          </b:Person>
          <b:Person>
            <b:Last>Sparrenberg</b:Last>
            <b:First>L.</b:First>
          </b:Person>
          <b:Person>
            <b:Last>Khanna</b:Last>
            <b:First>S.</b:First>
          </b:Person>
          <b:Person>
            <b:Last>Sifa</b:Last>
            <b:First>R.</b:First>
          </b:Person>
        </b:NameList>
      </b:Author>
    </b:Author>
    <b:Title>How small can you go? Compact language models for on-device critical error detection in machine translation</b:Title>
    <b:Year>2025</b:Year>
    <b:ConferenceName>2025 IEEE International Conference on Big Data (BigData)</b:ConferenceName>
    <b:Pages>5410-5417</b:Pages>
    <b:Publisher>IEEE</b:Publisher>
    <b:RefOrder>26</b:RefOrder>
  </b:Source>
  <b:Source>
    <b:Tag>Anu26</b:Tag>
    <b:SourceType>ConferenceProceedings</b:SourceType>
    <b:Guid>{8FDB1151-607C-43CA-8A63-AA58E6758D45}</b:Guid>
    <b:Author>
      <b:Author>
        <b:NameList>
          <b:Person>
            <b:Last>Anusha</b:Last>
            <b:First>M. B.</b:First>
          </b:Person>
          <b:Person>
            <b:Last>Bhavani</b:Last>
            <b:First>S.</b:First>
          </b:Person>
          <b:Person>
            <b:Last>Likitha</b:Last>
            <b:First>M.</b:First>
          </b:Person>
          <b:Person>
            <b:Last>Jahnavi</b:Last>
            <b:First>A.</b:First>
          </b:Person>
        </b:NameList>
      </b:Author>
    </b:Author>
    <b:Title>Offline LLMs: Enabling secure, real-time human-AI conversations without internet using on-device language models</b:Title>
    <b:Year>2026</b:Year>
    <b:ConferenceName>2026 9th International Conference on Inventive Computation Technologies (ICICT)</b:ConferenceName>
    <b:Pages>845-851</b:Pages>
    <b:Publisher>IEEE</b:Publisher>
    <b:RefOrder>28</b:RefOrder>
  </b:Source>
  <b:Source>
    <b:Tag>Ren25</b:Tag>
    <b:SourceType>ConferenceProceedings</b:SourceType>
    <b:Guid>{172F92A6-2F82-4665-AD47-D28BCBFE394F}</b:Guid>
    <b:Author>
      <b:Author>
        <b:NameList>
          <b:Person>
            <b:Last>Renuka</b:Last>
            <b:First>K.</b:First>
          </b:Person>
          <b:Person>
            <b:Last>Albert</b:Last>
            <b:First>P.</b:First>
          </b:Person>
          <b:Person>
            <b:Last>Anusuya</b:Last>
            <b:First>R.</b:First>
          </b:Person>
          <b:Person>
            <b:Last>Ranjith</b:Last>
            <b:First>R.</b:First>
          </b:Person>
          <b:Person>
            <b:Last>Naveen</b:Last>
            <b:First>V.</b:First>
          </b:Person>
          <b:Person>
            <b:Last>Shyam Surya</b:Last>
            <b:First>S. G.</b:First>
          </b:Person>
        </b:NameList>
      </b:Author>
    </b:Author>
    <b:Title>Optimizing large language model for edge devices using knowledge distillation</b:Title>
    <b:Year>2025</b:Year>
    <b:ConferenceName>2025 International Conference on Intelligent Innovations in Engineering and Technology (ICIIET)</b:ConferenceName>
    <b:Publisher>IEEE</b:Publisher>
    <b:RefOrder>25</b:RefOrder>
  </b:Source>
  <b:Source>
    <b:Tag>Sha26</b:Tag>
    <b:SourceType>ConferenceProceedings</b:SourceType>
    <b:Guid>{56770EAF-E7A7-4239-B290-2FBB94069BE4}</b:Guid>
    <b:Author>
      <b:Author>
        <b:NameList>
          <b:Person>
            <b:Last>Shafin</b:Last>
            <b:First>J. D. J.</b:First>
          </b:Person>
          <b:Person>
            <b:Last>Lankesh</b:Last>
            <b:First>M.</b:First>
          </b:Person>
          <b:Person>
            <b:Last>Vargheese</b:Last>
            <b:First>A. G.</b:First>
          </b:Person>
        </b:NameList>
      </b:Author>
    </b:Author>
    <b:Title>The role of small language models in edge computing and on-device AI: A review</b:Title>
    <b:Year>2026</b:Year>
    <b:ConferenceName>2026 Second International Conference on Intelligent Systems for Communication, IoT and Security (ICISCoIS)</b:ConferenceName>
    <b:Publisher>IEEE</b:Publisher>
    <b:RefOrder>27</b:RefOrder>
  </b:Source>
  <b:Source>
    <b:Tag>Che24</b:Tag>
    <b:SourceType>JournalArticle</b:SourceType>
    <b:Guid>{11E879B3-C14F-4164-BA9B-429F9986DF2C}</b:Guid>
    <b:Author>
      <b:Author>
        <b:NameList>
          <b:Person>
            <b:Last>Chen</b:Last>
            <b:First>X.</b:First>
          </b:Person>
        </b:NameList>
      </b:Author>
    </b:Author>
    <b:Title>AgentPoison: Red-teaming LLM agents via poisoning memory or retrieval stores</b:Title>
    <b:Year>2024</b:Year>
    <b:JournalName>arXiv preprint</b:JournalName>
    <b:RefOrder>21</b:RefOrder>
  </b:Source>
  <b:Source>
    <b:Tag>Don25</b:Tag>
    <b:SourceType>JournalArticle</b:SourceType>
    <b:Guid>{1A6B411E-EB76-448F-94F2-5A14BB4995A2}</b:Guid>
    <b:Author>
      <b:Author>
        <b:NameList>
          <b:Person>
            <b:Last>Dong</b:Last>
            <b:First>Y.</b:First>
          </b:Person>
        </b:NameList>
      </b:Author>
    </b:Author>
    <b:Title>MINJA: Memory injection attacks against LLM agents</b:Title>
    <b:Year>2025</b:Year>
    <b:JournalName>arXiv preprint</b:JournalName>
    <b:RefOrder>22</b:RefOrder>
  </b:Source>
  <b:Source>
    <b:Tag>Pef07</b:Tag>
    <b:SourceType>JournalArticle</b:SourceType>
    <b:Guid>{C60B9574-302E-4D81-9482-7D652E0FC28E}</b:Guid>
    <b:Author>
      <b:Author>
        <b:NameList>
          <b:Person>
            <b:Last>Peffers</b:Last>
            <b:First>K.</b:First>
          </b:Person>
          <b:Person>
            <b:Last>Tuunanen</b:Last>
            <b:First>T.</b:First>
          </b:Person>
          <b:Person>
            <b:Last>Rothenberger</b:Last>
            <b:First>M. A.</b:First>
          </b:Person>
          <b:Person>
            <b:Last>Chatterjee</b:Last>
            <b:First>S.</b:First>
          </b:Person>
        </b:NameList>
      </b:Author>
    </b:Author>
    <b:Title>A design science research methodology for information systems research</b:Title>
    <b:Year>2007</b:Year>
    <b:JournalName>Journal of Management Information Systems</b:JournalName>
    <b:RefOrder>34</b:RefOrder>
  </b:Source>
  <b:Source>
    <b:Tag>Gem24</b:Tag>
    <b:SourceType>JournalArticle</b:SourceType>
    <b:Guid>{39D66CB8-3742-4287-8069-6452951393FE}</b:Guid>
    <b:Author>
      <b:Author>
        <b:Corporate>Gemma Team</b:Corporate>
      </b:Author>
    </b:Author>
    <b:Title>Gemma 2: Improving open language models at a practical size</b:Title>
    <b:Year>2024</b:Year>
    <b:JournalName>arXiv preprint arXiv:2408.00118</b:JournalName>
    <b:RefOrder>13</b:RefOrder>
  </b:Source>
</b:Sources>
</file>

<file path=customXml/itemProps1.xml><?xml version="1.0" encoding="utf-8"?>
<ds:datastoreItem xmlns:ds="http://schemas.openxmlformats.org/officeDocument/2006/customXml" ds:itemID="{A9957312-EB81-6449-8FD3-E7557606DA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72</Pages>
  <Words>16383</Words>
  <Characters>92833</Characters>
  <Application>Microsoft Office Word</Application>
  <DocSecurity>0</DocSecurity>
  <Lines>2178</Lines>
  <Paragraphs>823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Omondi</dc:creator>
  <dc:description/>
  <cp:lastModifiedBy>Sudheysi.Ibrahim</cp:lastModifiedBy>
  <cp:revision>7</cp:revision>
  <cp:lastPrinted>2026-09-17T08:23:00Z</cp:lastPrinted>
  <dcterms:created xsi:type="dcterms:W3CDTF">2026-06-15T14:50:00Z</dcterms:created>
  <dcterms:modified xsi:type="dcterms:W3CDTF">2026-09-17T09:09:00Z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id="rrQpnwJB"/&gt;&lt;style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