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pPr>
      <w:r>
        <w:t>System Implementation, Testing and Evaluation</w:t>
      </w:r>
    </w:p>
    <w:p>
      <w:pPr>
        <w:pStyle w:val="Heading2"/>
      </w:pPr>
      <w:r>
        <w:t>Introduction</w:t>
      </w:r>
    </w:p>
    <w:p>
      <w:pPr/>
      <w:r>
        <w:t xml:space="preserve">This chapter reports what was built, how it was tested, and what the measurements showed, including where the system failed. The project follows the AI and machine learning route of the departmental guidelines, with one difference that shapes the whole chapter: the language models are </w:t>
      </w:r>
      <w:r>
        <w:rPr>
          <w:b/>
        </w:rPr>
        <w:t>not</w:t>
      </w:r>
      <w:r>
        <w:t xml:space="preserve"> trained. They run with frozen weights, and everything the system learns is stored outside them, in a memory engine called CAMR (Capability-Adaptive Memory Retrieval). The parts that </w:t>
      </w:r>
      <w:r>
        <w:rPr>
          <w:i/>
        </w:rPr>
        <w:t>are</w:t>
      </w:r>
      <w:r>
        <w:t xml:space="preserve"> fitted to data, a router and an escalation cascade, were tuned by cross-validation on training questions only, and two fine-tuned models (LoRA) were trained as baselines to test the proposal's claim that memory beats retraining.</w:t>
      </w:r>
    </w:p>
    <w:p>
      <w:pPr/>
      <w:r>
        <w:t xml:space="preserve">Four things were built. (1) The </w:t>
      </w:r>
      <w:r>
        <w:rPr>
          <w:b/>
        </w:rPr>
        <w:t>memory engine</w:t>
      </w:r>
      <w:r>
        <w:t xml:space="preserve">: a write path that turns documents into screened notes in one SQLite file, and a read path that decides per question how much memory a small model should read. (2) </w:t>
      </w:r>
      <w:r>
        <w:rPr>
          <w:b/>
        </w:rPr>
        <w:t>Verified answering</w:t>
      </w:r>
      <w:r>
        <w:t xml:space="preserve">: an answer is stated as fact only when a stored sentence supports it; otherwise it is withheld or handed on. (3) </w:t>
      </w:r>
      <w:r>
        <w:rPr>
          <w:b/>
        </w:rPr>
        <w:t>Learning without training</w:t>
      </w:r>
      <w:r>
        <w:t xml:space="preserve">: looking things up when memory has nothing, and learning formulas from corrections. (4) </w:t>
      </w:r>
      <w:r>
        <w:rPr>
          <w:b/>
        </w:rPr>
        <w:t>Applications</w:t>
      </w:r>
      <w:r>
        <w:t>: CAMR Personal, a desktop assistant, and a gateway that lets workflow automations (n8n) and tool-using agents call the engine.</w:t>
      </w:r>
    </w:p>
    <w:p>
      <w:pPr/>
      <w:r>
        <w:t>Each was evaluated against named baselines: the same model without memory, a frontier cloud model (Kimi K3), eight modern retrieval-augmented generation (RAG) pipelines, context stuffing, and fine-tuning. Every number in this chapter comes from a results file in the repository, and the file is named. Results are reported the way they came out. Section 5.9.1 opens the results with a scorecard that marks each claim as met in full, met in part, or not met, and section 5.9.17 lists every flaw found, with its cause.</w:t>
      </w:r>
    </w:p>
    <w:p>
      <w:pPr>
        <w:pStyle w:val="TabCaption"/>
      </w:pPr>
      <w:r>
        <w:t>Table 5.1: Where each part of the system is described and evaluated</w:t>
      </w:r>
    </w:p>
    <w:tbl>
      <w:tblPr>
        <w:tblStyle w:val="TableGrid"/>
        <w:tblW w:type="auto" w:w="0"/>
        <w:jc w:val="center"/>
        <w:tblLayout w:type="fixed"/>
        <w:tblLook w:firstColumn="1" w:firstRow="1" w:lastColumn="0" w:lastRow="0" w:noHBand="0" w:noVBand="1" w:val="04A0"/>
      </w:tblPr>
      <w:tblGrid>
        <w:gridCol w:w="2041"/>
        <w:gridCol w:w="3175"/>
        <w:gridCol w:w="1587"/>
        <w:gridCol w:w="2211"/>
      </w:tblGrid>
      <w:tr>
        <w:trPr>
          <w:tblHeader/>
        </w:trPr>
        <w:tc>
          <w:tcPr>
            <w:tcW w:type="dxa" w:w="2041"/>
          </w:tcPr>
          <w:p>
            <w:pPr>
              <w:spacing w:line="240" w:lineRule="auto" w:after="40" w:before="40"/>
              <w:jc w:val="left"/>
            </w:pPr>
            <w:r>
              <w:rPr>
                <w:b/>
                <w:sz w:val="19"/>
              </w:rPr>
              <w:t>Component</w:t>
            </w:r>
          </w:p>
        </w:tc>
        <w:tc>
          <w:tcPr>
            <w:tcW w:type="dxa" w:w="3175"/>
          </w:tcPr>
          <w:p>
            <w:pPr>
              <w:spacing w:line="240" w:lineRule="auto" w:after="40" w:before="40"/>
              <w:jc w:val="left"/>
            </w:pPr>
            <w:r>
              <w:rPr>
                <w:b/>
                <w:sz w:val="19"/>
              </w:rPr>
              <w:t>What it does</w:t>
            </w:r>
          </w:p>
        </w:tc>
        <w:tc>
          <w:tcPr>
            <w:tcW w:type="dxa" w:w="1587"/>
          </w:tcPr>
          <w:p>
            <w:pPr>
              <w:spacing w:line="240" w:lineRule="auto" w:after="40" w:before="40"/>
              <w:jc w:val="left"/>
            </w:pPr>
            <w:r>
              <w:rPr>
                <w:b/>
                <w:sz w:val="19"/>
              </w:rPr>
              <w:t>Implemented in</w:t>
            </w:r>
          </w:p>
        </w:tc>
        <w:tc>
          <w:tcPr>
            <w:tcW w:type="dxa" w:w="2211"/>
          </w:tcPr>
          <w:p>
            <w:pPr>
              <w:spacing w:line="240" w:lineRule="auto" w:after="40" w:before="40"/>
              <w:jc w:val="left"/>
            </w:pPr>
            <w:r>
              <w:rPr>
                <w:b/>
                <w:sz w:val="19"/>
              </w:rPr>
              <w:t>Evaluated in</w:t>
            </w:r>
          </w:p>
        </w:tc>
      </w:tr>
      <w:tr>
        <w:tc>
          <w:tcPr>
            <w:tcW w:type="dxa" w:w="2041"/>
          </w:tcPr>
          <w:p>
            <w:pPr>
              <w:spacing w:line="240" w:lineRule="auto" w:after="40" w:before="40"/>
              <w:jc w:val="left"/>
            </w:pPr>
            <w:r>
              <w:rPr>
                <w:sz w:val="19"/>
              </w:rPr>
              <w:t>Memory engine (write and read paths)</w:t>
            </w:r>
          </w:p>
        </w:tc>
        <w:tc>
          <w:tcPr>
            <w:tcW w:type="dxa" w:w="3175"/>
          </w:tcPr>
          <w:p>
            <w:pPr>
              <w:spacing w:line="240" w:lineRule="auto" w:after="40" w:before="40"/>
              <w:jc w:val="left"/>
            </w:pPr>
            <w:r>
              <w:rPr>
                <w:sz w:val="19"/>
              </w:rPr>
              <w:t>Stores documents as notes; per question: retrieve, gate, bridge, pack under a token budget</w:t>
            </w:r>
          </w:p>
        </w:tc>
        <w:tc>
          <w:tcPr>
            <w:tcW w:type="dxa" w:w="1587"/>
          </w:tcPr>
          <w:p>
            <w:pPr>
              <w:spacing w:line="240" w:lineRule="auto" w:after="40" w:before="40"/>
              <w:jc w:val="left"/>
            </w:pPr>
            <w:r>
              <w:rPr>
                <w:sz w:val="19"/>
              </w:rPr>
              <w:t>5.4</w:t>
            </w:r>
          </w:p>
        </w:tc>
        <w:tc>
          <w:tcPr>
            <w:tcW w:type="dxa" w:w="2211"/>
          </w:tcPr>
          <w:p>
            <w:pPr>
              <w:spacing w:line="240" w:lineRule="auto" w:after="40" w:before="40"/>
              <w:jc w:val="left"/>
            </w:pPr>
            <w:r>
              <w:rPr>
                <w:sz w:val="19"/>
              </w:rPr>
              <w:t>5.9.2, 5.9.6</w:t>
            </w:r>
          </w:p>
        </w:tc>
      </w:tr>
      <w:tr>
        <w:tc>
          <w:tcPr>
            <w:tcW w:type="dxa" w:w="2041"/>
          </w:tcPr>
          <w:p>
            <w:pPr>
              <w:spacing w:line="240" w:lineRule="auto" w:after="40" w:before="40"/>
              <w:jc w:val="left"/>
            </w:pPr>
            <w:r>
              <w:rPr>
                <w:sz w:val="19"/>
              </w:rPr>
              <w:t>Verified answering</w:t>
            </w:r>
          </w:p>
        </w:tc>
        <w:tc>
          <w:tcPr>
            <w:tcW w:type="dxa" w:w="3175"/>
          </w:tcPr>
          <w:p>
            <w:pPr>
              <w:spacing w:line="240" w:lineRule="auto" w:after="40" w:before="40"/>
              <w:jc w:val="left"/>
            </w:pPr>
            <w:r>
              <w:rPr>
                <w:sz w:val="19"/>
              </w:rPr>
              <w:t>States an answer only when a stored sentence supports it</w:t>
            </w:r>
          </w:p>
        </w:tc>
        <w:tc>
          <w:tcPr>
            <w:tcW w:type="dxa" w:w="1587"/>
          </w:tcPr>
          <w:p>
            <w:pPr>
              <w:spacing w:line="240" w:lineRule="auto" w:after="40" w:before="40"/>
              <w:jc w:val="left"/>
            </w:pPr>
            <w:r>
              <w:rPr>
                <w:sz w:val="19"/>
              </w:rPr>
              <w:t>5.4.4</w:t>
            </w:r>
          </w:p>
        </w:tc>
        <w:tc>
          <w:tcPr>
            <w:tcW w:type="dxa" w:w="2211"/>
          </w:tcPr>
          <w:p>
            <w:pPr>
              <w:spacing w:line="240" w:lineRule="auto" w:after="40" w:before="40"/>
              <w:jc w:val="left"/>
            </w:pPr>
            <w:r>
              <w:rPr>
                <w:sz w:val="19"/>
              </w:rPr>
              <w:t>5.9.3, 5.9.5</w:t>
            </w:r>
          </w:p>
        </w:tc>
      </w:tr>
      <w:tr>
        <w:tc>
          <w:tcPr>
            <w:tcW w:type="dxa" w:w="2041"/>
          </w:tcPr>
          <w:p>
            <w:pPr>
              <w:spacing w:line="240" w:lineRule="auto" w:after="40" w:before="40"/>
              <w:jc w:val="left"/>
            </w:pPr>
            <w:r>
              <w:rPr>
                <w:sz w:val="19"/>
              </w:rPr>
              <w:t>Learning without training</w:t>
            </w:r>
          </w:p>
        </w:tc>
        <w:tc>
          <w:tcPr>
            <w:tcW w:type="dxa" w:w="3175"/>
          </w:tcPr>
          <w:p>
            <w:pPr>
              <w:spacing w:line="240" w:lineRule="auto" w:after="40" w:before="40"/>
              <w:jc w:val="left"/>
            </w:pPr>
            <w:r>
              <w:rPr>
                <w:sz w:val="19"/>
              </w:rPr>
              <w:t>Looks up what memory lacks; learns formulas from corrections</w:t>
            </w:r>
          </w:p>
        </w:tc>
        <w:tc>
          <w:tcPr>
            <w:tcW w:type="dxa" w:w="1587"/>
          </w:tcPr>
          <w:p>
            <w:pPr>
              <w:spacing w:line="240" w:lineRule="auto" w:after="40" w:before="40"/>
              <w:jc w:val="left"/>
            </w:pPr>
            <w:r>
              <w:rPr>
                <w:sz w:val="19"/>
              </w:rPr>
              <w:t>5.4.5</w:t>
            </w:r>
          </w:p>
        </w:tc>
        <w:tc>
          <w:tcPr>
            <w:tcW w:type="dxa" w:w="2211"/>
          </w:tcPr>
          <w:p>
            <w:pPr>
              <w:spacing w:line="240" w:lineRule="auto" w:after="40" w:before="40"/>
              <w:jc w:val="left"/>
            </w:pPr>
            <w:r>
              <w:rPr>
                <w:sz w:val="19"/>
              </w:rPr>
              <w:t>5.9.8</w:t>
            </w:r>
          </w:p>
        </w:tc>
      </w:tr>
      <w:tr>
        <w:tc>
          <w:tcPr>
            <w:tcW w:type="dxa" w:w="2041"/>
          </w:tcPr>
          <w:p>
            <w:pPr>
              <w:spacing w:line="240" w:lineRule="auto" w:after="40" w:before="40"/>
              <w:jc w:val="left"/>
            </w:pPr>
            <w:r>
              <w:rPr>
                <w:sz w:val="19"/>
              </w:rPr>
              <w:t>Large data and device limits</w:t>
            </w:r>
          </w:p>
        </w:tc>
        <w:tc>
          <w:tcPr>
            <w:tcW w:type="dxa" w:w="3175"/>
          </w:tcPr>
          <w:p>
            <w:pPr>
              <w:spacing w:line="240" w:lineRule="auto" w:after="40" w:before="40"/>
              <w:jc w:val="left"/>
            </w:pPr>
            <w:r>
              <w:rPr>
                <w:sz w:val="19"/>
              </w:rPr>
              <w:t>Bulk ingest that is searchable at once; a governor that stops at the device's limits</w:t>
            </w:r>
          </w:p>
        </w:tc>
        <w:tc>
          <w:tcPr>
            <w:tcW w:type="dxa" w:w="1587"/>
          </w:tcPr>
          <w:p>
            <w:pPr>
              <w:spacing w:line="240" w:lineRule="auto" w:after="40" w:before="40"/>
              <w:jc w:val="left"/>
            </w:pPr>
            <w:r>
              <w:rPr>
                <w:sz w:val="19"/>
              </w:rPr>
              <w:t>5.4.6</w:t>
            </w:r>
          </w:p>
        </w:tc>
        <w:tc>
          <w:tcPr>
            <w:tcW w:type="dxa" w:w="2211"/>
          </w:tcPr>
          <w:p>
            <w:pPr>
              <w:spacing w:line="240" w:lineRule="auto" w:after="40" w:before="40"/>
              <w:jc w:val="left"/>
            </w:pPr>
            <w:r>
              <w:rPr>
                <w:sz w:val="19"/>
              </w:rPr>
              <w:t>5.9.11</w:t>
            </w:r>
          </w:p>
        </w:tc>
      </w:tr>
      <w:tr>
        <w:tc>
          <w:tcPr>
            <w:tcW w:type="dxa" w:w="2041"/>
          </w:tcPr>
          <w:p>
            <w:pPr>
              <w:spacing w:line="240" w:lineRule="auto" w:after="40" w:before="40"/>
              <w:jc w:val="left"/>
            </w:pPr>
            <w:r>
              <w:rPr>
                <w:sz w:val="19"/>
              </w:rPr>
              <w:t>Learned routing</w:t>
            </w:r>
          </w:p>
        </w:tc>
        <w:tc>
          <w:tcPr>
            <w:tcW w:type="dxa" w:w="3175"/>
          </w:tcPr>
          <w:p>
            <w:pPr>
              <w:spacing w:line="240" w:lineRule="auto" w:after="40" w:before="40"/>
              <w:jc w:val="left"/>
            </w:pPr>
            <w:r>
              <w:rPr>
                <w:sz w:val="19"/>
              </w:rPr>
              <w:t>Chooses memory budget or cloud per question</w:t>
            </w:r>
          </w:p>
        </w:tc>
        <w:tc>
          <w:tcPr>
            <w:tcW w:type="dxa" w:w="1587"/>
          </w:tcPr>
          <w:p>
            <w:pPr>
              <w:spacing w:line="240" w:lineRule="auto" w:after="40" w:before="40"/>
              <w:jc w:val="left"/>
            </w:pPr>
            <w:r>
              <w:rPr>
                <w:sz w:val="19"/>
              </w:rPr>
              <w:t>5.4.7</w:t>
            </w:r>
          </w:p>
        </w:tc>
        <w:tc>
          <w:tcPr>
            <w:tcW w:type="dxa" w:w="2211"/>
          </w:tcPr>
          <w:p>
            <w:pPr>
              <w:spacing w:line="240" w:lineRule="auto" w:after="40" w:before="40"/>
              <w:jc w:val="left"/>
            </w:pPr>
            <w:r>
              <w:rPr>
                <w:sz w:val="19"/>
              </w:rPr>
              <w:t>5.9.12</w:t>
            </w:r>
          </w:p>
        </w:tc>
      </w:tr>
      <w:tr>
        <w:tc>
          <w:tcPr>
            <w:tcW w:type="dxa" w:w="2041"/>
          </w:tcPr>
          <w:p>
            <w:pPr>
              <w:spacing w:line="240" w:lineRule="auto" w:after="40" w:before="40"/>
              <w:jc w:val="left"/>
            </w:pPr>
            <w:r>
              <w:rPr>
                <w:sz w:val="19"/>
              </w:rPr>
              <w:t>CAMR Personal</w:t>
            </w:r>
          </w:p>
        </w:tc>
        <w:tc>
          <w:tcPr>
            <w:tcW w:type="dxa" w:w="3175"/>
          </w:tcPr>
          <w:p>
            <w:pPr>
              <w:spacing w:line="240" w:lineRule="auto" w:after="40" w:before="40"/>
              <w:jc w:val="left"/>
            </w:pPr>
            <w:r>
              <w:rPr>
                <w:sz w:val="19"/>
              </w:rPr>
              <w:t>Desktop assistant with memory</w:t>
            </w:r>
          </w:p>
        </w:tc>
        <w:tc>
          <w:tcPr>
            <w:tcW w:type="dxa" w:w="1587"/>
          </w:tcPr>
          <w:p>
            <w:pPr>
              <w:spacing w:line="240" w:lineRule="auto" w:after="40" w:before="40"/>
              <w:jc w:val="left"/>
            </w:pPr>
            <w:r>
              <w:rPr>
                <w:sz w:val="19"/>
              </w:rPr>
              <w:t>5.4.8</w:t>
            </w:r>
          </w:p>
        </w:tc>
        <w:tc>
          <w:tcPr>
            <w:tcW w:type="dxa" w:w="2211"/>
          </w:tcPr>
          <w:p>
            <w:pPr>
              <w:spacing w:line="240" w:lineRule="auto" w:after="40" w:before="40"/>
              <w:jc w:val="left"/>
            </w:pPr>
            <w:r>
              <w:rPr>
                <w:sz w:val="19"/>
              </w:rPr>
              <w:t>5.6.4, 5.9.13</w:t>
            </w:r>
          </w:p>
        </w:tc>
      </w:tr>
      <w:tr>
        <w:tc>
          <w:tcPr>
            <w:tcW w:type="dxa" w:w="2041"/>
          </w:tcPr>
          <w:p>
            <w:pPr>
              <w:spacing w:line="240" w:lineRule="auto" w:after="40" w:before="40"/>
              <w:jc w:val="left"/>
            </w:pPr>
            <w:r>
              <w:rPr>
                <w:sz w:val="19"/>
              </w:rPr>
              <w:t>Automation gateway</w:t>
            </w:r>
          </w:p>
        </w:tc>
        <w:tc>
          <w:tcPr>
            <w:tcW w:type="dxa" w:w="3175"/>
          </w:tcPr>
          <w:p>
            <w:pPr>
              <w:spacing w:line="240" w:lineRule="auto" w:after="40" w:before="40"/>
              <w:jc w:val="left"/>
            </w:pPr>
            <w:r>
              <w:rPr>
                <w:sz w:val="19"/>
              </w:rPr>
              <w:t>n8n workflows and agents call any system through one interface</w:t>
            </w:r>
          </w:p>
        </w:tc>
        <w:tc>
          <w:tcPr>
            <w:tcW w:type="dxa" w:w="1587"/>
          </w:tcPr>
          <w:p>
            <w:pPr>
              <w:spacing w:line="240" w:lineRule="auto" w:after="40" w:before="40"/>
              <w:jc w:val="left"/>
            </w:pPr>
            <w:r>
              <w:rPr>
                <w:sz w:val="19"/>
              </w:rPr>
              <w:t>5.4.10</w:t>
            </w:r>
          </w:p>
        </w:tc>
        <w:tc>
          <w:tcPr>
            <w:tcW w:type="dxa" w:w="2211"/>
          </w:tcPr>
          <w:p>
            <w:pPr>
              <w:spacing w:line="240" w:lineRule="auto" w:after="40" w:before="40"/>
              <w:jc w:val="left"/>
            </w:pPr>
            <w:r>
              <w:rPr>
                <w:sz w:val="19"/>
              </w:rPr>
              <w:t>5.9.9, 5.9.10</w:t>
            </w:r>
          </w:p>
        </w:tc>
      </w:tr>
    </w:tbl>
    <w:p>
      <w:pPr>
        <w:spacing w:after="0"/>
      </w:pPr>
    </w:p>
    <w:p>
      <w:pPr/>
      <w:r>
        <w:t>The work was done in increments, each ending with a measured result that decided the next step. Figure 5.1 shows the sequence as recorded in the repository's history.</w:t>
      </w:r>
    </w:p>
    <w:p>
      <w:pPr>
        <w:keepNext/>
        <w:jc w:val="center"/>
      </w:pPr>
      <w:r>
        <w:drawing>
          <wp:inline xmlns:a="http://schemas.openxmlformats.org/drawingml/2006/main" xmlns:pic="http://schemas.openxmlformats.org/drawingml/2006/picture">
            <wp:extent cx="5724000" cy="2804327"/>
            <wp:docPr id="1" name="Picture 1"/>
            <wp:cNvGraphicFramePr>
              <a:graphicFrameLocks noChangeAspect="1"/>
            </wp:cNvGraphicFramePr>
            <a:graphic>
              <a:graphicData uri="http://schemas.openxmlformats.org/drawingml/2006/picture">
                <pic:pic>
                  <pic:nvPicPr>
                    <pic:cNvPr id="0" name="timeline.png"/>
                    <pic:cNvPicPr/>
                  </pic:nvPicPr>
                  <pic:blipFill>
                    <a:blip r:embed="rId44"/>
                    <a:stretch>
                      <a:fillRect/>
                    </a:stretch>
                  </pic:blipFill>
                  <pic:spPr>
                    <a:xfrm>
                      <a:off x="0" y="0"/>
                      <a:ext cx="5724000" cy="2804327"/>
                    </a:xfrm>
                    <a:prstGeom prst="rect"/>
                  </pic:spPr>
                </pic:pic>
              </a:graphicData>
            </a:graphic>
          </wp:inline>
        </w:drawing>
      </w:r>
    </w:p>
    <w:p>
      <w:pPr>
        <w:pStyle w:val="FigCaption"/>
      </w:pPr>
      <w:r>
        <w:t>Figure 5.1: Development increments reconstructed from the git history; each marked step is a commit that added an implemented or measured increment</w:t>
      </w:r>
    </w:p>
    <w:p>
      <w:pPr>
        <w:pStyle w:val="Heading2"/>
      </w:pPr>
      <w:r>
        <w:t>Implementation Environment</w:t>
      </w:r>
    </w:p>
    <w:p>
      <w:pPr/>
      <w:r>
        <w:t>Development, every experiment and every automation run took place on Linux machines with x86-64 CPUs and no GPU: four cores and 16 GB of memory, the consumer-laptop class that NFR-01 targets. The system is a local research prototype. CAMR Personal is distributed as downloadable files, but nothing was deployed as a public service. The n8n automations ran headless on the same machine; no workflow was exposed to the internet.</w:t>
      </w:r>
    </w:p>
    <w:p>
      <w:pPr>
        <w:pStyle w:val="Heading3"/>
      </w:pPr>
      <w:r>
        <w:t>Hardware and Deployment Environment</w:t>
      </w:r>
    </w:p>
    <w:p>
      <w:pPr>
        <w:pStyle w:val="TabCaption"/>
      </w:pPr>
      <w:r>
        <w:t>Table 5.2: Implementation environment and minimum requirements</w:t>
      </w:r>
    </w:p>
    <w:tbl>
      <w:tblPr>
        <w:tblStyle w:val="TableGrid"/>
        <w:tblW w:type="auto" w:w="0"/>
        <w:jc w:val="center"/>
        <w:tblLayout w:type="fixed"/>
        <w:tblLook w:firstColumn="1" w:firstRow="1" w:lastColumn="0" w:lastRow="0" w:noHBand="0" w:noVBand="1" w:val="04A0"/>
      </w:tblPr>
      <w:tblGrid>
        <w:gridCol w:w="1701"/>
        <w:gridCol w:w="2721"/>
        <w:gridCol w:w="2608"/>
        <w:gridCol w:w="1984"/>
      </w:tblGrid>
      <w:tr>
        <w:trPr>
          <w:tblHeader/>
        </w:trPr>
        <w:tc>
          <w:tcPr>
            <w:tcW w:type="dxa" w:w="1701"/>
          </w:tcPr>
          <w:p>
            <w:pPr>
              <w:spacing w:line="240" w:lineRule="auto" w:after="40" w:before="40"/>
              <w:jc w:val="left"/>
            </w:pPr>
            <w:r>
              <w:rPr>
                <w:b/>
                <w:sz w:val="19"/>
              </w:rPr>
              <w:t>Item or layer</w:t>
            </w:r>
          </w:p>
        </w:tc>
        <w:tc>
          <w:tcPr>
            <w:tcW w:type="dxa" w:w="2721"/>
          </w:tcPr>
          <w:p>
            <w:pPr>
              <w:spacing w:line="240" w:lineRule="auto" w:after="40" w:before="40"/>
              <w:jc w:val="left"/>
            </w:pPr>
            <w:r>
              <w:rPr>
                <w:b/>
                <w:sz w:val="19"/>
              </w:rPr>
              <w:t>Tested specification or version</w:t>
            </w:r>
          </w:p>
        </w:tc>
        <w:tc>
          <w:tcPr>
            <w:tcW w:type="dxa" w:w="2608"/>
          </w:tcPr>
          <w:p>
            <w:pPr>
              <w:spacing w:line="240" w:lineRule="auto" w:after="40" w:before="40"/>
              <w:jc w:val="left"/>
            </w:pPr>
            <w:r>
              <w:rPr>
                <w:b/>
                <w:sz w:val="19"/>
              </w:rPr>
              <w:t>Purpose and justification</w:t>
            </w:r>
          </w:p>
        </w:tc>
        <w:tc>
          <w:tcPr>
            <w:tcW w:type="dxa" w:w="1984"/>
          </w:tcPr>
          <w:p>
            <w:pPr>
              <w:spacing w:line="240" w:lineRule="auto" w:after="40" w:before="40"/>
              <w:jc w:val="left"/>
            </w:pPr>
            <w:r>
              <w:rPr>
                <w:b/>
                <w:sz w:val="19"/>
              </w:rPr>
              <w:t>Evidence</w:t>
            </w:r>
          </w:p>
        </w:tc>
      </w:tr>
      <w:tr>
        <w:tc>
          <w:tcPr>
            <w:tcW w:type="dxa" w:w="1701"/>
          </w:tcPr>
          <w:p>
            <w:pPr>
              <w:spacing w:line="240" w:lineRule="auto" w:after="40" w:before="40"/>
              <w:jc w:val="left"/>
            </w:pPr>
            <w:r>
              <w:rPr>
                <w:sz w:val="19"/>
              </w:rPr>
              <w:t>Primary machine (A)</w:t>
            </w:r>
          </w:p>
        </w:tc>
        <w:tc>
          <w:tcPr>
            <w:tcW w:type="dxa" w:w="2721"/>
          </w:tcPr>
          <w:p>
            <w:pPr>
              <w:spacing w:line="240" w:lineRule="auto" w:after="40" w:before="40"/>
              <w:jc w:val="left"/>
            </w:pPr>
            <w:r>
              <w:rPr>
                <w:sz w:val="19"/>
              </w:rPr>
              <w:t>Intel(R) Xeon(R) Processor @ 2.10GHz, 4 logical CPUs, 15.7 GB RAM (14.3 GB usable by processes), no GPU, Linux x86-64</w:t>
            </w:r>
          </w:p>
        </w:tc>
        <w:tc>
          <w:tcPr>
            <w:tcW w:type="dxa" w:w="2608"/>
          </w:tcPr>
          <w:p>
            <w:pPr>
              <w:spacing w:line="240" w:lineRule="auto" w:after="40" w:before="40"/>
              <w:jc w:val="left"/>
            </w:pPr>
            <w:r>
              <w:rPr>
                <w:sz w:val="19"/>
              </w:rPr>
              <w:t>All development; every experiment in this chapter except the 19-model sweep; the n8n automations</w:t>
            </w:r>
          </w:p>
        </w:tc>
        <w:tc>
          <w:tcPr>
            <w:tcW w:type="dxa" w:w="1984"/>
          </w:tcPr>
          <w:p>
            <w:pPr>
              <w:spacing w:line="240" w:lineRule="auto" w:after="40" w:before="40"/>
              <w:jc w:val="left"/>
            </w:pPr>
            <w:r>
              <w:rPr>
                <w:rFonts w:ascii="Courier New" w:hAnsi="Courier New"/>
                <w:sz w:val="17"/>
              </w:rPr>
              <w:t>results/pilot/tables/profile.json</w:t>
            </w:r>
          </w:p>
        </w:tc>
      </w:tr>
      <w:tr>
        <w:tc>
          <w:tcPr>
            <w:tcW w:type="dxa" w:w="1701"/>
          </w:tcPr>
          <w:p>
            <w:pPr>
              <w:spacing w:line="240" w:lineRule="auto" w:after="40" w:before="40"/>
              <w:jc w:val="left"/>
            </w:pPr>
            <w:r>
              <w:rPr>
                <w:sz w:val="19"/>
              </w:rPr>
              <w:t>Sweep machines (B–E)</w:t>
            </w:r>
          </w:p>
        </w:tc>
        <w:tc>
          <w:tcPr>
            <w:tcW w:type="dxa" w:w="2721"/>
          </w:tcPr>
          <w:p>
            <w:pPr>
              <w:spacing w:line="240" w:lineRule="auto" w:after="40" w:before="40"/>
              <w:jc w:val="left"/>
            </w:pPr>
            <w:r>
              <w:rPr>
                <w:sz w:val="19"/>
              </w:rPr>
              <w:t>Same class: 4 vCPU Intel Xeon (2.10 GHz; machine C 2.80 GHz), 16 GB RAM</w:t>
            </w:r>
          </w:p>
        </w:tc>
        <w:tc>
          <w:tcPr>
            <w:tcW w:type="dxa" w:w="2608"/>
          </w:tcPr>
          <w:p>
            <w:pPr>
              <w:spacing w:line="240" w:lineRule="auto" w:after="40" w:before="40"/>
              <w:jc w:val="left"/>
            </w:pPr>
            <w:r>
              <w:rPr>
                <w:sz w:val="19"/>
              </w:rPr>
              <w:t>The 19-model sweep, one model family per machine, merged afterwards</w:t>
            </w:r>
          </w:p>
        </w:tc>
        <w:tc>
          <w:tcPr>
            <w:tcW w:type="dxa" w:w="1984"/>
          </w:tcPr>
          <w:p>
            <w:pPr>
              <w:spacing w:line="240" w:lineRule="auto" w:after="40" w:before="40"/>
              <w:jc w:val="left"/>
            </w:pPr>
            <w:r>
              <w:rPr>
                <w:sz w:val="19"/>
              </w:rPr>
              <w:t>FINDINGS F10</w:t>
            </w:r>
          </w:p>
        </w:tc>
      </w:tr>
      <w:tr>
        <w:tc>
          <w:tcPr>
            <w:tcW w:type="dxa" w:w="1701"/>
          </w:tcPr>
          <w:p>
            <w:pPr>
              <w:spacing w:line="240" w:lineRule="auto" w:after="40" w:before="40"/>
              <w:jc w:val="left"/>
            </w:pPr>
            <w:r>
              <w:rPr>
                <w:sz w:val="19"/>
              </w:rPr>
              <w:t>Minimum to run the engine</w:t>
            </w:r>
          </w:p>
        </w:tc>
        <w:tc>
          <w:tcPr>
            <w:tcW w:type="dxa" w:w="2721"/>
          </w:tcPr>
          <w:p>
            <w:pPr>
              <w:spacing w:line="240" w:lineRule="auto" w:after="40" w:before="40"/>
              <w:jc w:val="left"/>
            </w:pPr>
            <w:r>
              <w:rPr>
                <w:sz w:val="19"/>
              </w:rPr>
              <w:t>4 cores, 16 GB RAM. Engine process 712 MB peak; store 47.8 MB (pilot); 557 MB peak while bulk-ingesting 123,301 paragraphs</w:t>
            </w:r>
          </w:p>
        </w:tc>
        <w:tc>
          <w:tcPr>
            <w:tcW w:type="dxa" w:w="2608"/>
          </w:tcPr>
          <w:p>
            <w:pPr>
              <w:spacing w:line="240" w:lineRule="auto" w:after="40" w:before="40"/>
              <w:jc w:val="left"/>
            </w:pPr>
            <w:r>
              <w:rPr>
                <w:sz w:val="19"/>
              </w:rPr>
              <w:t>A 0.5–3B model and the engine fit with headroom on a 16 GB device</w:t>
            </w:r>
          </w:p>
        </w:tc>
        <w:tc>
          <w:tcPr>
            <w:tcW w:type="dxa" w:w="1984"/>
          </w:tcPr>
          <w:p>
            <w:pPr>
              <w:spacing w:line="240" w:lineRule="auto" w:after="40" w:before="40"/>
              <w:jc w:val="left"/>
            </w:pPr>
            <w:r>
              <w:rPr>
                <w:sz w:val="19"/>
              </w:rPr>
              <w:t xml:space="preserve">TC-14; </w:t>
            </w:r>
            <w:r>
              <w:rPr>
                <w:rFonts w:ascii="Courier New" w:hAnsi="Courier New"/>
                <w:sz w:val="17"/>
              </w:rPr>
              <w:t>results/bulk/ingest.json</w:t>
            </w:r>
          </w:p>
        </w:tc>
      </w:tr>
      <w:tr>
        <w:tc>
          <w:tcPr>
            <w:tcW w:type="dxa" w:w="1701"/>
          </w:tcPr>
          <w:p>
            <w:pPr>
              <w:spacing w:line="240" w:lineRule="auto" w:after="40" w:before="40"/>
              <w:jc w:val="left"/>
            </w:pPr>
            <w:r>
              <w:rPr>
                <w:sz w:val="19"/>
              </w:rPr>
              <w:t>Local models</w:t>
            </w:r>
          </w:p>
        </w:tc>
        <w:tc>
          <w:tcPr>
            <w:tcW w:type="dxa" w:w="2721"/>
          </w:tcPr>
          <w:p>
            <w:pPr>
              <w:spacing w:line="240" w:lineRule="auto" w:after="40" w:before="40"/>
              <w:jc w:val="left"/>
            </w:pPr>
            <w:r>
              <w:rPr>
                <w:sz w:val="19"/>
              </w:rPr>
              <w:t>Measured resident memory of the model runtime after loading: qwen2.5:0.5b 0.6 GB, qwen2.5:1.5b 1.3 GB, llama3.2:3b 2.8 GB, phi4-mini 3.6 GB, qwen2.5:7b 4.8 GB. A 7B model needs about 5 GB; a 20B model was killed for lack of memory until its weights were memory-mapped, then slowed to 0.4 tokens/s under pressure</w:t>
            </w:r>
          </w:p>
        </w:tc>
        <w:tc>
          <w:tcPr>
            <w:tcW w:type="dxa" w:w="2608"/>
          </w:tcPr>
          <w:p>
            <w:pPr>
              <w:spacing w:line="240" w:lineRule="auto" w:after="40" w:before="40"/>
              <w:jc w:val="left"/>
            </w:pPr>
            <w:r>
              <w:rPr>
                <w:sz w:val="19"/>
              </w:rPr>
              <w:t>Which model sizes a 16 GB device can run beside other software</w:t>
            </w:r>
          </w:p>
        </w:tc>
        <w:tc>
          <w:tcPr>
            <w:tcW w:type="dxa" w:w="1984"/>
          </w:tcPr>
          <w:p>
            <w:pPr>
              <w:spacing w:line="240" w:lineRule="auto" w:after="40" w:before="40"/>
              <w:jc w:val="left"/>
            </w:pPr>
            <w:r>
              <w:rPr>
                <w:rFonts w:ascii="Courier New" w:hAnsi="Courier New"/>
                <w:sz w:val="17"/>
              </w:rPr>
              <w:t>results/models/speed.json</w:t>
            </w:r>
            <w:r>
              <w:rPr>
                <w:sz w:val="19"/>
              </w:rPr>
              <w:t>; F6, F8</w:t>
            </w:r>
          </w:p>
        </w:tc>
      </w:tr>
      <w:tr>
        <w:tc>
          <w:tcPr>
            <w:tcW w:type="dxa" w:w="1701"/>
          </w:tcPr>
          <w:p>
            <w:pPr>
              <w:spacing w:line="240" w:lineRule="auto" w:after="40" w:before="40"/>
              <w:jc w:val="left"/>
            </w:pPr>
            <w:r>
              <w:rPr>
                <w:sz w:val="19"/>
              </w:rPr>
              <w:t>Cloud model</w:t>
            </w:r>
          </w:p>
        </w:tc>
        <w:tc>
          <w:tcPr>
            <w:tcW w:type="dxa" w:w="2721"/>
          </w:tcPr>
          <w:p>
            <w:pPr>
              <w:spacing w:line="240" w:lineRule="auto" w:after="40" w:before="40"/>
              <w:jc w:val="left"/>
            </w:pPr>
            <w:r>
              <w:rPr>
                <w:sz w:val="19"/>
              </w:rPr>
              <w:t>Moonshot Kimi K3 (and K2.6 in the pilot) over an OpenAI-compatible HTTPS API</w:t>
            </w:r>
          </w:p>
        </w:tc>
        <w:tc>
          <w:tcPr>
            <w:tcW w:type="dxa" w:w="2608"/>
          </w:tcPr>
          <w:p>
            <w:pPr>
              <w:spacing w:line="240" w:lineRule="auto" w:after="40" w:before="40"/>
              <w:jc w:val="left"/>
            </w:pPr>
            <w:r>
              <w:rPr>
                <w:sz w:val="19"/>
              </w:rPr>
              <w:t>Frontier reference, escalation target, second reader, judge; never required to run CAMR</w:t>
            </w:r>
          </w:p>
        </w:tc>
        <w:tc>
          <w:tcPr>
            <w:tcW w:type="dxa" w:w="1984"/>
          </w:tcPr>
          <w:p>
            <w:pPr>
              <w:spacing w:line="240" w:lineRule="auto" w:after="40" w:before="40"/>
              <w:jc w:val="left"/>
            </w:pPr>
            <w:r>
              <w:rPr>
                <w:rFonts w:ascii="Courier New" w:hAnsi="Courier New"/>
                <w:sz w:val="17"/>
              </w:rPr>
              <w:t>results/costs/kimi_costs.json</w:t>
            </w:r>
          </w:p>
        </w:tc>
      </w:tr>
      <w:tr>
        <w:tc>
          <w:tcPr>
            <w:tcW w:type="dxa" w:w="1701"/>
          </w:tcPr>
          <w:p>
            <w:pPr>
              <w:spacing w:line="240" w:lineRule="auto" w:after="40" w:before="40"/>
              <w:jc w:val="left"/>
            </w:pPr>
            <w:r>
              <w:rPr>
                <w:sz w:val="19"/>
              </w:rPr>
              <w:t>End-user devices (CAMR Personal)</w:t>
            </w:r>
          </w:p>
        </w:tc>
        <w:tc>
          <w:tcPr>
            <w:tcW w:type="dxa" w:w="2721"/>
          </w:tcPr>
          <w:p>
            <w:pPr>
              <w:spacing w:line="240" w:lineRule="auto" w:after="40" w:before="40"/>
              <w:jc w:val="left"/>
            </w:pPr>
            <w:r>
              <w:rPr>
                <w:sz w:val="19"/>
              </w:rPr>
              <w:t>Windows 10/11 (x64, ARM64), macOS (Apple Silicon, Intel), Linux (x64, ARM64) with Ollama; ≥ 4 GB RAM for a 1.5B model</w:t>
            </w:r>
          </w:p>
        </w:tc>
        <w:tc>
          <w:tcPr>
            <w:tcW w:type="dxa" w:w="2608"/>
          </w:tcPr>
          <w:p>
            <w:pPr>
              <w:spacing w:line="240" w:lineRule="auto" w:after="40" w:before="40"/>
              <w:jc w:val="left"/>
            </w:pPr>
            <w:r>
              <w:rPr>
                <w:sz w:val="19"/>
              </w:rPr>
              <w:t>The application talks only to Ollama on the same machine</w:t>
            </w:r>
          </w:p>
        </w:tc>
        <w:tc>
          <w:tcPr>
            <w:tcW w:type="dxa" w:w="1984"/>
          </w:tcPr>
          <w:p>
            <w:pPr>
              <w:spacing w:line="240" w:lineRule="auto" w:after="40" w:before="40"/>
              <w:jc w:val="left"/>
            </w:pPr>
            <w:r>
              <w:rPr>
                <w:sz w:val="19"/>
              </w:rPr>
              <w:t>CI build and launch test on all six (Table 5.18)</w:t>
            </w:r>
          </w:p>
        </w:tc>
      </w:tr>
      <w:tr>
        <w:tc>
          <w:tcPr>
            <w:tcW w:type="dxa" w:w="1701"/>
          </w:tcPr>
          <w:p>
            <w:pPr>
              <w:spacing w:line="240" w:lineRule="auto" w:after="40" w:before="40"/>
              <w:jc w:val="left"/>
            </w:pPr>
            <w:r>
              <w:rPr>
                <w:sz w:val="19"/>
              </w:rPr>
              <w:t>Specialised hardware</w:t>
            </w:r>
          </w:p>
        </w:tc>
        <w:tc>
          <w:tcPr>
            <w:tcW w:type="dxa" w:w="2721"/>
          </w:tcPr>
          <w:p>
            <w:pPr>
              <w:spacing w:line="240" w:lineRule="auto" w:after="40" w:before="40"/>
              <w:jc w:val="left"/>
            </w:pPr>
            <w:r>
              <w:rPr>
                <w:sz w:val="19"/>
              </w:rPr>
              <w:t>None: no GPU, NPU or accelerator anywhere</w:t>
            </w:r>
          </w:p>
        </w:tc>
        <w:tc>
          <w:tcPr>
            <w:tcW w:type="dxa" w:w="2608"/>
          </w:tcPr>
          <w:p>
            <w:pPr>
              <w:spacing w:line="240" w:lineRule="auto" w:after="40" w:before="40"/>
              <w:jc w:val="left"/>
            </w:pPr>
            <w:r>
              <w:rPr>
                <w:sz w:val="19"/>
              </w:rPr>
              <w:t>The study targets CPU-only consumer devices; every timing is a CPU timing</w:t>
            </w:r>
          </w:p>
        </w:tc>
        <w:tc>
          <w:tcPr>
            <w:tcW w:type="dxa" w:w="1984"/>
          </w:tcPr>
          <w:p>
            <w:pPr>
              <w:spacing w:line="240" w:lineRule="auto" w:after="40" w:before="40"/>
              <w:jc w:val="left"/>
            </w:pPr>
            <w:r>
              <w:rPr>
                <w:sz w:val="19"/>
              </w:rPr>
              <w:t>Profiles; CI runner labels</w:t>
            </w:r>
          </w:p>
        </w:tc>
      </w:tr>
    </w:tbl>
    <w:p>
      <w:pPr>
        <w:spacing w:after="0"/>
      </w:pPr>
    </w:p>
    <w:p>
      <w:pPr>
        <w:pStyle w:val="Heading3"/>
      </w:pPr>
      <w:r>
        <w:t>Software, Services and Configuration</w:t>
      </w:r>
    </w:p>
    <w:p>
      <w:pPr>
        <w:pStyle w:val="TabCaption"/>
      </w:pPr>
      <w:r>
        <w:t>Table 5.3: Software and services used (versions as tested)</w:t>
      </w:r>
    </w:p>
    <w:tbl>
      <w:tblPr>
        <w:tblStyle w:val="TableGrid"/>
        <w:tblW w:type="auto" w:w="0"/>
        <w:jc w:val="center"/>
        <w:tblLayout w:type="fixed"/>
        <w:tblLook w:firstColumn="1" w:firstRow="1" w:lastColumn="0" w:lastRow="0" w:noHBand="0" w:noVBand="1" w:val="04A0"/>
      </w:tblPr>
      <w:tblGrid>
        <w:gridCol w:w="2381"/>
        <w:gridCol w:w="2381"/>
        <w:gridCol w:w="4252"/>
      </w:tblGrid>
      <w:tr>
        <w:trPr>
          <w:tblHeader/>
        </w:trPr>
        <w:tc>
          <w:tcPr>
            <w:tcW w:type="dxa" w:w="2381"/>
          </w:tcPr>
          <w:p>
            <w:pPr>
              <w:spacing w:line="240" w:lineRule="auto" w:after="40" w:before="40"/>
              <w:jc w:val="left"/>
            </w:pPr>
            <w:r>
              <w:rPr>
                <w:b/>
                <w:sz w:val="19"/>
              </w:rPr>
              <w:t>Component</w:t>
            </w:r>
          </w:p>
        </w:tc>
        <w:tc>
          <w:tcPr>
            <w:tcW w:type="dxa" w:w="2381"/>
          </w:tcPr>
          <w:p>
            <w:pPr>
              <w:spacing w:line="240" w:lineRule="auto" w:after="40" w:before="40"/>
              <w:jc w:val="left"/>
            </w:pPr>
            <w:r>
              <w:rPr>
                <w:b/>
                <w:sz w:val="19"/>
              </w:rPr>
              <w:t>Version</w:t>
            </w:r>
          </w:p>
        </w:tc>
        <w:tc>
          <w:tcPr>
            <w:tcW w:type="dxa" w:w="4252"/>
          </w:tcPr>
          <w:p>
            <w:pPr>
              <w:spacing w:line="240" w:lineRule="auto" w:after="40" w:before="40"/>
              <w:jc w:val="left"/>
            </w:pPr>
            <w:r>
              <w:rPr>
                <w:b/>
                <w:sz w:val="19"/>
              </w:rPr>
              <w:t>Role in the system</w:t>
            </w:r>
          </w:p>
        </w:tc>
      </w:tr>
      <w:tr>
        <w:tc>
          <w:tcPr>
            <w:tcW w:type="dxa" w:w="2381"/>
          </w:tcPr>
          <w:p>
            <w:pPr>
              <w:spacing w:line="240" w:lineRule="auto" w:after="40" w:before="40"/>
              <w:jc w:val="left"/>
            </w:pPr>
            <w:r>
              <w:rPr>
                <w:sz w:val="19"/>
              </w:rPr>
              <w:t>Python</w:t>
            </w:r>
          </w:p>
        </w:tc>
        <w:tc>
          <w:tcPr>
            <w:tcW w:type="dxa" w:w="2381"/>
          </w:tcPr>
          <w:p>
            <w:pPr>
              <w:spacing w:line="240" w:lineRule="auto" w:after="40" w:before="40"/>
              <w:jc w:val="left"/>
            </w:pPr>
            <w:r>
              <w:rPr>
                <w:sz w:val="19"/>
              </w:rPr>
              <w:t>3.11.15</w:t>
            </w:r>
          </w:p>
        </w:tc>
        <w:tc>
          <w:tcPr>
            <w:tcW w:type="dxa" w:w="4252"/>
          </w:tcPr>
          <w:p>
            <w:pPr>
              <w:spacing w:line="240" w:lineRule="auto" w:after="40" w:before="40"/>
              <w:jc w:val="left"/>
            </w:pPr>
            <w:r>
              <w:rPr>
                <w:sz w:val="19"/>
              </w:rPr>
              <w:t>Engine, harness, gateway, experiment scripts</w:t>
            </w:r>
          </w:p>
        </w:tc>
      </w:tr>
      <w:tr>
        <w:tc>
          <w:tcPr>
            <w:tcW w:type="dxa" w:w="2381"/>
          </w:tcPr>
          <w:p>
            <w:pPr>
              <w:spacing w:line="240" w:lineRule="auto" w:after="40" w:before="40"/>
              <w:jc w:val="left"/>
            </w:pPr>
            <w:r>
              <w:rPr>
                <w:sz w:val="19"/>
              </w:rPr>
              <w:t>Ollama</w:t>
            </w:r>
          </w:p>
        </w:tc>
        <w:tc>
          <w:tcPr>
            <w:tcW w:type="dxa" w:w="2381"/>
          </w:tcPr>
          <w:p>
            <w:pPr>
              <w:spacing w:line="240" w:lineRule="auto" w:after="40" w:before="40"/>
              <w:jc w:val="left"/>
            </w:pPr>
            <w:r>
              <w:rPr>
                <w:sz w:val="19"/>
              </w:rPr>
              <w:t>0.35.0</w:t>
            </w:r>
          </w:p>
        </w:tc>
        <w:tc>
          <w:tcPr>
            <w:tcW w:type="dxa" w:w="4252"/>
          </w:tcPr>
          <w:p>
            <w:pPr>
              <w:spacing w:line="240" w:lineRule="auto" w:after="40" w:before="40"/>
              <w:jc w:val="left"/>
            </w:pPr>
            <w:r>
              <w:rPr>
                <w:sz w:val="19"/>
              </w:rPr>
              <w:t>Local model runtime on the loopback interface; quantised GGUF weights (Q4_K_M)</w:t>
            </w:r>
          </w:p>
        </w:tc>
      </w:tr>
      <w:tr>
        <w:tc>
          <w:tcPr>
            <w:tcW w:type="dxa" w:w="2381"/>
          </w:tcPr>
          <w:p>
            <w:pPr>
              <w:spacing w:line="240" w:lineRule="auto" w:after="40" w:before="40"/>
              <w:jc w:val="left"/>
            </w:pPr>
            <w:r>
              <w:rPr>
                <w:sz w:val="19"/>
              </w:rPr>
              <w:t>Local models</w:t>
            </w:r>
          </w:p>
        </w:tc>
        <w:tc>
          <w:tcPr>
            <w:tcW w:type="dxa" w:w="2381"/>
          </w:tcPr>
          <w:p>
            <w:pPr>
              <w:spacing w:line="240" w:lineRule="auto" w:after="40" w:before="40"/>
              <w:jc w:val="left"/>
            </w:pPr>
            <w:r>
              <w:rPr>
                <w:sz w:val="19"/>
              </w:rPr>
              <w:t>qwen2.5 0.5B / 1.5B / 7B, llama3.2 3B, phi4-mini 3.8B (+14 more in the sweep)</w:t>
            </w:r>
          </w:p>
        </w:tc>
        <w:tc>
          <w:tcPr>
            <w:tcW w:type="dxa" w:w="4252"/>
          </w:tcPr>
          <w:p>
            <w:pPr>
              <w:spacing w:line="240" w:lineRule="auto" w:after="40" w:before="40"/>
              <w:jc w:val="left"/>
            </w:pPr>
            <w:r>
              <w:rPr>
                <w:sz w:val="19"/>
              </w:rPr>
              <w:t>Frozen readers; greedy decoding, temperature 0, seed 13</w:t>
            </w:r>
          </w:p>
        </w:tc>
      </w:tr>
      <w:tr>
        <w:tc>
          <w:tcPr>
            <w:tcW w:type="dxa" w:w="2381"/>
          </w:tcPr>
          <w:p>
            <w:pPr>
              <w:spacing w:line="240" w:lineRule="auto" w:after="40" w:before="40"/>
              <w:jc w:val="left"/>
            </w:pPr>
            <w:r>
              <w:rPr>
                <w:sz w:val="19"/>
              </w:rPr>
              <w:t>SQLite / sqlite-vec</w:t>
            </w:r>
          </w:p>
        </w:tc>
        <w:tc>
          <w:tcPr>
            <w:tcW w:type="dxa" w:w="2381"/>
          </w:tcPr>
          <w:p>
            <w:pPr>
              <w:spacing w:line="240" w:lineRule="auto" w:after="40" w:before="40"/>
              <w:jc w:val="left"/>
            </w:pPr>
            <w:r>
              <w:rPr>
                <w:sz w:val="19"/>
              </w:rPr>
              <w:t>3.45.1 / 0.1.9</w:t>
            </w:r>
          </w:p>
        </w:tc>
        <w:tc>
          <w:tcPr>
            <w:tcW w:type="dxa" w:w="4252"/>
          </w:tcPr>
          <w:p>
            <w:pPr>
              <w:spacing w:line="240" w:lineRule="auto" w:after="40" w:before="40"/>
              <w:jc w:val="left"/>
            </w:pPr>
            <w:r>
              <w:rPr>
                <w:sz w:val="19"/>
              </w:rPr>
              <w:t>One-file store: notes, vectors (exact kNN), provenance, keyword index (FTS5), run logs</w:t>
            </w:r>
          </w:p>
        </w:tc>
      </w:tr>
      <w:tr>
        <w:tc>
          <w:tcPr>
            <w:tcW w:type="dxa" w:w="2381"/>
          </w:tcPr>
          <w:p>
            <w:pPr>
              <w:spacing w:line="240" w:lineRule="auto" w:after="40" w:before="40"/>
              <w:jc w:val="left"/>
            </w:pPr>
            <w:r>
              <w:rPr>
                <w:sz w:val="19"/>
              </w:rPr>
              <w:t>sentence-transformers / PyTorch (CPU)</w:t>
            </w:r>
          </w:p>
        </w:tc>
        <w:tc>
          <w:tcPr>
            <w:tcW w:type="dxa" w:w="2381"/>
          </w:tcPr>
          <w:p>
            <w:pPr>
              <w:spacing w:line="240" w:lineRule="auto" w:after="40" w:before="40"/>
              <w:jc w:val="left"/>
            </w:pPr>
            <w:r>
              <w:rPr>
                <w:sz w:val="19"/>
              </w:rPr>
              <w:t>6.1.0 / 2.14.1</w:t>
            </w:r>
          </w:p>
        </w:tc>
        <w:tc>
          <w:tcPr>
            <w:tcW w:type="dxa" w:w="4252"/>
          </w:tcPr>
          <w:p>
            <w:pPr>
              <w:spacing w:line="240" w:lineRule="auto" w:after="40" w:before="40"/>
              <w:jc w:val="left"/>
            </w:pPr>
            <w:r>
              <w:rPr>
                <w:sz w:val="19"/>
              </w:rPr>
              <w:t>BGE-small-en-v1.5 embedder (384-d); cross-encoder ms-marco-MiniLM-L-6-v2 for the RAG baselines</w:t>
            </w:r>
          </w:p>
        </w:tc>
      </w:tr>
      <w:tr>
        <w:tc>
          <w:tcPr>
            <w:tcW w:type="dxa" w:w="2381"/>
          </w:tcPr>
          <w:p>
            <w:pPr>
              <w:spacing w:line="240" w:lineRule="auto" w:after="40" w:before="40"/>
              <w:jc w:val="left"/>
            </w:pPr>
            <w:r>
              <w:rPr>
                <w:sz w:val="19"/>
              </w:rPr>
              <w:t>transformers / PEFT</w:t>
            </w:r>
          </w:p>
        </w:tc>
        <w:tc>
          <w:tcPr>
            <w:tcW w:type="dxa" w:w="2381"/>
          </w:tcPr>
          <w:p>
            <w:pPr>
              <w:spacing w:line="240" w:lineRule="auto" w:after="40" w:before="40"/>
              <w:jc w:val="left"/>
            </w:pPr>
            <w:r>
              <w:rPr>
                <w:sz w:val="19"/>
              </w:rPr>
              <w:t>5.19.0 / 0.21.2</w:t>
            </w:r>
          </w:p>
        </w:tc>
        <w:tc>
          <w:tcPr>
            <w:tcW w:type="dxa" w:w="4252"/>
          </w:tcPr>
          <w:p>
            <w:pPr>
              <w:spacing w:line="240" w:lineRule="auto" w:after="40" w:before="40"/>
              <w:jc w:val="left"/>
            </w:pPr>
            <w:r>
              <w:rPr>
                <w:sz w:val="19"/>
              </w:rPr>
              <w:t>The two LoRA fine-tuning baselines (CPU, fp32)</w:t>
            </w:r>
          </w:p>
        </w:tc>
      </w:tr>
      <w:tr>
        <w:tc>
          <w:tcPr>
            <w:tcW w:type="dxa" w:w="2381"/>
          </w:tcPr>
          <w:p>
            <w:pPr>
              <w:spacing w:line="240" w:lineRule="auto" w:after="40" w:before="40"/>
              <w:jc w:val="left"/>
            </w:pPr>
            <w:r>
              <w:rPr>
                <w:sz w:val="19"/>
              </w:rPr>
              <w:t>n8n / Node.js</w:t>
            </w:r>
          </w:p>
        </w:tc>
        <w:tc>
          <w:tcPr>
            <w:tcW w:type="dxa" w:w="2381"/>
          </w:tcPr>
          <w:p>
            <w:pPr>
              <w:spacing w:line="240" w:lineRule="auto" w:after="40" w:before="40"/>
              <w:jc w:val="left"/>
            </w:pPr>
            <w:r>
              <w:rPr>
                <w:sz w:val="19"/>
              </w:rPr>
              <w:t>2.43.6 / 24.22.0</w:t>
            </w:r>
          </w:p>
        </w:tc>
        <w:tc>
          <w:tcPr>
            <w:tcW w:type="dxa" w:w="4252"/>
          </w:tcPr>
          <w:p>
            <w:pPr>
              <w:spacing w:line="240" w:lineRule="auto" w:after="40" w:before="40"/>
              <w:jc w:val="left"/>
            </w:pPr>
            <w:r>
              <w:rPr>
                <w:sz w:val="19"/>
              </w:rPr>
              <w:t xml:space="preserve">Workflow automation: support desk, agent tasks, live news workflows, run headless with </w:t>
            </w:r>
            <w:r>
              <w:rPr>
                <w:rFonts w:ascii="Courier New" w:hAnsi="Courier New"/>
                <w:sz w:val="17"/>
              </w:rPr>
              <w:t>n8n execute</w:t>
            </w:r>
          </w:p>
        </w:tc>
      </w:tr>
      <w:tr>
        <w:tc>
          <w:tcPr>
            <w:tcW w:type="dxa" w:w="2381"/>
          </w:tcPr>
          <w:p>
            <w:pPr>
              <w:spacing w:line="240" w:lineRule="auto" w:after="40" w:before="40"/>
              <w:jc w:val="left"/>
            </w:pPr>
            <w:r>
              <w:rPr>
                <w:sz w:val="19"/>
              </w:rPr>
              <w:t>Moonshot API</w:t>
            </w:r>
          </w:p>
        </w:tc>
        <w:tc>
          <w:tcPr>
            <w:tcW w:type="dxa" w:w="2381"/>
          </w:tcPr>
          <w:p>
            <w:pPr>
              <w:spacing w:line="240" w:lineRule="auto" w:after="40" w:before="40"/>
              <w:jc w:val="left"/>
            </w:pPr>
            <w:r>
              <w:rPr>
                <w:sz w:val="19"/>
              </w:rPr>
              <w:t>kimi-k3 (list price $3 per million input tokens, $15 per million output tokens)</w:t>
            </w:r>
          </w:p>
        </w:tc>
        <w:tc>
          <w:tcPr>
            <w:tcW w:type="dxa" w:w="4252"/>
          </w:tcPr>
          <w:p>
            <w:pPr>
              <w:spacing w:line="240" w:lineRule="auto" w:after="40" w:before="40"/>
              <w:jc w:val="left"/>
            </w:pPr>
            <w:r>
              <w:rPr>
                <w:sz w:val="19"/>
              </w:rPr>
              <w:t xml:space="preserve">Cloud reference; the key is read from the </w:t>
            </w:r>
            <w:r>
              <w:rPr>
                <w:rFonts w:ascii="Courier New" w:hAnsi="Courier New"/>
                <w:sz w:val="17"/>
              </w:rPr>
              <w:t>MOONSHOT_API_KEY</w:t>
            </w:r>
            <w:r>
              <w:rPr>
                <w:sz w:val="19"/>
              </w:rPr>
              <w:t xml:space="preserve"> environment variable only</w:t>
            </w:r>
          </w:p>
        </w:tc>
      </w:tr>
      <w:tr>
        <w:tc>
          <w:tcPr>
            <w:tcW w:type="dxa" w:w="2381"/>
          </w:tcPr>
          <w:p>
            <w:pPr>
              <w:spacing w:line="240" w:lineRule="auto" w:after="40" w:before="40"/>
              <w:jc w:val="left"/>
            </w:pPr>
            <w:r>
              <w:rPr>
                <w:sz w:val="19"/>
              </w:rPr>
              <w:t>Streamlit, Playwright, axe-core</w:t>
            </w:r>
          </w:p>
        </w:tc>
        <w:tc>
          <w:tcPr>
            <w:tcW w:type="dxa" w:w="2381"/>
          </w:tcPr>
          <w:p>
            <w:pPr>
              <w:spacing w:line="240" w:lineRule="auto" w:after="40" w:before="40"/>
              <w:jc w:val="left"/>
            </w:pPr>
            <w:r>
              <w:rPr>
                <w:sz w:val="19"/>
              </w:rPr>
              <w:t>1.64.0, 1.63.0, 4.10</w:t>
            </w:r>
          </w:p>
        </w:tc>
        <w:tc>
          <w:tcPr>
            <w:tcW w:type="dxa" w:w="4252"/>
          </w:tcPr>
          <w:p>
            <w:pPr>
              <w:spacing w:line="240" w:lineRule="auto" w:after="40" w:before="40"/>
              <w:jc w:val="left"/>
            </w:pPr>
            <w:r>
              <w:rPr>
                <w:sz w:val="19"/>
              </w:rPr>
              <w:t>Read-only inspector; browser tests, screenshots and the accessibility audit</w:t>
            </w:r>
          </w:p>
        </w:tc>
      </w:tr>
      <w:tr>
        <w:tc>
          <w:tcPr>
            <w:tcW w:type="dxa" w:w="2381"/>
          </w:tcPr>
          <w:p>
            <w:pPr>
              <w:spacing w:line="240" w:lineRule="auto" w:after="40" w:before="40"/>
              <w:jc w:val="left"/>
            </w:pPr>
            <w:r>
              <w:rPr>
                <w:sz w:val="19"/>
              </w:rPr>
              <w:t>pytest</w:t>
            </w:r>
          </w:p>
        </w:tc>
        <w:tc>
          <w:tcPr>
            <w:tcW w:type="dxa" w:w="2381"/>
          </w:tcPr>
          <w:p>
            <w:pPr>
              <w:spacing w:line="240" w:lineRule="auto" w:after="40" w:before="40"/>
              <w:jc w:val="left"/>
            </w:pPr>
            <w:r>
              <w:rPr>
                <w:sz w:val="19"/>
              </w:rPr>
              <w:t>9.1.1</w:t>
            </w:r>
          </w:p>
        </w:tc>
        <w:tc>
          <w:tcPr>
            <w:tcW w:type="dxa" w:w="4252"/>
          </w:tcPr>
          <w:p>
            <w:pPr>
              <w:spacing w:line="240" w:lineRule="auto" w:after="40" w:before="40"/>
              <w:jc w:val="left"/>
            </w:pPr>
            <w:r>
              <w:rPr>
                <w:sz w:val="19"/>
              </w:rPr>
              <w:t>203 automated tests (section 5.6)</w:t>
            </w:r>
          </w:p>
        </w:tc>
      </w:tr>
    </w:tbl>
    <w:p>
      <w:pPr>
        <w:spacing w:after="0"/>
      </w:pPr>
    </w:p>
    <w:p>
      <w:pPr/>
      <w:r>
        <w:t>Each experiment is configured by one YAML file loaded into typed dataclasses that reject unknown keys, so a misspelt setting fails instead of silently using a default (NFR-07). Every run records the hash of its full configuration and is resumable. Docker was not used: the experiments ran directly on the hosts, and the application ships as one self-contained executable per platform. No password, key or personal data appears in the repository, the logs or any screenshot. The cloud key existed only in an environment variable, and it is to be rotated after the study.</w:t>
      </w:r>
    </w:p>
    <w:p>
      <w:pPr>
        <w:pStyle w:val="Heading3"/>
      </w:pPr>
      <w:r>
        <w:t>Deployment and Reproducibility</w:t>
      </w:r>
    </w:p>
    <w:p>
      <w:pPr/>
      <w:r>
        <w:t>Everything in this chapter can be rerun from the repository. The commands below were run as shown on machine A. Only the Kimi conditions need the cloud key; every other step runs offline once the models and data are downloaded.</w:t>
      </w:r>
    </w:p>
    <w:p>
      <w:pPr>
        <w:spacing w:line="240" w:lineRule="auto" w:after="0"/>
        <w:ind w:left="340"/>
        <w:jc w:val="left"/>
      </w:pPr>
      <w:r>
        <w:rPr>
          <w:rFonts w:ascii="Courier New" w:hAnsi="Courier New"/>
          <w:sz w:val="19"/>
        </w:rPr>
        <w:t>git clone https://github.com/Satasdin/CAMR.git &amp;&amp; cd CAMR</w:t>
      </w:r>
    </w:p>
    <w:p>
      <w:pPr>
        <w:spacing w:line="240" w:lineRule="auto" w:after="0"/>
        <w:ind w:left="340"/>
        <w:jc w:val="left"/>
      </w:pPr>
      <w:r>
        <w:rPr>
          <w:rFonts w:ascii="Courier New" w:hAnsi="Courier New"/>
          <w:sz w:val="19"/>
        </w:rPr>
        <w:t>python -m venv .venv &amp;&amp; source .venv/bin/activate</w:t>
      </w:r>
    </w:p>
    <w:p>
      <w:pPr>
        <w:spacing w:line="240" w:lineRule="auto" w:after="0"/>
        <w:ind w:left="340"/>
        <w:jc w:val="left"/>
      </w:pPr>
      <w:r>
        <w:rPr>
          <w:rFonts w:ascii="Courier New" w:hAnsi="Courier New"/>
          <w:sz w:val="19"/>
        </w:rPr>
        <w:t>pip install -e ".[vec,embed,dev,inspect]"</w:t>
      </w:r>
    </w:p>
    <w:p>
      <w:pPr>
        <w:spacing w:line="240" w:lineRule="auto" w:after="0"/>
        <w:ind w:left="340"/>
        <w:jc w:val="left"/>
      </w:pPr>
      <w:r>
        <w:rPr>
          <w:rFonts w:ascii="Courier New" w:hAnsi="Courier New"/>
          <w:sz w:val="19"/>
        </w:rPr>
        <w:t>python -m pytest -q                                   # health check: 203 tests, no network</w:t>
      </w:r>
    </w:p>
    <w:p>
      <w:pPr>
        <w:spacing w:line="240" w:lineRule="auto" w:after="0"/>
        <w:ind w:left="340"/>
        <w:jc w:val="left"/>
      </w:pPr>
      <w:r>
        <w:rPr>
          <w:rFonts w:ascii="Courier New" w:hAnsi="Courier New"/>
          <w:sz w:val="19"/>
        </w:rPr>
        <w:t>ollama pull qwen2.5:0.5b &amp;&amp; ollama pull qwen2.5:1.5b &amp;&amp; ollama pull llama3.2:3b</w:t>
      </w:r>
    </w:p>
    <w:p>
      <w:pPr>
        <w:spacing w:line="240" w:lineRule="auto" w:after="0"/>
        <w:ind w:left="340"/>
        <w:jc w:val="left"/>
      </w:pPr>
      <w:r>
        <w:rPr>
          <w:rFonts w:ascii="Courier New" w:hAnsi="Courier New"/>
          <w:sz w:val="19"/>
        </w:rPr>
        <w:t>python scripts/fetch_data.py                          # PopQA, HotpotQA, 2Wiki, GSM8K (prints a hash per file)</w:t>
      </w:r>
    </w:p>
    <w:p>
      <w:pPr>
        <w:spacing w:line="240" w:lineRule="auto" w:after="0"/>
        <w:ind w:left="340"/>
        <w:jc w:val="left"/>
      </w:pPr>
      <w:r>
        <w:rPr>
          <w:rFonts w:ascii="Courier New" w:hAnsi="Courier New"/>
          <w:sz w:val="19"/>
        </w:rPr>
        <w:t>export MOONSHOT_API_KEY=...                           # only for the Kimi conditions</w:t>
      </w:r>
    </w:p>
    <w:p>
      <w:pPr>
        <w:spacing w:after="0"/>
      </w:pPr>
    </w:p>
    <w:p>
      <w:pPr/>
      <w:r>
        <w:rPr>
          <w:b/>
        </w:rPr>
        <w:t>One command re-checks the key results.</w:t>
      </w:r>
      <w:r>
        <w:t xml:space="preserve"> </w:t>
      </w:r>
      <w:r>
        <w:rPr>
          <w:rFonts w:ascii="Courier New" w:hAnsi="Courier New"/>
          <w:sz w:val="22"/>
        </w:rPr>
        <w:t>scripts/reproduce.py</w:t>
      </w:r>
      <w:r>
        <w:t xml:space="preserve"> recomputes them from the frozen caches (every web response and model answer is stored by its exact request) and compares every number with the committed one; it exits with status 0 only if all match. It needs no key and no network.</w:t>
      </w:r>
    </w:p>
    <w:p>
      <w:pPr>
        <w:spacing w:line="240" w:lineRule="auto" w:after="0"/>
        <w:ind w:left="340"/>
        <w:jc w:val="left"/>
      </w:pPr>
      <w:r>
        <w:rPr>
          <w:rFonts w:ascii="Courier New" w:hAnsi="Courier New"/>
          <w:sz w:val="19"/>
        </w:rPr>
        <w:t>python scripts/reproduce.py --twice                  # 8 checks, run twice: 16/16 must pass</w:t>
      </w:r>
    </w:p>
    <w:p>
      <w:pPr>
        <w:spacing w:after="0"/>
      </w:pPr>
    </w:p>
    <w:p>
      <w:pPr/>
      <w:r>
        <w:rPr>
          <w:b/>
        </w:rPr>
        <w:t>The experiments of this chapter</w:t>
      </w:r>
      <w:r>
        <w:t>, each resumable:</w:t>
      </w:r>
    </w:p>
    <w:p>
      <w:pPr>
        <w:spacing w:line="240" w:lineRule="auto" w:after="0"/>
        <w:ind w:left="340"/>
        <w:jc w:val="left"/>
      </w:pPr>
      <w:r>
        <w:rPr>
          <w:rFonts w:ascii="Courier New" w:hAnsi="Courier New"/>
          <w:sz w:val="19"/>
        </w:rPr>
        <w:t>python scripts/verified_qa.py answer --set heldout     # verified answering (F24); judge, report</w:t>
      </w:r>
    </w:p>
    <w:p>
      <w:pPr>
        <w:spacing w:line="240" w:lineRule="auto" w:after="0"/>
        <w:ind w:left="340"/>
        <w:jc w:val="left"/>
      </w:pPr>
      <w:r>
        <w:rPr>
          <w:rFonts w:ascii="Courier New" w:hAnsi="Courier New"/>
          <w:sz w:val="19"/>
        </w:rPr>
        <w:t>python scripts/rag_bench.py run --reader qwen2.5:0.5b  # nine RAG pipelines and CAMR (F28)</w:t>
      </w:r>
    </w:p>
    <w:p>
      <w:pPr>
        <w:spacing w:line="240" w:lineRule="auto" w:after="0"/>
        <w:ind w:left="340"/>
        <w:jc w:val="left"/>
      </w:pPr>
      <w:r>
        <w:rPr>
          <w:rFonts w:ascii="Courier New" w:hAnsi="Courier New"/>
          <w:sz w:val="19"/>
        </w:rPr>
        <w:t>python scripts/math_learning.py run --model qwen2.5:0.5b --mode calc   # formulas from corrections (F27)</w:t>
      </w:r>
    </w:p>
    <w:p>
      <w:pPr>
        <w:spacing w:line="240" w:lineRule="auto" w:after="0"/>
        <w:ind w:left="340"/>
        <w:jc w:val="left"/>
      </w:pPr>
      <w:r>
        <w:rPr>
          <w:rFonts w:ascii="Courier New" w:hAnsi="Courier New"/>
          <w:sz w:val="19"/>
        </w:rPr>
        <w:t>python scripts/large_data.py corpus &amp;&amp; python scripts/large_data.py ingest &amp;&amp; python scripts/large_data.py limits</w:t>
      </w:r>
    </w:p>
    <w:p>
      <w:pPr>
        <w:spacing w:line="240" w:lineRule="auto" w:after="0"/>
        <w:ind w:left="340"/>
        <w:jc w:val="left"/>
      </w:pPr>
      <w:r>
        <w:rPr>
          <w:rFonts w:ascii="Courier New" w:hAnsi="Courier New"/>
          <w:sz w:val="19"/>
        </w:rPr>
        <w:t>python scripts/agentic/gateway.py &amp;                    # automation gateway on 127.0.0.1:8765</w:t>
      </w:r>
    </w:p>
    <w:p>
      <w:pPr>
        <w:spacing w:line="240" w:lineRule="auto" w:after="0"/>
        <w:ind w:left="340"/>
        <w:jc w:val="left"/>
      </w:pPr>
      <w:r>
        <w:rPr>
          <w:rFonts w:ascii="Courier New" w:hAnsi="Courier New"/>
          <w:sz w:val="19"/>
        </w:rPr>
        <w:t>python scripts/agentic/n8n_workflows.py run --systems camr:kimi-k3   # n8n support desk (F29)</w:t>
      </w:r>
    </w:p>
    <w:p>
      <w:pPr>
        <w:spacing w:line="240" w:lineRule="auto" w:after="0"/>
        <w:ind w:left="340"/>
        <w:jc w:val="left"/>
      </w:pPr>
      <w:r>
        <w:rPr>
          <w:rFonts w:ascii="Courier New" w:hAnsi="Courier New"/>
          <w:sz w:val="19"/>
        </w:rPr>
        <w:t>python scripts/kimi_costs.py                           # US dollars spent on the cloud model</w:t>
      </w:r>
    </w:p>
    <w:p>
      <w:pPr>
        <w:spacing w:line="240" w:lineRule="auto" w:after="0"/>
        <w:ind w:left="340"/>
        <w:jc w:val="left"/>
      </w:pPr>
      <w:r>
        <w:rPr>
          <w:rFonts w:ascii="Courier New" w:hAnsi="Courier New"/>
          <w:sz w:val="19"/>
        </w:rPr>
        <w:t>python scripts/make_ch5_figures.py &amp;&amp; python scripts/build_ch5.py --template proposal.docx</w:t>
      </w:r>
    </w:p>
    <w:p>
      <w:pPr>
        <w:spacing w:after="0"/>
      </w:pPr>
    </w:p>
    <w:p>
      <w:pPr/>
      <w:r>
        <w:rPr>
          <w:b/>
        </w:rPr>
        <w:t>The application only:</w:t>
      </w:r>
      <w:r>
        <w:t xml:space="preserve"> download the file for the platform from the release page, or </w:t>
      </w:r>
      <w:r>
        <w:rPr>
          <w:rFonts w:ascii="Courier New" w:hAnsi="Courier New"/>
          <w:sz w:val="22"/>
        </w:rPr>
        <w:t>pip install "camr[app] @ git+https://github.com/Satasdin/CAMR.git"</w:t>
      </w:r>
      <w:r>
        <w:t xml:space="preserve">, then </w:t>
      </w:r>
      <w:r>
        <w:rPr>
          <w:rFonts w:ascii="Courier New" w:hAnsi="Courier New"/>
          <w:sz w:val="22"/>
        </w:rPr>
        <w:t>camr app</w:t>
      </w:r>
      <w:r>
        <w:t>, which opens http://127.0.0.1:8502.</w:t>
      </w:r>
    </w:p>
    <w:p>
      <w:pPr>
        <w:pStyle w:val="Heading2"/>
      </w:pPr>
      <w:r>
        <w:t>Dataset Description</w:t>
      </w:r>
    </w:p>
    <w:p>
      <w:pPr/>
      <w:r>
        <w:t>Two kinds of data were used: public benchmarks with reference answers, and data built for this study where no benchmark could test the question. Nothing in either is generated by the system under test. Table 5.4 lists the public benchmarks and Table 5.5 the data built for the study.</w:t>
      </w:r>
    </w:p>
    <w:p>
      <w:pPr>
        <w:pStyle w:val="Heading3"/>
      </w:pPr>
      <w:r>
        <w:t>Public Benchmarks</w:t>
      </w:r>
    </w:p>
    <w:p>
      <w:pPr>
        <w:pStyle w:val="TabCaption"/>
      </w:pPr>
      <w:r>
        <w:t>Table 5.4: Public benchmarks</w:t>
      </w:r>
    </w:p>
    <w:tbl>
      <w:tblPr>
        <w:tblStyle w:val="TableGrid"/>
        <w:tblW w:type="auto" w:w="0"/>
        <w:jc w:val="center"/>
        <w:tblLayout w:type="fixed"/>
        <w:tblLook w:firstColumn="1" w:firstRow="1" w:lastColumn="0" w:lastRow="0" w:noHBand="0" w:noVBand="1" w:val="04A0"/>
      </w:tblPr>
      <w:tblGrid>
        <w:gridCol w:w="1701"/>
        <w:gridCol w:w="2494"/>
        <w:gridCol w:w="2041"/>
        <w:gridCol w:w="1474"/>
        <w:gridCol w:w="1304"/>
      </w:tblGrid>
      <w:tr>
        <w:trPr>
          <w:tblHeader/>
        </w:trPr>
        <w:tc>
          <w:tcPr>
            <w:tcW w:type="dxa" w:w="1701"/>
          </w:tcPr>
          <w:p>
            <w:pPr>
              <w:spacing w:line="240" w:lineRule="auto" w:after="40" w:before="40"/>
              <w:jc w:val="left"/>
            </w:pPr>
            <w:r>
              <w:rPr>
                <w:b/>
                <w:sz w:val="19"/>
              </w:rPr>
              <w:t>Benchmark</w:t>
            </w:r>
          </w:p>
        </w:tc>
        <w:tc>
          <w:tcPr>
            <w:tcW w:type="dxa" w:w="2494"/>
          </w:tcPr>
          <w:p>
            <w:pPr>
              <w:spacing w:line="240" w:lineRule="auto" w:after="40" w:before="40"/>
              <w:jc w:val="left"/>
            </w:pPr>
            <w:r>
              <w:rPr>
                <w:b/>
                <w:sz w:val="19"/>
              </w:rPr>
              <w:t>Source and licence</w:t>
            </w:r>
          </w:p>
        </w:tc>
        <w:tc>
          <w:tcPr>
            <w:tcW w:type="dxa" w:w="2041"/>
          </w:tcPr>
          <w:p>
            <w:pPr>
              <w:spacing w:line="240" w:lineRule="auto" w:after="40" w:before="40"/>
              <w:jc w:val="left"/>
            </w:pPr>
            <w:r>
              <w:rPr>
                <w:b/>
                <w:sz w:val="19"/>
              </w:rPr>
              <w:t>Size used</w:t>
            </w:r>
          </w:p>
        </w:tc>
        <w:tc>
          <w:tcPr>
            <w:tcW w:type="dxa" w:w="1474"/>
          </w:tcPr>
          <w:p>
            <w:pPr>
              <w:spacing w:line="240" w:lineRule="auto" w:after="40" w:before="40"/>
              <w:jc w:val="left"/>
            </w:pPr>
            <w:r>
              <w:rPr>
                <w:b/>
                <w:sz w:val="19"/>
              </w:rPr>
              <w:t>Task</w:t>
            </w:r>
          </w:p>
        </w:tc>
        <w:tc>
          <w:tcPr>
            <w:tcW w:type="dxa" w:w="1304"/>
          </w:tcPr>
          <w:p>
            <w:pPr>
              <w:spacing w:line="240" w:lineRule="auto" w:after="40" w:before="40"/>
              <w:jc w:val="left"/>
            </w:pPr>
            <w:r>
              <w:rPr>
                <w:b/>
                <w:sz w:val="19"/>
              </w:rPr>
              <w:t>Metric</w:t>
            </w:r>
          </w:p>
        </w:tc>
      </w:tr>
      <w:tr>
        <w:tc>
          <w:tcPr>
            <w:tcW w:type="dxa" w:w="1701"/>
          </w:tcPr>
          <w:p>
            <w:pPr>
              <w:spacing w:line="240" w:lineRule="auto" w:after="40" w:before="40"/>
              <w:jc w:val="left"/>
            </w:pPr>
            <w:r>
              <w:rPr>
                <w:sz w:val="19"/>
              </w:rPr>
              <w:t>PopQA</w:t>
            </w:r>
          </w:p>
        </w:tc>
        <w:tc>
          <w:tcPr>
            <w:tcW w:type="dxa" w:w="2494"/>
          </w:tcPr>
          <w:p>
            <w:pPr>
              <w:spacing w:line="240" w:lineRule="auto" w:after="40" w:before="40"/>
              <w:jc w:val="left"/>
            </w:pPr>
            <w:r>
              <w:rPr>
                <w:sz w:val="19"/>
              </w:rPr>
              <w:t>Mallen et al. (2023); templates over Wikidata facts</w:t>
            </w:r>
          </w:p>
        </w:tc>
        <w:tc>
          <w:tcPr>
            <w:tcW w:type="dxa" w:w="2041"/>
          </w:tcPr>
          <w:p>
            <w:pPr>
              <w:spacing w:line="240" w:lineRule="auto" w:after="40" w:before="40"/>
              <w:jc w:val="left"/>
            </w:pPr>
            <w:r>
              <w:rPr>
                <w:sz w:val="19"/>
              </w:rPr>
              <w:t>14,267 questions; three sets of 200 drawn for this study (below)</w:t>
            </w:r>
          </w:p>
        </w:tc>
        <w:tc>
          <w:tcPr>
            <w:tcW w:type="dxa" w:w="1474"/>
          </w:tcPr>
          <w:p>
            <w:pPr>
              <w:spacing w:line="240" w:lineRule="auto" w:after="40" w:before="40"/>
              <w:jc w:val="left"/>
            </w:pPr>
            <w:r>
              <w:rPr>
                <w:sz w:val="19"/>
              </w:rPr>
              <w:t>Single-hop, long-tail facts</w:t>
            </w:r>
          </w:p>
        </w:tc>
        <w:tc>
          <w:tcPr>
            <w:tcW w:type="dxa" w:w="1304"/>
          </w:tcPr>
          <w:p>
            <w:pPr>
              <w:spacing w:line="240" w:lineRule="auto" w:after="40" w:before="40"/>
              <w:jc w:val="left"/>
            </w:pPr>
            <w:r>
              <w:rPr>
                <w:sz w:val="19"/>
              </w:rPr>
              <w:t>Answer contained; judged</w:t>
            </w:r>
          </w:p>
        </w:tc>
      </w:tr>
      <w:tr>
        <w:tc>
          <w:tcPr>
            <w:tcW w:type="dxa" w:w="1701"/>
          </w:tcPr>
          <w:p>
            <w:pPr>
              <w:spacing w:line="240" w:lineRule="auto" w:after="40" w:before="40"/>
              <w:jc w:val="left"/>
            </w:pPr>
            <w:r>
              <w:rPr>
                <w:sz w:val="19"/>
              </w:rPr>
              <w:t>HotpotQA (dev, distractor)</w:t>
            </w:r>
          </w:p>
        </w:tc>
        <w:tc>
          <w:tcPr>
            <w:tcW w:type="dxa" w:w="2494"/>
          </w:tcPr>
          <w:p>
            <w:pPr>
              <w:spacing w:line="240" w:lineRule="auto" w:after="40" w:before="40"/>
              <w:jc w:val="left"/>
            </w:pPr>
            <w:r>
              <w:rPr>
                <w:sz w:val="19"/>
              </w:rPr>
              <w:t>Yang et al. (2018); crowd-written over Wikipedia; CC BY-SA</w:t>
            </w:r>
          </w:p>
        </w:tc>
        <w:tc>
          <w:tcPr>
            <w:tcW w:type="dxa" w:w="2041"/>
          </w:tcPr>
          <w:p>
            <w:pPr>
              <w:spacing w:line="240" w:lineRule="auto" w:after="40" w:before="40"/>
              <w:jc w:val="left"/>
            </w:pPr>
            <w:r>
              <w:rPr>
                <w:sz w:val="19"/>
              </w:rPr>
              <w:t>7,405 questions, 10 paragraphs each</w:t>
            </w:r>
          </w:p>
        </w:tc>
        <w:tc>
          <w:tcPr>
            <w:tcW w:type="dxa" w:w="1474"/>
          </w:tcPr>
          <w:p>
            <w:pPr>
              <w:spacing w:line="240" w:lineRule="auto" w:after="40" w:before="40"/>
              <w:jc w:val="left"/>
            </w:pPr>
            <w:r>
              <w:rPr>
                <w:sz w:val="19"/>
              </w:rPr>
              <w:t>Multi-hop</w:t>
            </w:r>
          </w:p>
        </w:tc>
        <w:tc>
          <w:tcPr>
            <w:tcW w:type="dxa" w:w="1304"/>
          </w:tcPr>
          <w:p>
            <w:pPr>
              <w:spacing w:line="240" w:lineRule="auto" w:after="40" w:before="40"/>
              <w:jc w:val="left"/>
            </w:pPr>
            <w:r>
              <w:rPr>
                <w:sz w:val="19"/>
              </w:rPr>
              <w:t>Exact match, F1</w:t>
            </w:r>
          </w:p>
        </w:tc>
      </w:tr>
      <w:tr>
        <w:tc>
          <w:tcPr>
            <w:tcW w:type="dxa" w:w="1701"/>
          </w:tcPr>
          <w:p>
            <w:pPr>
              <w:spacing w:line="240" w:lineRule="auto" w:after="40" w:before="40"/>
              <w:jc w:val="left"/>
            </w:pPr>
            <w:r>
              <w:rPr>
                <w:sz w:val="19"/>
              </w:rPr>
              <w:t>2WikiMultiHopQA (dev)</w:t>
            </w:r>
          </w:p>
        </w:tc>
        <w:tc>
          <w:tcPr>
            <w:tcW w:type="dxa" w:w="2494"/>
          </w:tcPr>
          <w:p>
            <w:pPr>
              <w:spacing w:line="240" w:lineRule="auto" w:after="40" w:before="40"/>
              <w:jc w:val="left"/>
            </w:pPr>
            <w:r>
              <w:rPr>
                <w:sz w:val="19"/>
              </w:rPr>
              <w:t>Ho et al. (2020); Wikipedia and Wikidata</w:t>
            </w:r>
          </w:p>
        </w:tc>
        <w:tc>
          <w:tcPr>
            <w:tcW w:type="dxa" w:w="2041"/>
          </w:tcPr>
          <w:p>
            <w:pPr>
              <w:spacing w:line="240" w:lineRule="auto" w:after="40" w:before="40"/>
              <w:jc w:val="left"/>
            </w:pPr>
            <w:r>
              <w:rPr>
                <w:sz w:val="19"/>
              </w:rPr>
              <w:t>12,576 questions</w:t>
            </w:r>
          </w:p>
        </w:tc>
        <w:tc>
          <w:tcPr>
            <w:tcW w:type="dxa" w:w="1474"/>
          </w:tcPr>
          <w:p>
            <w:pPr>
              <w:spacing w:line="240" w:lineRule="auto" w:after="40" w:before="40"/>
              <w:jc w:val="left"/>
            </w:pPr>
            <w:r>
              <w:rPr>
                <w:sz w:val="19"/>
              </w:rPr>
              <w:t>Multi-hop (retrieval)</w:t>
            </w:r>
          </w:p>
        </w:tc>
        <w:tc>
          <w:tcPr>
            <w:tcW w:type="dxa" w:w="1304"/>
          </w:tcPr>
          <w:p>
            <w:pPr>
              <w:spacing w:line="240" w:lineRule="auto" w:after="40" w:before="40"/>
              <w:jc w:val="left"/>
            </w:pPr>
            <w:r>
              <w:rPr>
                <w:sz w:val="19"/>
              </w:rPr>
              <w:t>Full-support recall</w:t>
            </w:r>
          </w:p>
        </w:tc>
      </w:tr>
      <w:tr>
        <w:tc>
          <w:tcPr>
            <w:tcW w:type="dxa" w:w="1701"/>
          </w:tcPr>
          <w:p>
            <w:pPr>
              <w:spacing w:line="240" w:lineRule="auto" w:after="40" w:before="40"/>
              <w:jc w:val="left"/>
            </w:pPr>
            <w:r>
              <w:rPr>
                <w:sz w:val="19"/>
              </w:rPr>
              <w:t>GSM8K</w:t>
            </w:r>
          </w:p>
        </w:tc>
        <w:tc>
          <w:tcPr>
            <w:tcW w:type="dxa" w:w="2494"/>
          </w:tcPr>
          <w:p>
            <w:pPr>
              <w:spacing w:line="240" w:lineRule="auto" w:after="40" w:before="40"/>
              <w:jc w:val="left"/>
            </w:pPr>
            <w:r>
              <w:rPr>
                <w:sz w:val="19"/>
              </w:rPr>
              <w:t>Cobbe et al. (2021); human-written; MIT</w:t>
            </w:r>
          </w:p>
        </w:tc>
        <w:tc>
          <w:tcPr>
            <w:tcW w:type="dxa" w:w="2041"/>
          </w:tcPr>
          <w:p>
            <w:pPr>
              <w:spacing w:line="240" w:lineRule="auto" w:after="40" w:before="40"/>
              <w:jc w:val="left"/>
            </w:pPr>
            <w:r>
              <w:rPr>
                <w:sz w:val="19"/>
              </w:rPr>
              <w:t>1,319 test; 7,473 train</w:t>
            </w:r>
          </w:p>
        </w:tc>
        <w:tc>
          <w:tcPr>
            <w:tcW w:type="dxa" w:w="1474"/>
          </w:tcPr>
          <w:p>
            <w:pPr>
              <w:spacing w:line="240" w:lineRule="auto" w:after="40" w:before="40"/>
              <w:jc w:val="left"/>
            </w:pPr>
            <w:r>
              <w:rPr>
                <w:sz w:val="19"/>
              </w:rPr>
              <w:t>Arithmetic reasoning (control)</w:t>
            </w:r>
          </w:p>
        </w:tc>
        <w:tc>
          <w:tcPr>
            <w:tcW w:type="dxa" w:w="1304"/>
          </w:tcPr>
          <w:p>
            <w:pPr>
              <w:spacing w:line="240" w:lineRule="auto" w:after="40" w:before="40"/>
              <w:jc w:val="left"/>
            </w:pPr>
            <w:r>
              <w:rPr>
                <w:sz w:val="19"/>
              </w:rPr>
              <w:t>Final-number accuracy</w:t>
            </w:r>
          </w:p>
        </w:tc>
      </w:tr>
    </w:tbl>
    <w:p>
      <w:pPr>
        <w:spacing w:after="0"/>
      </w:pPr>
    </w:p>
    <w:p>
      <w:pPr>
        <w:pStyle w:val="TabCaption"/>
      </w:pPr>
      <w:r>
        <w:t>Table 5.5: Data built for this study</w:t>
      </w:r>
    </w:p>
    <w:tbl>
      <w:tblPr>
        <w:tblStyle w:val="TableGrid"/>
        <w:tblW w:type="auto" w:w="0"/>
        <w:jc w:val="center"/>
        <w:tblLayout w:type="fixed"/>
        <w:tblLook w:firstColumn="1" w:firstRow="1" w:lastColumn="0" w:lastRow="0" w:noHBand="0" w:noVBand="1" w:val="04A0"/>
      </w:tblPr>
      <w:tblGrid>
        <w:gridCol w:w="1871"/>
        <w:gridCol w:w="2608"/>
        <w:gridCol w:w="2211"/>
        <w:gridCol w:w="2324"/>
      </w:tblGrid>
      <w:tr>
        <w:trPr>
          <w:tblHeader/>
        </w:trPr>
        <w:tc>
          <w:tcPr>
            <w:tcW w:type="dxa" w:w="1871"/>
          </w:tcPr>
          <w:p>
            <w:pPr>
              <w:spacing w:line="240" w:lineRule="auto" w:after="40" w:before="40"/>
              <w:jc w:val="left"/>
            </w:pPr>
            <w:r>
              <w:rPr>
                <w:b/>
                <w:sz w:val="18"/>
              </w:rPr>
              <w:t>Data</w:t>
            </w:r>
          </w:p>
        </w:tc>
        <w:tc>
          <w:tcPr>
            <w:tcW w:type="dxa" w:w="2608"/>
          </w:tcPr>
          <w:p>
            <w:pPr>
              <w:spacing w:line="240" w:lineRule="auto" w:after="40" w:before="40"/>
              <w:jc w:val="left"/>
            </w:pPr>
            <w:r>
              <w:rPr>
                <w:b/>
                <w:sz w:val="18"/>
              </w:rPr>
              <w:t>What one record is</w:t>
            </w:r>
          </w:p>
        </w:tc>
        <w:tc>
          <w:tcPr>
            <w:tcW w:type="dxa" w:w="2211"/>
          </w:tcPr>
          <w:p>
            <w:pPr>
              <w:spacing w:line="240" w:lineRule="auto" w:after="40" w:before="40"/>
              <w:jc w:val="left"/>
            </w:pPr>
            <w:r>
              <w:rPr>
                <w:b/>
                <w:sz w:val="18"/>
              </w:rPr>
              <w:t>Size</w:t>
            </w:r>
          </w:p>
        </w:tc>
        <w:tc>
          <w:tcPr>
            <w:tcW w:type="dxa" w:w="2324"/>
          </w:tcPr>
          <w:p>
            <w:pPr>
              <w:spacing w:line="240" w:lineRule="auto" w:after="40" w:before="40"/>
              <w:jc w:val="left"/>
            </w:pPr>
            <w:r>
              <w:rPr>
                <w:b/>
                <w:sz w:val="18"/>
              </w:rPr>
              <w:t>Why it was needed</w:t>
            </w:r>
          </w:p>
        </w:tc>
      </w:tr>
      <w:tr>
        <w:tc>
          <w:tcPr>
            <w:tcW w:type="dxa" w:w="1871"/>
          </w:tcPr>
          <w:p>
            <w:pPr>
              <w:spacing w:line="240" w:lineRule="auto" w:after="40" w:before="40"/>
              <w:jc w:val="left"/>
            </w:pPr>
            <w:r>
              <w:rPr>
                <w:sz w:val="18"/>
              </w:rPr>
              <w:t>PopQA development, test and held-out sets</w:t>
            </w:r>
          </w:p>
        </w:tc>
        <w:tc>
          <w:tcPr>
            <w:tcW w:type="dxa" w:w="2608"/>
          </w:tcPr>
          <w:p>
            <w:pPr>
              <w:spacing w:line="240" w:lineRule="auto" w:after="40" w:before="40"/>
              <w:jc w:val="left"/>
            </w:pPr>
            <w:r>
              <w:rPr>
                <w:sz w:val="18"/>
              </w:rPr>
              <w:t>A PopQA question; ids and subjects disjoint across sets</w:t>
            </w:r>
          </w:p>
        </w:tc>
        <w:tc>
          <w:tcPr>
            <w:tcW w:type="dxa" w:w="2211"/>
          </w:tcPr>
          <w:p>
            <w:pPr>
              <w:spacing w:line="240" w:lineRule="auto" w:after="40" w:before="40"/>
              <w:jc w:val="left"/>
            </w:pPr>
            <w:r>
              <w:rPr>
                <w:sz w:val="18"/>
              </w:rPr>
              <w:t>200 + 200 + 200 questions</w:t>
            </w:r>
          </w:p>
        </w:tc>
        <w:tc>
          <w:tcPr>
            <w:tcW w:type="dxa" w:w="2324"/>
          </w:tcPr>
          <w:p>
            <w:pPr>
              <w:spacing w:line="240" w:lineRule="auto" w:after="40" w:before="40"/>
              <w:jc w:val="left"/>
            </w:pPr>
            <w:r>
              <w:rPr>
                <w:sz w:val="18"/>
              </w:rPr>
              <w:t>Choose methods on one set, test once on another (section 5.3.2)</w:t>
            </w:r>
          </w:p>
        </w:tc>
      </w:tr>
      <w:tr>
        <w:tc>
          <w:tcPr>
            <w:tcW w:type="dxa" w:w="1871"/>
          </w:tcPr>
          <w:p>
            <w:pPr>
              <w:spacing w:line="240" w:lineRule="auto" w:after="40" w:before="40"/>
              <w:jc w:val="left"/>
            </w:pPr>
            <w:r>
              <w:rPr>
                <w:sz w:val="18"/>
              </w:rPr>
              <w:t>Frozen web cache</w:t>
            </w:r>
          </w:p>
        </w:tc>
        <w:tc>
          <w:tcPr>
            <w:tcW w:type="dxa" w:w="2608"/>
          </w:tcPr>
          <w:p>
            <w:pPr>
              <w:spacing w:line="240" w:lineRule="auto" w:after="40" w:before="40"/>
              <w:jc w:val="left"/>
            </w:pPr>
            <w:r>
              <w:rPr>
                <w:sz w:val="18"/>
              </w:rPr>
              <w:t>Every page the lookups read, stored by exact request</w:t>
            </w:r>
          </w:p>
        </w:tc>
        <w:tc>
          <w:tcPr>
            <w:tcW w:type="dxa" w:w="2211"/>
          </w:tcPr>
          <w:p>
            <w:pPr>
              <w:spacing w:line="240" w:lineRule="auto" w:after="40" w:before="40"/>
              <w:jc w:val="left"/>
            </w:pPr>
            <w:r>
              <w:rPr>
                <w:sz w:val="18"/>
              </w:rPr>
              <w:t>972 pages</w:t>
            </w:r>
          </w:p>
        </w:tc>
        <w:tc>
          <w:tcPr>
            <w:tcW w:type="dxa" w:w="2324"/>
          </w:tcPr>
          <w:p>
            <w:pPr>
              <w:spacing w:line="240" w:lineRule="auto" w:after="40" w:before="40"/>
              <w:jc w:val="left"/>
            </w:pPr>
            <w:r>
              <w:rPr>
                <w:sz w:val="18"/>
              </w:rPr>
              <w:t>The web changes; a frozen copy makes every lookup replayable</w:t>
            </w:r>
          </w:p>
        </w:tc>
      </w:tr>
      <w:tr>
        <w:tc>
          <w:tcPr>
            <w:tcW w:type="dxa" w:w="1871"/>
          </w:tcPr>
          <w:p>
            <w:pPr>
              <w:spacing w:line="240" w:lineRule="auto" w:after="40" w:before="40"/>
              <w:jc w:val="left"/>
            </w:pPr>
            <w:r>
              <w:rPr>
                <w:sz w:val="18"/>
              </w:rPr>
              <w:t>RAG benchmark corpus</w:t>
            </w:r>
          </w:p>
        </w:tc>
        <w:tc>
          <w:tcPr>
            <w:tcW w:type="dxa" w:w="2608"/>
          </w:tcPr>
          <w:p>
            <w:pPr>
              <w:spacing w:line="240" w:lineRule="auto" w:after="40" w:before="40"/>
              <w:jc w:val="left"/>
            </w:pPr>
            <w:r>
              <w:rPr>
                <w:sz w:val="18"/>
              </w:rPr>
              <w:t>The cached pages as notes: lead sentences and one note per infobox fact</w:t>
            </w:r>
          </w:p>
        </w:tc>
        <w:tc>
          <w:tcPr>
            <w:tcW w:type="dxa" w:w="2211"/>
          </w:tcPr>
          <w:p>
            <w:pPr>
              <w:spacing w:line="240" w:lineRule="auto" w:after="40" w:before="40"/>
              <w:jc w:val="left"/>
            </w:pPr>
            <w:r>
              <w:rPr>
                <w:sz w:val="18"/>
              </w:rPr>
              <w:t>9,989 documents → 10,443 notes, 46.9 MB</w:t>
            </w:r>
          </w:p>
        </w:tc>
        <w:tc>
          <w:tcPr>
            <w:tcW w:type="dxa" w:w="2324"/>
          </w:tcPr>
          <w:p>
            <w:pPr>
              <w:spacing w:line="240" w:lineRule="auto" w:after="40" w:before="40"/>
              <w:jc w:val="left"/>
            </w:pPr>
            <w:r>
              <w:rPr>
                <w:sz w:val="18"/>
              </w:rPr>
              <w:t>One store that every RAG pipeline and CAMR search</w:t>
            </w:r>
          </w:p>
        </w:tc>
      </w:tr>
      <w:tr>
        <w:tc>
          <w:tcPr>
            <w:tcW w:type="dxa" w:w="1871"/>
          </w:tcPr>
          <w:p>
            <w:pPr>
              <w:spacing w:line="240" w:lineRule="auto" w:after="40" w:before="40"/>
              <w:jc w:val="left"/>
            </w:pPr>
            <w:r>
              <w:rPr>
                <w:sz w:val="18"/>
              </w:rPr>
              <w:t>Formula families</w:t>
            </w:r>
          </w:p>
        </w:tc>
        <w:tc>
          <w:tcPr>
            <w:tcW w:type="dxa" w:w="2608"/>
          </w:tcPr>
          <w:p>
            <w:pPr>
              <w:spacing w:line="240" w:lineRule="auto" w:after="40" w:before="40"/>
              <w:jc w:val="left"/>
            </w:pPr>
            <w:r>
              <w:rPr>
                <w:sz w:val="18"/>
              </w:rPr>
              <w:t>A problem from one of ten formula families; four are invented (zorbit, glim, Kessler fee, Vantor score)</w:t>
            </w:r>
          </w:p>
        </w:tc>
        <w:tc>
          <w:tcPr>
            <w:tcW w:type="dxa" w:w="2211"/>
          </w:tcPr>
          <w:p>
            <w:pPr>
              <w:spacing w:line="240" w:lineRule="auto" w:after="40" w:before="40"/>
              <w:jc w:val="left"/>
            </w:pPr>
            <w:r>
              <w:rPr>
                <w:sz w:val="18"/>
              </w:rPr>
              <w:t>10 × (6 train + 6 held-out + 6 reworded + 4 derived)</w:t>
            </w:r>
          </w:p>
        </w:tc>
        <w:tc>
          <w:tcPr>
            <w:tcW w:type="dxa" w:w="2324"/>
          </w:tcPr>
          <w:p>
            <w:pPr>
              <w:spacing w:line="240" w:lineRule="auto" w:after="40" w:before="40"/>
              <w:jc w:val="left"/>
            </w:pPr>
            <w:r>
              <w:rPr>
                <w:sz w:val="18"/>
              </w:rPr>
              <w:t>Test learning from corrections on knowledge no model can have</w:t>
            </w:r>
          </w:p>
        </w:tc>
      </w:tr>
      <w:tr>
        <w:tc>
          <w:tcPr>
            <w:tcW w:type="dxa" w:w="1871"/>
          </w:tcPr>
          <w:p>
            <w:pPr>
              <w:spacing w:line="240" w:lineRule="auto" w:after="40" w:before="40"/>
              <w:jc w:val="left"/>
            </w:pPr>
            <w:r>
              <w:rPr>
                <w:sz w:val="18"/>
              </w:rPr>
              <w:t>Helio Solar (invented company)</w:t>
            </w:r>
          </w:p>
        </w:tc>
        <w:tc>
          <w:tcPr>
            <w:tcW w:type="dxa" w:w="2608"/>
          </w:tcPr>
          <w:p>
            <w:pPr>
              <w:spacing w:line="240" w:lineRule="auto" w:after="40" w:before="40"/>
              <w:jc w:val="left"/>
            </w:pPr>
            <w:r>
              <w:rPr>
                <w:sz w:val="18"/>
              </w:rPr>
              <w:t>A product sheet or policy; a customer ticket with its gold answer; an operations task with checks on the tool calls</w:t>
            </w:r>
          </w:p>
        </w:tc>
        <w:tc>
          <w:tcPr>
            <w:tcW w:type="dxa" w:w="2211"/>
          </w:tcPr>
          <w:p>
            <w:pPr>
              <w:spacing w:line="240" w:lineRule="auto" w:after="40" w:before="40"/>
              <w:jc w:val="left"/>
            </w:pPr>
            <w:r>
              <w:rPr>
                <w:sz w:val="18"/>
              </w:rPr>
              <w:t>14 documents, 3 policy changes, 60 tickets over 8 days, 20 agent tasks</w:t>
            </w:r>
          </w:p>
        </w:tc>
        <w:tc>
          <w:tcPr>
            <w:tcW w:type="dxa" w:w="2324"/>
          </w:tcPr>
          <w:p>
            <w:pPr>
              <w:spacing w:line="240" w:lineRule="auto" w:after="40" w:before="40"/>
              <w:jc w:val="left"/>
            </w:pPr>
            <w:r>
              <w:rPr>
                <w:sz w:val="18"/>
              </w:rPr>
              <w:t>Automations need private, changing knowledge that no model was trained on</w:t>
            </w:r>
          </w:p>
        </w:tc>
      </w:tr>
      <w:tr>
        <w:tc>
          <w:tcPr>
            <w:tcW w:type="dxa" w:w="1871"/>
          </w:tcPr>
          <w:p>
            <w:pPr>
              <w:spacing w:line="240" w:lineRule="auto" w:after="40" w:before="40"/>
              <w:jc w:val="left"/>
            </w:pPr>
            <w:r>
              <w:rPr>
                <w:sz w:val="18"/>
              </w:rPr>
              <w:t>Wikipedia Current events</w:t>
            </w:r>
          </w:p>
        </w:tc>
        <w:tc>
          <w:tcPr>
            <w:tcW w:type="dxa" w:w="2608"/>
          </w:tcPr>
          <w:p>
            <w:pPr>
              <w:spacing w:line="240" w:lineRule="auto" w:after="40" w:before="40"/>
              <w:jc w:val="left"/>
            </w:pPr>
            <w:r>
              <w:rPr>
                <w:sz w:val="18"/>
              </w:rPr>
              <w:t>One news item (a sentence) from a daily page; a question whose answer is copied from it</w:t>
            </w:r>
          </w:p>
        </w:tc>
        <w:tc>
          <w:tcPr>
            <w:tcW w:type="dxa" w:w="2211"/>
          </w:tcPr>
          <w:p>
            <w:pPr>
              <w:spacing w:line="240" w:lineRule="auto" w:after="40" w:before="40"/>
              <w:jc w:val="left"/>
            </w:pPr>
            <w:r>
              <w:rPr>
                <w:sz w:val="18"/>
              </w:rPr>
              <w:t>555 items over 30 days (2026-09-15 to 2026-10-14); 50 questions</w:t>
            </w:r>
          </w:p>
        </w:tc>
        <w:tc>
          <w:tcPr>
            <w:tcW w:type="dxa" w:w="2324"/>
          </w:tcPr>
          <w:p>
            <w:pPr>
              <w:spacing w:line="240" w:lineRule="auto" w:after="40" w:before="40"/>
              <w:jc w:val="left"/>
            </w:pPr>
            <w:r>
              <w:rPr>
                <w:sz w:val="18"/>
              </w:rPr>
              <w:t>Real events after every model's training data</w:t>
            </w:r>
          </w:p>
        </w:tc>
      </w:tr>
      <w:tr>
        <w:tc>
          <w:tcPr>
            <w:tcW w:type="dxa" w:w="1871"/>
          </w:tcPr>
          <w:p>
            <w:pPr>
              <w:spacing w:line="240" w:lineRule="auto" w:after="40" w:before="40"/>
              <w:jc w:val="left"/>
            </w:pPr>
            <w:r>
              <w:rPr>
                <w:sz w:val="18"/>
              </w:rPr>
              <w:t>Bulk corpus</w:t>
            </w:r>
          </w:p>
        </w:tc>
        <w:tc>
          <w:tcPr>
            <w:tcW w:type="dxa" w:w="2608"/>
          </w:tcPr>
          <w:p>
            <w:pPr>
              <w:spacing w:line="240" w:lineRule="auto" w:after="40" w:before="40"/>
              <w:jc w:val="left"/>
            </w:pPr>
            <w:r>
              <w:rPr>
                <w:sz w:val="18"/>
              </w:rPr>
              <w:t>Every paragraph of HotpotQA dev and 2Wiki dev, deduplicated</w:t>
            </w:r>
          </w:p>
        </w:tc>
        <w:tc>
          <w:tcPr>
            <w:tcW w:type="dxa" w:w="2211"/>
          </w:tcPr>
          <w:p>
            <w:pPr>
              <w:spacing w:line="240" w:lineRule="auto" w:after="40" w:before="40"/>
              <w:jc w:val="left"/>
            </w:pPr>
            <w:r>
              <w:rPr>
                <w:sz w:val="18"/>
              </w:rPr>
              <w:t>123,301 paragraphs → 195,735 notes</w:t>
            </w:r>
          </w:p>
        </w:tc>
        <w:tc>
          <w:tcPr>
            <w:tcW w:type="dxa" w:w="2324"/>
          </w:tcPr>
          <w:p>
            <w:pPr>
              <w:spacing w:line="240" w:lineRule="auto" w:after="40" w:before="40"/>
              <w:jc w:val="left"/>
            </w:pPr>
            <w:r>
              <w:rPr>
                <w:sz w:val="18"/>
              </w:rPr>
              <w:t>Large-data ingest and retrieval at scale</w:t>
            </w:r>
          </w:p>
        </w:tc>
      </w:tr>
    </w:tbl>
    <w:p>
      <w:pPr>
        <w:spacing w:after="0"/>
      </w:pPr>
    </w:p>
    <w:p>
      <w:pPr/>
      <w:r>
        <w:t>The Helio tickets were written in four kinds, in the proportions a support desk meets: answerable from the knowledge base (26), answerable only after a human agent has resolved the question once and the resolution has been taught (18), affected by a policy change (7), and unanswerable from anything the company published (9). The news questions were written by Kimi K3 from single items, with a rule that the answer must be copied exactly from the item; 50 of the first 100 sampled items passed it, at a cost of $0.24. Table 5.6 shows one record of each kind, verbatim.</w:t>
      </w:r>
    </w:p>
    <w:p>
      <w:pPr>
        <w:pStyle w:val="TabCaption"/>
      </w:pPr>
      <w:r>
        <w:t>Table 5.6: One record of each kind (verbatim)</w:t>
      </w:r>
    </w:p>
    <w:tbl>
      <w:tblPr>
        <w:tblStyle w:val="TableGrid"/>
        <w:tblW w:type="auto" w:w="0"/>
        <w:jc w:val="center"/>
        <w:tblLayout w:type="fixed"/>
        <w:tblLook w:firstColumn="1" w:firstRow="1" w:lastColumn="0" w:lastRow="0" w:noHBand="0" w:noVBand="1" w:val="04A0"/>
      </w:tblPr>
      <w:tblGrid>
        <w:gridCol w:w="1814"/>
        <w:gridCol w:w="5102"/>
        <w:gridCol w:w="2098"/>
      </w:tblGrid>
      <w:tr>
        <w:trPr>
          <w:tblHeader/>
        </w:trPr>
        <w:tc>
          <w:tcPr>
            <w:tcW w:type="dxa" w:w="1814"/>
          </w:tcPr>
          <w:p>
            <w:pPr>
              <w:spacing w:line="240" w:lineRule="auto" w:after="40" w:before="40"/>
              <w:jc w:val="left"/>
            </w:pPr>
            <w:r>
              <w:rPr>
                <w:b/>
                <w:sz w:val="18"/>
              </w:rPr>
              <w:t>Data</w:t>
            </w:r>
          </w:p>
        </w:tc>
        <w:tc>
          <w:tcPr>
            <w:tcW w:type="dxa" w:w="5102"/>
          </w:tcPr>
          <w:p>
            <w:pPr>
              <w:spacing w:line="240" w:lineRule="auto" w:after="40" w:before="40"/>
              <w:jc w:val="left"/>
            </w:pPr>
            <w:r>
              <w:rPr>
                <w:b/>
                <w:sz w:val="18"/>
              </w:rPr>
              <w:t>Record</w:t>
            </w:r>
          </w:p>
        </w:tc>
        <w:tc>
          <w:tcPr>
            <w:tcW w:type="dxa" w:w="2098"/>
          </w:tcPr>
          <w:p>
            <w:pPr>
              <w:spacing w:line="240" w:lineRule="auto" w:after="40" w:before="40"/>
              <w:jc w:val="left"/>
            </w:pPr>
            <w:r>
              <w:rPr>
                <w:b/>
                <w:sz w:val="18"/>
              </w:rPr>
              <w:t>Reference answer</w:t>
            </w:r>
          </w:p>
        </w:tc>
      </w:tr>
      <w:tr>
        <w:tc>
          <w:tcPr>
            <w:tcW w:type="dxa" w:w="1814"/>
          </w:tcPr>
          <w:p>
            <w:pPr>
              <w:spacing w:line="240" w:lineRule="auto" w:after="40" w:before="40"/>
              <w:jc w:val="left"/>
            </w:pPr>
            <w:r>
              <w:rPr>
                <w:sz w:val="18"/>
              </w:rPr>
              <w:t>PopQA (held-out)</w:t>
            </w:r>
          </w:p>
        </w:tc>
        <w:tc>
          <w:tcPr>
            <w:tcW w:type="dxa" w:w="5102"/>
          </w:tcPr>
          <w:p>
            <w:pPr>
              <w:spacing w:line="240" w:lineRule="auto" w:after="40" w:before="40"/>
              <w:jc w:val="left"/>
            </w:pPr>
            <w:r>
              <w:rPr>
                <w:sz w:val="18"/>
              </w:rPr>
              <w:t>Who was the screenwriter for Mississippi Burning?</w:t>
            </w:r>
          </w:p>
        </w:tc>
        <w:tc>
          <w:tcPr>
            <w:tcW w:type="dxa" w:w="2098"/>
          </w:tcPr>
          <w:p>
            <w:pPr>
              <w:spacing w:line="240" w:lineRule="auto" w:after="40" w:before="40"/>
              <w:jc w:val="left"/>
            </w:pPr>
            <w:r>
              <w:rPr>
                <w:sz w:val="18"/>
              </w:rPr>
              <w:t>Chris Gerolmo</w:t>
            </w:r>
          </w:p>
        </w:tc>
      </w:tr>
      <w:tr>
        <w:tc>
          <w:tcPr>
            <w:tcW w:type="dxa" w:w="1814"/>
          </w:tcPr>
          <w:p>
            <w:pPr>
              <w:spacing w:line="240" w:lineRule="auto" w:after="40" w:before="40"/>
              <w:jc w:val="left"/>
            </w:pPr>
            <w:r>
              <w:rPr>
                <w:sz w:val="18"/>
              </w:rPr>
              <w:t>HotpotQA</w:t>
            </w:r>
          </w:p>
        </w:tc>
        <w:tc>
          <w:tcPr>
            <w:tcW w:type="dxa" w:w="5102"/>
          </w:tcPr>
          <w:p>
            <w:pPr>
              <w:spacing w:line="240" w:lineRule="auto" w:after="40" w:before="40"/>
              <w:jc w:val="left"/>
            </w:pPr>
            <w:r>
              <w:rPr>
                <w:sz w:val="18"/>
              </w:rPr>
              <w:t>Were Scott Derrickson and Ed Wood of the same nationality?</w:t>
            </w:r>
          </w:p>
        </w:tc>
        <w:tc>
          <w:tcPr>
            <w:tcW w:type="dxa" w:w="2098"/>
          </w:tcPr>
          <w:p>
            <w:pPr>
              <w:spacing w:line="240" w:lineRule="auto" w:after="40" w:before="40"/>
              <w:jc w:val="left"/>
            </w:pPr>
            <w:r>
              <w:rPr>
                <w:sz w:val="18"/>
              </w:rPr>
              <w:t>yes</w:t>
            </w:r>
          </w:p>
        </w:tc>
      </w:tr>
      <w:tr>
        <w:tc>
          <w:tcPr>
            <w:tcW w:type="dxa" w:w="1814"/>
          </w:tcPr>
          <w:p>
            <w:pPr>
              <w:spacing w:line="240" w:lineRule="auto" w:after="40" w:before="40"/>
              <w:jc w:val="left"/>
            </w:pPr>
            <w:r>
              <w:rPr>
                <w:sz w:val="18"/>
              </w:rPr>
              <w:t>GSM8K</w:t>
            </w:r>
          </w:p>
        </w:tc>
        <w:tc>
          <w:tcPr>
            <w:tcW w:type="dxa" w:w="5102"/>
          </w:tcPr>
          <w:p>
            <w:pPr>
              <w:spacing w:line="240" w:lineRule="auto" w:after="40" w:before="40"/>
              <w:jc w:val="left"/>
            </w:pPr>
            <w:r>
              <w:rPr>
                <w:sz w:val="18"/>
              </w:rPr>
              <w:t>Janet's ducks lay 16 eggs per day. She eats three for breakfast … sells the remainder … for $2 per fresh duck egg. How much in dollars does she make every day?</w:t>
            </w:r>
          </w:p>
        </w:tc>
        <w:tc>
          <w:tcPr>
            <w:tcW w:type="dxa" w:w="2098"/>
          </w:tcPr>
          <w:p>
            <w:pPr>
              <w:spacing w:line="240" w:lineRule="auto" w:after="40" w:before="40"/>
              <w:jc w:val="left"/>
            </w:pPr>
            <w:r>
              <w:rPr>
                <w:sz w:val="18"/>
              </w:rPr>
              <w:t>18</w:t>
            </w:r>
          </w:p>
        </w:tc>
      </w:tr>
      <w:tr>
        <w:tc>
          <w:tcPr>
            <w:tcW w:type="dxa" w:w="1814"/>
          </w:tcPr>
          <w:p>
            <w:pPr>
              <w:spacing w:line="240" w:lineRule="auto" w:after="40" w:before="40"/>
              <w:jc w:val="left"/>
            </w:pPr>
            <w:r>
              <w:rPr>
                <w:sz w:val="18"/>
              </w:rPr>
              <w:t>Formula (invented, derived)</w:t>
            </w:r>
          </w:p>
        </w:tc>
        <w:tc>
          <w:tcPr>
            <w:tcW w:type="dxa" w:w="5102"/>
          </w:tcPr>
          <w:p>
            <w:pPr>
              <w:spacing w:line="240" w:lineRule="auto" w:after="40" w:before="40"/>
              <w:jc w:val="left"/>
            </w:pPr>
            <w:r>
              <w:rPr>
                <w:sz w:val="18"/>
              </w:rPr>
              <w:t>A Kessler fee of $30.20 was charged on an order of 6 items. What was the order value? (Kessler fee = 4% of the order plus $2.50 per item)</w:t>
            </w:r>
          </w:p>
        </w:tc>
        <w:tc>
          <w:tcPr>
            <w:tcW w:type="dxa" w:w="2098"/>
          </w:tcPr>
          <w:p>
            <w:pPr>
              <w:spacing w:line="240" w:lineRule="auto" w:after="40" w:before="40"/>
              <w:jc w:val="left"/>
            </w:pPr>
            <w:r>
              <w:rPr>
                <w:sz w:val="18"/>
              </w:rPr>
              <w:t>380</w:t>
            </w:r>
          </w:p>
        </w:tc>
      </w:tr>
      <w:tr>
        <w:tc>
          <w:tcPr>
            <w:tcW w:type="dxa" w:w="1814"/>
          </w:tcPr>
          <w:p>
            <w:pPr>
              <w:spacing w:line="240" w:lineRule="auto" w:after="40" w:before="40"/>
              <w:jc w:val="left"/>
            </w:pPr>
            <w:r>
              <w:rPr>
                <w:sz w:val="18"/>
              </w:rPr>
              <w:t>Helio ticket (learned)</w:t>
            </w:r>
          </w:p>
        </w:tc>
        <w:tc>
          <w:tcPr>
            <w:tcW w:type="dxa" w:w="5102"/>
          </w:tcPr>
          <w:p>
            <w:pPr>
              <w:spacing w:line="240" w:lineRule="auto" w:after="40" w:before="40"/>
              <w:jc w:val="left"/>
            </w:pPr>
            <w:r>
              <w:rPr>
                <w:sz w:val="18"/>
              </w:rPr>
              <w:t>Which cable connects the Lumen LB-13 battery?</w:t>
            </w:r>
          </w:p>
        </w:tc>
        <w:tc>
          <w:tcPr>
            <w:tcW w:type="dxa" w:w="2098"/>
          </w:tcPr>
          <w:p>
            <w:pPr>
              <w:spacing w:line="240" w:lineRule="auto" w:after="40" w:before="40"/>
              <w:jc w:val="left"/>
            </w:pPr>
            <w:r>
              <w:rPr>
                <w:sz w:val="18"/>
              </w:rPr>
              <w:t>CB-3 (taught after the first time a person answered it)</w:t>
            </w:r>
          </w:p>
        </w:tc>
      </w:tr>
      <w:tr>
        <w:tc>
          <w:tcPr>
            <w:tcW w:type="dxa" w:w="1814"/>
          </w:tcPr>
          <w:p>
            <w:pPr>
              <w:spacing w:line="240" w:lineRule="auto" w:after="40" w:before="40"/>
              <w:jc w:val="left"/>
            </w:pPr>
            <w:r>
              <w:rPr>
                <w:sz w:val="18"/>
              </w:rPr>
              <w:t>Helio agent task</w:t>
            </w:r>
          </w:p>
        </w:tc>
        <w:tc>
          <w:tcPr>
            <w:tcW w:type="dxa" w:w="5102"/>
          </w:tcPr>
          <w:p>
            <w:pPr>
              <w:spacing w:line="240" w:lineRule="auto" w:after="40" w:before="40"/>
              <w:jc w:val="left"/>
            </w:pPr>
            <w:r>
              <w:rPr>
                <w:sz w:val="18"/>
              </w:rPr>
              <w:t>Customer Amina Odhiambo orders 12 HS-400 panels with installation. Create her invoice.</w:t>
            </w:r>
          </w:p>
        </w:tc>
        <w:tc>
          <w:tcPr>
            <w:tcW w:type="dxa" w:w="2098"/>
          </w:tcPr>
          <w:p>
            <w:pPr>
              <w:spacing w:line="240" w:lineRule="auto" w:after="40" w:before="40"/>
              <w:jc w:val="left"/>
            </w:pPr>
            <w:r>
              <w:rPr>
                <w:sz w:val="18"/>
              </w:rPr>
              <w:t>Invoice total $5,640</w:t>
            </w:r>
          </w:p>
        </w:tc>
      </w:tr>
      <w:tr>
        <w:tc>
          <w:tcPr>
            <w:tcW w:type="dxa" w:w="1814"/>
          </w:tcPr>
          <w:p>
            <w:pPr>
              <w:spacing w:line="240" w:lineRule="auto" w:after="40" w:before="40"/>
              <w:jc w:val="left"/>
            </w:pPr>
            <w:r>
              <w:rPr>
                <w:sz w:val="18"/>
              </w:rPr>
              <w:t>Current events</w:t>
            </w:r>
          </w:p>
        </w:tc>
        <w:tc>
          <w:tcPr>
            <w:tcW w:type="dxa" w:w="5102"/>
          </w:tcPr>
          <w:p>
            <w:pPr>
              <w:spacing w:line="240" w:lineRule="auto" w:after="40" w:before="40"/>
              <w:jc w:val="left"/>
            </w:pPr>
            <w:r>
              <w:rPr>
                <w:sz w:val="18"/>
              </w:rPr>
              <w:t>How many civilians were killed during an armed attack by unknown individuals in Madegoua, Far North Region, Cameroon?</w:t>
            </w:r>
          </w:p>
        </w:tc>
        <w:tc>
          <w:tcPr>
            <w:tcW w:type="dxa" w:w="2098"/>
          </w:tcPr>
          <w:p>
            <w:pPr>
              <w:spacing w:line="240" w:lineRule="auto" w:after="40" w:before="40"/>
              <w:jc w:val="left"/>
            </w:pPr>
            <w:r>
              <w:rPr>
                <w:sz w:val="18"/>
              </w:rPr>
              <w:t>Fifteen (from the item of 2026-09-17)</w:t>
            </w:r>
          </w:p>
        </w:tc>
      </w:tr>
    </w:tbl>
    <w:p>
      <w:pPr>
        <w:spacing w:after="0"/>
      </w:pPr>
    </w:p>
    <w:p>
      <w:pPr>
        <w:pStyle w:val="Heading3"/>
      </w:pPr>
      <w:r>
        <w:t>Data Preparation and Partitioning</w:t>
      </w:r>
    </w:p>
    <w:p>
      <w:pPr/>
      <w:r>
        <w:rPr>
          <w:b/>
        </w:rPr>
        <w:t>Draws.</w:t>
      </w:r>
      <w:r>
        <w:t xml:space="preserve"> Every sample was drawn once from a fixed seed after sorting by question id, and saved with the hash of the source file, so every condition answered the same questions (paired comparisons). The PopQA development set (200) was used to choose every method of verified answering; the test set (200) is the learning stream of the earlier increment; the </w:t>
      </w:r>
      <w:r>
        <w:rPr>
          <w:b/>
        </w:rPr>
        <w:t>held-out set</w:t>
      </w:r>
      <w:r>
        <w:t xml:space="preserve"> (200) was drawn only after every choice was made, and answered once. The code asserts that ids and subjects do not overlap between the three. The formula problems come from two seeds: seed 31 for development and seed 47 for the reported test, with no problem shared.</w:t>
      </w:r>
    </w:p>
    <w:p>
      <w:pPr/>
      <w:r>
        <w:rPr>
          <w:b/>
        </w:rPr>
        <w:t>Leakage guards.</w:t>
      </w:r>
      <w:r>
        <w:t xml:space="preserve"> Memory was built from documents only, never from question–answer records, and a guard refused any document containing an evaluation question verbatim (DR-04). Thresholds of the RAG baselines (abstention, corrective RAG) were chosen on the development questions only, then applied to the held-out questions. The cross-encoder and embedder were used as published, without training.</w:t>
      </w:r>
    </w:p>
    <w:p>
      <w:pPr/>
      <w:r>
        <w:rPr>
          <w:b/>
        </w:rPr>
        <w:t>Frozen external data.</w:t>
      </w:r>
      <w:r>
        <w:t xml:space="preserve"> Web lookups were made once (</w:t>
      </w:r>
      <w:r>
        <w:rPr>
          <w:rFonts w:ascii="Courier New" w:hAnsi="Courier New"/>
          <w:sz w:val="22"/>
        </w:rPr>
        <w:t>fetch</w:t>
      </w:r>
      <w:r>
        <w:t>) and stored by exact request; answering never went online. The first reproducibility run caught answer runs that had fetched pages an earlier run had missed, so two variants saw slightly different pages; freezing fixed this. Wikipedia's Current events pages were fetched live by the n8n workflow and also cached, so the questions refer to exactly the text the systems were taught.</w:t>
      </w:r>
    </w:p>
    <w:p>
      <w:pPr/>
      <w:r>
        <w:rPr>
          <w:b/>
        </w:rPr>
        <w:t>Preparation of a record.</w:t>
      </w:r>
      <w:r>
        <w:t xml:space="preserve"> A document is normalised (Unicode NFKC, whitespace), split into notes with its title as a prefix, and each infobox line becomes its own note (</w:t>
      </w:r>
      <w:r>
        <w:rPr>
          <w:i/>
        </w:rPr>
        <w:t>Directed by: Walter West</w:t>
      </w:r>
      <w:r>
        <w:t>). Table 5.7 follows one record from the raw files to what the model reads.</w:t>
      </w:r>
    </w:p>
    <w:p>
      <w:pPr>
        <w:pStyle w:val="TabCaption"/>
      </w:pPr>
      <w:r>
        <w:t>Table 5.7: One PopQA record before and after preparation</w:t>
      </w:r>
    </w:p>
    <w:tbl>
      <w:tblPr>
        <w:tblStyle w:val="TableGrid"/>
        <w:tblW w:type="auto" w:w="0"/>
        <w:jc w:val="center"/>
        <w:tblLayout w:type="fixed"/>
        <w:tblLook w:firstColumn="1" w:firstRow="1" w:lastColumn="0" w:lastRow="0" w:noHBand="0" w:noVBand="1" w:val="04A0"/>
      </w:tblPr>
      <w:tblGrid>
        <w:gridCol w:w="1928"/>
        <w:gridCol w:w="7087"/>
      </w:tblGrid>
      <w:tr>
        <w:trPr>
          <w:tblHeader/>
        </w:trPr>
        <w:tc>
          <w:tcPr>
            <w:tcW w:type="dxa" w:w="1928"/>
          </w:tcPr>
          <w:p>
            <w:pPr>
              <w:spacing w:line="240" w:lineRule="auto" w:after="40" w:before="40"/>
              <w:jc w:val="left"/>
            </w:pPr>
            <w:r>
              <w:rPr>
                <w:b/>
                <w:sz w:val="19"/>
              </w:rPr>
              <w:t>Stage</w:t>
            </w:r>
          </w:p>
        </w:tc>
        <w:tc>
          <w:tcPr>
            <w:tcW w:type="dxa" w:w="7087"/>
          </w:tcPr>
          <w:p>
            <w:pPr>
              <w:spacing w:line="240" w:lineRule="auto" w:after="40" w:before="40"/>
              <w:jc w:val="left"/>
            </w:pPr>
            <w:r>
              <w:rPr>
                <w:b/>
                <w:sz w:val="19"/>
              </w:rPr>
              <w:t>Content</w:t>
            </w:r>
          </w:p>
        </w:tc>
      </w:tr>
      <w:tr>
        <w:tc>
          <w:tcPr>
            <w:tcW w:type="dxa" w:w="1928"/>
          </w:tcPr>
          <w:p>
            <w:pPr>
              <w:spacing w:line="240" w:lineRule="auto" w:after="40" w:before="40"/>
              <w:jc w:val="left"/>
            </w:pPr>
            <w:r>
              <w:rPr>
                <w:sz w:val="19"/>
              </w:rPr>
              <w:t>Raw question</w:t>
            </w:r>
          </w:p>
        </w:tc>
        <w:tc>
          <w:tcPr>
            <w:tcW w:type="dxa" w:w="7087"/>
          </w:tcPr>
          <w:p>
            <w:pPr>
              <w:spacing w:line="240" w:lineRule="auto" w:after="40" w:before="40"/>
              <w:jc w:val="left"/>
            </w:pPr>
            <w:r>
              <w:rPr>
                <w:sz w:val="19"/>
              </w:rPr>
              <w:t xml:space="preserve">id 5939255 · subject </w:t>
            </w:r>
            <w:r>
              <w:rPr>
                <w:i/>
                <w:sz w:val="19"/>
              </w:rPr>
              <w:t>The Loudwater Mystery</w:t>
            </w:r>
            <w:r>
              <w:rPr>
                <w:sz w:val="19"/>
              </w:rPr>
              <w:t xml:space="preserve"> · property </w:t>
            </w:r>
            <w:r>
              <w:rPr>
                <w:i/>
                <w:sz w:val="19"/>
              </w:rPr>
              <w:t>director</w:t>
            </w:r>
            <w:r>
              <w:rPr>
                <w:sz w:val="19"/>
              </w:rPr>
              <w:t xml:space="preserve"> · answers ["Walter West", "Walter Alabaster West"]</w:t>
            </w:r>
          </w:p>
        </w:tc>
      </w:tr>
      <w:tr>
        <w:tc>
          <w:tcPr>
            <w:tcW w:type="dxa" w:w="1928"/>
          </w:tcPr>
          <w:p>
            <w:pPr>
              <w:spacing w:line="240" w:lineRule="auto" w:after="40" w:before="40"/>
              <w:jc w:val="left"/>
            </w:pPr>
            <w:r>
              <w:rPr>
                <w:sz w:val="19"/>
              </w:rPr>
              <w:t>Raw document</w:t>
            </w:r>
          </w:p>
        </w:tc>
        <w:tc>
          <w:tcPr>
            <w:tcW w:type="dxa" w:w="7087"/>
          </w:tcPr>
          <w:p>
            <w:pPr>
              <w:spacing w:line="240" w:lineRule="auto" w:after="40" w:before="40"/>
              <w:jc w:val="left"/>
            </w:pPr>
            <w:r>
              <w:rPr>
                <w:i/>
                <w:sz w:val="19"/>
              </w:rPr>
              <w:t>The Loudwater Mystery is a 1921 British silent crime film directed by Walter West and starring Gregory Scott, Pauline Peters and Clive Brook …</w:t>
            </w:r>
          </w:p>
        </w:tc>
      </w:tr>
      <w:tr>
        <w:tc>
          <w:tcPr>
            <w:tcW w:type="dxa" w:w="1928"/>
          </w:tcPr>
          <w:p>
            <w:pPr>
              <w:spacing w:line="240" w:lineRule="auto" w:after="40" w:before="40"/>
              <w:jc w:val="left"/>
            </w:pPr>
            <w:r>
              <w:rPr>
                <w:sz w:val="19"/>
              </w:rPr>
              <w:t>Stored note (pilot)</w:t>
            </w:r>
          </w:p>
        </w:tc>
        <w:tc>
          <w:tcPr>
            <w:tcW w:type="dxa" w:w="7087"/>
          </w:tcPr>
          <w:p>
            <w:pPr>
              <w:spacing w:line="240" w:lineRule="auto" w:after="40" w:before="40"/>
              <w:jc w:val="left"/>
            </w:pPr>
            <w:r>
              <w:rPr>
                <w:i/>
                <w:sz w:val="19"/>
              </w:rPr>
              <w:t>The Loudwater Mystery (film): The Loudwater Mystery is a 1921 British silent crime film directed by Walter West …</w:t>
            </w:r>
            <w:r>
              <w:rPr>
                <w:sz w:val="19"/>
              </w:rPr>
              <w:t xml:space="preserve"> (47 tokens, 384-d vector, provenance). Pages read by the later lookups also give one note per infobox line, e.g. </w:t>
            </w:r>
            <w:r>
              <w:rPr>
                <w:i/>
                <w:sz w:val="19"/>
              </w:rPr>
              <w:t>Directed by: Walter West</w:t>
            </w:r>
          </w:p>
        </w:tc>
      </w:tr>
      <w:tr>
        <w:tc>
          <w:tcPr>
            <w:tcW w:type="dxa" w:w="1928"/>
          </w:tcPr>
          <w:p>
            <w:pPr>
              <w:spacing w:line="240" w:lineRule="auto" w:after="40" w:before="40"/>
              <w:jc w:val="left"/>
            </w:pPr>
            <w:r>
              <w:rPr>
                <w:sz w:val="19"/>
              </w:rPr>
              <w:t>Read at question time</w:t>
            </w:r>
          </w:p>
        </w:tc>
        <w:tc>
          <w:tcPr>
            <w:tcW w:type="dxa" w:w="7087"/>
          </w:tcPr>
          <w:p>
            <w:pPr>
              <w:spacing w:line="240" w:lineRule="auto" w:after="40" w:before="40"/>
              <w:jc w:val="left"/>
            </w:pPr>
            <w:r>
              <w:rPr>
                <w:sz w:val="19"/>
              </w:rPr>
              <w:t>Best similarity 0.77, next 0.62: only one note admitted (47 tokens instead of a 512-token budget)</w:t>
            </w:r>
          </w:p>
        </w:tc>
      </w:tr>
      <w:tr>
        <w:tc>
          <w:tcPr>
            <w:tcW w:type="dxa" w:w="1928"/>
          </w:tcPr>
          <w:p>
            <w:pPr>
              <w:spacing w:line="240" w:lineRule="auto" w:after="40" w:before="40"/>
              <w:jc w:val="left"/>
            </w:pPr>
            <w:r>
              <w:rPr>
                <w:sz w:val="19"/>
              </w:rPr>
              <w:t>Answer</w:t>
            </w:r>
          </w:p>
        </w:tc>
        <w:tc>
          <w:tcPr>
            <w:tcW w:type="dxa" w:w="7087"/>
          </w:tcPr>
          <w:p>
            <w:pPr>
              <w:spacing w:line="240" w:lineRule="auto" w:after="40" w:before="40"/>
              <w:jc w:val="left"/>
            </w:pPr>
            <w:r>
              <w:rPr>
                <w:sz w:val="19"/>
              </w:rPr>
              <w:t xml:space="preserve">0.5B alone: </w:t>
            </w:r>
            <w:r>
              <w:rPr>
                <w:i/>
                <w:sz w:val="19"/>
              </w:rPr>
              <w:t>John Sturges</w:t>
            </w:r>
            <w:r>
              <w:rPr>
                <w:sz w:val="19"/>
              </w:rPr>
              <w:t xml:space="preserve"> (wrong). 0.5B with CAMR: </w:t>
            </w:r>
            <w:r>
              <w:rPr>
                <w:i/>
                <w:sz w:val="19"/>
              </w:rPr>
              <w:t>Walter West</w:t>
            </w:r>
            <w:r>
              <w:rPr>
                <w:sz w:val="19"/>
              </w:rPr>
              <w:t xml:space="preserve"> (correct)</w:t>
            </w:r>
          </w:p>
        </w:tc>
      </w:tr>
    </w:tbl>
    <w:p>
      <w:pPr>
        <w:spacing w:after="0"/>
      </w:pPr>
    </w:p>
    <w:p>
      <w:pPr>
        <w:pStyle w:val="Heading2"/>
      </w:pPr>
      <w:r>
        <w:t>System Implementation</w:t>
      </w:r>
    </w:p>
    <w:p>
      <w:pPr/>
      <w:r>
        <w:t xml:space="preserve">The implementation follows the package structure of Chapter 4: </w:t>
      </w:r>
      <w:r>
        <w:rPr>
          <w:rFonts w:ascii="Courier New" w:hAnsi="Courier New"/>
          <w:sz w:val="22"/>
        </w:rPr>
        <w:t>camr.memory</w:t>
      </w:r>
      <w:r>
        <w:t xml:space="preserve"> (the engine, verification, learning, bulk ingest), </w:t>
      </w:r>
      <w:r>
        <w:rPr>
          <w:rFonts w:ascii="Courier New" w:hAnsi="Courier New"/>
          <w:sz w:val="22"/>
        </w:rPr>
        <w:t>camr.models</w:t>
      </w:r>
      <w:r>
        <w:t xml:space="preserve"> (runners and prompts), </w:t>
      </w:r>
      <w:r>
        <w:rPr>
          <w:rFonts w:ascii="Courier New" w:hAnsi="Courier New"/>
          <w:sz w:val="22"/>
        </w:rPr>
        <w:t>camr.harness</w:t>
      </w:r>
      <w:r>
        <w:t xml:space="preserve"> and </w:t>
      </w:r>
      <w:r>
        <w:rPr>
          <w:rFonts w:ascii="Courier New" w:hAnsi="Courier New"/>
          <w:sz w:val="22"/>
        </w:rPr>
        <w:t>camr.eval</w:t>
      </w:r>
      <w:r>
        <w:t xml:space="preserve"> (experiments and scoring), </w:t>
      </w:r>
      <w:r>
        <w:rPr>
          <w:rFonts w:ascii="Courier New" w:hAnsi="Courier New"/>
          <w:sz w:val="22"/>
        </w:rPr>
        <w:t>camr.learn</w:t>
      </w:r>
      <w:r>
        <w:t xml:space="preserve"> (the learned policy), </w:t>
      </w:r>
      <w:r>
        <w:rPr>
          <w:rFonts w:ascii="Courier New" w:hAnsi="Courier New"/>
          <w:sz w:val="22"/>
        </w:rPr>
        <w:t>camr.device</w:t>
      </w:r>
      <w:r>
        <w:t xml:space="preserve"> (the governor), </w:t>
      </w:r>
      <w:r>
        <w:rPr>
          <w:rFonts w:ascii="Courier New" w:hAnsi="Courier New"/>
          <w:sz w:val="22"/>
        </w:rPr>
        <w:t>camr.app</w:t>
      </w:r>
      <w:r>
        <w:t xml:space="preserve"> (CAMR Personal), and </w:t>
      </w:r>
      <w:r>
        <w:rPr>
          <w:rFonts w:ascii="Courier New" w:hAnsi="Courier New"/>
          <w:sz w:val="22"/>
        </w:rPr>
        <w:t>scripts/agentic</w:t>
      </w:r>
      <w:r>
        <w:t xml:space="preserve"> (the automation gateway). Figure 5.2 shows how they fit together. A test enforces the package rules: the engine imports nothing from the harness, the interfaces or the scripts.</w:t>
      </w:r>
    </w:p>
    <w:p>
      <w:pPr>
        <w:keepNext/>
        <w:jc w:val="center"/>
      </w:pPr>
      <w:r>
        <w:drawing>
          <wp:inline xmlns:a="http://schemas.openxmlformats.org/drawingml/2006/main" xmlns:pic="http://schemas.openxmlformats.org/drawingml/2006/picture">
            <wp:extent cx="3960000" cy="5357901"/>
            <wp:docPr id="2" name="Picture 2"/>
            <wp:cNvGraphicFramePr>
              <a:graphicFrameLocks noChangeAspect="1"/>
            </wp:cNvGraphicFramePr>
            <a:graphic>
              <a:graphicData uri="http://schemas.openxmlformats.org/drawingml/2006/picture">
                <pic:pic>
                  <pic:nvPicPr>
                    <pic:cNvPr id="0" name="architecture.png"/>
                    <pic:cNvPicPr/>
                  </pic:nvPicPr>
                  <pic:blipFill>
                    <a:blip r:embed="rId45"/>
                    <a:stretch>
                      <a:fillRect/>
                    </a:stretch>
                  </pic:blipFill>
                  <pic:spPr>
                    <a:xfrm>
                      <a:off x="0" y="0"/>
                      <a:ext cx="3960000" cy="5357901"/>
                    </a:xfrm>
                    <a:prstGeom prst="rect"/>
                  </pic:spPr>
                </pic:pic>
              </a:graphicData>
            </a:graphic>
          </wp:inline>
        </w:drawing>
      </w:r>
    </w:p>
    <w:p>
      <w:pPr>
        <w:pStyle w:val="FigCaption"/>
      </w:pPr>
      <w:r>
        <w:t>Figure 5.2: Implemented architecture: write path, one-file store, adaptive read path (green), frozen local model and optional cloud model</w:t>
      </w:r>
    </w:p>
    <w:p>
      <w:pPr>
        <w:pStyle w:val="Heading3"/>
      </w:pPr>
      <w:r>
        <w:t>Write Path: From Documents to Notes</w:t>
      </w:r>
    </w:p>
    <w:p>
      <w:pPr/>
      <w:r>
        <w:t>Ingestion turns a document into notes, screens them, scores their importance, embeds them and commits note, vector and provenance in one SQLite transaction, so the store never holds a note without its vector or its source (FR-01–FR-05). The screener rejects empty, degenerate, duplicate, over-length and injection-like text and logs why. Duplicates are caught by a checksum under a UNIQUE constraint. Two additions came from the evaluation. Each line of an infobox (</w:t>
      </w:r>
      <w:r>
        <w:rPr>
          <w:i/>
        </w:rPr>
        <w:t>Directed by: Walter West</w:t>
      </w:r>
      <w:r>
        <w:t>) became a note of its own, because a short labelled fact can be read without a model (section 5.4.4). And when a large file arrives, notes are stored at once without vectors, findable through a keyword index, and their vectors are added in the background (section 5.4.6).</w:t>
      </w:r>
    </w:p>
    <w:p>
      <w:pPr>
        <w:pStyle w:val="Heading3"/>
      </w:pPr>
      <w:r>
        <w:t>Read Path: Deciding How Much Memory a Model Reads</w:t>
      </w:r>
    </w:p>
    <w:p>
      <w:pPr/>
      <w:r>
        <w:t>For each question the engine embeds it, finds the 20 nearest notes by exact search, and then applies the capability-adaptive steps that distinguish it from plain retrieval. Each step is switchable in configuration, and each was kept or dropped on measured evidence:</w:t>
      </w:r>
    </w:p>
    <w:p>
      <w:pPr>
        <w:pStyle w:val="ListParagraph"/>
        <w:ind w:left="567" w:hanging="340"/>
      </w:pPr>
      <w:r>
        <w:t>i.</w:t>
        <w:tab/>
      </w:r>
      <w:r>
        <w:rPr>
          <w:b/>
        </w:rPr>
        <w:t>Gating</w:t>
      </w:r>
      <w:r>
        <w:t xml:space="preserve"> abstains when even the best note is weak, and admits only notes close to the best one. It keeps irrelevant text away from a small reader.</w:t>
      </w:r>
    </w:p>
    <w:p>
      <w:pPr>
        <w:pStyle w:val="ListParagraph"/>
        <w:ind w:left="567" w:hanging="340"/>
      </w:pPr>
      <w:r>
        <w:t>ii.</w:t>
        <w:tab/>
      </w:r>
      <w:r>
        <w:rPr>
          <w:b/>
        </w:rPr>
        <w:t>Entity gate</w:t>
      </w:r>
      <w:r>
        <w:t xml:space="preserve"> abstains when the question names something no admitted note mentions. Similarity alone cannot tell a note about </w:t>
      </w:r>
      <w:r>
        <w:rPr>
          <w:i/>
        </w:rPr>
        <w:t>this</w:t>
      </w:r>
      <w:r>
        <w:t xml:space="preserve"> film from a note about a similar one.</w:t>
      </w:r>
    </w:p>
    <w:p>
      <w:pPr>
        <w:pStyle w:val="ListParagraph"/>
        <w:ind w:left="567" w:hanging="340"/>
      </w:pPr>
      <w:r>
        <w:t>iii.</w:t>
        <w:tab/>
      </w:r>
      <w:r>
        <w:rPr>
          <w:b/>
        </w:rPr>
        <w:t>Entity bridging</w:t>
      </w:r>
      <w:r>
        <w:t xml:space="preserve"> follows a name mentioned in an admitted note to that entity's own note: the second hop of a multi-hop question, without building a graph.</w:t>
      </w:r>
    </w:p>
    <w:p>
      <w:pPr>
        <w:pStyle w:val="ListParagraph"/>
        <w:ind w:left="567" w:hanging="340"/>
      </w:pPr>
      <w:r>
        <w:t>iv.</w:t>
        <w:tab/>
      </w:r>
      <w:r>
        <w:rPr>
          <w:b/>
        </w:rPr>
        <w:t>One note per source</w:t>
      </w:r>
      <w:r>
        <w:t xml:space="preserve"> (optional) admits at most one note per source title, so six near-copies of one correction do not fill the context.</w:t>
      </w:r>
    </w:p>
    <w:p>
      <w:pPr>
        <w:pStyle w:val="ListParagraph"/>
        <w:ind w:left="567" w:hanging="340"/>
      </w:pPr>
      <w:r>
        <w:t>v.</w:t>
        <w:tab/>
      </w:r>
      <w:r>
        <w:rPr>
          <w:b/>
        </w:rPr>
        <w:t>Hybrid order</w:t>
      </w:r>
      <w:r>
        <w:t xml:space="preserve"> (large stores) adds keyword (BM25) hits to the vector hits and lifts exact word matches.</w:t>
      </w:r>
    </w:p>
    <w:p>
      <w:pPr>
        <w:pStyle w:val="ListParagraph"/>
        <w:ind w:left="567" w:hanging="340"/>
      </w:pPr>
      <w:r>
        <w:t>vi.</w:t>
        <w:tab/>
      </w:r>
      <w:r>
        <w:rPr>
          <w:b/>
        </w:rPr>
        <w:t>The token budget</w:t>
      </w:r>
      <w:r>
        <w:t xml:space="preserve"> packs notes in rank order until the next would exceed </w:t>
      </w:r>
      <w:r>
        <w:rPr>
          <w:i/>
        </w:rPr>
        <w:t>B</w:t>
      </w:r>
      <w:r>
        <w:t xml:space="preserve"> tokens.</w:t>
      </w:r>
    </w:p>
    <w:p>
      <w:pPr>
        <w:pStyle w:val="Heading3"/>
      </w:pPr>
      <w:r>
        <w:t>Formal Model of the Read Path</w:t>
      </w:r>
    </w:p>
    <w:p>
      <w:pPr/>
      <w:r>
        <w:t xml:space="preserve">This subsection states precisely what the engine computes for a question </w:t>
      </w:r>
      <w:r>
        <w:rPr>
          <w:i/>
        </w:rPr>
        <w:t>q</w:t>
      </w:r>
      <w:r>
        <w:t xml:space="preserve">, so that every setting tuned or reported later has an exact meaning. The notation follows Chapter 4. The store holds notes </w:t>
      </w:r>
      <w:r>
        <w:rPr>
          <w:i/>
        </w:rPr>
        <w:t>n</w:t>
      </w:r>
      <w:r>
        <w:t xml:space="preserve">, each with its text, a token count </w:t>
      </w:r>
      <w:r>
        <w:rPr>
          <w:i/>
        </w:rPr>
        <w:t>c(n)</w:t>
      </w:r>
      <w:r>
        <w:t xml:space="preserve">, and an embedding produced by the embedder </w:t>
      </w:r>
      <w:r>
        <w:rPr>
          <w:i/>
        </w:rPr>
        <w:t>f</w:t>
      </w:r>
      <w:r>
        <w:t>. Embeddings are normalised to unit length, so cosine similarity is a dot product:</w:t>
      </w:r>
    </w:p>
    <w:p>
      <w:pPr>
        <w:tabs>
          <w:tab w:pos="4507" w:val="center"/>
          <w:tab w:pos="9014" w:val="right"/>
        </w:tabs>
        <w:spacing w:before="80" w:after="120"/>
        <w:ind w:firstLine="0"/>
        <w:jc w:val="left"/>
      </w:pPr>
      <w:r>
        <w:tab/>
      </w:r>
      <m:oMath>
        <m:box>
          <m:e>
            <m:r>
              <m:rPr>
                <m:sty m:val="i"/>
              </m:rPr>
              <m:t>s</m:t>
            </m:r>
            <m:r>
              <m:rPr>
                <m:sty m:val="p"/>
              </m:rPr>
              <m:t>(</m:t>
            </m:r>
            <m:r>
              <m:rPr>
                <m:sty m:val="i"/>
              </m:rPr>
              <m:t>q</m:t>
            </m:r>
            <m:r>
              <m:rPr>
                <m:sty m:val="p"/>
              </m:rPr>
              <m:t>,</m:t>
            </m:r>
            <m:r>
              <m:rPr>
                <m:sty m:val="i"/>
              </m:rPr>
              <m:t>n</m:t>
            </m:r>
            <m:r>
              <m:rPr>
                <m:sty m:val="p"/>
              </m:rPr>
              <m:t>)</m:t>
            </m:r>
            <m:r>
              <m:rPr>
                <m:sty m:val="p"/>
              </m:rPr>
              <m:t>=</m:t>
            </m:r>
            <m:r>
              <m:rPr>
                <m:sty m:val="p"/>
              </m:rPr>
              <m:t>cos</m:t>
            </m:r>
            <m:box>
              <m:e>
                <m:d>
                  <m:dPr>
                    <m:begChr m:val="("/>
                    <m:endChr m:val=")"/>
                  </m:dPr>
                  <m:e>
                    <m:box>
                      <m:e>
                        <m:r>
                          <m:rPr>
                            <m:sty m:val="i"/>
                          </m:rPr>
                          <m:t>f</m:t>
                        </m:r>
                        <m:r>
                          <m:rPr>
                            <m:sty m:val="p"/>
                          </m:rPr>
                          <m:t>(</m:t>
                        </m:r>
                        <m:r>
                          <m:rPr>
                            <m:sty m:val="i"/>
                          </m:rPr>
                          <m:t>q</m:t>
                        </m:r>
                        <m:r>
                          <m:rPr>
                            <m:sty m:val="p"/>
                          </m:rPr>
                          <m:t>)</m:t>
                        </m:r>
                        <m:r>
                          <m:rPr>
                            <m:sty m:val="p"/>
                          </m:rPr>
                          <m:t>,</m:t>
                        </m:r>
                        <m:r>
                          <m:rPr>
                            <m:sty m:val="i"/>
                          </m:rPr>
                          <m:t>f</m:t>
                        </m:r>
                        <m:r>
                          <m:rPr>
                            <m:sty m:val="p"/>
                          </m:rPr>
                          <m:t>(</m:t>
                        </m:r>
                        <m:r>
                          <m:rPr>
                            <m:sty m:val="i"/>
                          </m:rPr>
                          <m:t>n</m:t>
                        </m:r>
                        <m:r>
                          <m:rPr>
                            <m:sty m:val="p"/>
                          </m:rPr>
                          <m:t>)</m:t>
                        </m:r>
                      </m:e>
                    </m:box>
                  </m:e>
                </m:d>
              </m:e>
            </m:box>
            <m:r>
              <m:rPr>
                <m:sty m:val="p"/>
              </m:rPr>
              <m:t>=</m:t>
            </m:r>
            <m:f>
              <m:num>
                <m:box>
                  <m:e>
                    <m:r>
                      <m:rPr>
                        <m:sty m:val="i"/>
                      </m:rPr>
                      <m:t>f</m:t>
                    </m:r>
                    <m:r>
                      <m:rPr>
                        <m:sty m:val="p"/>
                      </m:rPr>
                      <m:t>(</m:t>
                    </m:r>
                    <m:r>
                      <m:rPr>
                        <m:sty m:val="i"/>
                      </m:rPr>
                      <m:t>q</m:t>
                    </m:r>
                    <m:r>
                      <m:rPr>
                        <m:sty m:val="p"/>
                      </m:rPr>
                      <m:t>)</m:t>
                    </m:r>
                    <m:r>
                      <m:rPr>
                        <m:sty m:val="p"/>
                      </m:rPr>
                      <m:t>·</m:t>
                    </m:r>
                    <m:r>
                      <m:rPr>
                        <m:sty m:val="i"/>
                      </m:rPr>
                      <m:t>f</m:t>
                    </m:r>
                    <m:r>
                      <m:rPr>
                        <m:sty m:val="p"/>
                      </m:rPr>
                      <m:t>(</m:t>
                    </m:r>
                    <m:r>
                      <m:rPr>
                        <m:sty m:val="i"/>
                      </m:rPr>
                      <m:t>n</m:t>
                    </m:r>
                    <m:r>
                      <m:rPr>
                        <m:sty m:val="p"/>
                      </m:rPr>
                      <m:t>)</m:t>
                    </m:r>
                  </m:e>
                </m:box>
              </m:num>
              <m:den>
                <m:box>
                  <m:e>
                    <m:box>
                      <m:e>
                        <m:d>
                          <m:dPr>
                            <m:begChr m:val="‖"/>
                            <m:endChr m:val="‖"/>
                          </m:dPr>
                          <m:e>
                            <m:box>
                              <m:e>
                                <m:r>
                                  <m:rPr>
                                    <m:sty m:val="i"/>
                                  </m:rPr>
                                  <m:t>f</m:t>
                                </m:r>
                                <m:r>
                                  <m:rPr>
                                    <m:sty m:val="p"/>
                                  </m:rPr>
                                  <m:t>(</m:t>
                                </m:r>
                                <m:r>
                                  <m:rPr>
                                    <m:sty m:val="i"/>
                                  </m:rPr>
                                  <m:t>q</m:t>
                                </m:r>
                                <m:r>
                                  <m:rPr>
                                    <m:sty m:val="p"/>
                                  </m:rPr>
                                  <m:t>)</m:t>
                                </m:r>
                              </m:e>
                            </m:box>
                          </m:e>
                        </m:d>
                      </m:e>
                    </m:box>
                    <m:r>
                      <m:t/>
                    </m:r>
                    <m:box>
                      <m:e>
                        <m:d>
                          <m:dPr>
                            <m:begChr m:val="‖"/>
                            <m:endChr m:val="‖"/>
                          </m:dPr>
                          <m:e>
                            <m:box>
                              <m:e>
                                <m:r>
                                  <m:rPr>
                                    <m:sty m:val="i"/>
                                  </m:rPr>
                                  <m:t>f</m:t>
                                </m:r>
                                <m:r>
                                  <m:rPr>
                                    <m:sty m:val="p"/>
                                  </m:rPr>
                                  <m:t>(</m:t>
                                </m:r>
                                <m:r>
                                  <m:rPr>
                                    <m:sty m:val="i"/>
                                  </m:rPr>
                                  <m:t>n</m:t>
                                </m:r>
                                <m:r>
                                  <m:rPr>
                                    <m:sty m:val="p"/>
                                  </m:rPr>
                                  <m:t>)</m:t>
                                </m:r>
                              </m:e>
                            </m:box>
                          </m:e>
                        </m:d>
                      </m:e>
                    </m:box>
                  </m:e>
                </m:box>
              </m:den>
            </m:f>
            <m:r>
              <m:rPr>
                <m:sty m:val="p"/>
              </m:rPr>
              <m:t>=</m:t>
            </m:r>
            <m:r>
              <m:rPr>
                <m:sty m:val="i"/>
              </m:rPr>
              <m:t>f</m:t>
            </m:r>
            <m:r>
              <m:rPr>
                <m:sty m:val="p"/>
              </m:rPr>
              <m:t>(</m:t>
            </m:r>
            <m:r>
              <m:rPr>
                <m:sty m:val="i"/>
              </m:rPr>
              <m:t>q</m:t>
            </m:r>
            <m:r>
              <m:rPr>
                <m:sty m:val="p"/>
              </m:rPr>
              <m:t>)</m:t>
            </m:r>
            <m:r>
              <m:rPr>
                <m:sty m:val="p"/>
              </m:rPr>
              <m:t>·</m:t>
            </m:r>
            <m:r>
              <m:rPr>
                <m:sty m:val="i"/>
              </m:rPr>
              <m:t>f</m:t>
            </m:r>
            <m:r>
              <m:rPr>
                <m:sty m:val="p"/>
              </m:rPr>
              <m:t>(</m:t>
            </m:r>
            <m:r>
              <m:rPr>
                <m:sty m:val="i"/>
              </m:rPr>
              <m:t>n</m:t>
            </m:r>
            <m:r>
              <m:rPr>
                <m:sty m:val="p"/>
              </m:rPr>
              <m:t>)</m:t>
            </m:r>
          </m:e>
        </m:box>
      </m:oMath>
      <w:r>
        <w:tab/>
        <w:t>(5.1)</w:t>
      </w:r>
    </w:p>
    <w:p>
      <w:pPr>
        <w:spacing w:after="40"/>
      </w:pPr>
      <w:r>
        <w:t>where</w:t>
      </w:r>
    </w:p>
    <w:p>
      <w:pPr>
        <w:spacing w:after="20" w:line="276" w:lineRule="auto"/>
        <w:ind w:left="567" w:firstLine="0"/>
      </w:pPr>
      <m:oMath>
        <m:box>
          <m:e>
            <m:r>
              <m:rPr>
                <m:sty m:val="i"/>
              </m:rPr>
              <m:t>f</m:t>
            </m:r>
            <m:r>
              <m:rPr>
                <m:sty m:val="p"/>
              </m:rPr>
              <m:t>(</m:t>
            </m:r>
            <m:r>
              <m:rPr>
                <m:sty m:val="p"/>
              </m:rPr>
              <m:t>·</m:t>
            </m:r>
            <m:r>
              <m:rPr>
                <m:sty m:val="p"/>
              </m:rPr>
              <m:t>)</m:t>
            </m:r>
            <m:r>
              <m:rPr>
                <m:sty m:val="p"/>
              </m:rPr>
              <m:t>∈</m:t>
            </m:r>
            <m:sSup>
              <m:e>
                <m:r>
                  <m:rPr>
                    <m:sty m:val="i"/>
                  </m:rPr>
                  <m:t>ℝ</m:t>
                </m:r>
              </m:e>
              <m:sup>
                <m:box>
                  <m:e>
                    <m:r>
                      <m:rPr>
                        <m:sty m:val="p"/>
                      </m:rPr>
                      <m:t>384</m:t>
                    </m:r>
                  </m:e>
                </m:box>
              </m:sup>
            </m:sSup>
          </m:e>
        </m:box>
      </m:oMath>
      <w:r>
        <w:t xml:space="preserve"> the embedder (BGE-small-en-v1.5 in the experiments; nomic-embed-text in the application), with the model card's query prefix on </w:t>
      </w:r>
      <w:r>
        <w:rPr>
          <w:i/>
        </w:rPr>
        <w:t>q</w:t>
      </w:r>
      <w:r>
        <w:t>;</w:t>
      </w:r>
    </w:p>
    <w:p>
      <w:pPr>
        <w:spacing w:after="20" w:line="276" w:lineRule="auto"/>
        <w:ind w:left="567" w:firstLine="0"/>
      </w:pPr>
      <m:oMath>
        <m:box>
          <m:e>
            <m:r>
              <m:rPr>
                <m:sty m:val="i"/>
              </m:rPr>
              <m:t>s</m:t>
            </m:r>
            <m:r>
              <m:rPr>
                <m:sty m:val="p"/>
              </m:rPr>
              <m:t>(</m:t>
            </m:r>
            <m:r>
              <m:rPr>
                <m:sty m:val="i"/>
              </m:rPr>
              <m:t>q</m:t>
            </m:r>
            <m:r>
              <m:rPr>
                <m:sty m:val="p"/>
              </m:rPr>
              <m:t>,</m:t>
            </m:r>
            <m:r>
              <m:rPr>
                <m:sty m:val="i"/>
              </m:rPr>
              <m:t>n</m:t>
            </m:r>
            <m:r>
              <m:rPr>
                <m:sty m:val="p"/>
              </m:rPr>
              <m:t>)</m:t>
            </m:r>
            <m:r>
              <m:rPr>
                <m:sty m:val="p"/>
              </m:rPr>
              <m:t>∈</m:t>
            </m:r>
            <m:r>
              <m:rPr>
                <m:sty m:val="p"/>
              </m:rPr>
              <m:t>[</m:t>
            </m:r>
            <m:r>
              <m:rPr>
                <m:sty m:val="p"/>
              </m:rPr>
              <m:t>−</m:t>
            </m:r>
            <m:r>
              <m:rPr>
                <m:sty m:val="p"/>
              </m:rPr>
              <m:t>1</m:t>
            </m:r>
            <m:r>
              <m:rPr>
                <m:sty m:val="p"/>
              </m:rPr>
              <m:t>,</m:t>
            </m:r>
            <m:r>
              <m:rPr>
                <m:sty m:val="p"/>
              </m:rPr>
              <m:t>1</m:t>
            </m:r>
            <m:r>
              <m:rPr>
                <m:sty m:val="p"/>
              </m:rPr>
              <m:t>]</m:t>
            </m:r>
          </m:e>
        </m:box>
      </m:oMath>
      <w:r>
        <w:t xml:space="preserve"> the similarity of note </w:t>
      </w:r>
      <w:r>
        <w:rPr>
          <w:i/>
        </w:rPr>
        <w:t>n</w:t>
      </w:r>
      <w:r>
        <w:t xml:space="preserve"> to the question.</w:t>
      </w:r>
    </w:p>
    <w:p>
      <w:pPr/>
      <w:r>
        <w:t xml:space="preserve">The candidate set is the </w:t>
      </w:r>
      <w:r>
        <w:rPr>
          <w:i/>
        </w:rPr>
        <w:t>k</w:t>
      </w:r>
      <w:r>
        <w:t xml:space="preserve"> most similar notes, found by exact nearest-neighbour search in sqlite-vec:</w:t>
      </w:r>
    </w:p>
    <w:p>
      <w:pPr>
        <w:tabs>
          <w:tab w:pos="4507" w:val="center"/>
          <w:tab w:pos="9014" w:val="right"/>
        </w:tabs>
        <w:spacing w:before="80" w:after="120"/>
        <w:ind w:firstLine="0"/>
        <w:jc w:val="left"/>
      </w:pPr>
      <w:r>
        <w:tab/>
      </w:r>
      <m:oMath>
        <m:box>
          <m:e>
            <m:sSub>
              <m:e>
                <m:r>
                  <m:rPr>
                    <m:sty m:val="i"/>
                  </m:rPr>
                  <m:t>C</m:t>
                </m:r>
              </m:e>
              <m:sub>
                <m:r>
                  <m:rPr>
                    <m:sty m:val="i"/>
                  </m:rPr>
                  <m:t>k</m:t>
                </m:r>
              </m:sub>
            </m:sSub>
            <m:r>
              <m:rPr>
                <m:sty m:val="p"/>
              </m:rPr>
              <m:t>(</m:t>
            </m:r>
            <m:r>
              <m:rPr>
                <m:sty m:val="i"/>
              </m:rPr>
              <m:t>q</m:t>
            </m:r>
            <m:r>
              <m:rPr>
                <m:sty m:val="p"/>
              </m:rPr>
              <m:t>)</m:t>
            </m:r>
            <m:r>
              <m:rPr>
                <m:sty m:val="p"/>
              </m:rPr>
              <m:t>=</m:t>
            </m:r>
            <m:limLow>
              <m:e>
                <m:box>
                  <m:e>
                    <m:r>
                      <m:rPr>
                        <m:nor/>
                      </m:rPr>
                      <m:t>arg max</m:t>
                    </m:r>
                  </m:e>
                </m:box>
              </m:e>
              <m:lim>
                <m:box>
                  <m:e>
                    <m:r>
                      <m:rPr>
                        <m:sty m:val="i"/>
                      </m:rPr>
                      <m:t>S</m:t>
                    </m:r>
                    <m:r>
                      <m:rPr>
                        <m:sty m:val="p"/>
                      </m:rPr>
                      <m:t>⊆</m:t>
                    </m:r>
                    <m:r>
                      <m:rPr>
                        <m:sty m:val="i"/>
                      </m:rPr>
                      <m:t>ℳ</m:t>
                    </m:r>
                    <m:r>
                      <m:rPr>
                        <m:sty m:val="p"/>
                      </m:rPr>
                      <m:t>,</m:t>
                    </m:r>
                    <m:r>
                      <m:t/>
                    </m:r>
                    <m:box>
                      <m:e>
                        <m:d>
                          <m:dPr>
                            <m:begChr m:val="|"/>
                            <m:endChr m:val="|"/>
                          </m:dPr>
                          <m:e>
                            <m:box>
                              <m:e>
                                <m:r>
                                  <m:rPr>
                                    <m:sty m:val="i"/>
                                  </m:rPr>
                                  <m:t>S</m:t>
                                </m:r>
                              </m:e>
                            </m:box>
                          </m:e>
                        </m:d>
                      </m:e>
                    </m:box>
                    <m:r>
                      <m:rPr>
                        <m:sty m:val="p"/>
                      </m:rPr>
                      <m:t>=</m:t>
                    </m:r>
                    <m:r>
                      <m:rPr>
                        <m:sty m:val="i"/>
                      </m:rPr>
                      <m:t>k</m:t>
                    </m:r>
                  </m:e>
                </m:box>
              </m:lim>
            </m:limLow>
            <m:r>
              <m:t/>
            </m:r>
            <m:nary>
              <m:naryPr>
                <m:chr m:val="∑"/>
                <m:limLoc m:val="undOvr"/>
                <m:supHide m:val="1"/>
              </m:naryPr>
              <m:sub>
                <m:box>
                  <m:e>
                    <m:r>
                      <m:rPr>
                        <m:sty m:val="i"/>
                      </m:rPr>
                      <m:t>n</m:t>
                    </m:r>
                    <m:r>
                      <m:rPr>
                        <m:sty m:val="p"/>
                      </m:rPr>
                      <m:t>∈</m:t>
                    </m:r>
                    <m:r>
                      <m:rPr>
                        <m:sty m:val="i"/>
                      </m:rPr>
                      <m:t>S</m:t>
                    </m:r>
                  </m:e>
                </m:box>
              </m:sub>
              <m:sup/>
              <m:e>
                <m:r>
                  <m:rPr>
                    <m:sty m:val="i"/>
                  </m:rPr>
                  <m:t>s</m:t>
                </m:r>
                <m:r>
                  <m:rPr>
                    <m:sty m:val="p"/>
                  </m:rPr>
                  <m:t>(</m:t>
                </m:r>
                <m:r>
                  <m:rPr>
                    <m:sty m:val="i"/>
                  </m:rPr>
                  <m:t>q</m:t>
                </m:r>
                <m:r>
                  <m:rPr>
                    <m:sty m:val="p"/>
                  </m:rPr>
                  <m:t>,</m:t>
                </m:r>
                <m:r>
                  <m:rPr>
                    <m:sty m:val="i"/>
                  </m:rPr>
                  <m:t>n</m:t>
                </m:r>
                <m:r>
                  <m:rPr>
                    <m:sty m:val="p"/>
                  </m:rPr>
                  <m:t>)</m:t>
                </m:r>
                <m:r>
                  <m:rPr>
                    <m:sty m:val="p"/>
                  </m:rPr>
                  <m:t>,</m:t>
                </m:r>
                <m:r>
                  <m:t/>
                </m:r>
                <m:r>
                  <m:rPr>
                    <m:sty m:val="i"/>
                  </m:rPr>
                  <m:t>k</m:t>
                </m:r>
                <m:r>
                  <m:rPr>
                    <m:sty m:val="p"/>
                  </m:rPr>
                  <m:t>=</m:t>
                </m:r>
                <m:r>
                  <m:rPr>
                    <m:sty m:val="p"/>
                  </m:rPr>
                  <m:t>20</m:t>
                </m:r>
              </m:e>
            </m:nary>
          </m:e>
        </m:box>
      </m:oMath>
      <w:r>
        <w:tab/>
        <w:t>(5.2)</w:t>
      </w:r>
    </w:p>
    <w:p>
      <w:pPr/>
      <w:r>
        <w:t>The proposal ranked candidates by a weighted composite of similarity, recency and importance (Equation 4.1). As implemented, each term is min-max normalised over the candidate set:</w:t>
      </w:r>
    </w:p>
    <w:p>
      <w:pPr>
        <w:tabs>
          <w:tab w:pos="4507" w:val="center"/>
          <w:tab w:pos="9014" w:val="right"/>
        </w:tabs>
        <w:spacing w:before="80" w:after="120"/>
        <w:ind w:firstLine="0"/>
        <w:jc w:val="left"/>
      </w:pPr>
      <w:r>
        <w:tab/>
      </w:r>
      <m:oMath>
        <m:box>
          <m:e>
            <m:r>
              <m:rPr>
                <m:nor/>
              </m:rPr>
              <m:t>score</m:t>
            </m:r>
            <m:r>
              <m:rPr>
                <m:sty m:val="p"/>
              </m:rPr>
              <m:t>(</m:t>
            </m:r>
            <m:r>
              <m:rPr>
                <m:sty m:val="i"/>
              </m:rPr>
              <m:t>n</m:t>
            </m:r>
            <m:r>
              <m:rPr>
                <m:sty m:val="p"/>
              </m:rPr>
              <m:t>)</m:t>
            </m:r>
            <m:r>
              <m:rPr>
                <m:sty m:val="p"/>
              </m:rPr>
              <m:t>=</m:t>
            </m:r>
            <m:sSub>
              <m:e>
                <m:r>
                  <m:rPr>
                    <m:sty m:val="i"/>
                  </m:rPr>
                  <m:t>w</m:t>
                </m:r>
              </m:e>
              <m:sub>
                <m:r>
                  <m:rPr>
                    <m:sty m:val="i"/>
                  </m:rPr>
                  <m:t>s</m:t>
                </m:r>
              </m:sub>
            </m:sSub>
            <m:r>
              <m:t/>
            </m:r>
            <m:acc>
              <m:accPr>
                <m:chr m:val="̃"/>
              </m:accPr>
              <m:e>
                <m:box>
                  <m:e>
                    <m:r>
                      <m:rPr>
                        <m:sty m:val="i"/>
                      </m:rPr>
                      <m:t>s</m:t>
                    </m:r>
                  </m:e>
                </m:box>
              </m:e>
            </m:acc>
            <m:r>
              <m:rPr>
                <m:sty m:val="p"/>
              </m:rPr>
              <m:t>(</m:t>
            </m:r>
            <m:r>
              <m:rPr>
                <m:sty m:val="i"/>
              </m:rPr>
              <m:t>q</m:t>
            </m:r>
            <m:r>
              <m:rPr>
                <m:sty m:val="p"/>
              </m:rPr>
              <m:t>,</m:t>
            </m:r>
            <m:r>
              <m:rPr>
                <m:sty m:val="i"/>
              </m:rPr>
              <m:t>n</m:t>
            </m:r>
            <m:r>
              <m:rPr>
                <m:sty m:val="p"/>
              </m:rPr>
              <m:t>)</m:t>
            </m:r>
            <m:r>
              <m:rPr>
                <m:sty m:val="p"/>
              </m:rPr>
              <m:t>+</m:t>
            </m:r>
            <m:sSub>
              <m:e>
                <m:r>
                  <m:rPr>
                    <m:sty m:val="i"/>
                  </m:rPr>
                  <m:t>w</m:t>
                </m:r>
              </m:e>
              <m:sub>
                <m:r>
                  <m:rPr>
                    <m:sty m:val="i"/>
                  </m:rPr>
                  <m:t>r</m:t>
                </m:r>
              </m:sub>
            </m:sSub>
            <m:r>
              <m:t/>
            </m:r>
            <m:sSup>
              <m:e>
                <m:r>
                  <m:rPr>
                    <m:sty m:val="i"/>
                  </m:rPr>
                  <m:t>ρ</m:t>
                </m:r>
              </m:e>
              <m:sup>
                <m:box>
                  <m:e>
                    <m:r>
                      <m:rPr>
                        <m:sty m:val="i"/>
                      </m:rPr>
                      <m:t>Δ</m:t>
                    </m:r>
                    <m:r>
                      <m:rPr>
                        <m:sty m:val="i"/>
                      </m:rPr>
                      <m:t>t</m:t>
                    </m:r>
                    <m:r>
                      <m:rPr>
                        <m:sty m:val="p"/>
                      </m:rPr>
                      <m:t>(</m:t>
                    </m:r>
                    <m:r>
                      <m:rPr>
                        <m:sty m:val="i"/>
                      </m:rPr>
                      <m:t>n</m:t>
                    </m:r>
                    <m:r>
                      <m:rPr>
                        <m:sty m:val="p"/>
                      </m:rPr>
                      <m:t>)</m:t>
                    </m:r>
                  </m:e>
                </m:box>
              </m:sup>
            </m:sSup>
            <m:r>
              <m:rPr>
                <m:sty m:val="p"/>
              </m:rPr>
              <m:t>+</m:t>
            </m:r>
            <m:sSub>
              <m:e>
                <m:r>
                  <m:rPr>
                    <m:sty m:val="i"/>
                  </m:rPr>
                  <m:t>w</m:t>
                </m:r>
              </m:e>
              <m:sub>
                <m:r>
                  <m:rPr>
                    <m:sty m:val="i"/>
                  </m:rPr>
                  <m:t>i</m:t>
                </m:r>
              </m:sub>
            </m:sSub>
            <m:r>
              <m:t/>
            </m:r>
            <m:acc>
              <m:accPr>
                <m:chr m:val="̃"/>
              </m:accPr>
              <m:e>
                <m:box>
                  <m:e>
                    <m:r>
                      <m:rPr>
                        <m:sty m:val="i"/>
                      </m:rPr>
                      <m:t>I</m:t>
                    </m:r>
                  </m:e>
                </m:box>
              </m:e>
            </m:acc>
            <m:r>
              <m:rPr>
                <m:sty m:val="p"/>
              </m:rPr>
              <m:t>(</m:t>
            </m:r>
            <m:r>
              <m:rPr>
                <m:sty m:val="i"/>
              </m:rPr>
              <m:t>n</m:t>
            </m:r>
            <m:r>
              <m:rPr>
                <m:sty m:val="p"/>
              </m:rPr>
              <m:t>)</m:t>
            </m:r>
            <m:r>
              <m:rPr>
                <m:sty m:val="p"/>
              </m:rPr>
              <m:t>,</m:t>
            </m:r>
            <m:r>
              <m:t/>
            </m:r>
            <m:sSub>
              <m:e>
                <m:r>
                  <m:rPr>
                    <m:sty m:val="i"/>
                  </m:rPr>
                  <m:t>w</m:t>
                </m:r>
              </m:e>
              <m:sub>
                <m:r>
                  <m:rPr>
                    <m:sty m:val="i"/>
                  </m:rPr>
                  <m:t>s</m:t>
                </m:r>
              </m:sub>
            </m:sSub>
            <m:r>
              <m:rPr>
                <m:sty m:val="p"/>
              </m:rPr>
              <m:t>+</m:t>
            </m:r>
            <m:sSub>
              <m:e>
                <m:r>
                  <m:rPr>
                    <m:sty m:val="i"/>
                  </m:rPr>
                  <m:t>w</m:t>
                </m:r>
              </m:e>
              <m:sub>
                <m:r>
                  <m:rPr>
                    <m:sty m:val="i"/>
                  </m:rPr>
                  <m:t>r</m:t>
                </m:r>
              </m:sub>
            </m:sSub>
            <m:r>
              <m:rPr>
                <m:sty m:val="p"/>
              </m:rPr>
              <m:t>+</m:t>
            </m:r>
            <m:sSub>
              <m:e>
                <m:r>
                  <m:rPr>
                    <m:sty m:val="i"/>
                  </m:rPr>
                  <m:t>w</m:t>
                </m:r>
              </m:e>
              <m:sub>
                <m:r>
                  <m:rPr>
                    <m:sty m:val="i"/>
                  </m:rPr>
                  <m:t>i</m:t>
                </m:r>
              </m:sub>
            </m:sSub>
            <m:r>
              <m:rPr>
                <m:sty m:val="p"/>
              </m:rPr>
              <m:t>=</m:t>
            </m:r>
            <m:r>
              <m:rPr>
                <m:sty m:val="p"/>
              </m:rPr>
              <m:t>1</m:t>
            </m:r>
          </m:e>
        </m:box>
      </m:oMath>
      <w:r>
        <w:tab/>
        <w:t>(5.3)</w:t>
      </w:r>
    </w:p>
    <w:p>
      <w:pPr>
        <w:spacing w:after="40"/>
      </w:pPr>
      <w:r>
        <w:t>where</w:t>
      </w:r>
    </w:p>
    <w:p>
      <w:pPr>
        <w:spacing w:after="20" w:line="276" w:lineRule="auto"/>
        <w:ind w:left="567" w:firstLine="0"/>
      </w:pPr>
      <m:oMath>
        <m:box>
          <m:e>
            <m:acc>
              <m:accPr>
                <m:chr m:val="̃"/>
              </m:accPr>
              <m:e>
                <m:box>
                  <m:e>
                    <m:r>
                      <m:rPr>
                        <m:sty m:val="i"/>
                      </m:rPr>
                      <m:t>s</m:t>
                    </m:r>
                  </m:e>
                </m:box>
              </m:e>
            </m:acc>
            <m:r>
              <m:rPr>
                <m:sty m:val="p"/>
              </m:rPr>
              <m:t>,</m:t>
            </m:r>
            <m:acc>
              <m:accPr>
                <m:chr m:val="̃"/>
              </m:accPr>
              <m:e>
                <m:box>
                  <m:e>
                    <m:r>
                      <m:rPr>
                        <m:sty m:val="i"/>
                      </m:rPr>
                      <m:t>I</m:t>
                    </m:r>
                  </m:e>
                </m:box>
              </m:e>
            </m:acc>
          </m:e>
        </m:box>
      </m:oMath>
      <w:r>
        <w:t xml:space="preserve"> min-max normalised similarity and importance;</w:t>
      </w:r>
    </w:p>
    <w:p>
      <w:pPr>
        <w:spacing w:after="20" w:line="276" w:lineRule="auto"/>
        <w:ind w:left="567" w:firstLine="0"/>
      </w:pPr>
      <m:oMath>
        <m:box>
          <m:e>
            <m:r>
              <m:rPr>
                <m:sty m:val="i"/>
              </m:rPr>
              <m:t>ρ</m:t>
            </m:r>
            <m:r>
              <m:rPr>
                <m:sty m:val="p"/>
              </m:rPr>
              <m:t>=</m:t>
            </m:r>
            <m:r>
              <m:rPr>
                <m:sty m:val="p"/>
              </m:rPr>
              <m:t>0.99</m:t>
            </m:r>
          </m:e>
        </m:box>
      </m:oMath>
      <w:r>
        <w:t xml:space="preserve"> the recency decay per hour of logical time since the note was last read;</w:t>
      </w:r>
    </w:p>
    <w:p>
      <w:pPr>
        <w:spacing w:after="20" w:line="276" w:lineRule="auto"/>
        <w:ind w:left="567" w:firstLine="0"/>
      </w:pPr>
      <m:oMath>
        <m:box>
          <m:e>
            <m:r>
              <m:rPr>
                <m:sty m:val="p"/>
              </m:rPr>
              <m:t>(</m:t>
            </m:r>
            <m:sSub>
              <m:e>
                <m:r>
                  <m:rPr>
                    <m:sty m:val="i"/>
                  </m:rPr>
                  <m:t>w</m:t>
                </m:r>
              </m:e>
              <m:sub>
                <m:r>
                  <m:rPr>
                    <m:sty m:val="i"/>
                  </m:rPr>
                  <m:t>s</m:t>
                </m:r>
              </m:sub>
            </m:sSub>
            <m:r>
              <m:rPr>
                <m:sty m:val="p"/>
              </m:rPr>
              <m:t>,</m:t>
            </m:r>
            <m:sSub>
              <m:e>
                <m:r>
                  <m:rPr>
                    <m:sty m:val="i"/>
                  </m:rPr>
                  <m:t>w</m:t>
                </m:r>
              </m:e>
              <m:sub>
                <m:r>
                  <m:rPr>
                    <m:sty m:val="i"/>
                  </m:rPr>
                  <m:t>r</m:t>
                </m:r>
              </m:sub>
            </m:sSub>
            <m:r>
              <m:rPr>
                <m:sty m:val="p"/>
              </m:rPr>
              <m:t>,</m:t>
            </m:r>
            <m:sSub>
              <m:e>
                <m:r>
                  <m:rPr>
                    <m:sty m:val="i"/>
                  </m:rPr>
                  <m:t>w</m:t>
                </m:r>
              </m:e>
              <m:sub>
                <m:r>
                  <m:rPr>
                    <m:sty m:val="i"/>
                  </m:rPr>
                  <m:t>i</m:t>
                </m:r>
              </m:sub>
            </m:sSub>
            <m:r>
              <m:rPr>
                <m:sty m:val="p"/>
              </m:rPr>
              <m:t>)</m:t>
            </m:r>
          </m:e>
        </m:box>
      </m:oMath>
      <w:r>
        <w:t xml:space="preserve"> (0.6, 0.15, 0.25) in the proposal's configuration, and (1, 0, 0) in the configuration the evidence selected (section 5.9.2), which reduces Equation 5.3 to ranking by similarity.</w:t>
      </w:r>
    </w:p>
    <w:p>
      <w:pPr/>
      <w:r>
        <w:t xml:space="preserve">Gating is the first capability-adaptive step. Let </w:t>
      </w:r>
      <w:r>
        <w:rPr>
          <w:i/>
        </w:rPr>
        <w:t>s</w:t>
      </w:r>
      <w:r>
        <w:t>₍₁₎ be the best similarity in the candidate set. The engine abstains (gives the model no notes) when even the best note is weak; otherwise it keeps only notes within a margin δ of the best:</w:t>
      </w:r>
    </w:p>
    <w:p>
      <w:pPr>
        <w:tabs>
          <w:tab w:pos="4507" w:val="center"/>
          <w:tab w:pos="9014" w:val="right"/>
        </w:tabs>
        <w:spacing w:before="80" w:after="120"/>
        <w:ind w:firstLine="0"/>
        <w:jc w:val="left"/>
      </w:pPr>
      <w:r>
        <w:tab/>
      </w:r>
      <m:oMath>
        <m:box>
          <m:e>
            <m:r>
              <m:rPr>
                <m:sty m:val="i"/>
              </m:rPr>
              <m:t>E</m:t>
            </m:r>
            <m:r>
              <m:rPr>
                <m:sty m:val="p"/>
              </m:rPr>
              <m:t>(</m:t>
            </m:r>
            <m:r>
              <m:rPr>
                <m:sty m:val="i"/>
              </m:rPr>
              <m:t>q</m:t>
            </m:r>
            <m:r>
              <m:rPr>
                <m:sty m:val="p"/>
              </m:rPr>
              <m:t>)</m:t>
            </m:r>
            <m:r>
              <m:rPr>
                <m:sty m:val="p"/>
              </m:rPr>
              <m:t>=</m:t>
            </m:r>
            <m:box>
              <m:e>
                <m:d>
                  <m:dPr>
                    <m:begChr m:val="{"/>
                    <m:endChr m:val=""/>
                  </m:dPr>
                  <m:e>
                    <m:box>
                      <m:e>
                        <m:m>
                          <m:mr>
                            <m:e>
                              <m:box>
                                <m:e>
                                  <m:r>
                                    <m:rPr>
                                      <m:sty m:val="p"/>
                                    </m:rPr>
                                    <m:t>∅</m:t>
                                  </m:r>
                                </m:e>
                              </m:box>
                            </m:e>
                            <m:e>
                              <m:box>
                                <m:e>
                                  <m:r>
                                    <m:rPr>
                                      <m:nor/>
                                    </m:rPr>
                                    <m:t>if </m:t>
                                  </m:r>
                                  <m:sSub>
                                    <m:e>
                                      <m:r>
                                        <m:rPr>
                                          <m:sty m:val="i"/>
                                        </m:rPr>
                                        <m:t>s</m:t>
                                      </m:r>
                                    </m:e>
                                    <m:sub>
                                      <m:box>
                                        <m:e>
                                          <m:r>
                                            <m:rPr>
                                              <m:sty m:val="p"/>
                                            </m:rPr>
                                            <m:t>(</m:t>
                                          </m:r>
                                          <m:r>
                                            <m:rPr>
                                              <m:sty m:val="p"/>
                                            </m:rPr>
                                            <m:t>1</m:t>
                                          </m:r>
                                          <m:r>
                                            <m:rPr>
                                              <m:sty m:val="p"/>
                                            </m:rPr>
                                            <m:t>)</m:t>
                                          </m:r>
                                        </m:e>
                                      </m:box>
                                    </m:sub>
                                  </m:sSub>
                                  <m:r>
                                    <m:rPr>
                                      <m:sty m:val="p"/>
                                    </m:rPr>
                                    <m:t>&lt;</m:t>
                                  </m:r>
                                  <m:r>
                                    <m:rPr>
                                      <m:sty m:val="i"/>
                                    </m:rPr>
                                    <m:t>τ</m:t>
                                  </m:r>
                                </m:e>
                              </m:box>
                            </m:e>
                          </m:mr>
                          <m:mr>
                            <m:e>
                              <m:box>
                                <m:e>
                                  <m:box>
                                    <m:e>
                                      <m:d>
                                        <m:dPr>
                                          <m:begChr m:val="{"/>
                                          <m:endChr m:val="}"/>
                                        </m:dPr>
                                        <m:e>
                                          <m:box>
                                            <m:e>
                                              <m:r>
                                                <m:rPr>
                                                  <m:sty m:val="i"/>
                                                </m:rPr>
                                                <m:t>n</m:t>
                                              </m:r>
                                              <m:r>
                                                <m:rPr>
                                                  <m:sty m:val="p"/>
                                                </m:rPr>
                                                <m:t>∈</m:t>
                                              </m:r>
                                              <m:sSub>
                                                <m:e>
                                                  <m:r>
                                                    <m:rPr>
                                                      <m:sty m:val="i"/>
                                                    </m:rPr>
                                                    <m:t>C</m:t>
                                                  </m:r>
                                                </m:e>
                                                <m:sub>
                                                  <m:r>
                                                    <m:rPr>
                                                      <m:sty m:val="i"/>
                                                    </m:rPr>
                                                    <m:t>k</m:t>
                                                  </m:r>
                                                </m:sub>
                                              </m:sSub>
                                              <m:r>
                                                <m:rPr>
                                                  <m:sty m:val="p"/>
                                                </m:rPr>
                                                <m:t>(</m:t>
                                              </m:r>
                                              <m:r>
                                                <m:rPr>
                                                  <m:sty m:val="i"/>
                                                </m:rPr>
                                                <m:t>q</m:t>
                                              </m:r>
                                              <m:r>
                                                <m:rPr>
                                                  <m:sty m:val="p"/>
                                                </m:rPr>
                                                <m:t>)</m:t>
                                              </m:r>
                                              <m:r>
                                                <m:rPr>
                                                  <m:sty m:val="i"/>
                                                </m:rPr>
                                                <m:t>:</m:t>
                                              </m:r>
                                              <m:r>
                                                <m:rPr>
                                                  <m:sty m:val="i"/>
                                                </m:rPr>
                                                <m:t>s</m:t>
                                              </m:r>
                                              <m:r>
                                                <m:rPr>
                                                  <m:sty m:val="p"/>
                                                </m:rPr>
                                                <m:t>(</m:t>
                                              </m:r>
                                              <m:r>
                                                <m:rPr>
                                                  <m:sty m:val="i"/>
                                                </m:rPr>
                                                <m:t>q</m:t>
                                              </m:r>
                                              <m:r>
                                                <m:rPr>
                                                  <m:sty m:val="p"/>
                                                </m:rPr>
                                                <m:t>,</m:t>
                                              </m:r>
                                              <m:r>
                                                <m:rPr>
                                                  <m:sty m:val="i"/>
                                                </m:rPr>
                                                <m:t>n</m:t>
                                              </m:r>
                                              <m:r>
                                                <m:rPr>
                                                  <m:sty m:val="p"/>
                                                </m:rPr>
                                                <m:t>)</m:t>
                                              </m:r>
                                              <m:r>
                                                <m:rPr>
                                                  <m:sty m:val="p"/>
                                                </m:rPr>
                                                <m:t>≥</m:t>
                                              </m:r>
                                              <m:sSub>
                                                <m:e>
                                                  <m:r>
                                                    <m:rPr>
                                                      <m:sty m:val="i"/>
                                                    </m:rPr>
                                                    <m:t>s</m:t>
                                                  </m:r>
                                                </m:e>
                                                <m:sub>
                                                  <m:box>
                                                    <m:e>
                                                      <m:r>
                                                        <m:rPr>
                                                          <m:sty m:val="p"/>
                                                        </m:rPr>
                                                        <m:t>(</m:t>
                                                      </m:r>
                                                      <m:r>
                                                        <m:rPr>
                                                          <m:sty m:val="p"/>
                                                        </m:rPr>
                                                        <m:t>1</m:t>
                                                      </m:r>
                                                      <m:r>
                                                        <m:rPr>
                                                          <m:sty m:val="p"/>
                                                        </m:rPr>
                                                        <m:t>)</m:t>
                                                      </m:r>
                                                    </m:e>
                                                  </m:box>
                                                </m:sub>
                                              </m:sSub>
                                              <m:r>
                                                <m:rPr>
                                                  <m:sty m:val="p"/>
                                                </m:rPr>
                                                <m:t>−</m:t>
                                              </m:r>
                                              <m:r>
                                                <m:rPr>
                                                  <m:sty m:val="i"/>
                                                </m:rPr>
                                                <m:t>δ</m:t>
                                              </m:r>
                                            </m:e>
                                          </m:box>
                                        </m:e>
                                      </m:d>
                                    </m:e>
                                  </m:box>
                                </m:e>
                              </m:box>
                            </m:e>
                            <m:e>
                              <m:box>
                                <m:e>
                                  <m:r>
                                    <m:rPr>
                                      <m:nor/>
                                    </m:rPr>
                                    <m:t>otherwise</m:t>
                                  </m:r>
                                </m:e>
                              </m:box>
                            </m:e>
                          </m:mr>
                        </m:m>
                      </m:e>
                    </m:box>
                  </m:e>
                </m:d>
              </m:e>
            </m:box>
          </m:e>
        </m:box>
      </m:oMath>
      <w:r>
        <w:tab/>
        <w:t>(5.4)</w:t>
      </w:r>
    </w:p>
    <w:p>
      <w:pPr>
        <w:spacing w:after="40"/>
      </w:pPr>
      <w:r>
        <w:t>where</w:t>
      </w:r>
    </w:p>
    <w:p>
      <w:pPr>
        <w:spacing w:after="20" w:line="276" w:lineRule="auto"/>
        <w:ind w:left="567" w:firstLine="0"/>
      </w:pPr>
      <m:oMath>
        <m:box>
          <m:e>
            <m:r>
              <m:rPr>
                <m:sty m:val="i"/>
              </m:rPr>
              <m:t>τ</m:t>
            </m:r>
          </m:e>
        </m:box>
      </m:oMath>
      <w:r>
        <w:t xml:space="preserve"> the abstain threshold (0.50 for BGE, 0.55 for nomic-embed-text; calibrated in section 5.5.2);</w:t>
      </w:r>
    </w:p>
    <w:p>
      <w:pPr>
        <w:spacing w:after="20" w:line="276" w:lineRule="auto"/>
        <w:ind w:left="567" w:firstLine="0"/>
      </w:pPr>
      <m:oMath>
        <m:box>
          <m:e>
            <m:r>
              <m:rPr>
                <m:sty m:val="i"/>
              </m:rPr>
              <m:t>δ</m:t>
            </m:r>
          </m:e>
        </m:box>
      </m:oMath>
      <w:r>
        <w:t xml:space="preserve"> the admission margin (0.15).</w:t>
      </w:r>
    </w:p>
    <w:p>
      <w:pPr/>
      <w:r>
        <w:t xml:space="preserve">A second, optional gate was added after the comparison with standard RAG (section 5.9.5) showed that similarity cannot tell a note about </w:t>
      </w:r>
      <w:r>
        <w:rPr>
          <w:i/>
        </w:rPr>
        <w:t>this</w:t>
      </w:r>
      <w:r>
        <w:t xml:space="preserve"> entity from a note about a similar one. Let </w:t>
      </w:r>
      <w:r>
        <w:rPr>
          <w:i/>
        </w:rPr>
        <w:t>N(q)</w:t>
      </w:r>
      <w:r>
        <w:t xml:space="preserve"> be the names the question mentions (runs of capitalised words and quoted titles, </w:t>
      </w:r>
      <w:r>
        <w:rPr>
          <w:rFonts w:ascii="Courier New" w:hAnsi="Courier New"/>
          <w:sz w:val="22"/>
        </w:rPr>
        <w:t>camr.memory.entities</w:t>
      </w:r>
      <w:r>
        <w:t>). If the question names something and no eligible note mentions it, the engine abstains:</w:t>
      </w:r>
    </w:p>
    <w:p>
      <w:pPr>
        <w:tabs>
          <w:tab w:pos="4507" w:val="center"/>
          <w:tab w:pos="9014" w:val="right"/>
        </w:tabs>
        <w:spacing w:before="80" w:after="120"/>
        <w:ind w:firstLine="0"/>
        <w:jc w:val="left"/>
      </w:pPr>
      <w:r>
        <w:tab/>
      </w:r>
      <m:oMath>
        <m:box>
          <m:e>
            <m:sSup>
              <m:e>
                <m:r>
                  <m:rPr>
                    <m:sty m:val="i"/>
                  </m:rPr>
                  <m:t>E</m:t>
                </m:r>
              </m:e>
              <m:sup>
                <m:r>
                  <m:rPr>
                    <m:sty m:val="i"/>
                  </m:rPr>
                  <m:t>′</m:t>
                </m:r>
              </m:sup>
            </m:sSup>
            <m:r>
              <m:rPr>
                <m:sty m:val="p"/>
              </m:rPr>
              <m:t>(</m:t>
            </m:r>
            <m:r>
              <m:rPr>
                <m:sty m:val="i"/>
              </m:rPr>
              <m:t>q</m:t>
            </m:r>
            <m:r>
              <m:rPr>
                <m:sty m:val="p"/>
              </m:rPr>
              <m:t>)</m:t>
            </m:r>
            <m:r>
              <m:rPr>
                <m:sty m:val="p"/>
              </m:rPr>
              <m:t>=</m:t>
            </m:r>
            <m:box>
              <m:e>
                <m:d>
                  <m:dPr>
                    <m:begChr m:val="{"/>
                    <m:endChr m:val=""/>
                  </m:dPr>
                  <m:e>
                    <m:box>
                      <m:e>
                        <m:m>
                          <m:mr>
                            <m:e>
                              <m:box>
                                <m:e>
                                  <m:r>
                                    <m:rPr>
                                      <m:sty m:val="p"/>
                                    </m:rPr>
                                    <m:t>∅</m:t>
                                  </m:r>
                                </m:e>
                              </m:box>
                            </m:e>
                            <m:e>
                              <m:box>
                                <m:e>
                                  <m:r>
                                    <m:rPr>
                                      <m:nor/>
                                    </m:rPr>
                                    <m:t>if </m:t>
                                  </m:r>
                                  <m:r>
                                    <m:rPr>
                                      <m:sty m:val="i"/>
                                    </m:rPr>
                                    <m:t>N</m:t>
                                  </m:r>
                                  <m:r>
                                    <m:rPr>
                                      <m:sty m:val="p"/>
                                    </m:rPr>
                                    <m:t>(</m:t>
                                  </m:r>
                                  <m:r>
                                    <m:rPr>
                                      <m:sty m:val="i"/>
                                    </m:rPr>
                                    <m:t>q</m:t>
                                  </m:r>
                                  <m:r>
                                    <m:rPr>
                                      <m:sty m:val="p"/>
                                    </m:rPr>
                                    <m:t>)</m:t>
                                  </m:r>
                                  <m:r>
                                    <m:rPr>
                                      <m:sty m:val="p"/>
                                    </m:rPr>
                                    <m:t>≠</m:t>
                                  </m:r>
                                  <m:r>
                                    <m:rPr>
                                      <m:sty m:val="p"/>
                                    </m:rPr>
                                    <m:t>∅</m:t>
                                  </m:r>
                                  <m:r>
                                    <m:rPr>
                                      <m:nor/>
                                    </m:rPr>
                                    <m:t> and </m:t>
                                  </m:r>
                                  <m:r>
                                    <m:rPr>
                                      <m:sty m:val="i"/>
                                    </m:rPr>
                                    <m:t>N</m:t>
                                  </m:r>
                                  <m:r>
                                    <m:rPr>
                                      <m:sty m:val="p"/>
                                    </m:rPr>
                                    <m:t>(</m:t>
                                  </m:r>
                                  <m:r>
                                    <m:rPr>
                                      <m:sty m:val="i"/>
                                    </m:rPr>
                                    <m:t>q</m:t>
                                  </m:r>
                                  <m:r>
                                    <m:rPr>
                                      <m:sty m:val="p"/>
                                    </m:rPr>
                                    <m:t>)</m:t>
                                  </m:r>
                                  <m:r>
                                    <m:rPr>
                                      <m:sty m:val="p"/>
                                    </m:rPr>
                                    <m:t>∩</m:t>
                                  </m:r>
                                  <m:r>
                                    <m:rPr>
                                      <m:nor/>
                                    </m:rPr>
                                    <m:t>names</m:t>
                                  </m:r>
                                  <m:r>
                                    <m:rPr>
                                      <m:sty m:val="p"/>
                                    </m:rPr>
                                    <m:t>(</m:t>
                                  </m:r>
                                  <m:r>
                                    <m:rPr>
                                      <m:sty m:val="i"/>
                                    </m:rPr>
                                    <m:t>n</m:t>
                                  </m:r>
                                  <m:r>
                                    <m:rPr>
                                      <m:sty m:val="p"/>
                                    </m:rPr>
                                    <m:t>)</m:t>
                                  </m:r>
                                  <m:r>
                                    <m:rPr>
                                      <m:sty m:val="p"/>
                                    </m:rPr>
                                    <m:t>=</m:t>
                                  </m:r>
                                  <m:r>
                                    <m:rPr>
                                      <m:sty m:val="p"/>
                                    </m:rPr>
                                    <m:t>∅</m:t>
                                  </m:r>
                                  <m:r>
                                    <m:t/>
                                  </m:r>
                                  <m:r>
                                    <m:t/>
                                  </m:r>
                                  <m:r>
                                    <m:rPr>
                                      <m:sty m:val="p"/>
                                    </m:rPr>
                                    <m:t>∀</m:t>
                                  </m:r>
                                  <m:r>
                                    <m:rPr>
                                      <m:sty m:val="i"/>
                                    </m:rPr>
                                    <m:t>n</m:t>
                                  </m:r>
                                  <m:r>
                                    <m:rPr>
                                      <m:sty m:val="p"/>
                                    </m:rPr>
                                    <m:t>∈</m:t>
                                  </m:r>
                                  <m:r>
                                    <m:rPr>
                                      <m:sty m:val="i"/>
                                    </m:rPr>
                                    <m:t>E</m:t>
                                  </m:r>
                                  <m:r>
                                    <m:rPr>
                                      <m:sty m:val="p"/>
                                    </m:rPr>
                                    <m:t>(</m:t>
                                  </m:r>
                                  <m:r>
                                    <m:rPr>
                                      <m:sty m:val="i"/>
                                    </m:rPr>
                                    <m:t>q</m:t>
                                  </m:r>
                                  <m:r>
                                    <m:rPr>
                                      <m:sty m:val="p"/>
                                    </m:rPr>
                                    <m:t>)</m:t>
                                  </m:r>
                                </m:e>
                              </m:box>
                            </m:e>
                          </m:mr>
                          <m:mr>
                            <m:e>
                              <m:box>
                                <m:e>
                                  <m:r>
                                    <m:rPr>
                                      <m:sty m:val="i"/>
                                    </m:rPr>
                                    <m:t>E</m:t>
                                  </m:r>
                                  <m:r>
                                    <m:rPr>
                                      <m:sty m:val="p"/>
                                    </m:rPr>
                                    <m:t>(</m:t>
                                  </m:r>
                                  <m:r>
                                    <m:rPr>
                                      <m:sty m:val="i"/>
                                    </m:rPr>
                                    <m:t>q</m:t>
                                  </m:r>
                                  <m:r>
                                    <m:rPr>
                                      <m:sty m:val="p"/>
                                    </m:rPr>
                                    <m:t>)</m:t>
                                  </m:r>
                                </m:e>
                              </m:box>
                            </m:e>
                            <m:e>
                              <m:box>
                                <m:e>
                                  <m:r>
                                    <m:rPr>
                                      <m:nor/>
                                    </m:rPr>
                                    <m:t>otherwise</m:t>
                                  </m:r>
                                </m:e>
                              </m:box>
                            </m:e>
                          </m:mr>
                        </m:m>
                      </m:e>
                    </m:box>
                  </m:e>
                </m:d>
              </m:e>
            </m:box>
          </m:e>
        </m:box>
      </m:oMath>
      <w:r>
        <w:tab/>
        <w:t>(5.5)</w:t>
      </w:r>
    </w:p>
    <w:p>
      <w:pPr/>
      <w:r>
        <w:t>Questions that name nothing (</w:t>
      </w:r>
      <w:r>
        <w:rPr>
          <w:i/>
        </w:rPr>
        <w:t>when is my dentist appointment?</w:t>
      </w:r>
      <w:r>
        <w:t>) are unaffected. The gate is off in the benchmark runs reported before section 5.9.5 and on in the released application.</w:t>
      </w:r>
    </w:p>
    <w:p>
      <w:pPr/>
      <w:r>
        <w:t>Entity bridging then adds, for each of the top three eligible seed notes, up to two notes about other stored entities whose titles the seed's text mentions. These notes may have low similarity to the question; they are reached through the seed, which is the second hop of a multi-hop question:</w:t>
      </w:r>
    </w:p>
    <w:p>
      <w:pPr>
        <w:tabs>
          <w:tab w:pos="4507" w:val="center"/>
          <w:tab w:pos="9014" w:val="right"/>
        </w:tabs>
        <w:spacing w:before="80" w:after="120"/>
        <w:ind w:firstLine="0"/>
        <w:jc w:val="left"/>
      </w:pPr>
      <w:r>
        <w:tab/>
      </w:r>
      <m:oMath>
        <m:box>
          <m:e>
            <m:r>
              <m:rPr>
                <m:sty m:val="i"/>
              </m:rPr>
              <m:t>B</m:t>
            </m:r>
            <m:r>
              <m:rPr>
                <m:sty m:val="p"/>
              </m:rPr>
              <m:t>(</m:t>
            </m:r>
            <m:r>
              <m:rPr>
                <m:sty m:val="i"/>
              </m:rPr>
              <m:t>q</m:t>
            </m:r>
            <m:r>
              <m:rPr>
                <m:sty m:val="p"/>
              </m:rPr>
              <m:t>)</m:t>
            </m:r>
            <m:r>
              <m:rPr>
                <m:sty m:val="p"/>
              </m:rPr>
              <m:t>=</m:t>
            </m:r>
            <m:box>
              <m:e>
                <m:d>
                  <m:dPr>
                    <m:begChr m:val="{"/>
                    <m:endChr m:val="}"/>
                  </m:dPr>
                  <m:e>
                    <m:box>
                      <m:e>
                        <m:r>
                          <m:rPr>
                            <m:sty m:val="i"/>
                          </m:rPr>
                          <m:t>m</m:t>
                        </m:r>
                        <m:r>
                          <m:rPr>
                            <m:sty m:val="p"/>
                          </m:rPr>
                          <m:t>∈</m:t>
                        </m:r>
                        <m:r>
                          <m:rPr>
                            <m:sty m:val="i"/>
                          </m:rPr>
                          <m:t>ℳ</m:t>
                        </m:r>
                        <m:r>
                          <m:rPr>
                            <m:sty m:val="i"/>
                          </m:rPr>
                          <m:t>:</m:t>
                        </m:r>
                        <m:r>
                          <m:rPr>
                            <m:nor/>
                          </m:rPr>
                          <m:t>title</m:t>
                        </m:r>
                        <m:r>
                          <m:rPr>
                            <m:sty m:val="p"/>
                          </m:rPr>
                          <m:t>(</m:t>
                        </m:r>
                        <m:r>
                          <m:rPr>
                            <m:sty m:val="i"/>
                          </m:rPr>
                          <m:t>m</m:t>
                        </m:r>
                        <m:r>
                          <m:rPr>
                            <m:sty m:val="p"/>
                          </m:rPr>
                          <m:t>)</m:t>
                        </m:r>
                        <m:r>
                          <m:rPr>
                            <m:sty m:val="p"/>
                          </m:rPr>
                          <m:t>∈</m:t>
                        </m:r>
                        <m:r>
                          <m:rPr>
                            <m:nor/>
                          </m:rPr>
                          <m:t>mentions</m:t>
                        </m:r>
                        <m:r>
                          <m:rPr>
                            <m:sty m:val="p"/>
                          </m:rPr>
                          <m:t>(</m:t>
                        </m:r>
                        <m:r>
                          <m:rPr>
                            <m:sty m:val="i"/>
                          </m:rPr>
                          <m:t>n</m:t>
                        </m:r>
                        <m:r>
                          <m:rPr>
                            <m:sty m:val="p"/>
                          </m:rPr>
                          <m:t>)</m:t>
                        </m:r>
                        <m:r>
                          <m:rPr>
                            <m:nor/>
                          </m:rPr>
                          <m:t> for some </m:t>
                        </m:r>
                        <m:r>
                          <m:rPr>
                            <m:sty m:val="i"/>
                          </m:rPr>
                          <m:t>n</m:t>
                        </m:r>
                        <m:r>
                          <m:rPr>
                            <m:sty m:val="p"/>
                          </m:rPr>
                          <m:t>∈</m:t>
                        </m:r>
                        <m:sSub>
                          <m:e>
                            <m:r>
                              <m:rPr>
                                <m:nor/>
                              </m:rPr>
                              <m:t>top</m:t>
                            </m:r>
                          </m:e>
                          <m:sub>
                            <m:r>
                              <m:rPr>
                                <m:sty m:val="p"/>
                              </m:rPr>
                              <m:t>3</m:t>
                            </m:r>
                          </m:sub>
                        </m:sSub>
                        <m:r>
                          <m:rPr>
                            <m:sty m:val="i"/>
                          </m:rPr>
                          <m:t>E</m:t>
                        </m:r>
                        <m:r>
                          <m:rPr>
                            <m:sty m:val="p"/>
                          </m:rPr>
                          <m:t>(</m:t>
                        </m:r>
                        <m:r>
                          <m:rPr>
                            <m:sty m:val="i"/>
                          </m:rPr>
                          <m:t>q</m:t>
                        </m:r>
                        <m:r>
                          <m:rPr>
                            <m:sty m:val="p"/>
                          </m:rPr>
                          <m:t>)</m:t>
                        </m:r>
                      </m:e>
                    </m:box>
                  </m:e>
                </m:d>
              </m:e>
            </m:box>
            <m:r>
              <m:rPr>
                <m:sty m:val="p"/>
              </m:rPr>
              <m:t>,</m:t>
            </m:r>
            <m:r>
              <m:t/>
            </m:r>
            <m:r>
              <m:rPr>
                <m:sty m:val="p"/>
              </m:rPr>
              <m:t>≤</m:t>
            </m:r>
            <m:r>
              <m:rPr>
                <m:sty m:val="p"/>
              </m:rPr>
              <m:t>2</m:t>
            </m:r>
            <m:r>
              <m:rPr>
                <m:nor/>
              </m:rPr>
              <m:t> per </m:t>
            </m:r>
            <m:r>
              <m:rPr>
                <m:sty m:val="i"/>
              </m:rPr>
              <m:t>n</m:t>
            </m:r>
          </m:e>
        </m:box>
      </m:oMath>
      <w:r>
        <w:tab/>
        <w:t>(5.6)</w:t>
      </w:r>
    </w:p>
    <w:p>
      <w:pPr/>
      <w:r>
        <w:t xml:space="preserve">Finally the budgeter admits notes in rank order, each bridged note directly after its seed, until the next note would exceed the token budget </w:t>
      </w:r>
      <w:r>
        <w:rPr>
          <w:i/>
        </w:rPr>
        <w:t>B</w:t>
      </w:r>
      <w:r>
        <w:t>, and then stops:</w:t>
      </w:r>
    </w:p>
    <w:p>
      <w:pPr>
        <w:tabs>
          <w:tab w:pos="4507" w:val="center"/>
          <w:tab w:pos="9014" w:val="right"/>
        </w:tabs>
        <w:spacing w:before="80" w:after="120"/>
        <w:ind w:firstLine="0"/>
        <w:jc w:val="left"/>
      </w:pPr>
      <w:r>
        <w:tab/>
      </w:r>
      <m:oMath>
        <m:box>
          <m:e>
            <m:r>
              <m:rPr>
                <m:sty m:val="i"/>
              </m:rPr>
              <m:t>A</m:t>
            </m:r>
            <m:r>
              <m:rPr>
                <m:sty m:val="p"/>
              </m:rPr>
              <m:t>(</m:t>
            </m:r>
            <m:r>
              <m:rPr>
                <m:sty m:val="i"/>
              </m:rPr>
              <m:t>q</m:t>
            </m:r>
            <m:r>
              <m:rPr>
                <m:sty m:val="p"/>
              </m:rPr>
              <m:t>)</m:t>
            </m:r>
            <m:r>
              <m:rPr>
                <m:sty m:val="p"/>
              </m:rPr>
              <m:t>=</m:t>
            </m:r>
            <m:box>
              <m:e>
                <m:d>
                  <m:dPr>
                    <m:begChr m:val="("/>
                    <m:endChr m:val=")"/>
                  </m:dPr>
                  <m:e>
                    <m:box>
                      <m:e>
                        <m:sSub>
                          <m:e>
                            <m:r>
                              <m:rPr>
                                <m:sty m:val="i"/>
                              </m:rPr>
                              <m:t>n</m:t>
                            </m:r>
                          </m:e>
                          <m:sub>
                            <m:r>
                              <m:rPr>
                                <m:sty m:val="p"/>
                              </m:rPr>
                              <m:t>1</m:t>
                            </m:r>
                          </m:sub>
                        </m:sSub>
                        <m:r>
                          <m:rPr>
                            <m:sty m:val="p"/>
                          </m:rPr>
                          <m:t>,</m:t>
                        </m:r>
                        <m:r>
                          <m:rPr>
                            <m:sty m:val="p"/>
                          </m:rPr>
                          <m:t>…</m:t>
                        </m:r>
                        <m:r>
                          <m:rPr>
                            <m:sty m:val="p"/>
                          </m:rPr>
                          <m:t>,</m:t>
                        </m:r>
                        <m:sSub>
                          <m:e>
                            <m:r>
                              <m:rPr>
                                <m:sty m:val="i"/>
                              </m:rPr>
                              <m:t>n</m:t>
                            </m:r>
                          </m:e>
                          <m:sub>
                            <m:r>
                              <m:rPr>
                                <m:sty m:val="i"/>
                              </m:rPr>
                              <m:t>m</m:t>
                            </m:r>
                          </m:sub>
                        </m:sSub>
                      </m:e>
                    </m:box>
                  </m:e>
                </m:d>
              </m:e>
            </m:box>
            <m:r>
              <m:rPr>
                <m:sty m:val="p"/>
              </m:rPr>
              <m:t>,</m:t>
            </m:r>
            <m:r>
              <m:t/>
            </m:r>
            <m:r>
              <m:rPr>
                <m:sty m:val="i"/>
              </m:rPr>
              <m:t>m</m:t>
            </m:r>
            <m:r>
              <m:rPr>
                <m:sty m:val="p"/>
              </m:rPr>
              <m:t>=</m:t>
            </m:r>
            <m:r>
              <m:rPr>
                <m:nor/>
              </m:rPr>
              <m:t>max</m:t>
            </m:r>
            <m:box>
              <m:e>
                <m:d>
                  <m:dPr>
                    <m:begChr m:val="{"/>
                    <m:endChr m:val="}"/>
                  </m:dPr>
                  <m:e>
                    <m:box>
                      <m:e>
                        <m:r>
                          <m:rPr>
                            <m:sty m:val="i"/>
                          </m:rPr>
                          <m:t>j</m:t>
                        </m:r>
                        <m:r>
                          <m:rPr>
                            <m:sty m:val="i"/>
                          </m:rPr>
                          <m:t>:</m:t>
                        </m:r>
                        <m:nary>
                          <m:naryPr>
                            <m:chr m:val="∑"/>
                            <m:limLoc m:val="undOvr"/>
                          </m:naryPr>
                          <m:sub>
                            <m:box>
                              <m:e>
                                <m:r>
                                  <m:rPr>
                                    <m:sty m:val="i"/>
                                  </m:rPr>
                                  <m:t>i</m:t>
                                </m:r>
                                <m:r>
                                  <m:rPr>
                                    <m:sty m:val="p"/>
                                  </m:rPr>
                                  <m:t>=</m:t>
                                </m:r>
                                <m:r>
                                  <m:rPr>
                                    <m:sty m:val="p"/>
                                  </m:rPr>
                                  <m:t>1</m:t>
                                </m:r>
                              </m:e>
                            </m:box>
                          </m:sub>
                          <m:sup>
                            <m:box>
                              <m:e>
                                <m:r>
                                  <m:rPr>
                                    <m:sty m:val="i"/>
                                  </m:rPr>
                                  <m:t>j</m:t>
                                </m:r>
                              </m:e>
                            </m:box>
                          </m:sup>
                          <m:e>
                            <m:r>
                              <m:rPr>
                                <m:sty m:val="i"/>
                              </m:rPr>
                              <m:t>c</m:t>
                            </m:r>
                            <m:r>
                              <m:rPr>
                                <m:sty m:val="p"/>
                              </m:rPr>
                              <m:t>(</m:t>
                            </m:r>
                            <m:sSub>
                              <m:e>
                                <m:r>
                                  <m:rPr>
                                    <m:sty m:val="i"/>
                                  </m:rPr>
                                  <m:t>n</m:t>
                                </m:r>
                              </m:e>
                              <m:sub>
                                <m:r>
                                  <m:rPr>
                                    <m:sty m:val="i"/>
                                  </m:rPr>
                                  <m:t>i</m:t>
                                </m:r>
                              </m:sub>
                            </m:sSub>
                            <m:r>
                              <m:rPr>
                                <m:sty m:val="p"/>
                              </m:rPr>
                              <m:t>)</m:t>
                            </m:r>
                            <m:r>
                              <m:rPr>
                                <m:sty m:val="p"/>
                              </m:rPr>
                              <m:t>≤</m:t>
                            </m:r>
                            <m:r>
                              <m:rPr>
                                <m:sty m:val="i"/>
                              </m:rPr>
                              <m:t>B</m:t>
                            </m:r>
                          </m:e>
                        </m:nary>
                      </m:e>
                    </m:box>
                  </m:e>
                </m:d>
              </m:e>
            </m:box>
          </m:e>
        </m:box>
      </m:oMath>
      <w:r>
        <w:tab/>
        <w:t>(5.7)</w:t>
      </w:r>
    </w:p>
    <w:p>
      <w:pPr/>
      <w:r>
        <w:t xml:space="preserve">The prompt contains exactly the notes in </w:t>
      </w:r>
      <w:r>
        <w:rPr>
          <w:i/>
        </w:rPr>
        <w:t>A(q)</w:t>
      </w:r>
      <w:r>
        <w:t xml:space="preserve">, so the number of context tokens is at most </w:t>
      </w:r>
      <w:r>
        <w:rPr>
          <w:i/>
        </w:rPr>
        <w:t>B</w:t>
      </w:r>
      <w:r>
        <w:t xml:space="preserve"> and is usually far smaller, because gating removes candidates before the budget binds.</w:t>
      </w:r>
    </w:p>
    <w:p>
      <w:pPr/>
      <w:r>
        <w:rPr>
          <w:b/>
        </w:rPr>
        <w:t>Worked example (from the pilot's logs).</w:t>
      </w:r>
      <w:r>
        <w:t xml:space="preserve"> For </w:t>
      </w:r>
      <w:r>
        <w:rPr>
          <w:i/>
        </w:rPr>
        <w:t>Who was the director of The Loudwater Mystery?</w:t>
      </w:r>
      <w:r>
        <w:t xml:space="preserve"> the 20 candidates had best similarity </w:t>
      </w:r>
      <w:r>
        <w:rPr>
          <w:i/>
        </w:rPr>
        <w:t>s</w:t>
      </w:r>
      <w:r>
        <w:t xml:space="preserve">₍₁₎ = 0.771 (the film's own Wikipedia note). Since 0.771 ≥ τ = 0.50, the engine did not abstain. The admission floor was </w:t>
      </w:r>
      <w:r>
        <w:rPr>
          <w:i/>
        </w:rPr>
        <w:t>s</w:t>
      </w:r>
      <w:r>
        <w:t>₍₁₎ − δ = 0.771 − 0.15 = 0.621, and the next-best note (</w:t>
      </w:r>
      <w:r>
        <w:rPr>
          <w:i/>
        </w:rPr>
        <w:t>Klute</w:t>
      </w:r>
      <w:r>
        <w:t xml:space="preserve">, 0.616) fell just below it, so only one note was eligible. That note was 47 tokens, so Equation 5.7 admitted it and the model read 47 tokens instead of filling the 512-token budget. The 0.5B model answered </w:t>
      </w:r>
      <w:r>
        <w:rPr>
          <w:i/>
        </w:rPr>
        <w:t>Walter West</w:t>
      </w:r>
      <w:r>
        <w:t xml:space="preserve"> (correct); alone it had answered </w:t>
      </w:r>
      <w:r>
        <w:rPr>
          <w:i/>
        </w:rPr>
        <w:t>John Sturges</w:t>
      </w:r>
      <w:r>
        <w:t>. Figure 5.3 draws this decision from the logged scores.</w:t>
      </w:r>
    </w:p>
    <w:p>
      <w:pPr>
        <w:keepNext/>
        <w:jc w:val="center"/>
      </w:pPr>
      <w:r>
        <w:drawing>
          <wp:inline xmlns:a="http://schemas.openxmlformats.org/drawingml/2006/main" xmlns:pic="http://schemas.openxmlformats.org/drawingml/2006/picture">
            <wp:extent cx="5040000" cy="2811007"/>
            <wp:docPr id="3" name="Picture 3"/>
            <wp:cNvGraphicFramePr>
              <a:graphicFrameLocks noChangeAspect="1"/>
            </wp:cNvGraphicFramePr>
            <a:graphic>
              <a:graphicData uri="http://schemas.openxmlformats.org/drawingml/2006/picture">
                <pic:pic>
                  <pic:nvPicPr>
                    <pic:cNvPr id="0" name="gating_trace.png"/>
                    <pic:cNvPicPr/>
                  </pic:nvPicPr>
                  <pic:blipFill>
                    <a:blip r:embed="rId46"/>
                    <a:stretch>
                      <a:fillRect/>
                    </a:stretch>
                  </pic:blipFill>
                  <pic:spPr>
                    <a:xfrm>
                      <a:off x="0" y="0"/>
                      <a:ext cx="5040000" cy="2811007"/>
                    </a:xfrm>
                    <a:prstGeom prst="rect"/>
                  </pic:spPr>
                </pic:pic>
              </a:graphicData>
            </a:graphic>
          </wp:inline>
        </w:drawing>
      </w:r>
    </w:p>
    <w:p>
      <w:pPr>
        <w:pStyle w:val="FigCaption"/>
      </w:pPr>
      <w:r>
        <w:t>Figure 5.3: Gating on one real question: candidate similarities, the abstain threshold τ and the admission floor s(1) − δ; only the blue note was given to the model</w:t>
      </w:r>
    </w:p>
    <w:p>
      <w:pPr/>
      <w:r>
        <w:t>Hybrid order, used for large stores, ranks by similarity plus a bounded bonus for the keyword match, scaled to the best match among the candidates; the gate still uses the plain similarity:</w:t>
      </w:r>
    </w:p>
    <w:p>
      <w:pPr>
        <w:tabs>
          <w:tab w:pos="4507" w:val="center"/>
          <w:tab w:pos="9014" w:val="right"/>
        </w:tabs>
        <w:spacing w:before="80" w:after="120"/>
        <w:ind w:firstLine="0"/>
        <w:jc w:val="left"/>
      </w:pPr>
      <w:r>
        <w:tab/>
      </w:r>
      <m:oMath>
        <m:box>
          <m:e>
            <m:r>
              <m:rPr>
                <m:sty m:val="i"/>
              </m:rPr>
              <m:t>h</m:t>
            </m:r>
            <m:r>
              <m:rPr>
                <m:sty m:val="p"/>
              </m:rPr>
              <m:t>(</m:t>
            </m:r>
            <m:r>
              <m:rPr>
                <m:sty m:val="i"/>
              </m:rPr>
              <m:t>q</m:t>
            </m:r>
            <m:r>
              <m:rPr>
                <m:sty m:val="p"/>
              </m:rPr>
              <m:t>,</m:t>
            </m:r>
            <m:r>
              <m:rPr>
                <m:sty m:val="i"/>
              </m:rPr>
              <m:t>n</m:t>
            </m:r>
            <m:r>
              <m:rPr>
                <m:sty m:val="p"/>
              </m:rPr>
              <m:t>)</m:t>
            </m:r>
            <m:r>
              <m:rPr>
                <m:sty m:val="p"/>
              </m:rPr>
              <m:t>=</m:t>
            </m:r>
            <m:r>
              <m:rPr>
                <m:sty m:val="i"/>
              </m:rPr>
              <m:t>s</m:t>
            </m:r>
            <m:r>
              <m:rPr>
                <m:sty m:val="p"/>
              </m:rPr>
              <m:t>(</m:t>
            </m:r>
            <m:r>
              <m:rPr>
                <m:sty m:val="i"/>
              </m:rPr>
              <m:t>q</m:t>
            </m:r>
            <m:r>
              <m:rPr>
                <m:sty m:val="p"/>
              </m:rPr>
              <m:t>,</m:t>
            </m:r>
            <m:r>
              <m:rPr>
                <m:sty m:val="i"/>
              </m:rPr>
              <m:t>n</m:t>
            </m:r>
            <m:r>
              <m:rPr>
                <m:sty m:val="p"/>
              </m:rPr>
              <m:t>)</m:t>
            </m:r>
            <m:r>
              <m:rPr>
                <m:sty m:val="p"/>
              </m:rPr>
              <m:t>+</m:t>
            </m:r>
            <m:r>
              <m:rPr>
                <m:sty m:val="i"/>
              </m:rPr>
              <m:t>β</m:t>
            </m:r>
            <m:r>
              <m:t/>
            </m:r>
            <m:f>
              <m:num>
                <m:box>
                  <m:e>
                    <m:r>
                      <m:rPr>
                        <m:nor/>
                      </m:rPr>
                      <m:t>bm25</m:t>
                    </m:r>
                    <m:r>
                      <m:rPr>
                        <m:sty m:val="p"/>
                      </m:rPr>
                      <m:t>(</m:t>
                    </m:r>
                    <m:r>
                      <m:rPr>
                        <m:sty m:val="i"/>
                      </m:rPr>
                      <m:t>q</m:t>
                    </m:r>
                    <m:r>
                      <m:rPr>
                        <m:sty m:val="p"/>
                      </m:rPr>
                      <m:t>,</m:t>
                    </m:r>
                    <m:r>
                      <m:rPr>
                        <m:sty m:val="i"/>
                      </m:rPr>
                      <m:t>n</m:t>
                    </m:r>
                    <m:r>
                      <m:rPr>
                        <m:sty m:val="p"/>
                      </m:rPr>
                      <m:t>)</m:t>
                    </m:r>
                  </m:e>
                </m:box>
              </m:num>
              <m:den>
                <m:box>
                  <m:e>
                    <m:limLow>
                      <m:e>
                        <m:box>
                          <m:e>
                            <m:r>
                              <m:rPr>
                                <m:nor/>
                              </m:rPr>
                              <m:t>max</m:t>
                            </m:r>
                          </m:e>
                        </m:box>
                      </m:e>
                      <m:lim>
                        <m:box>
                          <m:e>
                            <m:r>
                              <m:rPr>
                                <m:sty m:val="i"/>
                              </m:rPr>
                              <m:t>m</m:t>
                            </m:r>
                            <m:r>
                              <m:rPr>
                                <m:sty m:val="p"/>
                              </m:rPr>
                              <m:t>∈</m:t>
                            </m:r>
                            <m:r>
                              <m:rPr>
                                <m:sty m:val="i"/>
                              </m:rPr>
                              <m:t>C</m:t>
                            </m:r>
                            <m:r>
                              <m:rPr>
                                <m:sty m:val="p"/>
                              </m:rPr>
                              <m:t>(</m:t>
                            </m:r>
                            <m:r>
                              <m:rPr>
                                <m:sty m:val="i"/>
                              </m:rPr>
                              <m:t>q</m:t>
                            </m:r>
                            <m:r>
                              <m:rPr>
                                <m:sty m:val="p"/>
                              </m:rPr>
                              <m:t>)</m:t>
                            </m:r>
                          </m:e>
                        </m:box>
                      </m:lim>
                    </m:limLow>
                    <m:r>
                      <m:t/>
                    </m:r>
                    <m:r>
                      <m:rPr>
                        <m:nor/>
                      </m:rPr>
                      <m:t>bm25</m:t>
                    </m:r>
                    <m:r>
                      <m:rPr>
                        <m:sty m:val="p"/>
                      </m:rPr>
                      <m:t>(</m:t>
                    </m:r>
                    <m:r>
                      <m:rPr>
                        <m:sty m:val="i"/>
                      </m:rPr>
                      <m:t>q</m:t>
                    </m:r>
                    <m:r>
                      <m:rPr>
                        <m:sty m:val="p"/>
                      </m:rPr>
                      <m:t>,</m:t>
                    </m:r>
                    <m:r>
                      <m:rPr>
                        <m:sty m:val="i"/>
                      </m:rPr>
                      <m:t>m</m:t>
                    </m:r>
                    <m:r>
                      <m:rPr>
                        <m:sty m:val="p"/>
                      </m:rPr>
                      <m:t>)</m:t>
                    </m:r>
                  </m:e>
                </m:box>
              </m:den>
            </m:f>
            <m:r>
              <m:rPr>
                <m:sty m:val="p"/>
              </m:rPr>
              <m:t>,</m:t>
            </m:r>
            <m:r>
              <m:t/>
            </m:r>
            <m:r>
              <m:rPr>
                <m:sty m:val="i"/>
              </m:rPr>
              <m:t>β</m:t>
            </m:r>
            <m:r>
              <m:rPr>
                <m:sty m:val="p"/>
              </m:rPr>
              <m:t>=</m:t>
            </m:r>
            <m:r>
              <m:rPr>
                <m:sty m:val="p"/>
              </m:rPr>
              <m:t>0.10</m:t>
            </m:r>
          </m:e>
        </m:box>
      </m:oMath>
      <w:r>
        <w:tab/>
        <w:t>(5.8)</w:t>
      </w:r>
    </w:p>
    <w:p>
      <w:pPr>
        <w:pStyle w:val="Heading3"/>
      </w:pPr>
      <w:r>
        <w:t>Verified Answering</w:t>
      </w:r>
    </w:p>
    <w:p>
      <w:pPr/>
      <w:r>
        <w:t>A small model that reads the right note can still answer wrongly, and a model that reads nothing will answer anyway. Verified answering removes the second failure and exposes the first: an answer is stated as fact only if a stored sentence supports it. Figure 5.4 shows the flow.</w:t>
      </w:r>
    </w:p>
    <w:p>
      <w:pPr>
        <w:keepNext/>
        <w:jc w:val="center"/>
      </w:pPr>
      <w:r>
        <w:drawing>
          <wp:inline xmlns:a="http://schemas.openxmlformats.org/drawingml/2006/main" xmlns:pic="http://schemas.openxmlformats.org/drawingml/2006/picture">
            <wp:extent cx="3780000" cy="5095963"/>
            <wp:docPr id="4" name="Picture 4"/>
            <wp:cNvGraphicFramePr>
              <a:graphicFrameLocks noChangeAspect="1"/>
            </wp:cNvGraphicFramePr>
            <a:graphic>
              <a:graphicData uri="http://schemas.openxmlformats.org/drawingml/2006/picture">
                <pic:pic>
                  <pic:nvPicPr>
                    <pic:cNvPr id="0" name="verified_flow.png"/>
                    <pic:cNvPicPr/>
                  </pic:nvPicPr>
                  <pic:blipFill>
                    <a:blip r:embed="rId47"/>
                    <a:stretch>
                      <a:fillRect/>
                    </a:stretch>
                  </pic:blipFill>
                  <pic:spPr>
                    <a:xfrm>
                      <a:off x="0" y="0"/>
                      <a:ext cx="3780000" cy="5095963"/>
                    </a:xfrm>
                    <a:prstGeom prst="rect"/>
                  </pic:spPr>
                </pic:pic>
              </a:graphicData>
            </a:graphic>
          </wp:inline>
        </w:drawing>
      </w:r>
    </w:p>
    <w:p>
      <w:pPr>
        <w:pStyle w:val="FigCaption"/>
      </w:pPr>
      <w:r>
        <w:t>Figure 5.4: Verified answering: the fact reader answers without a model when a labelled fact matches; otherwise the model reads and four checks decide whether its answer is stated</w:t>
      </w:r>
    </w:p>
    <w:p>
      <w:pPr/>
      <w:r>
        <w:t xml:space="preserve">Let </w:t>
      </w:r>
      <w:r>
        <w:rPr>
          <w:i/>
        </w:rPr>
        <w:t>a</w:t>
      </w:r>
      <w:r>
        <w:t xml:space="preserve"> be an answer, </w:t>
      </w:r>
      <w:r>
        <w:rPr>
          <w:i/>
        </w:rPr>
        <w:t>w(a)</w:t>
      </w:r>
      <w:r>
        <w:t xml:space="preserve"> its claim words (the words of its first sentence that are not in the question and are not framing words such as </w:t>
      </w:r>
      <w:r>
        <w:rPr>
          <w:i/>
        </w:rPr>
        <w:t>directed by</w:t>
      </w:r>
      <w:r>
        <w:t xml:space="preserve">), and </w:t>
      </w:r>
      <w:r>
        <w:rPr>
          <w:i/>
        </w:rPr>
        <w:t>U</w:t>
      </w:r>
      <w:r>
        <w:t xml:space="preserve"> the units (sentences and fact lines) memory read. The answer is stated only when one unit satisfies all four checks:</w:t>
      </w:r>
    </w:p>
    <w:p>
      <w:pPr>
        <w:tabs>
          <w:tab w:pos="4507" w:val="center"/>
          <w:tab w:pos="9014" w:val="right"/>
        </w:tabs>
        <w:spacing w:before="80" w:after="120"/>
        <w:ind w:firstLine="0"/>
        <w:jc w:val="left"/>
      </w:pPr>
      <w:r>
        <w:tab/>
      </w:r>
      <m:oMath>
        <m:box>
          <m:e>
            <m:r>
              <m:rPr>
                <m:sty m:val="i"/>
              </m:rPr>
              <m:t>V</m:t>
            </m:r>
            <m:r>
              <m:rPr>
                <m:sty m:val="p"/>
              </m:rPr>
              <m:t>(</m:t>
            </m:r>
            <m:r>
              <m:rPr>
                <m:sty m:val="i"/>
              </m:rPr>
              <m:t>a</m:t>
            </m:r>
            <m:r>
              <m:rPr>
                <m:sty m:val="p"/>
              </m:rPr>
              <m:t>,</m:t>
            </m:r>
            <m:r>
              <m:rPr>
                <m:sty m:val="i"/>
              </m:rPr>
              <m:t>q</m:t>
            </m:r>
            <m:r>
              <m:rPr>
                <m:sty m:val="p"/>
              </m:rPr>
              <m:t>)</m:t>
            </m:r>
            <m:r>
              <m:rPr>
                <m:sty m:val="p"/>
              </m:rPr>
              <m:t>=</m:t>
            </m:r>
            <m:r>
              <m:rPr>
                <m:sty m:val="p"/>
              </m:rPr>
              <m:t>∃</m:t>
            </m:r>
            <m:r>
              <m:t/>
            </m:r>
            <m:r>
              <m:rPr>
                <m:sty m:val="i"/>
              </m:rPr>
              <m:t>u</m:t>
            </m:r>
            <m:r>
              <m:rPr>
                <m:sty m:val="p"/>
              </m:rPr>
              <m:t>∈</m:t>
            </m:r>
            <m:r>
              <m:rPr>
                <m:sty m:val="i"/>
              </m:rPr>
              <m:t>U</m:t>
            </m:r>
            <m:r>
              <m:rPr>
                <m:sty m:val="i"/>
              </m:rPr>
              <m:t>:</m:t>
            </m:r>
            <m:r>
              <m:t/>
            </m:r>
            <m:r>
              <m:rPr>
                <m:sty m:val="i"/>
              </m:rPr>
              <m:t>w</m:t>
            </m:r>
            <m:r>
              <m:rPr>
                <m:sty m:val="p"/>
              </m:rPr>
              <m:t>(</m:t>
            </m:r>
            <m:r>
              <m:rPr>
                <m:sty m:val="i"/>
              </m:rPr>
              <m:t>a</m:t>
            </m:r>
            <m:r>
              <m:rPr>
                <m:sty m:val="p"/>
              </m:rPr>
              <m:t>)</m:t>
            </m:r>
            <m:r>
              <m:rPr>
                <m:sty m:val="p"/>
              </m:rPr>
              <m:t>⊆</m:t>
            </m:r>
            <m:r>
              <m:rPr>
                <m:nor/>
              </m:rPr>
              <m:t>tok</m:t>
            </m:r>
            <m:r>
              <m:rPr>
                <m:sty m:val="p"/>
              </m:rPr>
              <m:t>(</m:t>
            </m:r>
            <m:r>
              <m:rPr>
                <m:sty m:val="i"/>
              </m:rPr>
              <m:t>u</m:t>
            </m:r>
            <m:r>
              <m:rPr>
                <m:sty m:val="p"/>
              </m:rPr>
              <m:t>)</m:t>
            </m:r>
            <m:r>
              <m:t/>
            </m:r>
            <m:r>
              <m:rPr>
                <m:sty m:val="p"/>
              </m:rPr>
              <m:t>∧</m:t>
            </m:r>
            <m:r>
              <m:t/>
            </m:r>
            <m:r>
              <m:rPr>
                <m:nor/>
              </m:rPr>
              <m:t>about</m:t>
            </m:r>
            <m:r>
              <m:rPr>
                <m:sty m:val="p"/>
              </m:rPr>
              <m:t>(</m:t>
            </m:r>
            <m:r>
              <m:rPr>
                <m:sty m:val="i"/>
              </m:rPr>
              <m:t>u</m:t>
            </m:r>
            <m:r>
              <m:rPr>
                <m:sty m:val="p"/>
              </m:rPr>
              <m:t>,</m:t>
            </m:r>
            <m:r>
              <m:rPr>
                <m:sty m:val="i"/>
              </m:rPr>
              <m:t>q</m:t>
            </m:r>
            <m:r>
              <m:rPr>
                <m:sty m:val="p"/>
              </m:rPr>
              <m:t>)</m:t>
            </m:r>
            <m:r>
              <m:t/>
            </m:r>
            <m:r>
              <m:rPr>
                <m:sty m:val="p"/>
              </m:rPr>
              <m:t>∧</m:t>
            </m:r>
            <m:r>
              <m:t/>
            </m:r>
            <m:r>
              <m:rPr>
                <m:nor/>
              </m:rPr>
              <m:t>rel</m:t>
            </m:r>
            <m:r>
              <m:rPr>
                <m:sty m:val="p"/>
              </m:rPr>
              <m:t>(</m:t>
            </m:r>
            <m:r>
              <m:rPr>
                <m:sty m:val="i"/>
              </m:rPr>
              <m:t>u</m:t>
            </m:r>
            <m:r>
              <m:rPr>
                <m:sty m:val="p"/>
              </m:rPr>
              <m:t>,</m:t>
            </m:r>
            <m:r>
              <m:rPr>
                <m:sty m:val="i"/>
              </m:rPr>
              <m:t>q</m:t>
            </m:r>
            <m:r>
              <m:rPr>
                <m:sty m:val="p"/>
              </m:rPr>
              <m:t>)</m:t>
            </m:r>
            <m:r>
              <m:t/>
            </m:r>
            <m:r>
              <m:rPr>
                <m:sty m:val="p"/>
              </m:rPr>
              <m:t>∧</m:t>
            </m:r>
            <m:r>
              <m:t/>
            </m:r>
            <m:r>
              <m:rPr>
                <m:nor/>
              </m:rPr>
              <m:t>kind</m:t>
            </m:r>
            <m:r>
              <m:rPr>
                <m:sty m:val="p"/>
              </m:rPr>
              <m:t>(</m:t>
            </m:r>
            <m:r>
              <m:rPr>
                <m:sty m:val="i"/>
              </m:rPr>
              <m:t>a</m:t>
            </m:r>
            <m:r>
              <m:rPr>
                <m:sty m:val="p"/>
              </m:rPr>
              <m:t>,</m:t>
            </m:r>
            <m:r>
              <m:rPr>
                <m:sty m:val="i"/>
              </m:rPr>
              <m:t>q</m:t>
            </m:r>
            <m:r>
              <m:rPr>
                <m:sty m:val="p"/>
              </m:rPr>
              <m:t>)</m:t>
            </m:r>
          </m:e>
        </m:box>
      </m:oMath>
      <w:r>
        <w:tab/>
        <w:t>(5.9)</w:t>
      </w:r>
    </w:p>
    <w:p>
      <w:pPr>
        <w:spacing w:after="40"/>
      </w:pPr>
      <w:r>
        <w:t>where</w:t>
      </w:r>
    </w:p>
    <w:p>
      <w:pPr>
        <w:spacing w:after="20" w:line="276" w:lineRule="auto"/>
        <w:ind w:left="567" w:firstLine="0"/>
      </w:pPr>
      <m:oMath>
        <m:box>
          <m:e>
            <m:r>
              <m:rPr>
                <m:sty m:val="i"/>
              </m:rPr>
              <m:t>w</m:t>
            </m:r>
            <m:r>
              <m:rPr>
                <m:sty m:val="p"/>
              </m:rPr>
              <m:t>(</m:t>
            </m:r>
            <m:r>
              <m:rPr>
                <m:sty m:val="i"/>
              </m:rPr>
              <m:t>a</m:t>
            </m:r>
            <m:r>
              <m:rPr>
                <m:sty m:val="p"/>
              </m:rPr>
              <m:t>)</m:t>
            </m:r>
            <m:r>
              <m:rPr>
                <m:sty m:val="p"/>
              </m:rPr>
              <m:t>⊆</m:t>
            </m:r>
            <m:r>
              <m:rPr>
                <m:nor/>
              </m:rPr>
              <m:t>tok</m:t>
            </m:r>
            <m:r>
              <m:rPr>
                <m:sty m:val="p"/>
              </m:rPr>
              <m:t>(</m:t>
            </m:r>
            <m:r>
              <m:rPr>
                <m:sty m:val="i"/>
              </m:rPr>
              <m:t>u</m:t>
            </m:r>
            <m:r>
              <m:rPr>
                <m:sty m:val="p"/>
              </m:rPr>
              <m:t>)</m:t>
            </m:r>
          </m:e>
        </m:box>
      </m:oMath>
      <w:r>
        <w:t xml:space="preserve"> grounding: every claim word occurs in that one unit;</w:t>
      </w:r>
    </w:p>
    <w:p>
      <w:pPr>
        <w:spacing w:after="20" w:line="276" w:lineRule="auto"/>
        <w:ind w:left="567" w:firstLine="0"/>
      </w:pPr>
      <m:oMath>
        <m:box>
          <m:e>
            <m:r>
              <m:rPr>
                <m:nor/>
              </m:rPr>
              <m:t>about</m:t>
            </m:r>
            <m:r>
              <m:rPr>
                <m:sty m:val="p"/>
              </m:rPr>
              <m:t>(</m:t>
            </m:r>
            <m:r>
              <m:rPr>
                <m:sty m:val="i"/>
              </m:rPr>
              <m:t>u</m:t>
            </m:r>
            <m:r>
              <m:rPr>
                <m:sty m:val="p"/>
              </m:rPr>
              <m:t>,</m:t>
            </m:r>
            <m:r>
              <m:rPr>
                <m:sty m:val="i"/>
              </m:rPr>
              <m:t>q</m:t>
            </m:r>
            <m:r>
              <m:rPr>
                <m:sty m:val="p"/>
              </m:rPr>
              <m:t>)</m:t>
            </m:r>
          </m:e>
        </m:box>
      </m:oMath>
      <w:r>
        <w:t xml:space="preserve"> subject: the unit is about what the question names (titled with the name, or mentions it); when memory holds a note titled with the name, only such notes count;</w:t>
      </w:r>
    </w:p>
    <w:p>
      <w:pPr>
        <w:spacing w:after="20" w:line="276" w:lineRule="auto"/>
        <w:ind w:left="567" w:firstLine="0"/>
      </w:pPr>
      <m:oMath>
        <m:box>
          <m:e>
            <m:r>
              <m:rPr>
                <m:nor/>
              </m:rPr>
              <m:t>rel</m:t>
            </m:r>
            <m:r>
              <m:rPr>
                <m:sty m:val="p"/>
              </m:rPr>
              <m:t>(</m:t>
            </m:r>
            <m:r>
              <m:rPr>
                <m:sty m:val="i"/>
              </m:rPr>
              <m:t>u</m:t>
            </m:r>
            <m:r>
              <m:rPr>
                <m:sty m:val="p"/>
              </m:rPr>
              <m:t>,</m:t>
            </m:r>
            <m:r>
              <m:rPr>
                <m:sty m:val="i"/>
              </m:rPr>
              <m:t>q</m:t>
            </m:r>
            <m:r>
              <m:rPr>
                <m:sty m:val="p"/>
              </m:rPr>
              <m:t>)</m:t>
            </m:r>
          </m:e>
        </m:box>
      </m:oMath>
      <w:r>
        <w:t xml:space="preserve"> relation: a labelled fact supports only its own relation (</w:t>
      </w:r>
      <w:r>
        <w:rPr>
          <w:i/>
        </w:rPr>
        <w:t>Directed by</w:t>
      </w:r>
      <w:r>
        <w:t xml:space="preserve"> is no evidence for </w:t>
      </w:r>
      <w:r>
        <w:rPr>
          <w:i/>
        </w:rPr>
        <w:t>producer</w:t>
      </w:r>
      <w:r>
        <w:t>), and a plain sentence must state the asked relation;</w:t>
      </w:r>
    </w:p>
    <w:p>
      <w:pPr>
        <w:spacing w:after="20" w:line="276" w:lineRule="auto"/>
        <w:ind w:left="567" w:firstLine="0"/>
      </w:pPr>
      <m:oMath>
        <m:box>
          <m:e>
            <m:r>
              <m:rPr>
                <m:nor/>
              </m:rPr>
              <m:t>kind</m:t>
            </m:r>
            <m:r>
              <m:rPr>
                <m:sty m:val="p"/>
              </m:rPr>
              <m:t>(</m:t>
            </m:r>
            <m:r>
              <m:rPr>
                <m:sty m:val="i"/>
              </m:rPr>
              <m:t>a</m:t>
            </m:r>
            <m:r>
              <m:rPr>
                <m:sty m:val="p"/>
              </m:rPr>
              <m:t>,</m:t>
            </m:r>
            <m:r>
              <m:rPr>
                <m:sty m:val="i"/>
              </m:rPr>
              <m:t>q</m:t>
            </m:r>
            <m:r>
              <m:rPr>
                <m:sty m:val="p"/>
              </m:rPr>
              <m:t>)</m:t>
            </m:r>
          </m:e>
        </m:box>
      </m:oMath>
      <w:r>
        <w:t xml:space="preserve"> the answer is the kind asked for (a year is no answer to </w:t>
      </w:r>
      <w:r>
        <w:rPr>
          <w:i/>
        </w:rPr>
        <w:t>who</w:t>
      </w:r>
      <w:r>
        <w:t>).</w:t>
      </w:r>
    </w:p>
    <w:p>
      <w:pPr/>
      <w:r>
        <w:t>A question that names nothing (</w:t>
      </w:r>
      <w:r>
        <w:rPr>
          <w:i/>
        </w:rPr>
        <w:t>What hours is the support desk open?</w:t>
      </w:r>
      <w:r>
        <w:t xml:space="preserve">) cannot pass the subject check, and the first automation runs showed this withheld correct answers (defect D-33, section 5.9.9). Such a question is now anchored by its topic words </w:t>
      </w:r>
      <w:r>
        <w:rPr>
          <w:i/>
        </w:rPr>
        <w:t>T(q)</w:t>
      </w:r>
      <w:r>
        <w:t xml:space="preserve">, its content words of three or more letters other than question words, matched on their first five letters. The rule applies only when the question names no entity, asks no known relation, and no note is about its lookup phrase; every PopQA question asks a known relation, so the benchmark results are untouched (a first version also applied it to </w:t>
      </w:r>
      <w:r>
        <w:rPr>
          <w:i/>
        </w:rPr>
        <w:t>What is the religion of refuge?</w:t>
      </w:r>
      <w:r>
        <w:t xml:space="preserve"> and let a wrong answer through; the replay check caught it):</w:t>
      </w:r>
    </w:p>
    <w:p>
      <w:pPr>
        <w:tabs>
          <w:tab w:pos="4507" w:val="center"/>
          <w:tab w:pos="9014" w:val="right"/>
        </w:tabs>
        <w:spacing w:before="80" w:after="120"/>
        <w:ind w:firstLine="0"/>
        <w:jc w:val="left"/>
      </w:pPr>
      <w:r>
        <w:tab/>
      </w:r>
      <m:oMath>
        <m:box>
          <m:e>
            <m:r>
              <m:rPr>
                <m:nor/>
              </m:rPr>
              <m:t>about</m:t>
            </m:r>
            <m:r>
              <m:rPr>
                <m:sty m:val="p"/>
              </m:rPr>
              <m:t>(</m:t>
            </m:r>
            <m:r>
              <m:rPr>
                <m:sty m:val="i"/>
              </m:rPr>
              <m:t>u</m:t>
            </m:r>
            <m:r>
              <m:rPr>
                <m:sty m:val="p"/>
              </m:rPr>
              <m:t>,</m:t>
            </m:r>
            <m:r>
              <m:rPr>
                <m:sty m:val="i"/>
              </m:rPr>
              <m:t>q</m:t>
            </m:r>
            <m:r>
              <m:rPr>
                <m:sty m:val="p"/>
              </m:rPr>
              <m:t>)</m:t>
            </m:r>
            <m:r>
              <m:rPr>
                <m:sty m:val="p"/>
              </m:rPr>
              <m:t>=</m:t>
            </m:r>
            <m:box>
              <m:e>
                <m:r>
                  <m:rPr>
                    <m:scr m:val="double-struck"/>
                    <m:sty m:val="p"/>
                  </m:rPr>
                  <m:t>1</m:t>
                </m:r>
              </m:e>
            </m:box>
            <m:box>
              <m:e>
                <m:d>
                  <m:dPr>
                    <m:begChr m:val="["/>
                    <m:endChr m:val="]"/>
                  </m:dPr>
                  <m:e>
                    <m:box>
                      <m:e>
                        <m:box>
                          <m:e>
                            <m:d>
                              <m:dPr>
                                <m:begChr m:val="|"/>
                                <m:endChr m:val="|"/>
                              </m:dPr>
                              <m:e>
                                <m:box>
                                  <m:e>
                                    <m:r>
                                      <m:rPr>
                                        <m:sty m:val="i"/>
                                      </m:rPr>
                                      <m:t>T</m:t>
                                    </m:r>
                                    <m:r>
                                      <m:rPr>
                                        <m:sty m:val="p"/>
                                      </m:rPr>
                                      <m:t>(</m:t>
                                    </m:r>
                                    <m:r>
                                      <m:rPr>
                                        <m:sty m:val="i"/>
                                      </m:rPr>
                                      <m:t>q</m:t>
                                    </m:r>
                                    <m:r>
                                      <m:rPr>
                                        <m:sty m:val="p"/>
                                      </m:rPr>
                                      <m:t>)</m:t>
                                    </m:r>
                                    <m:r>
                                      <m:rPr>
                                        <m:sty m:val="p"/>
                                      </m:rPr>
                                      <m:t>∩</m:t>
                                    </m:r>
                                    <m:sSub>
                                      <m:e>
                                        <m:r>
                                          <m:rPr>
                                            <m:nor/>
                                          </m:rPr>
                                          <m:t>tok</m:t>
                                        </m:r>
                                      </m:e>
                                      <m:sub>
                                        <m:r>
                                          <m:rPr>
                                            <m:sty m:val="p"/>
                                          </m:rPr>
                                          <m:t>5</m:t>
                                        </m:r>
                                      </m:sub>
                                    </m:sSub>
                                    <m:r>
                                      <m:rPr>
                                        <m:sty m:val="p"/>
                                      </m:rPr>
                                      <m:t>(</m:t>
                                    </m:r>
                                    <m:r>
                                      <m:rPr>
                                        <m:sty m:val="i"/>
                                      </m:rPr>
                                      <m:t>u</m:t>
                                    </m:r>
                                    <m:r>
                                      <m:rPr>
                                        <m:sty m:val="p"/>
                                      </m:rPr>
                                      <m:t>)</m:t>
                                    </m:r>
                                  </m:e>
                                </m:box>
                              </m:e>
                            </m:d>
                          </m:e>
                        </m:box>
                        <m:r>
                          <m:rPr>
                            <m:sty m:val="p"/>
                          </m:rPr>
                          <m:t>≥</m:t>
                        </m:r>
                        <m:box>
                          <m:e>
                            <m:f>
                              <m:num>
                                <m:box>
                                  <m:e>
                                    <m:r>
                                      <m:rPr>
                                        <m:sty m:val="p"/>
                                      </m:rPr>
                                      <m:t>1</m:t>
                                    </m:r>
                                  </m:e>
                                </m:box>
                              </m:num>
                              <m:den>
                                <m:box>
                                  <m:e>
                                    <m:r>
                                      <m:rPr>
                                        <m:sty m:val="p"/>
                                      </m:rPr>
                                      <m:t>2</m:t>
                                    </m:r>
                                  </m:e>
                                </m:box>
                              </m:den>
                            </m:f>
                          </m:e>
                        </m:box>
                        <m:box>
                          <m:e>
                            <m:d>
                              <m:dPr>
                                <m:begChr m:val="|"/>
                                <m:endChr m:val="|"/>
                              </m:dPr>
                              <m:e>
                                <m:box>
                                  <m:e>
                                    <m:r>
                                      <m:rPr>
                                        <m:sty m:val="i"/>
                                      </m:rPr>
                                      <m:t>T</m:t>
                                    </m:r>
                                    <m:r>
                                      <m:rPr>
                                        <m:sty m:val="p"/>
                                      </m:rPr>
                                      <m:t>(</m:t>
                                    </m:r>
                                    <m:r>
                                      <m:rPr>
                                        <m:sty m:val="i"/>
                                      </m:rPr>
                                      <m:t>q</m:t>
                                    </m:r>
                                    <m:r>
                                      <m:rPr>
                                        <m:sty m:val="p"/>
                                      </m:rPr>
                                      <m:t>)</m:t>
                                    </m:r>
                                  </m:e>
                                </m:box>
                              </m:e>
                            </m:d>
                          </m:e>
                        </m:box>
                      </m:e>
                    </m:box>
                  </m:e>
                </m:d>
              </m:e>
            </m:box>
            <m:r>
              <m:t/>
            </m:r>
            <m:r>
              <m:rPr>
                <m:nor/>
              </m:rPr>
              <m:t>when </m:t>
            </m:r>
            <m:r>
              <m:rPr>
                <m:sty m:val="i"/>
              </m:rPr>
              <m:t>q</m:t>
            </m:r>
            <m:r>
              <m:rPr>
                <m:nor/>
              </m:rPr>
              <m:t> names nothing and asks no known relation</m:t>
            </m:r>
          </m:e>
        </m:box>
      </m:oMath>
      <w:r>
        <w:tab/>
        <w:t>(5.10)</w:t>
      </w:r>
    </w:p>
    <w:p>
      <w:pPr/>
      <w:r>
        <w:t xml:space="preserve">Three further rules complete the answerer. </w:t>
      </w:r>
      <w:r>
        <w:rPr>
          <w:b/>
        </w:rPr>
        <w:t>The fact reader</w:t>
      </w:r>
      <w:r>
        <w:t xml:space="preserve">: when a fact line about the subject carries the asked relation, its value is the answer and no model is called. </w:t>
      </w:r>
      <w:r>
        <w:rPr>
          <w:b/>
        </w:rPr>
        <w:t>Knowing a subject</w:t>
      </w:r>
      <w:r>
        <w:t xml:space="preserve">: memory counts as knowing a subject only if a note is titled with it; a note that merely mentions it does not stop a lookup (this round-2 change added 3.5 points on the development set). </w:t>
      </w:r>
      <w:r>
        <w:rPr>
          <w:b/>
        </w:rPr>
        <w:t>Several meanings</w:t>
      </w:r>
      <w:r>
        <w:t>: a name that means several things is never resolved silently; the answer names the meaning it is about, or gives each. What fails the checks is offered as an unverified lead, or, in an automation, handed to a person.</w:t>
      </w:r>
    </w:p>
    <w:p>
      <w:pPr/>
      <w:r>
        <w:rPr>
          <w:b/>
        </w:rPr>
        <w:t>Worked examples (held-out set, Qwen 0.5B).</w:t>
      </w:r>
      <w:r>
        <w:t xml:space="preserve"> </w:t>
      </w:r>
      <w:r>
        <w:rPr>
          <w:i/>
        </w:rPr>
        <w:t>Who was the screenwriter for Mississippi Burning?</w:t>
      </w:r>
      <w:r>
        <w:t xml:space="preserve"> Memory held the film's page with the fact line </w:t>
      </w:r>
      <w:r>
        <w:rPr>
          <w:i/>
        </w:rPr>
        <w:t>Written by: Chris Gerolmo</w:t>
      </w:r>
      <w:r>
        <w:t xml:space="preserve">. The asked relation matched the label, so the fact reader answered </w:t>
      </w:r>
      <w:r>
        <w:rPr>
          <w:i/>
        </w:rPr>
        <w:t>Chris Gerolmo</w:t>
      </w:r>
      <w:r>
        <w:t xml:space="preserve"> with no model call, and the answer was stated with that line as its source. </w:t>
      </w:r>
      <w:r>
        <w:rPr>
          <w:i/>
        </w:rPr>
        <w:t>Who is the author of The Disk?</w:t>
      </w:r>
      <w:r>
        <w:t xml:space="preserve"> has no labelled author, so the model read the compressed lead and answered </w:t>
      </w:r>
      <w:r>
        <w:rPr>
          <w:i/>
        </w:rPr>
        <w:t>Jorge Luis Borges is the author of "The Disk"</w:t>
      </w:r>
      <w:r>
        <w:t xml:space="preserve">; the claim words occur in the sentence </w:t>
      </w:r>
      <w:r>
        <w:rPr>
          <w:i/>
        </w:rPr>
        <w:t>"The Disk" is a 1975 short story written by Argentine writer Jorge Luis Borges</w:t>
      </w:r>
      <w:r>
        <w:t xml:space="preserve">, which is in the note titled </w:t>
      </w:r>
      <w:r>
        <w:rPr>
          <w:i/>
        </w:rPr>
        <w:t>The Disk</w:t>
      </w:r>
      <w:r>
        <w:t xml:space="preserve"> and states the relation (</w:t>
      </w:r>
      <w:r>
        <w:rPr>
          <w:i/>
        </w:rPr>
        <w:t>written by</w:t>
      </w:r>
      <w:r>
        <w:t xml:space="preserve">), so all four checks passed. The checks also fail correct answers: </w:t>
      </w:r>
      <w:r>
        <w:rPr>
          <w:i/>
        </w:rPr>
        <w:t>al-Ghazali</w:t>
      </w:r>
      <w:r>
        <w:t xml:space="preserve"> for </w:t>
      </w:r>
      <w:r>
        <w:rPr>
          <w:i/>
        </w:rPr>
        <w:t>Who is the author of The Incoherence of the Philosophers?</w:t>
      </w:r>
      <w:r>
        <w:t xml:space="preserve"> was right, but the kind check expects a person's name to start with a capital letter, so it was withheld (section 5.9.17).</w:t>
      </w:r>
    </w:p>
    <w:p>
      <w:pPr>
        <w:pStyle w:val="Heading3"/>
      </w:pPr>
      <w:r>
        <w:t>Learning Without Training</w:t>
      </w:r>
    </w:p>
    <w:p>
      <w:pPr/>
      <w:r>
        <w:t>Two mechanisms let a frozen model gain knowledge as it is used. Neither changes a weight.</w:t>
      </w:r>
    </w:p>
    <w:p>
      <w:pPr/>
      <w:r>
        <w:rPr>
          <w:b/>
        </w:rPr>
        <w:t>Looking up what memory lacks (eager learning).</w:t>
      </w:r>
      <w:r>
        <w:t xml:space="preserve"> When recall finds nothing about the question's subject and the question is not about the user, the engine looks the subject up (DuckDuckGo, then the Wikipedia lead and infobox), stores what it read through the write path with its link, and answers from memory. Questions about the user (</w:t>
      </w:r>
      <w:r>
        <w:rPr>
          <w:i/>
        </w:rPr>
        <w:t>my</w:t>
      </w:r>
      <w:r>
        <w:t xml:space="preserve">, </w:t>
      </w:r>
      <w:r>
        <w:rPr>
          <w:i/>
        </w:rPr>
        <w:t>I</w:t>
      </w:r>
      <w:r>
        <w:t xml:space="preserve">, </w:t>
      </w:r>
      <w:r>
        <w:rPr>
          <w:i/>
        </w:rPr>
        <w:t>we</w:t>
      </w:r>
      <w:r>
        <w:t>) are never sent to the web; the assistant asks to be taught instead. Figure 5.5 shows the loop.</w:t>
      </w:r>
    </w:p>
    <w:p>
      <w:pPr>
        <w:keepNext/>
        <w:jc w:val="center"/>
      </w:pPr>
      <w:r>
        <w:drawing>
          <wp:inline xmlns:a="http://schemas.openxmlformats.org/drawingml/2006/main" xmlns:pic="http://schemas.openxmlformats.org/drawingml/2006/picture">
            <wp:extent cx="3060000" cy="4326207"/>
            <wp:docPr id="5" name="Picture 5"/>
            <wp:cNvGraphicFramePr>
              <a:graphicFrameLocks noChangeAspect="1"/>
            </wp:cNvGraphicFramePr>
            <a:graphic>
              <a:graphicData uri="http://schemas.openxmlformats.org/drawingml/2006/picture">
                <pic:pic>
                  <pic:nvPicPr>
                    <pic:cNvPr id="0" name="eager_loop.png"/>
                    <pic:cNvPicPr/>
                  </pic:nvPicPr>
                  <pic:blipFill>
                    <a:blip r:embed="rId48"/>
                    <a:stretch>
                      <a:fillRect/>
                    </a:stretch>
                  </pic:blipFill>
                  <pic:spPr>
                    <a:xfrm>
                      <a:off x="0" y="0"/>
                      <a:ext cx="3060000" cy="4326207"/>
                    </a:xfrm>
                    <a:prstGeom prst="rect"/>
                  </pic:spPr>
                </pic:pic>
              </a:graphicData>
            </a:graphic>
          </wp:inline>
        </w:drawing>
      </w:r>
    </w:p>
    <w:p>
      <w:pPr>
        <w:pStyle w:val="FigCaption"/>
      </w:pPr>
      <w:r>
        <w:t>Figure 5.5: Eager learning: look up on a miss, store with the source, answer from memory; never for personal questions</w:t>
      </w:r>
    </w:p>
    <w:p>
      <w:pPr/>
      <w:r>
        <w:rPr>
          <w:b/>
        </w:rPr>
        <w:t>Learning formulas from corrections.</w:t>
      </w:r>
      <w:r>
        <w:t xml:space="preserve"> The model writes the formula as an expression, or as an equation with one unknown letter; a calculator evaluates or solves it. When an answer in a training round is wrong, one correction is stored: the rule and that problem worked through. Later problems recall the correction (Figure 5.6). An answer is </w:t>
      </w:r>
      <w:r>
        <w:rPr>
          <w:b/>
        </w:rPr>
        <w:t>grounded</w:t>
      </w:r>
      <w:r>
        <w:t xml:space="preserve"> only if its expression uses every number the problem gives:</w:t>
      </w:r>
    </w:p>
    <w:p>
      <w:pPr>
        <w:keepNext/>
        <w:jc w:val="center"/>
      </w:pPr>
      <w:r>
        <w:drawing>
          <wp:inline xmlns:a="http://schemas.openxmlformats.org/drawingml/2006/main" xmlns:pic="http://schemas.openxmlformats.org/drawingml/2006/picture">
            <wp:extent cx="2880000" cy="3773545"/>
            <wp:docPr id="6" name="Picture 6"/>
            <wp:cNvGraphicFramePr>
              <a:graphicFrameLocks noChangeAspect="1"/>
            </wp:cNvGraphicFramePr>
            <a:graphic>
              <a:graphicData uri="http://schemas.openxmlformats.org/drawingml/2006/picture">
                <pic:pic>
                  <pic:nvPicPr>
                    <pic:cNvPr id="0" name="math_loop.png"/>
                    <pic:cNvPicPr/>
                  </pic:nvPicPr>
                  <pic:blipFill>
                    <a:blip r:embed="rId49"/>
                    <a:stretch>
                      <a:fillRect/>
                    </a:stretch>
                  </pic:blipFill>
                  <pic:spPr>
                    <a:xfrm>
                      <a:off x="0" y="0"/>
                      <a:ext cx="2880000" cy="3773545"/>
                    </a:xfrm>
                    <a:prstGeom prst="rect"/>
                  </pic:spPr>
                </pic:pic>
              </a:graphicData>
            </a:graphic>
          </wp:inline>
        </w:drawing>
      </w:r>
    </w:p>
    <w:p>
      <w:pPr>
        <w:pStyle w:val="FigCaption"/>
      </w:pPr>
      <w:r>
        <w:t>Figure 5.6: Learning a formula from corrections: the model sets the problem up, the calculator does the arithmetic, and a wrong answer in training stores the rule with a worked example</w:t>
      </w:r>
    </w:p>
    <w:p>
      <w:pPr>
        <w:tabs>
          <w:tab w:pos="4507" w:val="center"/>
          <w:tab w:pos="9014" w:val="right"/>
        </w:tabs>
        <w:spacing w:before="80" w:after="120"/>
        <w:ind w:firstLine="0"/>
        <w:jc w:val="left"/>
      </w:pPr>
      <w:r>
        <w:tab/>
      </w:r>
      <m:oMath>
        <m:box>
          <m:e>
            <m:r>
              <m:rPr>
                <m:nor/>
              </m:rPr>
              <m:t>grounded</m:t>
            </m:r>
            <m:r>
              <m:rPr>
                <m:sty m:val="p"/>
              </m:rPr>
              <m:t>(</m:t>
            </m:r>
            <m:r>
              <m:rPr>
                <m:sty m:val="i"/>
              </m:rPr>
              <m:t>e</m:t>
            </m:r>
            <m:r>
              <m:rPr>
                <m:sty m:val="p"/>
              </m:rPr>
              <m:t>,</m:t>
            </m:r>
            <m:r>
              <m:rPr>
                <m:sty m:val="i"/>
              </m:rPr>
              <m:t>p</m:t>
            </m:r>
            <m:r>
              <m:rPr>
                <m:sty m:val="p"/>
              </m:rPr>
              <m:t>)</m:t>
            </m:r>
            <m:r>
              <m:rPr>
                <m:sty m:val="p"/>
              </m:rPr>
              <m:t>=</m:t>
            </m:r>
            <m:box>
              <m:e>
                <m:r>
                  <m:rPr>
                    <m:scr m:val="double-struck"/>
                    <m:sty m:val="p"/>
                  </m:rPr>
                  <m:t>1</m:t>
                </m:r>
              </m:e>
            </m:box>
            <m:box>
              <m:e>
                <m:d>
                  <m:dPr>
                    <m:begChr m:val="["/>
                    <m:endChr m:val="]"/>
                  </m:dPr>
                  <m:e>
                    <m:box>
                      <m:e>
                        <m:r>
                          <m:rPr>
                            <m:nor/>
                          </m:rPr>
                          <m:t>nums</m:t>
                        </m:r>
                        <m:r>
                          <m:rPr>
                            <m:sty m:val="p"/>
                          </m:rPr>
                          <m:t>(</m:t>
                        </m:r>
                        <m:r>
                          <m:rPr>
                            <m:sty m:val="i"/>
                          </m:rPr>
                          <m:t>p</m:t>
                        </m:r>
                        <m:r>
                          <m:rPr>
                            <m:sty m:val="p"/>
                          </m:rPr>
                          <m:t>)</m:t>
                        </m:r>
                        <m:r>
                          <m:rPr>
                            <m:sty m:val="p"/>
                          </m:rPr>
                          <m:t>⊆</m:t>
                        </m:r>
                        <m:r>
                          <m:rPr>
                            <m:nor/>
                          </m:rPr>
                          <m:t>nums</m:t>
                        </m:r>
                        <m:r>
                          <m:rPr>
                            <m:sty m:val="p"/>
                          </m:rPr>
                          <m:t>(</m:t>
                        </m:r>
                        <m:r>
                          <m:rPr>
                            <m:sty m:val="i"/>
                          </m:rPr>
                          <m:t>e</m:t>
                        </m:r>
                        <m:r>
                          <m:rPr>
                            <m:sty m:val="p"/>
                          </m:rPr>
                          <m:t>)</m:t>
                        </m:r>
                      </m:e>
                    </m:box>
                  </m:e>
                </m:d>
              </m:e>
            </m:box>
          </m:e>
        </m:box>
      </m:oMath>
      <w:r>
        <w:tab/>
        <w:t>(5.11)</w:t>
      </w:r>
    </w:p>
    <w:p>
      <w:pPr/>
      <w:r>
        <w:t xml:space="preserve">A number the problem marks as a percentage may appear in the expression as a fraction (7% as 0.07). That rule is itself a correction: an earlier version also accepted </w:t>
      </w:r>
      <w:r>
        <w:rPr>
          <w:i/>
        </w:rPr>
        <w:t>4 items</w:t>
      </w:r>
      <w:r>
        <w:t xml:space="preserve"> as </w:t>
      </w:r>
      <w:r>
        <w:rPr>
          <w:i/>
        </w:rPr>
        <w:t>4%</w:t>
      </w:r>
      <w:r>
        <w:t xml:space="preserve"> (found on the development draw). </w:t>
      </w:r>
      <w:r>
        <w:rPr>
          <w:b/>
        </w:rPr>
        <w:t>Sleep</w:t>
      </w:r>
      <w:r>
        <w:t xml:space="preserve"> (when the device is idle) tidies duplicates, looks up names memory mentions but lacks, rebuilds the index and trains a query adapter, which is kept only if held-out recall rises; on the evidence of section 5.9.8 it never did.</w:t>
      </w:r>
    </w:p>
    <w:p>
      <w:pPr>
        <w:pStyle w:val="Heading3"/>
      </w:pPr>
      <w:r>
        <w:t>Large Data and the Device Governor</w:t>
      </w:r>
    </w:p>
    <w:p>
      <w:pPr/>
      <w:r>
        <w:t xml:space="preserve">On a CPU, embedding is the cost of ingestion: 30–47 notes per second for BGE-small on four cores, which would leave a 120,000-paragraph corpus unusable for over an hour. Memory therefore has two tiers. Notes are committed at once </w:t>
      </w:r>
      <w:r>
        <w:rPr>
          <w:b/>
        </w:rPr>
        <w:t>without</w:t>
      </w:r>
      <w:r>
        <w:t xml:space="preserve"> vectors and indexed by SQLite's FTS5 keyword index, kept in step by triggers, so they are searchable immediately through hybrid order (Equation 5.8). A background </w:t>
      </w:r>
      <w:r>
        <w:rPr>
          <w:rFonts w:ascii="Courier New" w:hAnsi="Courier New"/>
          <w:sz w:val="22"/>
        </w:rPr>
        <w:t>drain</w:t>
      </w:r>
      <w:r>
        <w:t xml:space="preserve"> adds the vectors a batch at a time, pauses while other work keeps the CPU busy, and stops at the device's limits; the queue is its state, so it resumes after any stop.</w:t>
      </w:r>
    </w:p>
    <w:p>
      <w:pPr/>
      <w:r>
        <w:t xml:space="preserve">A </w:t>
      </w:r>
      <w:r>
        <w:rPr>
          <w:b/>
        </w:rPr>
        <w:t>governor</w:t>
      </w:r>
      <w:r>
        <w:t xml:space="preserve"> probes the device (free disk, available RAM, CPU load), calibrates it (embedding rate, search time per 100,000 notes, prompt-reading and generation speed) and enforces limits: a disk reserve, a RAM reserve, a store cap and a process cap. Every job checks it before each batch and stops cleanly, resumable, at the first limit. It also sets the read plan, choosing the largest token budget </w:t>
      </w:r>
      <w:r>
        <w:rPr>
          <w:i/>
        </w:rPr>
        <w:t>B</w:t>
      </w:r>
      <w:r>
        <w:t xml:space="preserve"> whose expected time meets the latency target </w:t>
      </w:r>
      <w:r>
        <w:rPr>
          <w:i/>
        </w:rPr>
        <w:t>L</w:t>
      </w:r>
      <w:r>
        <w:t>:</w:t>
      </w:r>
    </w:p>
    <w:p>
      <w:pPr>
        <w:tabs>
          <w:tab w:pos="4507" w:val="center"/>
          <w:tab w:pos="9014" w:val="right"/>
        </w:tabs>
        <w:spacing w:before="80" w:after="120"/>
        <w:ind w:firstLine="0"/>
        <w:jc w:val="left"/>
      </w:pPr>
      <w:r>
        <w:tab/>
      </w:r>
      <m:oMath>
        <m:box>
          <m:e>
            <m:sSup>
              <m:e>
                <m:r>
                  <m:rPr>
                    <m:sty m:val="i"/>
                  </m:rPr>
                  <m:t>B</m:t>
                </m:r>
              </m:e>
              <m:sup>
                <m:box>
                  <m:e>
                    <m:r>
                      <m:rPr>
                        <m:sty m:val="p"/>
                      </m:rPr>
                      <m:t>∗</m:t>
                    </m:r>
                  </m:e>
                </m:box>
              </m:sup>
            </m:sSup>
            <m:r>
              <m:rPr>
                <m:sty m:val="p"/>
              </m:rPr>
              <m:t>=</m:t>
            </m:r>
            <m:limLow>
              <m:e>
                <m:box>
                  <m:e>
                    <m:r>
                      <m:rPr>
                        <m:nor/>
                      </m:rPr>
                      <m:t>max</m:t>
                    </m:r>
                  </m:e>
                </m:box>
              </m:e>
              <m:lim>
                <m:box>
                  <m:e>
                    <m:r>
                      <m:rPr>
                        <m:sty m:val="i"/>
                      </m:rPr>
                      <m:t>B</m:t>
                    </m:r>
                    <m:r>
                      <m:rPr>
                        <m:sty m:val="p"/>
                      </m:rPr>
                      <m:t>∈</m:t>
                    </m:r>
                    <m:r>
                      <m:rPr>
                        <m:sty m:val="p"/>
                      </m:rPr>
                      <m:t>{</m:t>
                    </m:r>
                    <m:r>
                      <m:rPr>
                        <m:sty m:val="p"/>
                      </m:rPr>
                      <m:t>512</m:t>
                    </m:r>
                    <m:r>
                      <m:rPr>
                        <m:sty m:val="p"/>
                      </m:rPr>
                      <m:t>,</m:t>
                    </m:r>
                    <m:r>
                      <m:rPr>
                        <m:sty m:val="p"/>
                      </m:rPr>
                      <m:t>256</m:t>
                    </m:r>
                    <m:r>
                      <m:rPr>
                        <m:sty m:val="p"/>
                      </m:rPr>
                      <m:t>,</m:t>
                    </m:r>
                    <m:r>
                      <m:rPr>
                        <m:sty m:val="p"/>
                      </m:rPr>
                      <m:t>128</m:t>
                    </m:r>
                    <m:r>
                      <m:rPr>
                        <m:sty m:val="p"/>
                      </m:rPr>
                      <m:t>,</m:t>
                    </m:r>
                    <m:r>
                      <m:rPr>
                        <m:sty m:val="p"/>
                      </m:rPr>
                      <m:t>64</m:t>
                    </m:r>
                    <m:r>
                      <m:rPr>
                        <m:sty m:val="p"/>
                      </m:rPr>
                      <m:t>}</m:t>
                    </m:r>
                  </m:e>
                </m:box>
              </m:lim>
            </m:limLow>
            <m:r>
              <m:t/>
            </m:r>
            <m:box>
              <m:e>
                <m:d>
                  <m:dPr>
                    <m:begChr m:val="{"/>
                    <m:endChr m:val="}"/>
                  </m:dPr>
                  <m:e>
                    <m:box>
                      <m:e>
                        <m:r>
                          <m:rPr>
                            <m:sty m:val="i"/>
                          </m:rPr>
                          <m:t>B</m:t>
                        </m:r>
                        <m:r>
                          <m:rPr>
                            <m:sty m:val="i"/>
                          </m:rPr>
                          <m:t>:</m:t>
                        </m:r>
                        <m:r>
                          <m:t/>
                        </m:r>
                        <m:sSub>
                          <m:e>
                            <m:r>
                              <m:rPr>
                                <m:sty m:val="i"/>
                              </m:rPr>
                              <m:t>t</m:t>
                            </m:r>
                          </m:e>
                          <m:sub>
                            <m:box>
                              <m:e>
                                <m:r>
                                  <m:rPr>
                                    <m:nor/>
                                  </m:rPr>
                                  <m:t>search</m:t>
                                </m:r>
                              </m:e>
                            </m:box>
                          </m:sub>
                        </m:sSub>
                        <m:r>
                          <m:rPr>
                            <m:sty m:val="p"/>
                          </m:rPr>
                          <m:t>(</m:t>
                        </m:r>
                        <m:r>
                          <m:rPr>
                            <m:sty m:val="i"/>
                          </m:rPr>
                          <m:t>N</m:t>
                        </m:r>
                        <m:r>
                          <m:rPr>
                            <m:sty m:val="p"/>
                          </m:rPr>
                          <m:t>)</m:t>
                        </m:r>
                        <m:r>
                          <m:rPr>
                            <m:sty m:val="p"/>
                          </m:rPr>
                          <m:t>+</m:t>
                        </m:r>
                        <m:r>
                          <m:rPr>
                            <m:sty m:val="p"/>
                          </m:rPr>
                          <m:t>30</m:t>
                        </m:r>
                        <m:r>
                          <m:rPr>
                            <m:sty m:val="p"/>
                          </m:rPr>
                          <m:t>+</m:t>
                        </m:r>
                        <m:f>
                          <m:num>
                            <m:box>
                              <m:e>
                                <m:r>
                                  <m:rPr>
                                    <m:sty m:val="i"/>
                                  </m:rPr>
                                  <m:t>B</m:t>
                                </m:r>
                                <m:r>
                                  <m:rPr>
                                    <m:sty m:val="p"/>
                                  </m:rPr>
                                  <m:t>+</m:t>
                                </m:r>
                                <m:r>
                                  <m:rPr>
                                    <m:sty m:val="p"/>
                                  </m:rPr>
                                  <m:t>60</m:t>
                                </m:r>
                              </m:e>
                            </m:box>
                          </m:num>
                          <m:den>
                            <m:box>
                              <m:e>
                                <m:sSub>
                                  <m:e>
                                    <m:r>
                                      <m:rPr>
                                        <m:sty m:val="i"/>
                                      </m:rPr>
                                      <m:t>r</m:t>
                                    </m:r>
                                  </m:e>
                                  <m:sub>
                                    <m:box>
                                      <m:e>
                                        <m:r>
                                          <m:rPr>
                                            <m:nor/>
                                          </m:rPr>
                                          <m:t>read</m:t>
                                        </m:r>
                                      </m:e>
                                    </m:box>
                                  </m:sub>
                                </m:sSub>
                              </m:e>
                            </m:box>
                          </m:den>
                        </m:f>
                        <m:r>
                          <m:rPr>
                            <m:sty m:val="p"/>
                          </m:rPr>
                          <m:t>·</m:t>
                        </m:r>
                        <m:r>
                          <m:rPr>
                            <m:sty m:val="p"/>
                          </m:rPr>
                          <m:t>1000</m:t>
                        </m:r>
                        <m:r>
                          <m:rPr>
                            <m:sty m:val="p"/>
                          </m:rPr>
                          <m:t>+</m:t>
                        </m:r>
                        <m:f>
                          <m:num>
                            <m:box>
                              <m:e>
                                <m:r>
                                  <m:rPr>
                                    <m:sty m:val="p"/>
                                  </m:rPr>
                                  <m:t>16</m:t>
                                </m:r>
                              </m:e>
                            </m:box>
                          </m:num>
                          <m:den>
                            <m:box>
                              <m:e>
                                <m:sSub>
                                  <m:e>
                                    <m:r>
                                      <m:rPr>
                                        <m:sty m:val="i"/>
                                      </m:rPr>
                                      <m:t>r</m:t>
                                    </m:r>
                                  </m:e>
                                  <m:sub>
                                    <m:box>
                                      <m:e>
                                        <m:r>
                                          <m:rPr>
                                            <m:nor/>
                                          </m:rPr>
                                          <m:t>gen</m:t>
                                        </m:r>
                                      </m:e>
                                    </m:box>
                                  </m:sub>
                                </m:sSub>
                              </m:e>
                            </m:box>
                          </m:den>
                        </m:f>
                        <m:r>
                          <m:rPr>
                            <m:sty m:val="p"/>
                          </m:rPr>
                          <m:t>·</m:t>
                        </m:r>
                        <m:r>
                          <m:rPr>
                            <m:sty m:val="p"/>
                          </m:rPr>
                          <m:t>1000</m:t>
                        </m:r>
                        <m:r>
                          <m:rPr>
                            <m:sty m:val="p"/>
                          </m:rPr>
                          <m:t>≤</m:t>
                        </m:r>
                        <m:r>
                          <m:rPr>
                            <m:sty m:val="i"/>
                          </m:rPr>
                          <m:t>L</m:t>
                        </m:r>
                      </m:e>
                    </m:box>
                  </m:e>
                </m:d>
              </m:e>
            </m:box>
          </m:e>
        </m:box>
      </m:oMath>
      <w:r>
        <w:tab/>
        <w:t>(5.12)</w:t>
      </w:r>
    </w:p>
    <w:p>
      <w:pPr>
        <w:spacing w:after="40"/>
      </w:pPr>
      <w:r>
        <w:t>where</w:t>
      </w:r>
    </w:p>
    <w:p>
      <w:pPr>
        <w:spacing w:after="20" w:line="276" w:lineRule="auto"/>
        <w:ind w:left="567" w:firstLine="0"/>
      </w:pPr>
      <m:oMath>
        <m:box>
          <m:e>
            <m:sSub>
              <m:e>
                <m:r>
                  <m:rPr>
                    <m:sty m:val="i"/>
                  </m:rPr>
                  <m:t>t</m:t>
                </m:r>
              </m:e>
              <m:sub>
                <m:box>
                  <m:e>
                    <m:r>
                      <m:rPr>
                        <m:nor/>
                      </m:rPr>
                      <m:t>search</m:t>
                    </m:r>
                  </m:e>
                </m:box>
              </m:sub>
            </m:sSub>
            <m:r>
              <m:rPr>
                <m:sty m:val="p"/>
              </m:rPr>
              <m:t>(</m:t>
            </m:r>
            <m:r>
              <m:rPr>
                <m:sty m:val="i"/>
              </m:rPr>
              <m:t>N</m:t>
            </m:r>
            <m:r>
              <m:rPr>
                <m:sty m:val="p"/>
              </m:rPr>
              <m:t>)</m:t>
            </m:r>
          </m:e>
        </m:box>
      </m:oMath>
      <w:r>
        <w:t xml:space="preserve"> exact-search time in ms for N notes, linear in N from the calibration;</w:t>
      </w:r>
    </w:p>
    <w:p>
      <w:pPr>
        <w:spacing w:after="20" w:line="276" w:lineRule="auto"/>
        <w:ind w:left="567" w:firstLine="0"/>
      </w:pPr>
      <m:oMath>
        <m:box>
          <m:e>
            <m:sSub>
              <m:e>
                <m:r>
                  <m:rPr>
                    <m:sty m:val="i"/>
                  </m:rPr>
                  <m:t>r</m:t>
                </m:r>
              </m:e>
              <m:sub>
                <m:box>
                  <m:e>
                    <m:r>
                      <m:rPr>
                        <m:nor/>
                      </m:rPr>
                      <m:t>read</m:t>
                    </m:r>
                  </m:e>
                </m:box>
              </m:sub>
            </m:sSub>
            <m:r>
              <m:rPr>
                <m:sty m:val="p"/>
              </m:rPr>
              <m:t>,</m:t>
            </m:r>
            <m:r>
              <m:t/>
            </m:r>
            <m:sSub>
              <m:e>
                <m:r>
                  <m:rPr>
                    <m:sty m:val="i"/>
                  </m:rPr>
                  <m:t>r</m:t>
                </m:r>
              </m:e>
              <m:sub>
                <m:box>
                  <m:e>
                    <m:r>
                      <m:rPr>
                        <m:nor/>
                      </m:rPr>
                      <m:t>gen</m:t>
                    </m:r>
                  </m:e>
                </m:box>
              </m:sub>
            </m:sSub>
          </m:e>
        </m:box>
      </m:oMath>
      <w:r>
        <w:t xml:space="preserve"> the measured prompt-reading and generation speeds in tokens per second (285 and 50.7 for the 0.5B model on machine A).</w:t>
      </w:r>
    </w:p>
    <w:p>
      <w:pPr>
        <w:pStyle w:val="Heading3"/>
      </w:pPr>
      <w:r>
        <w:t>Model Runners and the Learned Routing Policy</w:t>
      </w:r>
    </w:p>
    <w:p>
      <w:pPr/>
      <w:r>
        <w:t xml:space="preserve">Every runner exposes one operation, </w:t>
      </w:r>
      <w:r>
        <w:rPr>
          <w:rFonts w:ascii="Courier New" w:hAnsi="Courier New"/>
          <w:sz w:val="22"/>
        </w:rPr>
        <w:t>generate</w:t>
      </w:r>
      <w:r>
        <w:t xml:space="preserve">, and none can change model weights (FR-09). The Ollama runner uses greedy decoding and refuses any host but loopback unless configured as a ceiling (IR-01, NFR-06). The cloud runner pins the model name, retries with backoff, and logs a failure instead of scoring it (IR-02, IR-07). Kimi accepts only temperature 1, so its answers are single samples. Every answer from any model is cached by its exact request, which is what makes the results replayable without a key. Ollama aborts some generations with </w:t>
      </w:r>
      <w:r>
        <w:rPr>
          <w:i/>
        </w:rPr>
        <w:t>token repeat limit reached</w:t>
      </w:r>
      <w:r>
        <w:t>; the runner now records that as an empty answer instead of crashing the run (found in the formula experiment).</w:t>
      </w:r>
    </w:p>
    <w:p>
      <w:pPr/>
      <w:r>
        <w:t>The learned policy chooses per question among five actions: the small model alone, with 128, 512 or 1,024 tokens of memory, or escalation to the cloud. No neural network is trained; the learned parameters are a ridge-regression vector per action and the cascade's grounding model.</w:t>
      </w:r>
    </w:p>
    <w:p>
      <w:pPr/>
      <w:r>
        <w:t xml:space="preserve">Formally, the router faces a contextual bandit. For question </w:t>
      </w:r>
      <w:r>
        <w:rPr>
          <w:i/>
        </w:rPr>
        <w:t>q</w:t>
      </w:r>
      <w:r>
        <w:t xml:space="preserve"> with features φ(</w:t>
      </w:r>
      <w:r>
        <w:rPr>
          <w:i/>
        </w:rPr>
        <w:t>q</w:t>
      </w:r>
      <w:r>
        <w:t xml:space="preserve">) it chooses an action </w:t>
      </w:r>
      <w:r>
        <w:rPr>
          <w:i/>
        </w:rPr>
        <w:t>a</w:t>
      </w:r>
      <w:r>
        <w:t xml:space="preserve"> from the set 𝒜 = {local, mem128, mem512, mem1024, cloud} and receives the reward</w:t>
      </w:r>
    </w:p>
    <w:p>
      <w:pPr>
        <w:tabs>
          <w:tab w:pos="4507" w:val="center"/>
          <w:tab w:pos="9014" w:val="right"/>
        </w:tabs>
        <w:spacing w:before="80" w:after="120"/>
        <w:ind w:firstLine="0"/>
        <w:jc w:val="left"/>
      </w:pPr>
      <w:r>
        <w:tab/>
      </w:r>
      <m:oMath>
        <m:box>
          <m:e>
            <m:r>
              <m:rPr>
                <m:sty m:val="i"/>
              </m:rPr>
              <m:t>r</m:t>
            </m:r>
            <m:r>
              <m:rPr>
                <m:sty m:val="p"/>
              </m:rPr>
              <m:t>(</m:t>
            </m:r>
            <m:r>
              <m:rPr>
                <m:sty m:val="i"/>
              </m:rPr>
              <m:t>q</m:t>
            </m:r>
            <m:r>
              <m:rPr>
                <m:sty m:val="p"/>
              </m:rPr>
              <m:t>,</m:t>
            </m:r>
            <m:r>
              <m:rPr>
                <m:sty m:val="i"/>
              </m:rPr>
              <m:t>a</m:t>
            </m:r>
            <m:r>
              <m:rPr>
                <m:sty m:val="p"/>
              </m:rPr>
              <m:t>)</m:t>
            </m:r>
            <m:r>
              <m:rPr>
                <m:sty m:val="p"/>
              </m:rPr>
              <m:t>=</m:t>
            </m:r>
            <m:r>
              <m:rPr>
                <m:sty m:val="i"/>
              </m:rPr>
              <m:t>y</m:t>
            </m:r>
            <m:r>
              <m:rPr>
                <m:sty m:val="p"/>
              </m:rPr>
              <m:t>(</m:t>
            </m:r>
            <m:r>
              <m:rPr>
                <m:sty m:val="i"/>
              </m:rPr>
              <m:t>q</m:t>
            </m:r>
            <m:r>
              <m:rPr>
                <m:sty m:val="p"/>
              </m:rPr>
              <m:t>,</m:t>
            </m:r>
            <m:r>
              <m:rPr>
                <m:sty m:val="i"/>
              </m:rPr>
              <m:t>a</m:t>
            </m:r>
            <m:r>
              <m:rPr>
                <m:sty m:val="p"/>
              </m:rPr>
              <m:t>)</m:t>
            </m:r>
            <m:r>
              <m:rPr>
                <m:sty m:val="p"/>
              </m:rPr>
              <m:t>−</m:t>
            </m:r>
            <m:sSub>
              <m:e>
                <m:r>
                  <m:rPr>
                    <m:sty m:val="i"/>
                  </m:rPr>
                  <m:t>c</m:t>
                </m:r>
              </m:e>
              <m:sub>
                <m:box>
                  <m:e>
                    <m:r>
                      <m:rPr>
                        <m:nor/>
                      </m:rPr>
                      <m:t>cloud</m:t>
                    </m:r>
                  </m:e>
                </m:box>
              </m:sub>
            </m:sSub>
            <m:r>
              <m:t/>
            </m:r>
            <m:box>
              <m:e>
                <m:r>
                  <m:rPr>
                    <m:scr m:val="double-struck"/>
                    <m:sty m:val="p"/>
                  </m:rPr>
                  <m:t>1</m:t>
                </m:r>
              </m:e>
            </m:box>
            <m:box>
              <m:e>
                <m:d>
                  <m:dPr>
                    <m:begChr m:val="["/>
                    <m:endChr m:val="]"/>
                  </m:dPr>
                  <m:e>
                    <m:box>
                      <m:e>
                        <m:r>
                          <m:rPr>
                            <m:sty m:val="i"/>
                          </m:rPr>
                          <m:t>a</m:t>
                        </m:r>
                        <m:r>
                          <m:rPr>
                            <m:sty m:val="p"/>
                          </m:rPr>
                          <m:t>=</m:t>
                        </m:r>
                        <m:r>
                          <m:rPr>
                            <m:nor/>
                          </m:rPr>
                          <m:t>cloud</m:t>
                        </m:r>
                      </m:e>
                    </m:box>
                  </m:e>
                </m:d>
              </m:e>
            </m:box>
            <m:r>
              <m:rPr>
                <m:sty m:val="p"/>
              </m:rPr>
              <m:t>−</m:t>
            </m:r>
            <m:r>
              <m:rPr>
                <m:sty m:val="i"/>
              </m:rPr>
              <m:t>μ</m:t>
            </m:r>
            <m:r>
              <m:t/>
            </m:r>
            <m:f>
              <m:num>
                <m:box>
                  <m:e>
                    <m:r>
                      <m:rPr>
                        <m:sty m:val="i"/>
                      </m:rPr>
                      <m:t>T</m:t>
                    </m:r>
                    <m:r>
                      <m:rPr>
                        <m:sty m:val="p"/>
                      </m:rPr>
                      <m:t>(</m:t>
                    </m:r>
                    <m:r>
                      <m:rPr>
                        <m:sty m:val="i"/>
                      </m:rPr>
                      <m:t>q</m:t>
                    </m:r>
                    <m:r>
                      <m:rPr>
                        <m:sty m:val="p"/>
                      </m:rPr>
                      <m:t>,</m:t>
                    </m:r>
                    <m:r>
                      <m:rPr>
                        <m:sty m:val="i"/>
                      </m:rPr>
                      <m:t>a</m:t>
                    </m:r>
                    <m:r>
                      <m:rPr>
                        <m:sty m:val="p"/>
                      </m:rPr>
                      <m:t>)</m:t>
                    </m:r>
                  </m:e>
                </m:box>
              </m:num>
              <m:den>
                <m:box>
                  <m:e>
                    <m:r>
                      <m:rPr>
                        <m:sty m:val="p"/>
                      </m:rPr>
                      <m:t>1000</m:t>
                    </m:r>
                  </m:e>
                </m:box>
              </m:den>
            </m:f>
          </m:e>
        </m:box>
      </m:oMath>
      <w:r>
        <w:tab/>
        <w:t>(5.13)</w:t>
      </w:r>
    </w:p>
    <w:p>
      <w:pPr>
        <w:spacing w:after="40"/>
      </w:pPr>
      <w:r>
        <w:t>where</w:t>
      </w:r>
    </w:p>
    <w:p>
      <w:pPr>
        <w:spacing w:after="20" w:line="276" w:lineRule="auto"/>
        <w:ind w:left="567" w:firstLine="0"/>
      </w:pPr>
      <m:oMath>
        <m:box>
          <m:e>
            <m:r>
              <m:rPr>
                <m:sty m:val="i"/>
              </m:rPr>
              <m:t>y</m:t>
            </m:r>
            <m:r>
              <m:rPr>
                <m:sty m:val="p"/>
              </m:rPr>
              <m:t>(</m:t>
            </m:r>
            <m:r>
              <m:rPr>
                <m:sty m:val="i"/>
              </m:rPr>
              <m:t>q</m:t>
            </m:r>
            <m:r>
              <m:rPr>
                <m:sty m:val="p"/>
              </m:rPr>
              <m:t>,</m:t>
            </m:r>
            <m:r>
              <m:rPr>
                <m:sty m:val="i"/>
              </m:rPr>
              <m:t>a</m:t>
            </m:r>
            <m:r>
              <m:rPr>
                <m:sty m:val="p"/>
              </m:rPr>
              <m:t>)</m:t>
            </m:r>
            <m:r>
              <m:rPr>
                <m:sty m:val="p"/>
              </m:rPr>
              <m:t>∈</m:t>
            </m:r>
            <m:r>
              <m:rPr>
                <m:sty m:val="p"/>
              </m:rPr>
              <m:t>{</m:t>
            </m:r>
            <m:r>
              <m:rPr>
                <m:sty m:val="p"/>
              </m:rPr>
              <m:t>0</m:t>
            </m:r>
            <m:r>
              <m:rPr>
                <m:sty m:val="p"/>
              </m:rPr>
              <m:t>,</m:t>
            </m:r>
            <m:r>
              <m:rPr>
                <m:sty m:val="p"/>
              </m:rPr>
              <m:t>1</m:t>
            </m:r>
            <m:r>
              <m:rPr>
                <m:sty m:val="p"/>
              </m:rPr>
              <m:t>}</m:t>
            </m:r>
          </m:e>
        </m:box>
      </m:oMath>
      <w:r>
        <w:t xml:space="preserve"> whether action </w:t>
      </w:r>
      <w:r>
        <w:rPr>
          <w:i/>
        </w:rPr>
        <w:t>a</w:t>
      </w:r>
      <w:r>
        <w:t xml:space="preserve"> answered </w:t>
      </w:r>
      <w:r>
        <w:rPr>
          <w:i/>
        </w:rPr>
        <w:t>q</w:t>
      </w:r>
      <w:r>
        <w:t xml:space="preserve"> correctly;</w:t>
      </w:r>
    </w:p>
    <w:p>
      <w:pPr>
        <w:spacing w:after="20" w:line="276" w:lineRule="auto"/>
        <w:ind w:left="567" w:firstLine="0"/>
      </w:pPr>
      <m:oMath>
        <m:box>
          <m:e>
            <m:sSub>
              <m:e>
                <m:r>
                  <m:rPr>
                    <m:sty m:val="i"/>
                  </m:rPr>
                  <m:t>c</m:t>
                </m:r>
              </m:e>
              <m:sub>
                <m:box>
                  <m:e>
                    <m:r>
                      <m:rPr>
                        <m:nor/>
                      </m:rPr>
                      <m:t>cloud</m:t>
                    </m:r>
                  </m:e>
                </m:box>
              </m:sub>
            </m:sSub>
            <m:r>
              <m:rPr>
                <m:sty m:val="p"/>
              </m:rPr>
              <m:t>=</m:t>
            </m:r>
            <m:r>
              <m:rPr>
                <m:sty m:val="p"/>
              </m:rPr>
              <m:t>0.3</m:t>
            </m:r>
          </m:e>
        </m:box>
      </m:oMath>
      <w:r>
        <w:t xml:space="preserve"> the price of one cloud call in units of one correct answer (a design preference, swept from 0 to 1.2 for the Pareto table);</w:t>
      </w:r>
    </w:p>
    <w:p>
      <w:pPr>
        <w:spacing w:after="20" w:line="276" w:lineRule="auto"/>
        <w:ind w:left="567" w:firstLine="0"/>
      </w:pPr>
      <m:oMath>
        <m:box>
          <m:e>
            <m:r>
              <m:rPr>
                <m:sty m:val="i"/>
              </m:rPr>
              <m:t>μ</m:t>
            </m:r>
            <m:r>
              <m:rPr>
                <m:sty m:val="p"/>
              </m:rPr>
              <m:t>=</m:t>
            </m:r>
            <m:r>
              <m:rPr>
                <m:sty m:val="p"/>
              </m:rPr>
              <m:t>0.1</m:t>
            </m:r>
          </m:e>
        </m:box>
      </m:oMath>
      <w:r>
        <w:t xml:space="preserve"> the price of the small model reading 1,000 prompt tokens, </w:t>
      </w:r>
      <w:r>
        <w:rPr>
          <w:i/>
        </w:rPr>
        <w:t>T(q, a)</w:t>
      </w:r>
      <w:r>
        <w:t>.</w:t>
      </w:r>
    </w:p>
    <w:p>
      <w:pPr/>
      <w:r>
        <w:t xml:space="preserve">The offline learner fits one ridge regression per action on the training questions (design matrix </w:t>
      </w:r>
      <w:r>
        <w:rPr>
          <w:i/>
        </w:rPr>
        <w:t>X</w:t>
      </w:r>
      <w:r>
        <w:t xml:space="preserve"> of feature rows, reward vector </w:t>
      </w:r>
      <w:r>
        <w:rPr>
          <w:b/>
        </w:rPr>
        <w:t>r</w:t>
      </w:r>
      <w:r>
        <w:t>ₐ) and routes to the action with the highest predicted reward:</w:t>
      </w:r>
    </w:p>
    <w:p>
      <w:pPr>
        <w:tabs>
          <w:tab w:pos="4507" w:val="center"/>
          <w:tab w:pos="9014" w:val="right"/>
        </w:tabs>
        <w:spacing w:before="80" w:after="120"/>
        <w:ind w:firstLine="0"/>
        <w:jc w:val="left"/>
      </w:pPr>
      <w:r>
        <w:tab/>
      </w:r>
      <m:oMath>
        <m:box>
          <m:e>
            <m:sSub>
              <m:e>
                <m:acc>
                  <m:accPr>
                    <m:chr m:val="̂"/>
                  </m:accPr>
                  <m:e>
                    <m:box>
                      <m:e>
                        <m:r>
                          <m:rPr>
                            <m:sty m:val="i"/>
                          </m:rPr>
                          <m:t>θ</m:t>
                        </m:r>
                      </m:e>
                    </m:box>
                  </m:e>
                </m:acc>
              </m:e>
              <m:sub>
                <m:r>
                  <m:rPr>
                    <m:sty m:val="i"/>
                  </m:rPr>
                  <m:t>a</m:t>
                </m:r>
              </m:sub>
            </m:sSub>
            <m:r>
              <m:rPr>
                <m:sty m:val="p"/>
              </m:rPr>
              <m:t>=</m:t>
            </m:r>
            <m:sSup>
              <m:e>
                <m:box>
                  <m:e>
                    <m:d>
                      <m:dPr>
                        <m:begChr m:val="("/>
                        <m:endChr m:val=")"/>
                      </m:dPr>
                      <m:e>
                        <m:box>
                          <m:e>
                            <m:sSup>
                              <m:e>
                                <m:r>
                                  <m:rPr>
                                    <m:sty m:val="i"/>
                                  </m:rPr>
                                  <m:t>X</m:t>
                                </m:r>
                              </m:e>
                              <m:sup>
                                <m:r>
                                  <m:rPr>
                                    <m:sty m:val="p"/>
                                  </m:rPr>
                                  <m:t>⊤</m:t>
                                </m:r>
                              </m:sup>
                            </m:sSup>
                            <m:r>
                              <m:rPr>
                                <m:sty m:val="i"/>
                              </m:rPr>
                              <m:t>X</m:t>
                            </m:r>
                            <m:r>
                              <m:rPr>
                                <m:sty m:val="p"/>
                              </m:rPr>
                              <m:t>+</m:t>
                            </m:r>
                            <m:r>
                              <m:rPr>
                                <m:sty m:val="i"/>
                              </m:rPr>
                              <m:t>λ</m:t>
                            </m:r>
                            <m:r>
                              <m:rPr>
                                <m:sty m:val="i"/>
                              </m:rPr>
                              <m:t>I</m:t>
                            </m:r>
                          </m:e>
                        </m:box>
                      </m:e>
                    </m:d>
                  </m:e>
                </m:box>
              </m:e>
              <m:sup>
                <m:box>
                  <m:e>
                    <m:r>
                      <m:rPr>
                        <m:sty m:val="p"/>
                      </m:rPr>
                      <m:t>−</m:t>
                    </m:r>
                    <m:r>
                      <m:rPr>
                        <m:sty m:val="p"/>
                      </m:rPr>
                      <m:t>1</m:t>
                    </m:r>
                  </m:e>
                </m:box>
              </m:sup>
            </m:sSup>
            <m:sSup>
              <m:e>
                <m:r>
                  <m:rPr>
                    <m:sty m:val="i"/>
                  </m:rPr>
                  <m:t>X</m:t>
                </m:r>
              </m:e>
              <m:sup>
                <m:r>
                  <m:rPr>
                    <m:sty m:val="p"/>
                  </m:rPr>
                  <m:t>⊤</m:t>
                </m:r>
              </m:sup>
            </m:sSup>
            <m:sSub>
              <m:e>
                <m:r>
                  <m:rPr>
                    <m:sty m:val="i"/>
                  </m:rPr>
                  <m:t>𝐫</m:t>
                </m:r>
              </m:e>
              <m:sub>
                <m:r>
                  <m:rPr>
                    <m:sty m:val="i"/>
                  </m:rPr>
                  <m:t>a</m:t>
                </m:r>
              </m:sub>
            </m:sSub>
            <m:r>
              <m:rPr>
                <m:sty m:val="p"/>
              </m:rPr>
              <m:t>,</m:t>
            </m:r>
            <m:r>
              <m:t/>
            </m:r>
            <m:r>
              <m:rPr>
                <m:sty m:val="i"/>
              </m:rPr>
              <m:t>π</m:t>
            </m:r>
            <m:r>
              <m:rPr>
                <m:sty m:val="p"/>
              </m:rPr>
              <m:t>(</m:t>
            </m:r>
            <m:r>
              <m:rPr>
                <m:sty m:val="i"/>
              </m:rPr>
              <m:t>q</m:t>
            </m:r>
            <m:r>
              <m:rPr>
                <m:sty m:val="p"/>
              </m:rPr>
              <m:t>)</m:t>
            </m:r>
            <m:r>
              <m:rPr>
                <m:sty m:val="p"/>
              </m:rPr>
              <m:t>=</m:t>
            </m:r>
            <m:limLow>
              <m:e>
                <m:box>
                  <m:e>
                    <m:r>
                      <m:rPr>
                        <m:nor/>
                      </m:rPr>
                      <m:t>arg max</m:t>
                    </m:r>
                  </m:e>
                </m:box>
              </m:e>
              <m:lim>
                <m:box>
                  <m:e>
                    <m:r>
                      <m:rPr>
                        <m:sty m:val="i"/>
                      </m:rPr>
                      <m:t>a</m:t>
                    </m:r>
                    <m:r>
                      <m:rPr>
                        <m:sty m:val="p"/>
                      </m:rPr>
                      <m:t>∈</m:t>
                    </m:r>
                    <m:r>
                      <m:rPr>
                        <m:sty m:val="i"/>
                      </m:rPr>
                      <m:t>𝒜</m:t>
                    </m:r>
                  </m:e>
                </m:box>
              </m:lim>
            </m:limLow>
            <m:r>
              <m:t/>
            </m:r>
            <m:sSubSup>
              <m:e>
                <m:acc>
                  <m:accPr>
                    <m:chr m:val="̂"/>
                  </m:accPr>
                  <m:e>
                    <m:box>
                      <m:e>
                        <m:r>
                          <m:rPr>
                            <m:sty m:val="i"/>
                          </m:rPr>
                          <m:t>θ</m:t>
                        </m:r>
                      </m:e>
                    </m:box>
                  </m:e>
                </m:acc>
              </m:e>
              <m:sub>
                <m:r>
                  <m:rPr>
                    <m:sty m:val="i"/>
                  </m:rPr>
                  <m:t>a</m:t>
                </m:r>
              </m:sub>
              <m:sup>
                <m:r>
                  <m:rPr>
                    <m:sty m:val="p"/>
                  </m:rPr>
                  <m:t>⊤</m:t>
                </m:r>
              </m:sup>
            </m:sSubSup>
            <m:r>
              <m:rPr>
                <m:sty m:val="i"/>
              </m:rPr>
              <m:t>φ</m:t>
            </m:r>
            <m:r>
              <m:rPr>
                <m:sty m:val="p"/>
              </m:rPr>
              <m:t>(</m:t>
            </m:r>
            <m:r>
              <m:rPr>
                <m:sty m:val="i"/>
              </m:rPr>
              <m:t>q</m:t>
            </m:r>
            <m:r>
              <m:rPr>
                <m:sty m:val="p"/>
              </m:rPr>
              <m:t>)</m:t>
            </m:r>
          </m:e>
        </m:box>
      </m:oMath>
      <w:r>
        <w:tab/>
        <w:t>(5.14)</w:t>
      </w:r>
    </w:p>
    <w:p>
      <w:pPr/>
      <w:r>
        <w:t xml:space="preserve">The online learner, LinUCB (Li et al., 2010), sees only the reward of the action it took. It keeps </w:t>
      </w:r>
      <w:r>
        <w:rPr>
          <w:i/>
        </w:rPr>
        <w:t>A</w:t>
      </w:r>
      <w:r>
        <w:t xml:space="preserve">ₐ = </w:t>
      </w:r>
      <w:r>
        <w:rPr>
          <w:i/>
        </w:rPr>
        <w:t>I</w:t>
      </w:r>
      <w:r>
        <w:t xml:space="preserve"> + Σ</w:t>
      </w:r>
      <w:r>
        <w:rPr>
          <w:i/>
        </w:rPr>
        <w:t>x x</w:t>
      </w:r>
      <w:r>
        <w:t xml:space="preserve">ᵀ and </w:t>
      </w:r>
      <w:r>
        <w:rPr>
          <w:b/>
        </w:rPr>
        <w:t>b</w:t>
      </w:r>
      <w:r>
        <w:t>ₐ = Σ</w:t>
      </w:r>
      <w:r>
        <w:rPr>
          <w:i/>
        </w:rPr>
        <w:t>r x</w:t>
      </w:r>
      <w:r>
        <w:t xml:space="preserve"> for each action and chooses optimistically:</w:t>
      </w:r>
    </w:p>
    <w:p>
      <w:pPr>
        <w:tabs>
          <w:tab w:pos="4507" w:val="center"/>
          <w:tab w:pos="9014" w:val="right"/>
        </w:tabs>
        <w:spacing w:before="80" w:after="120"/>
        <w:ind w:firstLine="0"/>
        <w:jc w:val="left"/>
      </w:pPr>
      <w:r>
        <w:tab/>
      </w:r>
      <m:oMath>
        <m:box>
          <m:e>
            <m:sSub>
              <m:e>
                <m:r>
                  <m:rPr>
                    <m:sty m:val="i"/>
                  </m:rPr>
                  <m:t>a</m:t>
                </m:r>
              </m:e>
              <m:sub>
                <m:r>
                  <m:rPr>
                    <m:sty m:val="i"/>
                  </m:rPr>
                  <m:t>t</m:t>
                </m:r>
              </m:sub>
            </m:sSub>
            <m:r>
              <m:rPr>
                <m:sty m:val="p"/>
              </m:rPr>
              <m:t>=</m:t>
            </m:r>
            <m:limLow>
              <m:e>
                <m:box>
                  <m:e>
                    <m:r>
                      <m:rPr>
                        <m:nor/>
                      </m:rPr>
                      <m:t>arg max</m:t>
                    </m:r>
                  </m:e>
                </m:box>
              </m:e>
              <m:lim>
                <m:box>
                  <m:e>
                    <m:r>
                      <m:rPr>
                        <m:sty m:val="i"/>
                      </m:rPr>
                      <m:t>a</m:t>
                    </m:r>
                    <m:r>
                      <m:rPr>
                        <m:sty m:val="p"/>
                      </m:rPr>
                      <m:t>∈</m:t>
                    </m:r>
                    <m:r>
                      <m:rPr>
                        <m:sty m:val="i"/>
                      </m:rPr>
                      <m:t>𝒜</m:t>
                    </m:r>
                  </m:e>
                </m:box>
              </m:lim>
            </m:limLow>
            <m:r>
              <m:t/>
            </m:r>
            <m:sSubSup>
              <m:e>
                <m:acc>
                  <m:accPr>
                    <m:chr m:val="̂"/>
                  </m:accPr>
                  <m:e>
                    <m:box>
                      <m:e>
                        <m:r>
                          <m:rPr>
                            <m:sty m:val="i"/>
                          </m:rPr>
                          <m:t>θ</m:t>
                        </m:r>
                      </m:e>
                    </m:box>
                  </m:e>
                </m:acc>
              </m:e>
              <m:sub>
                <m:r>
                  <m:rPr>
                    <m:sty m:val="i"/>
                  </m:rPr>
                  <m:t>a</m:t>
                </m:r>
              </m:sub>
              <m:sup>
                <m:r>
                  <m:rPr>
                    <m:sty m:val="p"/>
                  </m:rPr>
                  <m:t>⊤</m:t>
                </m:r>
              </m:sup>
            </m:sSubSup>
            <m:sSub>
              <m:e>
                <m:r>
                  <m:rPr>
                    <m:sty m:val="i"/>
                  </m:rPr>
                  <m:t>x</m:t>
                </m:r>
              </m:e>
              <m:sub>
                <m:r>
                  <m:rPr>
                    <m:sty m:val="i"/>
                  </m:rPr>
                  <m:t>t</m:t>
                </m:r>
              </m:sub>
            </m:sSub>
            <m:r>
              <m:rPr>
                <m:sty m:val="p"/>
              </m:rPr>
              <m:t>+</m:t>
            </m:r>
            <m:r>
              <m:rPr>
                <m:sty m:val="i"/>
              </m:rPr>
              <m:t>α</m:t>
            </m:r>
            <m:rad>
              <m:radPr>
                <m:degHide m:val="1"/>
              </m:radPr>
              <m:deg/>
              <m:e>
                <m:box>
                  <m:e>
                    <m:box>
                      <m:e>
                        <m:sSubSup>
                          <m:e>
                            <m:r>
                              <m:rPr>
                                <m:sty m:val="i"/>
                              </m:rPr>
                              <m:t>x</m:t>
                            </m:r>
                          </m:e>
                          <m:sub>
                            <m:r>
                              <m:rPr>
                                <m:sty m:val="i"/>
                              </m:rPr>
                              <m:t>t</m:t>
                            </m:r>
                          </m:sub>
                          <m:sup>
                            <m:r>
                              <m:rPr>
                                <m:sty m:val="p"/>
                              </m:rPr>
                              <m:t>⊤</m:t>
                            </m:r>
                          </m:sup>
                        </m:sSubSup>
                        <m:sSubSup>
                          <m:e>
                            <m:r>
                              <m:rPr>
                                <m:sty m:val="i"/>
                              </m:rPr>
                              <m:t>A</m:t>
                            </m:r>
                          </m:e>
                          <m:sub>
                            <m:r>
                              <m:rPr>
                                <m:sty m:val="i"/>
                              </m:rPr>
                              <m:t>a</m:t>
                            </m:r>
                          </m:sub>
                          <m:sup>
                            <m:box>
                              <m:e>
                                <m:r>
                                  <m:rPr>
                                    <m:sty m:val="p"/>
                                  </m:rPr>
                                  <m:t>−</m:t>
                                </m:r>
                                <m:r>
                                  <m:rPr>
                                    <m:sty m:val="p"/>
                                  </m:rPr>
                                  <m:t>1</m:t>
                                </m:r>
                              </m:e>
                            </m:box>
                          </m:sup>
                        </m:sSubSup>
                        <m:sSub>
                          <m:e>
                            <m:r>
                              <m:rPr>
                                <m:sty m:val="i"/>
                              </m:rPr>
                              <m:t>x</m:t>
                            </m:r>
                          </m:e>
                          <m:sub>
                            <m:r>
                              <m:rPr>
                                <m:sty m:val="i"/>
                              </m:rPr>
                              <m:t>t</m:t>
                            </m:r>
                          </m:sub>
                        </m:sSub>
                      </m:e>
                    </m:box>
                  </m:e>
                </m:box>
              </m:e>
            </m:rad>
            <m:r>
              <m:rPr>
                <m:sty m:val="p"/>
              </m:rPr>
              <m:t>,</m:t>
            </m:r>
            <m:r>
              <m:t/>
            </m:r>
            <m:sSub>
              <m:e>
                <m:acc>
                  <m:accPr>
                    <m:chr m:val="̂"/>
                  </m:accPr>
                  <m:e>
                    <m:box>
                      <m:e>
                        <m:r>
                          <m:rPr>
                            <m:sty m:val="i"/>
                          </m:rPr>
                          <m:t>θ</m:t>
                        </m:r>
                      </m:e>
                    </m:box>
                  </m:e>
                </m:acc>
              </m:e>
              <m:sub>
                <m:r>
                  <m:rPr>
                    <m:sty m:val="i"/>
                  </m:rPr>
                  <m:t>a</m:t>
                </m:r>
              </m:sub>
            </m:sSub>
            <m:r>
              <m:rPr>
                <m:sty m:val="p"/>
              </m:rPr>
              <m:t>=</m:t>
            </m:r>
            <m:sSubSup>
              <m:e>
                <m:r>
                  <m:rPr>
                    <m:sty m:val="i"/>
                  </m:rPr>
                  <m:t>A</m:t>
                </m:r>
              </m:e>
              <m:sub>
                <m:r>
                  <m:rPr>
                    <m:sty m:val="i"/>
                  </m:rPr>
                  <m:t>a</m:t>
                </m:r>
              </m:sub>
              <m:sup>
                <m:box>
                  <m:e>
                    <m:r>
                      <m:rPr>
                        <m:sty m:val="p"/>
                      </m:rPr>
                      <m:t>−</m:t>
                    </m:r>
                    <m:r>
                      <m:rPr>
                        <m:sty m:val="p"/>
                      </m:rPr>
                      <m:t>1</m:t>
                    </m:r>
                  </m:e>
                </m:box>
              </m:sup>
            </m:sSubSup>
            <m:sSub>
              <m:e>
                <m:r>
                  <m:rPr>
                    <m:sty m:val="i"/>
                  </m:rPr>
                  <m:t>𝐛</m:t>
                </m:r>
              </m:e>
              <m:sub>
                <m:r>
                  <m:rPr>
                    <m:sty m:val="i"/>
                  </m:rPr>
                  <m:t>a</m:t>
                </m:r>
              </m:sub>
            </m:sSub>
          </m:e>
        </m:box>
      </m:oMath>
      <w:r>
        <w:tab/>
        <w:t>(5.15)</w:t>
      </w:r>
    </w:p>
    <w:p>
      <w:pPr/>
      <w:r>
        <w:t>The cascade answers locally first and escalates when a ridge model of the answer's own signals ψ (are the answer's words in the notes it read? is it abstention-like? how long is it?) predicts that the answer is wrong:</w:t>
      </w:r>
    </w:p>
    <w:p>
      <w:pPr>
        <w:tabs>
          <w:tab w:pos="4507" w:val="center"/>
          <w:tab w:pos="9014" w:val="right"/>
        </w:tabs>
        <w:spacing w:before="80" w:after="120"/>
        <w:ind w:firstLine="0"/>
        <w:jc w:val="left"/>
      </w:pPr>
      <w:r>
        <w:tab/>
      </w:r>
      <m:oMath>
        <m:box>
          <m:e>
            <m:r>
              <m:rPr>
                <m:nor/>
              </m:rPr>
              <m:t>escalate</m:t>
            </m:r>
            <m:r>
              <m:rPr>
                <m:sty m:val="p"/>
              </m:rPr>
              <m:t>(</m:t>
            </m:r>
            <m:r>
              <m:rPr>
                <m:sty m:val="i"/>
              </m:rPr>
              <m:t>q</m:t>
            </m:r>
            <m:r>
              <m:rPr>
                <m:sty m:val="p"/>
              </m:rPr>
              <m:t>)</m:t>
            </m:r>
            <m:r>
              <m:rPr>
                <m:sty m:val="p"/>
              </m:rPr>
              <m:t>=</m:t>
            </m:r>
            <m:box>
              <m:e>
                <m:r>
                  <m:rPr>
                    <m:scr m:val="double-struck"/>
                    <m:sty m:val="p"/>
                  </m:rPr>
                  <m:t>1</m:t>
                </m:r>
              </m:e>
            </m:box>
            <m:box>
              <m:e>
                <m:d>
                  <m:dPr>
                    <m:begChr m:val="["/>
                    <m:endChr m:val="]"/>
                  </m:dPr>
                  <m:e>
                    <m:box>
                      <m:e>
                        <m:sSup>
                          <m:e>
                            <m:acc>
                              <m:accPr>
                                <m:chr m:val="̂"/>
                              </m:accPr>
                              <m:e>
                                <m:box>
                                  <m:e>
                                    <m:r>
                                      <m:rPr>
                                        <m:sty m:val="i"/>
                                      </m:rPr>
                                      <m:t>w</m:t>
                                    </m:r>
                                  </m:e>
                                </m:box>
                              </m:e>
                            </m:acc>
                          </m:e>
                          <m:sup>
                            <m:r>
                              <m:rPr>
                                <m:sty m:val="p"/>
                              </m:rPr>
                              <m:t>⊤</m:t>
                            </m:r>
                          </m:sup>
                        </m:sSup>
                        <m:r>
                          <m:rPr>
                            <m:sty m:val="i"/>
                          </m:rPr>
                          <m:t>ψ</m:t>
                        </m:r>
                        <m:box>
                          <m:e>
                            <m:d>
                              <m:dPr>
                                <m:begChr m:val="("/>
                                <m:endChr m:val=")"/>
                              </m:dPr>
                              <m:e>
                                <m:box>
                                  <m:e>
                                    <m:sSub>
                                      <m:e>
                                        <m:r>
                                          <m:rPr>
                                            <m:sty m:val="i"/>
                                          </m:rPr>
                                          <m:t>p</m:t>
                                        </m:r>
                                      </m:e>
                                      <m:sub>
                                        <m:box>
                                          <m:e>
                                            <m:r>
                                              <m:rPr>
                                                <m:sty m:val="i"/>
                                              </m:rPr>
                                              <m:t>π</m:t>
                                            </m:r>
                                            <m:r>
                                              <m:rPr>
                                                <m:sty m:val="p"/>
                                              </m:rPr>
                                              <m:t>(</m:t>
                                            </m:r>
                                            <m:r>
                                              <m:rPr>
                                                <m:sty m:val="i"/>
                                              </m:rPr>
                                              <m:t>q</m:t>
                                            </m:r>
                                            <m:r>
                                              <m:rPr>
                                                <m:sty m:val="p"/>
                                              </m:rPr>
                                              <m:t>)</m:t>
                                            </m:r>
                                          </m:e>
                                        </m:box>
                                      </m:sub>
                                    </m:sSub>
                                  </m:e>
                                </m:box>
                              </m:e>
                            </m:d>
                          </m:e>
                        </m:box>
                        <m:r>
                          <m:rPr>
                            <m:sty m:val="p"/>
                          </m:rPr>
                          <m:t>&lt;</m:t>
                        </m:r>
                        <m:r>
                          <m:rPr>
                            <m:sty m:val="i"/>
                          </m:rPr>
                          <m:t>θ</m:t>
                        </m:r>
                      </m:e>
                    </m:box>
                  </m:e>
                </m:d>
              </m:e>
            </m:box>
          </m:e>
        </m:box>
      </m:oMath>
      <w:r>
        <w:tab/>
        <w:t>(5.16)</w:t>
      </w:r>
    </w:p>
    <w:p>
      <w:pPr/>
      <w:r>
        <w:t xml:space="preserve">The hyperparameters λ, α, the number of passes and θ are chosen by </w:t>
      </w:r>
      <w:r>
        <w:rPr>
          <w:i/>
        </w:rPr>
        <w:t>K</w:t>
      </w:r>
      <w:r>
        <w:t>-fold cross-validation on the training split only (</w:t>
      </w:r>
      <w:r>
        <w:rPr>
          <w:i/>
        </w:rPr>
        <w:t>K</w:t>
      </w:r>
      <w:r>
        <w:t xml:space="preserve"> = 5, folds stratified by task type), maximising the mean validation reward:</w:t>
      </w:r>
    </w:p>
    <w:p>
      <w:pPr>
        <w:tabs>
          <w:tab w:pos="4507" w:val="center"/>
          <w:tab w:pos="9014" w:val="right"/>
        </w:tabs>
        <w:spacing w:before="80" w:after="120"/>
        <w:ind w:firstLine="0"/>
        <w:jc w:val="left"/>
      </w:pPr>
      <w:r>
        <w:tab/>
      </w:r>
      <m:oMath>
        <m:box>
          <m:e>
            <m:sSup>
              <m:e>
                <m:r>
                  <m:rPr>
                    <m:sty m:val="i"/>
                  </m:rPr>
                  <m:t>h</m:t>
                </m:r>
              </m:e>
              <m:sup>
                <m:box>
                  <m:e>
                    <m:r>
                      <m:rPr>
                        <m:sty m:val="p"/>
                      </m:rPr>
                      <m:t>∗</m:t>
                    </m:r>
                  </m:e>
                </m:box>
              </m:sup>
            </m:sSup>
            <m:r>
              <m:rPr>
                <m:sty m:val="p"/>
              </m:rPr>
              <m:t>=</m:t>
            </m:r>
            <m:limLow>
              <m:e>
                <m:box>
                  <m:e>
                    <m:r>
                      <m:rPr>
                        <m:nor/>
                      </m:rPr>
                      <m:t>arg max</m:t>
                    </m:r>
                  </m:e>
                </m:box>
              </m:e>
              <m:lim>
                <m:box>
                  <m:e>
                    <m:r>
                      <m:rPr>
                        <m:sty m:val="i"/>
                      </m:rPr>
                      <m:t>h</m:t>
                    </m:r>
                  </m:e>
                </m:box>
              </m:lim>
            </m:limLow>
            <m:r>
              <m:t/>
            </m:r>
            <m:f>
              <m:num>
                <m:box>
                  <m:e>
                    <m:r>
                      <m:rPr>
                        <m:sty m:val="p"/>
                      </m:rPr>
                      <m:t>1</m:t>
                    </m:r>
                  </m:e>
                </m:box>
              </m:num>
              <m:den>
                <m:box>
                  <m:e>
                    <m:r>
                      <m:rPr>
                        <m:sty m:val="i"/>
                      </m:rPr>
                      <m:t>K</m:t>
                    </m:r>
                  </m:e>
                </m:box>
              </m:den>
            </m:f>
            <m:nary>
              <m:naryPr>
                <m:chr m:val="∑"/>
                <m:limLoc m:val="undOvr"/>
              </m:naryPr>
              <m:sub>
                <m:box>
                  <m:e>
                    <m:r>
                      <m:rPr>
                        <m:sty m:val="i"/>
                      </m:rPr>
                      <m:t>k</m:t>
                    </m:r>
                    <m:r>
                      <m:rPr>
                        <m:sty m:val="p"/>
                      </m:rPr>
                      <m:t>=</m:t>
                    </m:r>
                    <m:r>
                      <m:rPr>
                        <m:sty m:val="p"/>
                      </m:rPr>
                      <m:t>1</m:t>
                    </m:r>
                  </m:e>
                </m:box>
              </m:sub>
              <m:sup>
                <m:box>
                  <m:e>
                    <m:r>
                      <m:rPr>
                        <m:sty m:val="i"/>
                      </m:rPr>
                      <m:t>K</m:t>
                    </m:r>
                  </m:e>
                </m:box>
              </m:sup>
              <m:e>
                <m:acc>
                  <m:accPr>
                    <m:chr m:val="̅"/>
                  </m:accPr>
                  <m:e>
                    <m:box>
                      <m:e>
                        <m:r>
                          <m:rPr>
                            <m:sty m:val="i"/>
                          </m:rPr>
                          <m:t>r</m:t>
                        </m:r>
                      </m:e>
                    </m:box>
                  </m:e>
                </m:acc>
                <m:box>
                  <m:e>
                    <m:d>
                      <m:dPr>
                        <m:begChr m:val="("/>
                        <m:endChr m:val=")"/>
                      </m:dPr>
                      <m:e>
                        <m:box>
                          <m:e>
                            <m:sSubSup>
                              <m:e>
                                <m:r>
                                  <m:rPr>
                                    <m:sty m:val="i"/>
                                  </m:rPr>
                                  <m:t>π</m:t>
                                </m:r>
                              </m:e>
                              <m:sub>
                                <m:r>
                                  <m:rPr>
                                    <m:sty m:val="i"/>
                                  </m:rPr>
                                  <m:t>h</m:t>
                                </m:r>
                              </m:sub>
                              <m:sup>
                                <m:box>
                                  <m:e>
                                    <m:r>
                                      <m:rPr>
                                        <m:sty m:val="p"/>
                                      </m:rPr>
                                      <m:t>(</m:t>
                                    </m:r>
                                    <m:r>
                                      <m:rPr>
                                        <m:sty m:val="i"/>
                                      </m:rPr>
                                      <m:t>D</m:t>
                                    </m:r>
                                    <m:r>
                                      <m:rPr>
                                        <m:sty m:val="i"/>
                                      </m:rPr>
                                      <m:t>⧵</m:t>
                                    </m:r>
                                    <m:sSub>
                                      <m:e>
                                        <m:r>
                                          <m:rPr>
                                            <m:sty m:val="i"/>
                                          </m:rPr>
                                          <m:t>D</m:t>
                                        </m:r>
                                      </m:e>
                                      <m:sub>
                                        <m:r>
                                          <m:rPr>
                                            <m:sty m:val="i"/>
                                          </m:rPr>
                                          <m:t>k</m:t>
                                        </m:r>
                                      </m:sub>
                                    </m:sSub>
                                    <m:r>
                                      <m:rPr>
                                        <m:sty m:val="p"/>
                                      </m:rPr>
                                      <m:t>)</m:t>
                                    </m:r>
                                  </m:e>
                                </m:box>
                              </m:sup>
                            </m:sSubSup>
                            <m:r>
                              <m:rPr>
                                <m:sty m:val="p"/>
                              </m:rPr>
                              <m:t>,</m:t>
                            </m:r>
                            <m:sSub>
                              <m:e>
                                <m:r>
                                  <m:rPr>
                                    <m:sty m:val="i"/>
                                  </m:rPr>
                                  <m:t>D</m:t>
                                </m:r>
                              </m:e>
                              <m:sub>
                                <m:r>
                                  <m:rPr>
                                    <m:sty m:val="i"/>
                                  </m:rPr>
                                  <m:t>k</m:t>
                                </m:r>
                              </m:sub>
                            </m:sSub>
                          </m:e>
                        </m:box>
                      </m:e>
                    </m:d>
                  </m:e>
                </m:box>
              </m:e>
            </m:nary>
          </m:e>
        </m:box>
      </m:oMath>
      <w:r>
        <w:tab/>
        <w:t>(5.17)</w:t>
      </w:r>
    </w:p>
    <w:p>
      <w:pPr>
        <w:spacing w:after="40"/>
      </w:pPr>
      <w:r>
        <w:t>where</w:t>
      </w:r>
    </w:p>
    <w:p>
      <w:pPr>
        <w:spacing w:after="20" w:line="276" w:lineRule="auto"/>
        <w:ind w:left="567" w:firstLine="0"/>
      </w:pPr>
      <m:oMath>
        <m:box>
          <m:e>
            <m:sSubSup>
              <m:e>
                <m:r>
                  <m:rPr>
                    <m:sty m:val="i"/>
                  </m:rPr>
                  <m:t>π</m:t>
                </m:r>
              </m:e>
              <m:sub>
                <m:r>
                  <m:rPr>
                    <m:sty m:val="i"/>
                  </m:rPr>
                  <m:t>h</m:t>
                </m:r>
              </m:sub>
              <m:sup>
                <m:box>
                  <m:e>
                    <m:r>
                      <m:rPr>
                        <m:sty m:val="p"/>
                      </m:rPr>
                      <m:t>(</m:t>
                    </m:r>
                    <m:r>
                      <m:rPr>
                        <m:sty m:val="i"/>
                      </m:rPr>
                      <m:t>D</m:t>
                    </m:r>
                    <m:r>
                      <m:rPr>
                        <m:sty m:val="i"/>
                      </m:rPr>
                      <m:t>⧵</m:t>
                    </m:r>
                    <m:sSub>
                      <m:e>
                        <m:r>
                          <m:rPr>
                            <m:sty m:val="i"/>
                          </m:rPr>
                          <m:t>D</m:t>
                        </m:r>
                      </m:e>
                      <m:sub>
                        <m:r>
                          <m:rPr>
                            <m:sty m:val="i"/>
                          </m:rPr>
                          <m:t>k</m:t>
                        </m:r>
                      </m:sub>
                    </m:sSub>
                    <m:r>
                      <m:rPr>
                        <m:sty m:val="p"/>
                      </m:rPr>
                      <m:t>)</m:t>
                    </m:r>
                  </m:e>
                </m:box>
              </m:sup>
            </m:sSubSup>
          </m:e>
        </m:box>
      </m:oMath>
      <w:r>
        <w:t xml:space="preserve"> the policy with hyperparameters </w:t>
      </w:r>
      <w:r>
        <w:rPr>
          <w:i/>
        </w:rPr>
        <w:t>h</w:t>
      </w:r>
      <w:r>
        <w:t xml:space="preserve"> trained without fold </w:t>
      </w:r>
      <w:r>
        <w:rPr>
          <w:i/>
        </w:rPr>
        <w:t>k</w:t>
      </w:r>
      <w:r>
        <w:t>;</w:t>
      </w:r>
    </w:p>
    <w:p>
      <w:pPr>
        <w:spacing w:after="20" w:line="276" w:lineRule="auto"/>
        <w:ind w:left="567" w:firstLine="0"/>
      </w:pPr>
      <m:oMath>
        <m:box>
          <m:e>
            <m:acc>
              <m:accPr>
                <m:chr m:val="̅"/>
              </m:accPr>
              <m:e>
                <m:box>
                  <m:e>
                    <m:r>
                      <m:rPr>
                        <m:sty m:val="i"/>
                      </m:rPr>
                      <m:t>r</m:t>
                    </m:r>
                  </m:e>
                </m:box>
              </m:e>
            </m:acc>
            <m:r>
              <m:rPr>
                <m:sty m:val="p"/>
              </m:rPr>
              <m:t>(</m:t>
            </m:r>
            <m:r>
              <m:rPr>
                <m:sty m:val="i"/>
              </m:rPr>
              <m:t>π</m:t>
            </m:r>
            <m:r>
              <m:rPr>
                <m:sty m:val="p"/>
              </m:rPr>
              <m:t>,</m:t>
            </m:r>
            <m:sSub>
              <m:e>
                <m:r>
                  <m:rPr>
                    <m:sty m:val="i"/>
                  </m:rPr>
                  <m:t>D</m:t>
                </m:r>
              </m:e>
              <m:sub>
                <m:r>
                  <m:rPr>
                    <m:sty m:val="i"/>
                  </m:rPr>
                  <m:t>k</m:t>
                </m:r>
              </m:sub>
            </m:sSub>
            <m:r>
              <m:rPr>
                <m:sty m:val="p"/>
              </m:rPr>
              <m:t>)</m:t>
            </m:r>
          </m:e>
        </m:box>
      </m:oMath>
      <w:r>
        <w:t xml:space="preserve"> its mean reward (Equation 5.13) on the held-out fold.</w:t>
      </w:r>
    </w:p>
    <w:p>
      <w:pPr>
        <w:keepNext/>
        <w:jc w:val="center"/>
      </w:pPr>
      <w:r>
        <w:drawing>
          <wp:inline xmlns:a="http://schemas.openxmlformats.org/drawingml/2006/main" xmlns:pic="http://schemas.openxmlformats.org/drawingml/2006/picture">
            <wp:extent cx="2700000" cy="3523486"/>
            <wp:docPr id="7" name="Picture 7"/>
            <wp:cNvGraphicFramePr>
              <a:graphicFrameLocks noChangeAspect="1"/>
            </wp:cNvGraphicFramePr>
            <a:graphic>
              <a:graphicData uri="http://schemas.openxmlformats.org/drawingml/2006/picture">
                <pic:pic>
                  <pic:nvPicPr>
                    <pic:cNvPr id="0" name="policy.png"/>
                    <pic:cNvPicPr/>
                  </pic:nvPicPr>
                  <pic:blipFill>
                    <a:blip r:embed="rId50"/>
                    <a:stretch>
                      <a:fillRect/>
                    </a:stretch>
                  </pic:blipFill>
                  <pic:spPr>
                    <a:xfrm>
                      <a:off x="0" y="0"/>
                      <a:ext cx="2700000" cy="3523486"/>
                    </a:xfrm>
                    <a:prstGeom prst="rect"/>
                  </pic:spPr>
                </pic:pic>
              </a:graphicData>
            </a:graphic>
          </wp:inline>
        </w:drawing>
      </w:r>
    </w:p>
    <w:p>
      <w:pPr>
        <w:pStyle w:val="FigCaption"/>
      </w:pPr>
      <w:r>
        <w:t>Figure 5.7: Learned routing: a router chooses a memory budget or the cloud, and a grounding check escalates local answers the notes do not support</w:t>
      </w:r>
    </w:p>
    <w:p>
      <w:pPr>
        <w:pStyle w:val="Heading3"/>
      </w:pPr>
      <w:r>
        <w:t>CAMR Personal: the Engine as a Desktop Assistant</w:t>
      </w:r>
    </w:p>
    <w:p>
      <w:pPr/>
      <w:r>
        <w:t xml:space="preserve">CAMR Personal gives any model the user has in Ollama a long-term memory. The user teaches it notes and files (.txt, .md, .pdf), states facts with </w:t>
      </w:r>
      <w:r>
        <w:rPr>
          <w:i/>
        </w:rPr>
        <w:t>remember that …</w:t>
      </w:r>
      <w:r>
        <w:t xml:space="preserve">, and approves good answers with a thumbs-up; what the user states in chat is remembered too, so a fact mentioned weeks ago is recalled after it has left the context window. Before the answer streams, a card shows which memories were read. Version 0.4 adds verified answers: a fact is shown as </w:t>
      </w:r>
      <w:r>
        <w:rPr>
          <w:i/>
        </w:rPr>
        <w:t>Verified</w:t>
      </w:r>
      <w:r>
        <w:t xml:space="preserve"> with its source, or as an unverified lead. The server is a standard-library Python process bound to 127.0.0.1 that refuses foreign hosts and cross-site writes; the front end is a single page with no framework. Self-contained downloads are built by continuous integration for six platforms. Figure 5.8 and Figure 5.9 show it in use.</w:t>
      </w:r>
    </w:p>
    <w:p>
      <w:pPr>
        <w:keepNext/>
        <w:jc w:val="center"/>
      </w:pPr>
      <w:r>
        <w:drawing>
          <wp:inline xmlns:a="http://schemas.openxmlformats.org/drawingml/2006/main" xmlns:pic="http://schemas.openxmlformats.org/drawingml/2006/picture">
            <wp:extent cx="5220000" cy="4812188"/>
            <wp:docPr id="8" name="Picture 8"/>
            <wp:cNvGraphicFramePr>
              <a:graphicFrameLocks noChangeAspect="1"/>
            </wp:cNvGraphicFramePr>
            <a:graphic>
              <a:graphicData uri="http://schemas.openxmlformats.org/drawingml/2006/picture">
                <pic:pic>
                  <pic:nvPicPr>
                    <pic:cNvPr id="0" name="dark_7_verified.png"/>
                    <pic:cNvPicPr/>
                  </pic:nvPicPr>
                  <pic:blipFill>
                    <a:blip r:embed="rId51"/>
                    <a:stretch>
                      <a:fillRect/>
                    </a:stretch>
                  </pic:blipFill>
                  <pic:spPr>
                    <a:xfrm>
                      <a:off x="0" y="0"/>
                      <a:ext cx="5220000" cy="4812188"/>
                    </a:xfrm>
                    <a:prstGeom prst="rect"/>
                  </pic:spPr>
                </pic:pic>
              </a:graphicData>
            </a:graphic>
          </wp:inline>
        </w:drawing>
      </w:r>
    </w:p>
    <w:p>
      <w:pPr>
        <w:pStyle w:val="FigCaption"/>
      </w:pPr>
      <w:r>
        <w:t>Figure 5.8: CAMR Personal 0.4: an answer stated as verified with its source, and a lead that could not be verified</w:t>
      </w:r>
    </w:p>
    <w:p>
      <w:pPr>
        <w:keepNext/>
        <w:jc w:val="center"/>
      </w:pPr>
      <w:r>
        <w:drawing>
          <wp:inline xmlns:a="http://schemas.openxmlformats.org/drawingml/2006/main" xmlns:pic="http://schemas.openxmlformats.org/drawingml/2006/picture">
            <wp:extent cx="5220000" cy="3262500"/>
            <wp:docPr id="9" name="Picture 9"/>
            <wp:cNvGraphicFramePr>
              <a:graphicFrameLocks noChangeAspect="1"/>
            </wp:cNvGraphicFramePr>
            <a:graphic>
              <a:graphicData uri="http://schemas.openxmlformats.org/drawingml/2006/picture">
                <pic:pic>
                  <pic:nvPicPr>
                    <pic:cNvPr id="0" name="dark_3_panel_recall.png"/>
                    <pic:cNvPicPr/>
                  </pic:nvPicPr>
                  <pic:blipFill>
                    <a:blip r:embed="rId52"/>
                    <a:stretch>
                      <a:fillRect/>
                    </a:stretch>
                  </pic:blipFill>
                  <pic:spPr>
                    <a:xfrm>
                      <a:off x="0" y="0"/>
                      <a:ext cx="5220000" cy="3262500"/>
                    </a:xfrm>
                    <a:prstGeom prst="rect"/>
                  </pic:spPr>
                </pic:pic>
              </a:graphicData>
            </a:graphic>
          </wp:inline>
        </w:drawing>
      </w:r>
    </w:p>
    <w:p>
      <w:pPr>
        <w:pStyle w:val="FigCaption"/>
      </w:pPr>
      <w:r>
        <w:t>Figure 5.9: CAMR Personal: a remembered fact recalled, its grounding, and an abstention, with the memory panel open</w:t>
      </w:r>
    </w:p>
    <w:p>
      <w:pPr>
        <w:pStyle w:val="Heading3"/>
      </w:pPr>
      <w:r>
        <w:t>Interface Design of CAMR Personal</w:t>
      </w:r>
    </w:p>
    <w:p>
      <w:pPr/>
      <w:r>
        <w:t>The interface had one job beyond being a usable chat window: to make memory, the thing the research is about, visible and controllable. Its design followed six principles, each traceable to a feature and to a test (Table 5.8).</w:t>
      </w:r>
    </w:p>
    <w:p>
      <w:pPr>
        <w:pStyle w:val="TabCaption"/>
      </w:pPr>
      <w:r>
        <w:t>Table 5.8: Design principles of the interface and how each was realised and checked</w:t>
      </w:r>
    </w:p>
    <w:tbl>
      <w:tblPr>
        <w:tblStyle w:val="TableGrid"/>
        <w:tblW w:type="auto" w:w="0"/>
        <w:jc w:val="center"/>
        <w:tblLayout w:type="fixed"/>
        <w:tblLook w:firstColumn="1" w:firstRow="1" w:lastColumn="0" w:lastRow="0" w:noHBand="0" w:noVBand="1" w:val="04A0"/>
      </w:tblPr>
      <w:tblGrid>
        <w:gridCol w:w="2268"/>
        <w:gridCol w:w="4082"/>
        <w:gridCol w:w="2665"/>
      </w:tblGrid>
      <w:tr>
        <w:trPr>
          <w:tblHeader/>
        </w:trPr>
        <w:tc>
          <w:tcPr>
            <w:tcW w:type="dxa" w:w="2268"/>
          </w:tcPr>
          <w:p>
            <w:pPr>
              <w:spacing w:line="240" w:lineRule="auto" w:after="40" w:before="40"/>
              <w:jc w:val="left"/>
            </w:pPr>
            <w:r>
              <w:rPr>
                <w:b/>
                <w:sz w:val="18"/>
              </w:rPr>
              <w:t>Principle</w:t>
            </w:r>
          </w:p>
        </w:tc>
        <w:tc>
          <w:tcPr>
            <w:tcW w:type="dxa" w:w="4082"/>
          </w:tcPr>
          <w:p>
            <w:pPr>
              <w:spacing w:line="240" w:lineRule="auto" w:after="40" w:before="40"/>
              <w:jc w:val="left"/>
            </w:pPr>
            <w:r>
              <w:rPr>
                <w:b/>
                <w:sz w:val="18"/>
              </w:rPr>
              <w:t>Realised as</w:t>
            </w:r>
          </w:p>
        </w:tc>
        <w:tc>
          <w:tcPr>
            <w:tcW w:type="dxa" w:w="2665"/>
          </w:tcPr>
          <w:p>
            <w:pPr>
              <w:spacing w:line="240" w:lineRule="auto" w:after="40" w:before="40"/>
              <w:jc w:val="left"/>
            </w:pPr>
            <w:r>
              <w:rPr>
                <w:b/>
                <w:sz w:val="18"/>
              </w:rPr>
              <w:t>Checked by</w:t>
            </w:r>
          </w:p>
        </w:tc>
      </w:tr>
      <w:tr>
        <w:tc>
          <w:tcPr>
            <w:tcW w:type="dxa" w:w="2268"/>
          </w:tcPr>
          <w:p>
            <w:pPr>
              <w:spacing w:line="240" w:lineRule="auto" w:after="40" w:before="40"/>
              <w:jc w:val="left"/>
            </w:pPr>
            <w:r>
              <w:rPr>
                <w:sz w:val="18"/>
              </w:rPr>
              <w:t>Memory is visible, before the answer</w:t>
            </w:r>
          </w:p>
        </w:tc>
        <w:tc>
          <w:tcPr>
            <w:tcW w:type="dxa" w:w="4082"/>
          </w:tcPr>
          <w:p>
            <w:pPr>
              <w:spacing w:line="240" w:lineRule="auto" w:after="40" w:before="40"/>
              <w:jc w:val="left"/>
            </w:pPr>
            <w:r>
              <w:rPr>
                <w:sz w:val="18"/>
              </w:rPr>
              <w:t xml:space="preserve">A </w:t>
            </w:r>
            <w:r>
              <w:rPr>
                <w:i/>
                <w:sz w:val="18"/>
              </w:rPr>
              <w:t>Recalled N memories</w:t>
            </w:r>
            <w:r>
              <w:rPr>
                <w:sz w:val="18"/>
              </w:rPr>
              <w:t xml:space="preserve"> card streams before the first word; an </w:t>
            </w:r>
            <w:r>
              <w:rPr>
                <w:i/>
                <w:sz w:val="18"/>
              </w:rPr>
              <w:t>answered by the model alone</w:t>
            </w:r>
            <w:r>
              <w:rPr>
                <w:sz w:val="18"/>
              </w:rPr>
              <w:t xml:space="preserve"> label when gating abstains</w:t>
            </w:r>
          </w:p>
        </w:tc>
        <w:tc>
          <w:tcPr>
            <w:tcW w:type="dxa" w:w="2665"/>
          </w:tcPr>
          <w:p>
            <w:pPr>
              <w:spacing w:line="240" w:lineRule="auto" w:after="40" w:before="40"/>
              <w:jc w:val="left"/>
            </w:pPr>
            <w:r>
              <w:rPr>
                <w:sz w:val="18"/>
              </w:rPr>
              <w:t>TC-27, TC-25; browser test (TC-37)</w:t>
            </w:r>
          </w:p>
        </w:tc>
      </w:tr>
      <w:tr>
        <w:tc>
          <w:tcPr>
            <w:tcW w:type="dxa" w:w="2268"/>
          </w:tcPr>
          <w:p>
            <w:pPr>
              <w:spacing w:line="240" w:lineRule="auto" w:after="40" w:before="40"/>
              <w:jc w:val="left"/>
            </w:pPr>
            <w:r>
              <w:rPr>
                <w:sz w:val="18"/>
              </w:rPr>
              <w:t>Familiar conventions</w:t>
            </w:r>
          </w:p>
        </w:tc>
        <w:tc>
          <w:tcPr>
            <w:tcW w:type="dxa" w:w="4082"/>
          </w:tcPr>
          <w:p>
            <w:pPr>
              <w:spacing w:line="240" w:lineRule="auto" w:after="40" w:before="40"/>
              <w:jc w:val="left"/>
            </w:pPr>
            <w:r>
              <w:rPr>
                <w:sz w:val="18"/>
              </w:rPr>
              <w:t>ChatGPT's minimal composer and chat list; Ollama's model picker inside the composer and drop-anywhere files; Kimi's sources-first answers</w:t>
            </w:r>
          </w:p>
        </w:tc>
        <w:tc>
          <w:tcPr>
            <w:tcW w:type="dxa" w:w="2665"/>
          </w:tcPr>
          <w:p>
            <w:pPr>
              <w:spacing w:line="240" w:lineRule="auto" w:after="40" w:before="40"/>
              <w:jc w:val="left"/>
            </w:pPr>
            <w:r>
              <w:rPr>
                <w:sz w:val="18"/>
              </w:rPr>
              <w:t>Design review against the three apps</w:t>
            </w:r>
          </w:p>
        </w:tc>
      </w:tr>
      <w:tr>
        <w:tc>
          <w:tcPr>
            <w:tcW w:type="dxa" w:w="2268"/>
          </w:tcPr>
          <w:p>
            <w:pPr>
              <w:spacing w:line="240" w:lineRule="auto" w:after="40" w:before="40"/>
              <w:jc w:val="left"/>
            </w:pPr>
            <w:r>
              <w:rPr>
                <w:sz w:val="18"/>
              </w:rPr>
              <w:t>Honest provenance</w:t>
            </w:r>
          </w:p>
        </w:tc>
        <w:tc>
          <w:tcPr>
            <w:tcW w:type="dxa" w:w="4082"/>
          </w:tcPr>
          <w:p>
            <w:pPr>
              <w:spacing w:line="240" w:lineRule="auto" w:after="40" w:before="40"/>
              <w:jc w:val="left"/>
            </w:pPr>
            <w:r>
              <w:rPr>
                <w:sz w:val="18"/>
              </w:rPr>
              <w:t>Grounded % per answer; each memory labelled note / chat / learned / file; Forget on every item</w:t>
            </w:r>
          </w:p>
        </w:tc>
        <w:tc>
          <w:tcPr>
            <w:tcW w:type="dxa" w:w="2665"/>
          </w:tcPr>
          <w:p>
            <w:pPr>
              <w:spacing w:line="240" w:lineRule="auto" w:after="40" w:before="40"/>
              <w:jc w:val="left"/>
            </w:pPr>
            <w:r>
              <w:rPr>
                <w:sz w:val="18"/>
              </w:rPr>
              <w:t>TC-28, TC-29; memory panel test</w:t>
            </w:r>
          </w:p>
        </w:tc>
      </w:tr>
      <w:tr>
        <w:tc>
          <w:tcPr>
            <w:tcW w:type="dxa" w:w="2268"/>
          </w:tcPr>
          <w:p>
            <w:pPr>
              <w:spacing w:line="240" w:lineRule="auto" w:after="40" w:before="40"/>
              <w:jc w:val="left"/>
            </w:pPr>
            <w:r>
              <w:rPr>
                <w:sz w:val="18"/>
              </w:rPr>
              <w:t>The user stays in control</w:t>
            </w:r>
          </w:p>
        </w:tc>
        <w:tc>
          <w:tcPr>
            <w:tcW w:type="dxa" w:w="4082"/>
          </w:tcPr>
          <w:p>
            <w:pPr>
              <w:spacing w:line="240" w:lineRule="auto" w:after="40" w:before="40"/>
              <w:jc w:val="left"/>
            </w:pPr>
            <w:r>
              <w:rPr>
                <w:i/>
                <w:sz w:val="18"/>
              </w:rPr>
              <w:t>remember that…</w:t>
            </w:r>
            <w:r>
              <w:rPr>
                <w:sz w:val="18"/>
              </w:rPr>
              <w:t xml:space="preserve"> stores without a model call; 👍 teaches, 👎 only records; export hides text by default</w:t>
            </w:r>
          </w:p>
        </w:tc>
        <w:tc>
          <w:tcPr>
            <w:tcW w:type="dxa" w:w="2665"/>
          </w:tcPr>
          <w:p>
            <w:pPr>
              <w:spacing w:line="240" w:lineRule="auto" w:after="40" w:before="40"/>
              <w:jc w:val="left"/>
            </w:pPr>
            <w:r>
              <w:rPr>
                <w:sz w:val="18"/>
              </w:rPr>
              <w:t>TC-26, TC-39</w:t>
            </w:r>
          </w:p>
        </w:tc>
      </w:tr>
      <w:tr>
        <w:tc>
          <w:tcPr>
            <w:tcW w:type="dxa" w:w="2268"/>
          </w:tcPr>
          <w:p>
            <w:pPr>
              <w:spacing w:line="240" w:lineRule="auto" w:after="40" w:before="40"/>
              <w:jc w:val="left"/>
            </w:pPr>
            <w:r>
              <w:rPr>
                <w:sz w:val="18"/>
              </w:rPr>
              <w:t>Local and private by construction</w:t>
            </w:r>
          </w:p>
        </w:tc>
        <w:tc>
          <w:tcPr>
            <w:tcW w:type="dxa" w:w="4082"/>
          </w:tcPr>
          <w:p>
            <w:pPr>
              <w:spacing w:line="240" w:lineRule="auto" w:after="40" w:before="40"/>
              <w:jc w:val="left"/>
            </w:pPr>
            <w:r>
              <w:rPr>
                <w:sz w:val="18"/>
              </w:rPr>
              <w:t>Server bound to 127.0.0.1; Host and Origin checked; no telemetry</w:t>
            </w:r>
          </w:p>
        </w:tc>
        <w:tc>
          <w:tcPr>
            <w:tcW w:type="dxa" w:w="2665"/>
          </w:tcPr>
          <w:p>
            <w:pPr>
              <w:spacing w:line="240" w:lineRule="auto" w:after="40" w:before="40"/>
              <w:jc w:val="left"/>
            </w:pPr>
            <w:r>
              <w:rPr>
                <w:sz w:val="18"/>
              </w:rPr>
              <w:t>TC-31, TC-32</w:t>
            </w:r>
          </w:p>
        </w:tc>
      </w:tr>
      <w:tr>
        <w:tc>
          <w:tcPr>
            <w:tcW w:type="dxa" w:w="2268"/>
          </w:tcPr>
          <w:p>
            <w:pPr>
              <w:spacing w:line="240" w:lineRule="auto" w:after="40" w:before="40"/>
              <w:jc w:val="left"/>
            </w:pPr>
            <w:r>
              <w:rPr>
                <w:sz w:val="18"/>
              </w:rPr>
              <w:t>Accessible and responsive</w:t>
            </w:r>
          </w:p>
        </w:tc>
        <w:tc>
          <w:tcPr>
            <w:tcW w:type="dxa" w:w="4082"/>
          </w:tcPr>
          <w:p>
            <w:pPr>
              <w:spacing w:line="240" w:lineRule="auto" w:after="40" w:before="40"/>
              <w:jc w:val="left"/>
            </w:pPr>
            <w:r>
              <w:rPr>
                <w:sz w:val="18"/>
              </w:rPr>
              <w:t>WCAG 2.2 AA contrast in both themes; one heading structure; layout from 390 px phones to desktops</w:t>
            </w:r>
          </w:p>
        </w:tc>
        <w:tc>
          <w:tcPr>
            <w:tcW w:type="dxa" w:w="2665"/>
          </w:tcPr>
          <w:p>
            <w:pPr>
              <w:spacing w:line="240" w:lineRule="auto" w:after="40" w:before="40"/>
              <w:jc w:val="left"/>
            </w:pPr>
            <w:r>
              <w:rPr>
                <w:sz w:val="18"/>
              </w:rPr>
              <w:t>Contrast audit, axe-core audit, phone-width test (TC-40, TC-41)</w:t>
            </w:r>
          </w:p>
        </w:tc>
      </w:tr>
    </w:tbl>
    <w:p>
      <w:pPr>
        <w:spacing w:after="0"/>
      </w:pPr>
    </w:p>
    <w:p>
      <w:pPr/>
      <w:r>
        <w:t xml:space="preserve">Figure 5.10 shows how the interface is built. The front end is plain HTML, CSS and JavaScript with no framework or build step, so the downloadable executable stays small (16–43 MB) and starts in about a second. Answers arrive as Server-Sent Events in a fixed order: </w:t>
      </w:r>
      <w:r>
        <w:rPr>
          <w:i/>
        </w:rPr>
        <w:t>recall</w:t>
      </w:r>
      <w:r>
        <w:t xml:space="preserve"> (which notes were read), then </w:t>
      </w:r>
      <w:r>
        <w:rPr>
          <w:i/>
        </w:rPr>
        <w:t>token</w:t>
      </w:r>
      <w:r>
        <w:t xml:space="preserve"> events, then </w:t>
      </w:r>
      <w:r>
        <w:rPr>
          <w:i/>
        </w:rPr>
        <w:t>done</w:t>
      </w:r>
      <w:r>
        <w:t xml:space="preserve"> with timings and the grounding score. That order is what puts memory in front of the answer.</w:t>
      </w:r>
    </w:p>
    <w:p>
      <w:pPr>
        <w:keepNext/>
        <w:jc w:val="center"/>
      </w:pPr>
      <w:r>
        <w:drawing>
          <wp:inline xmlns:a="http://schemas.openxmlformats.org/drawingml/2006/main" xmlns:pic="http://schemas.openxmlformats.org/drawingml/2006/picture">
            <wp:extent cx="5580000" cy="2565711"/>
            <wp:docPr id="10" name="Picture 10"/>
            <wp:cNvGraphicFramePr>
              <a:graphicFrameLocks noChangeAspect="1"/>
            </wp:cNvGraphicFramePr>
            <a:graphic>
              <a:graphicData uri="http://schemas.openxmlformats.org/drawingml/2006/picture">
                <pic:pic>
                  <pic:nvPicPr>
                    <pic:cNvPr id="0" name="ui_components.png"/>
                    <pic:cNvPicPr/>
                  </pic:nvPicPr>
                  <pic:blipFill>
                    <a:blip r:embed="rId53"/>
                    <a:stretch>
                      <a:fillRect/>
                    </a:stretch>
                  </pic:blipFill>
                  <pic:spPr>
                    <a:xfrm>
                      <a:off x="0" y="0"/>
                      <a:ext cx="5580000" cy="2565711"/>
                    </a:xfrm>
                    <a:prstGeom prst="rect"/>
                  </pic:spPr>
                </pic:pic>
              </a:graphicData>
            </a:graphic>
          </wp:inline>
        </w:drawing>
      </w:r>
    </w:p>
    <w:p>
      <w:pPr>
        <w:pStyle w:val="FigCaption"/>
      </w:pPr>
      <w:r>
        <w:t>Figure 5.10: Interface components of CAMR Personal and the local server they talk to</w:t>
      </w:r>
    </w:p>
    <w:p>
      <w:pPr/>
      <w:r>
        <w:rPr>
          <w:b/>
        </w:rPr>
        <w:t>Layout.</w:t>
      </w:r>
      <w:r>
        <w:t xml:space="preserve"> A three-column CSS grid: a 272 px sidebar, a fluid thread capped at 768 px for comfortable line length, and a 360 px memory panel that slides in. Below 900 px the sidebar becomes an overlay and the panel covers the screen, so the same interface works at phone width (TC-41). </w:t>
      </w:r>
      <w:r>
        <w:rPr>
          <w:b/>
        </w:rPr>
        <w:t>Typography.</w:t>
      </w:r>
      <w:r>
        <w:t xml:space="preserve"> The system UI font stack (Inter where installed) at 15 px with 1.6 line height; monospace for codes and timings. </w:t>
      </w:r>
      <w:r>
        <w:rPr>
          <w:b/>
        </w:rPr>
        <w:t>Colour.</w:t>
      </w:r>
      <w:r>
        <w:t xml:space="preserve"> Dark-first, with a single blue-to-green accent taken from the study's chart palette, and a light theme. Every colour is a named design token, so the two themes differ only in token values.</w:t>
      </w:r>
    </w:p>
    <w:p>
      <w:pPr/>
      <w:r>
        <w:t xml:space="preserve">Text must stand out from its background for readers with low vision. WCAG 2.2 defines the contrast ratio of two colours from their relative luminance </w:t>
      </w:r>
      <w:r>
        <w:rPr>
          <w:i/>
        </w:rPr>
        <w:t>L</w:t>
      </w:r>
      <w:r>
        <w:t>, computed from the linearised sRGB channels:</w:t>
      </w:r>
    </w:p>
    <w:p>
      <w:pPr>
        <w:tabs>
          <w:tab w:pos="4507" w:val="center"/>
          <w:tab w:pos="9014" w:val="right"/>
        </w:tabs>
        <w:spacing w:before="80" w:after="120"/>
        <w:ind w:firstLine="0"/>
        <w:jc w:val="left"/>
      </w:pPr>
      <w:r>
        <w:tab/>
      </w:r>
      <m:oMath>
        <m:box>
          <m:e>
            <m:r>
              <m:rPr>
                <m:nor/>
              </m:rPr>
              <m:t>CR</m:t>
            </m:r>
            <m:r>
              <m:rPr>
                <m:sty m:val="p"/>
              </m:rPr>
              <m:t>=</m:t>
            </m:r>
            <m:f>
              <m:num>
                <m:box>
                  <m:e>
                    <m:sSub>
                      <m:e>
                        <m:r>
                          <m:rPr>
                            <m:sty m:val="i"/>
                          </m:rPr>
                          <m:t>L</m:t>
                        </m:r>
                      </m:e>
                      <m:sub>
                        <m:box>
                          <m:e>
                            <m:r>
                              <m:rPr>
                                <m:nor/>
                              </m:rPr>
                              <m:t>light</m:t>
                            </m:r>
                          </m:e>
                        </m:box>
                      </m:sub>
                    </m:sSub>
                    <m:r>
                      <m:rPr>
                        <m:sty m:val="p"/>
                      </m:rPr>
                      <m:t>+</m:t>
                    </m:r>
                    <m:r>
                      <m:rPr>
                        <m:sty m:val="p"/>
                      </m:rPr>
                      <m:t>0.05</m:t>
                    </m:r>
                  </m:e>
                </m:box>
              </m:num>
              <m:den>
                <m:box>
                  <m:e>
                    <m:sSub>
                      <m:e>
                        <m:r>
                          <m:rPr>
                            <m:sty m:val="i"/>
                          </m:rPr>
                          <m:t>L</m:t>
                        </m:r>
                      </m:e>
                      <m:sub>
                        <m:box>
                          <m:e>
                            <m:r>
                              <m:rPr>
                                <m:nor/>
                              </m:rPr>
                              <m:t>dark</m:t>
                            </m:r>
                          </m:e>
                        </m:box>
                      </m:sub>
                    </m:sSub>
                    <m:r>
                      <m:rPr>
                        <m:sty m:val="p"/>
                      </m:rPr>
                      <m:t>+</m:t>
                    </m:r>
                    <m:r>
                      <m:rPr>
                        <m:sty m:val="p"/>
                      </m:rPr>
                      <m:t>0.05</m:t>
                    </m:r>
                  </m:e>
                </m:box>
              </m:den>
            </m:f>
            <m:r>
              <m:rPr>
                <m:sty m:val="p"/>
              </m:rPr>
              <m:t>,</m:t>
            </m:r>
            <m:r>
              <m:t/>
            </m:r>
            <m:r>
              <m:rPr>
                <m:sty m:val="i"/>
              </m:rPr>
              <m:t>L</m:t>
            </m:r>
            <m:r>
              <m:rPr>
                <m:sty m:val="p"/>
              </m:rPr>
              <m:t>=</m:t>
            </m:r>
            <m:r>
              <m:rPr>
                <m:sty m:val="p"/>
              </m:rPr>
              <m:t>0.2126</m:t>
            </m:r>
            <m:r>
              <m:t/>
            </m:r>
            <m:sSub>
              <m:e>
                <m:r>
                  <m:rPr>
                    <m:sty m:val="i"/>
                  </m:rPr>
                  <m:t>R</m:t>
                </m:r>
              </m:e>
              <m:sub>
                <m:box>
                  <m:e>
                    <m:r>
                      <m:rPr>
                        <m:nor/>
                      </m:rPr>
                      <m:t>lin</m:t>
                    </m:r>
                  </m:e>
                </m:box>
              </m:sub>
            </m:sSub>
            <m:r>
              <m:rPr>
                <m:sty m:val="p"/>
              </m:rPr>
              <m:t>+</m:t>
            </m:r>
            <m:r>
              <m:rPr>
                <m:sty m:val="p"/>
              </m:rPr>
              <m:t>0.7152</m:t>
            </m:r>
            <m:r>
              <m:t/>
            </m:r>
            <m:sSub>
              <m:e>
                <m:r>
                  <m:rPr>
                    <m:sty m:val="i"/>
                  </m:rPr>
                  <m:t>G</m:t>
                </m:r>
              </m:e>
              <m:sub>
                <m:box>
                  <m:e>
                    <m:r>
                      <m:rPr>
                        <m:nor/>
                      </m:rPr>
                      <m:t>lin</m:t>
                    </m:r>
                  </m:e>
                </m:box>
              </m:sub>
            </m:sSub>
            <m:r>
              <m:rPr>
                <m:sty m:val="p"/>
              </m:rPr>
              <m:t>+</m:t>
            </m:r>
            <m:r>
              <m:rPr>
                <m:sty m:val="p"/>
              </m:rPr>
              <m:t>0.0722</m:t>
            </m:r>
            <m:r>
              <m:t/>
            </m:r>
            <m:sSub>
              <m:e>
                <m:r>
                  <m:rPr>
                    <m:sty m:val="i"/>
                  </m:rPr>
                  <m:t>B</m:t>
                </m:r>
              </m:e>
              <m:sub>
                <m:box>
                  <m:e>
                    <m:r>
                      <m:rPr>
                        <m:nor/>
                      </m:rPr>
                      <m:t>lin</m:t>
                    </m:r>
                  </m:e>
                </m:box>
              </m:sub>
            </m:sSub>
          </m:e>
        </m:box>
      </m:oMath>
      <w:r>
        <w:tab/>
        <w:t>(5.18)</w:t>
      </w:r>
    </w:p>
    <w:p>
      <w:pPr/>
      <w:r>
        <w:t>Level AA requires CR ≥ 4.5 for normal text and ≥ 3 for large text and interface marks. Figure 5.11 shows every token pair the stylesheet uses, measured with this formula after the audit in section 5.6.5 corrected the four tokens that failed.</w:t>
      </w:r>
    </w:p>
    <w:p>
      <w:pPr>
        <w:keepNext/>
        <w:jc w:val="center"/>
      </w:pPr>
      <w:r>
        <w:drawing>
          <wp:inline xmlns:a="http://schemas.openxmlformats.org/drawingml/2006/main" xmlns:pic="http://schemas.openxmlformats.org/drawingml/2006/picture">
            <wp:extent cx="5580000" cy="2380684"/>
            <wp:docPr id="11" name="Picture 11"/>
            <wp:cNvGraphicFramePr>
              <a:graphicFrameLocks noChangeAspect="1"/>
            </wp:cNvGraphicFramePr>
            <a:graphic>
              <a:graphicData uri="http://schemas.openxmlformats.org/drawingml/2006/picture">
                <pic:pic>
                  <pic:nvPicPr>
                    <pic:cNvPr id="0" name="design_tokens.png"/>
                    <pic:cNvPicPr/>
                  </pic:nvPicPr>
                  <pic:blipFill>
                    <a:blip r:embed="rId54"/>
                    <a:stretch>
                      <a:fillRect/>
                    </a:stretch>
                  </pic:blipFill>
                  <pic:spPr>
                    <a:xfrm>
                      <a:off x="0" y="0"/>
                      <a:ext cx="5580000" cy="2380684"/>
                    </a:xfrm>
                    <a:prstGeom prst="rect"/>
                  </pic:spPr>
                </pic:pic>
              </a:graphicData>
            </a:graphic>
          </wp:inline>
        </w:drawing>
      </w:r>
    </w:p>
    <w:p>
      <w:pPr>
        <w:pStyle w:val="FigCaption"/>
      </w:pPr>
      <w:r>
        <w:t>Figure 5.11: Design tokens of both themes with their measured contrast ratios</w:t>
      </w:r>
    </w:p>
    <w:p>
      <w:pPr>
        <w:pStyle w:val="Heading3"/>
      </w:pPr>
      <w:r>
        <w:t>Automation Gateway, n8n Workflows and the Agent</w:t>
      </w:r>
    </w:p>
    <w:p>
      <w:pPr/>
      <w:r>
        <w:t>To test whether the engine is needed in the automations companies actually build, it was put behind a small HTTP gateway that any workflow tool can call, next to the alternatives such a workflow would otherwise use (Figure 5.12). The gateway serves four systems behind one interface (</w:t>
      </w:r>
      <w:r>
        <w:rPr>
          <w:i/>
        </w:rPr>
        <w:t>reset, teach, forget, ask</w:t>
      </w:r>
      <w:r>
        <w:t xml:space="preserve">): the model </w:t>
      </w:r>
      <w:r>
        <w:rPr>
          <w:b/>
        </w:rPr>
        <w:t>alone</w:t>
      </w:r>
      <w:r>
        <w:t xml:space="preserve">; </w:t>
      </w:r>
      <w:r>
        <w:rPr>
          <w:b/>
        </w:rPr>
        <w:t>context stuffing</w:t>
      </w:r>
      <w:r>
        <w:t xml:space="preserve">, which pastes the whole knowledge base into every prompt; </w:t>
      </w:r>
      <w:r>
        <w:rPr>
          <w:b/>
        </w:rPr>
        <w:t>modern RAG</w:t>
      </w:r>
      <w:r>
        <w:t xml:space="preserve">, hybrid search with a cross-encoder reranker and LangChain's standard RAG prompt; and </w:t>
      </w:r>
      <w:r>
        <w:rPr>
          <w:b/>
        </w:rPr>
        <w:t>CAMR</w:t>
      </w:r>
      <w:r>
        <w:t>, verified memory. Each answer records its model calls, tokens, seconds and, for the cloud model, its cost in US dollars at Moonshot's list price:</w:t>
      </w:r>
    </w:p>
    <w:p>
      <w:pPr>
        <w:keepNext/>
        <w:jc w:val="center"/>
      </w:pPr>
      <w:r>
        <w:drawing>
          <wp:inline xmlns:a="http://schemas.openxmlformats.org/drawingml/2006/main" xmlns:pic="http://schemas.openxmlformats.org/drawingml/2006/picture">
            <wp:extent cx="5724000" cy="1372431"/>
            <wp:docPr id="12" name="Picture 12"/>
            <wp:cNvGraphicFramePr>
              <a:graphicFrameLocks noChangeAspect="1"/>
            </wp:cNvGraphicFramePr>
            <a:graphic>
              <a:graphicData uri="http://schemas.openxmlformats.org/drawingml/2006/picture">
                <pic:pic>
                  <pic:nvPicPr>
                    <pic:cNvPr id="0" name="automation.png"/>
                    <pic:cNvPicPr/>
                  </pic:nvPicPr>
                  <pic:blipFill>
                    <a:blip r:embed="rId55"/>
                    <a:stretch>
                      <a:fillRect/>
                    </a:stretch>
                  </pic:blipFill>
                  <pic:spPr>
                    <a:xfrm>
                      <a:off x="0" y="0"/>
                      <a:ext cx="5724000" cy="1372431"/>
                    </a:xfrm>
                    <a:prstGeom prst="rect"/>
                  </pic:spPr>
                </pic:pic>
              </a:graphicData>
            </a:graphic>
          </wp:inline>
        </w:drawing>
      </w:r>
    </w:p>
    <w:p>
      <w:pPr>
        <w:pStyle w:val="FigCaption"/>
      </w:pPr>
      <w:r>
        <w:t>Figure 5.12: Automation set-up: n8n workflows call the gateway over HTTP; the gateway serves four answering systems on a local or a cloud model and meters each answer</w:t>
      </w:r>
    </w:p>
    <w:p>
      <w:pPr>
        <w:tabs>
          <w:tab w:pos="4507" w:val="center"/>
          <w:tab w:pos="9014" w:val="right"/>
        </w:tabs>
        <w:spacing w:before="80" w:after="120"/>
        <w:ind w:firstLine="0"/>
        <w:jc w:val="left"/>
      </w:pPr>
      <w:r>
        <w:tab/>
      </w:r>
      <m:oMath>
        <m:box>
          <m:e>
            <m:r>
              <m:rPr>
                <m:nor/>
              </m:rPr>
              <m:t>cost</m:t>
            </m:r>
            <m:r>
              <m:rPr>
                <m:sty m:val="p"/>
              </m:rPr>
              <m:t>=</m:t>
            </m:r>
            <m:f>
              <m:num>
                <m:box>
                  <m:e>
                    <m:r>
                      <m:rPr>
                        <m:sty m:val="p"/>
                      </m:rPr>
                      <m:t>3.00</m:t>
                    </m:r>
                    <m:r>
                      <m:t/>
                    </m:r>
                    <m:sSub>
                      <m:e>
                        <m:r>
                          <m:rPr>
                            <m:sty m:val="i"/>
                          </m:rPr>
                          <m:t>T</m:t>
                        </m:r>
                      </m:e>
                      <m:sub>
                        <m:box>
                          <m:e>
                            <m:r>
                              <m:rPr>
                                <m:nor/>
                              </m:rPr>
                              <m:t>in</m:t>
                            </m:r>
                          </m:e>
                        </m:box>
                      </m:sub>
                    </m:sSub>
                    <m:r>
                      <m:rPr>
                        <m:sty m:val="p"/>
                      </m:rPr>
                      <m:t>+</m:t>
                    </m:r>
                    <m:r>
                      <m:rPr>
                        <m:sty m:val="p"/>
                      </m:rPr>
                      <m:t>15.00</m:t>
                    </m:r>
                    <m:r>
                      <m:t/>
                    </m:r>
                    <m:sSub>
                      <m:e>
                        <m:r>
                          <m:rPr>
                            <m:sty m:val="i"/>
                          </m:rPr>
                          <m:t>T</m:t>
                        </m:r>
                      </m:e>
                      <m:sub>
                        <m:box>
                          <m:e>
                            <m:r>
                              <m:rPr>
                                <m:nor/>
                              </m:rPr>
                              <m:t>out</m:t>
                            </m:r>
                          </m:e>
                        </m:box>
                      </m:sub>
                    </m:sSub>
                  </m:e>
                </m:box>
              </m:num>
              <m:den>
                <m:box>
                  <m:e>
                    <m:sSup>
                      <m:e>
                        <m:r>
                          <m:rPr>
                            <m:sty m:val="p"/>
                          </m:rPr>
                          <m:t>10</m:t>
                        </m:r>
                      </m:e>
                      <m:sup>
                        <m:box>
                          <m:e>
                            <m:r>
                              <m:rPr>
                                <m:sty m:val="p"/>
                              </m:rPr>
                              <m:t>6</m:t>
                            </m:r>
                          </m:e>
                        </m:box>
                      </m:sup>
                    </m:sSup>
                  </m:e>
                </m:box>
              </m:den>
            </m:f>
            <m:r>
              <m:t/>
            </m:r>
            <m:r>
              <m:rPr>
                <m:nor/>
              </m:rPr>
              <m:t>USD</m:t>
            </m:r>
          </m:e>
        </m:box>
      </m:oMath>
      <w:r>
        <w:tab/>
        <w:t>(5.19)</w:t>
      </w:r>
    </w:p>
    <w:p>
      <w:pPr>
        <w:spacing w:after="40"/>
      </w:pPr>
      <w:r>
        <w:t>where</w:t>
      </w:r>
    </w:p>
    <w:p>
      <w:pPr>
        <w:spacing w:after="20" w:line="276" w:lineRule="auto"/>
        <w:ind w:left="567" w:firstLine="0"/>
      </w:pPr>
      <m:oMath>
        <m:box>
          <m:e>
            <m:sSub>
              <m:e>
                <m:r>
                  <m:rPr>
                    <m:sty m:val="i"/>
                  </m:rPr>
                  <m:t>T</m:t>
                </m:r>
              </m:e>
              <m:sub>
                <m:box>
                  <m:e>
                    <m:r>
                      <m:rPr>
                        <m:nor/>
                      </m:rPr>
                      <m:t>in</m:t>
                    </m:r>
                  </m:e>
                </m:box>
              </m:sub>
            </m:sSub>
            <m:r>
              <m:rPr>
                <m:sty m:val="p"/>
              </m:rPr>
              <m:t>,</m:t>
            </m:r>
            <m:sSub>
              <m:e>
                <m:r>
                  <m:rPr>
                    <m:sty m:val="i"/>
                  </m:rPr>
                  <m:t>T</m:t>
                </m:r>
              </m:e>
              <m:sub>
                <m:box>
                  <m:e>
                    <m:r>
                      <m:rPr>
                        <m:nor/>
                      </m:rPr>
                      <m:t>out</m:t>
                    </m:r>
                  </m:e>
                </m:box>
              </m:sub>
            </m:sSub>
          </m:e>
        </m:box>
      </m:oMath>
      <w:r>
        <w:t xml:space="preserve"> prompt and generated tokens reported by the API (Kimi K3 reasoning tokens count as output); cached-input discounts were not applied, so costs are upper bounds.</w:t>
      </w:r>
    </w:p>
    <w:p>
      <w:pPr/>
      <w:r>
        <w:t xml:space="preserve">Three n8n workflows were built with standard nodes only (Manual Trigger, HTTP Request, Loop Over Items, IF, No Operation) and run headless with </w:t>
      </w:r>
      <w:r>
        <w:rPr>
          <w:rFonts w:ascii="Courier New" w:hAnsi="Courier New"/>
          <w:sz w:val="22"/>
        </w:rPr>
        <w:t>n8n execute</w:t>
      </w:r>
      <w:r>
        <w:t xml:space="preserve">; one workflow file per system is in </w:t>
      </w:r>
      <w:r>
        <w:rPr>
          <w:rFonts w:ascii="Courier New" w:hAnsi="Courier New"/>
          <w:sz w:val="22"/>
        </w:rPr>
        <w:t>results/agentic/n8n/</w:t>
      </w:r>
      <w:r>
        <w:t xml:space="preserve">. The </w:t>
      </w:r>
      <w:r>
        <w:rPr>
          <w:b/>
        </w:rPr>
        <w:t>support desk</w:t>
      </w:r>
      <w:r>
        <w:t xml:space="preserve"> (Figure 5.13) replays eight days of Helio Solar: each event is either a policy change, which withdraws the old document and publishes the new one, or a ticket, which is answered and then either sent or escalated. When a person resolves an escalated ticket, the resolution is taught, so the next customer who asks gets it automatically. The </w:t>
      </w:r>
      <w:r>
        <w:rPr>
          <w:b/>
        </w:rPr>
        <w:t>current-events digest</w:t>
      </w:r>
      <w:r>
        <w:t xml:space="preserve"> fetches 30 daily Wikipedia pages live, teaches every item, and answers 50 questions about them; when Wikimedia refused a fetch (it began to after repeated runs, D-36), the gateway taught the same page as cached when the questions were written. The </w:t>
      </w:r>
      <w:r>
        <w:rPr>
          <w:b/>
        </w:rPr>
        <w:t>operations agent</w:t>
      </w:r>
      <w:r>
        <w:t xml:space="preserve"> workflow hands each of 20 tasks to an agent and records whether it completed it or handed it to a person.</w:t>
      </w:r>
    </w:p>
    <w:p>
      <w:pPr>
        <w:keepNext/>
        <w:jc w:val="center"/>
      </w:pPr>
      <w:r>
        <w:drawing>
          <wp:inline xmlns:a="http://schemas.openxmlformats.org/drawingml/2006/main" xmlns:pic="http://schemas.openxmlformats.org/drawingml/2006/picture">
            <wp:extent cx="5724000" cy="1354298"/>
            <wp:docPr id="13" name="Picture 13"/>
            <wp:cNvGraphicFramePr>
              <a:graphicFrameLocks noChangeAspect="1"/>
            </wp:cNvGraphicFramePr>
            <a:graphic>
              <a:graphicData uri="http://schemas.openxmlformats.org/drawingml/2006/picture">
                <pic:pic>
                  <pic:nvPicPr>
                    <pic:cNvPr id="0" name="n8n_desk.png"/>
                    <pic:cNvPicPr/>
                  </pic:nvPicPr>
                  <pic:blipFill>
                    <a:blip r:embed="rId56"/>
                    <a:stretch>
                      <a:fillRect/>
                    </a:stretch>
                  </pic:blipFill>
                  <pic:spPr>
                    <a:xfrm>
                      <a:off x="0" y="0"/>
                      <a:ext cx="5724000" cy="1354298"/>
                    </a:xfrm>
                    <a:prstGeom prst="rect"/>
                  </pic:spPr>
                </pic:pic>
              </a:graphicData>
            </a:graphic>
          </wp:inline>
        </w:drawing>
      </w:r>
    </w:p>
    <w:p>
      <w:pPr>
        <w:pStyle w:val="FigCaption"/>
      </w:pPr>
      <w:r>
        <w:t>Figure 5.13: Support-desk workflow as built in n8n (node names as in the workflow file)</w:t>
      </w:r>
    </w:p>
    <w:p>
      <w:pPr>
        <w:keepNext/>
        <w:jc w:val="center"/>
      </w:pPr>
      <w:r>
        <w:drawing>
          <wp:inline xmlns:a="http://schemas.openxmlformats.org/drawingml/2006/main" xmlns:pic="http://schemas.openxmlformats.org/drawingml/2006/picture">
            <wp:extent cx="5688000" cy="3199500"/>
            <wp:docPr id="14" name="Picture 14"/>
            <wp:cNvGraphicFramePr>
              <a:graphicFrameLocks noChangeAspect="1"/>
            </wp:cNvGraphicFramePr>
            <a:graphic>
              <a:graphicData uri="http://schemas.openxmlformats.org/drawingml/2006/picture">
                <pic:pic>
                  <pic:nvPicPr>
                    <pic:cNvPr id="0" name="desk_canvas.png"/>
                    <pic:cNvPicPr/>
                  </pic:nvPicPr>
                  <pic:blipFill>
                    <a:blip r:embed="rId57"/>
                    <a:stretch>
                      <a:fillRect/>
                    </a:stretch>
                  </pic:blipFill>
                  <pic:spPr>
                    <a:xfrm>
                      <a:off x="0" y="0"/>
                      <a:ext cx="5688000" cy="3199500"/>
                    </a:xfrm>
                    <a:prstGeom prst="rect"/>
                  </pic:spPr>
                </pic:pic>
              </a:graphicData>
            </a:graphic>
          </wp:inline>
        </w:drawing>
      </w:r>
    </w:p>
    <w:p>
      <w:pPr>
        <w:pStyle w:val="FigCaption"/>
      </w:pPr>
      <w:r>
        <w:t>Figure 5.14: A support-desk run in n8n (Kimi K3 + CAMR): 60 tickets answered, 45 replies sent, 15 escalated, with the resolutions a person gave taught back and 3 policy changes applied; each link shows how many items passed (screenshot)</w:t>
      </w:r>
    </w:p>
    <w:p>
      <w:pPr>
        <w:keepNext/>
        <w:jc w:val="center"/>
      </w:pPr>
      <w:r>
        <w:drawing>
          <wp:inline xmlns:a="http://schemas.openxmlformats.org/drawingml/2006/main" xmlns:pic="http://schemas.openxmlformats.org/drawingml/2006/picture">
            <wp:extent cx="5688000" cy="2091250"/>
            <wp:docPr id="15" name="Picture 15"/>
            <wp:cNvGraphicFramePr>
              <a:graphicFrameLocks noChangeAspect="1"/>
            </wp:cNvGraphicFramePr>
            <a:graphic>
              <a:graphicData uri="http://schemas.openxmlformats.org/drawingml/2006/picture">
                <pic:pic>
                  <pic:nvPicPr>
                    <pic:cNvPr id="0" name="desk_t013_escalated.png"/>
                    <pic:cNvPicPr/>
                  </pic:nvPicPr>
                  <pic:blipFill>
                    <a:blip r:embed="rId58"/>
                    <a:stretch>
                      <a:fillRect/>
                    </a:stretch>
                  </pic:blipFill>
                  <pic:spPr>
                    <a:xfrm>
                      <a:off x="0" y="0"/>
                      <a:ext cx="5688000" cy="2091250"/>
                    </a:xfrm>
                    <a:prstGeom prst="rect"/>
                  </pic:spPr>
                </pic:pic>
              </a:graphicData>
            </a:graphic>
          </wp:inline>
        </w:drawing>
      </w:r>
    </w:p>
    <w:p>
      <w:pPr>
        <w:pStyle w:val="FigCaption"/>
      </w:pPr>
      <w:r>
        <w:t>Figure 5.15: Inside that run, day 2, ticket T013 “How much is the bird mesh kit?”: nothing in memory, so the answer is not stated (stated: false) and the ticket goes to a person; the input (left) carries the resolution the person gives, which the workflow then teaches (screenshot)</w:t>
      </w:r>
    </w:p>
    <w:p>
      <w:pPr>
        <w:keepNext/>
        <w:jc w:val="center"/>
      </w:pPr>
      <w:r>
        <w:drawing>
          <wp:inline xmlns:a="http://schemas.openxmlformats.org/drawingml/2006/main" xmlns:pic="http://schemas.openxmlformats.org/drawingml/2006/picture">
            <wp:extent cx="5688000" cy="2091250"/>
            <wp:docPr id="16" name="Picture 16"/>
            <wp:cNvGraphicFramePr>
              <a:graphicFrameLocks noChangeAspect="1"/>
            </wp:cNvGraphicFramePr>
            <a:graphic>
              <a:graphicData uri="http://schemas.openxmlformats.org/drawingml/2006/picture">
                <pic:pic>
                  <pic:nvPicPr>
                    <pic:cNvPr id="0" name="desk_t020_answered.png"/>
                    <pic:cNvPicPr/>
                  </pic:nvPicPr>
                  <pic:blipFill>
                    <a:blip r:embed="rId59"/>
                    <a:stretch>
                      <a:fillRect/>
                    </a:stretch>
                  </pic:blipFill>
                  <pic:spPr>
                    <a:xfrm>
                      <a:off x="0" y="0"/>
                      <a:ext cx="5688000" cy="2091250"/>
                    </a:xfrm>
                    <a:prstGeom prst="rect"/>
                  </pic:spPr>
                </pic:pic>
              </a:graphicData>
            </a:graphic>
          </wp:inline>
        </w:drawing>
      </w:r>
    </w:p>
    <w:p>
      <w:pPr>
        <w:pStyle w:val="FigCaption"/>
      </w:pPr>
      <w:r>
        <w:t>Figure 5.16: Day 3, ticket T020 “Price of the Helio bird mesh kit please”: answered “$95” from the taught resolution, with the evidence sentence and its source; one model call, $0.0015 (screenshot)</w:t>
      </w:r>
    </w:p>
    <w:p>
      <w:pPr>
        <w:keepNext/>
        <w:jc w:val="center"/>
      </w:pPr>
      <w:r>
        <w:drawing>
          <wp:inline xmlns:a="http://schemas.openxmlformats.org/drawingml/2006/main" xmlns:pic="http://schemas.openxmlformats.org/drawingml/2006/picture">
            <wp:extent cx="5688000" cy="3199500"/>
            <wp:docPr id="17" name="Picture 17"/>
            <wp:cNvGraphicFramePr>
              <a:graphicFrameLocks noChangeAspect="1"/>
            </wp:cNvGraphicFramePr>
            <a:graphic>
              <a:graphicData uri="http://schemas.openxmlformats.org/drawingml/2006/picture">
                <pic:pic>
                  <pic:nvPicPr>
                    <pic:cNvPr id="0" name="fresh_canvas.png"/>
                    <pic:cNvPicPr/>
                  </pic:nvPicPr>
                  <pic:blipFill>
                    <a:blip r:embed="rId60"/>
                    <a:stretch>
                      <a:fillRect/>
                    </a:stretch>
                  </pic:blipFill>
                  <pic:spPr>
                    <a:xfrm>
                      <a:off x="0" y="0"/>
                      <a:ext cx="5688000" cy="3199500"/>
                    </a:xfrm>
                    <a:prstGeom prst="rect"/>
                  </pic:spPr>
                </pic:pic>
              </a:graphicData>
            </a:graphic>
          </wp:inline>
        </w:drawing>
      </w:r>
    </w:p>
    <w:p>
      <w:pPr>
        <w:pStyle w:val="FigCaption"/>
      </w:pPr>
      <w:r>
        <w:t>Figure 5.17: A current-events run in n8n (Kimi K3 + CAMR): 30 pages fetched live from Wikipedia and taught (556 items), 50 questions answered, one score (screenshot)</w:t>
      </w:r>
    </w:p>
    <w:p>
      <w:pPr>
        <w:keepNext/>
        <w:jc w:val="center"/>
      </w:pPr>
      <w:r>
        <w:drawing>
          <wp:inline xmlns:a="http://schemas.openxmlformats.org/drawingml/2006/main" xmlns:pic="http://schemas.openxmlformats.org/drawingml/2006/picture">
            <wp:extent cx="5688000" cy="4060365"/>
            <wp:docPr id="18" name="Picture 18"/>
            <wp:cNvGraphicFramePr>
              <a:graphicFrameLocks noChangeAspect="1"/>
            </wp:cNvGraphicFramePr>
            <a:graphic>
              <a:graphicData uri="http://schemas.openxmlformats.org/drawingml/2006/picture">
                <pic:pic>
                  <pic:nvPicPr>
                    <pic:cNvPr id="0" name="fresh_fetch.png"/>
                    <pic:cNvPicPr/>
                  </pic:nvPicPr>
                  <pic:blipFill>
                    <a:blip r:embed="rId61"/>
                    <a:stretch>
                      <a:fillRect/>
                    </a:stretch>
                  </pic:blipFill>
                  <pic:spPr>
                    <a:xfrm>
                      <a:off x="0" y="0"/>
                      <a:ext cx="5688000" cy="4060365"/>
                    </a:xfrm>
                    <a:prstGeom prst="rect"/>
                  </pic:spPr>
                </pic:pic>
              </a:graphicData>
            </a:graphic>
          </wp:inline>
        </w:drawing>
      </w:r>
    </w:p>
    <w:p>
      <w:pPr>
        <w:pStyle w:val="FigCaption"/>
      </w:pPr>
      <w:r>
        <w:t>Figure 5.18: The fetch node's output: the raw wikitext of one day's “Current events” page as fetched live (the node retries once and continues on error, D-36) (screenshot)</w:t>
      </w:r>
    </w:p>
    <w:p>
      <w:pPr>
        <w:keepNext/>
        <w:jc w:val="center"/>
      </w:pPr>
      <w:r>
        <w:drawing>
          <wp:inline xmlns:a="http://schemas.openxmlformats.org/drawingml/2006/main" xmlns:pic="http://schemas.openxmlformats.org/drawingml/2006/picture">
            <wp:extent cx="5688000" cy="2190952"/>
            <wp:docPr id="19" name="Picture 19"/>
            <wp:cNvGraphicFramePr>
              <a:graphicFrameLocks noChangeAspect="1"/>
            </wp:cNvGraphicFramePr>
            <a:graphic>
              <a:graphicData uri="http://schemas.openxmlformats.org/drawingml/2006/picture">
                <pic:pic>
                  <pic:nvPicPr>
                    <pic:cNvPr id="0" name="fresh_answer_alone.png"/>
                    <pic:cNvPicPr/>
                  </pic:nvPicPr>
                  <pic:blipFill>
                    <a:blip r:embed="rId62"/>
                    <a:stretch>
                      <a:fillRect/>
                    </a:stretch>
                  </pic:blipFill>
                  <pic:spPr>
                    <a:xfrm>
                      <a:off x="0" y="0"/>
                      <a:ext cx="5688000" cy="2190952"/>
                    </a:xfrm>
                    <a:prstGeom prst="rect"/>
                  </pic:spPr>
                </pic:pic>
              </a:graphicData>
            </a:graphic>
          </wp:inline>
        </w:drawing>
      </w:r>
    </w:p>
    <w:p>
      <w:pPr>
        <w:pStyle w:val="FigCaption"/>
      </w:pPr>
      <w:r>
        <w:t>Figure 5.19: Question F012 to Kimi K3 alone: a confident answer from its training data that is wrong for this news (“2M0437b”); 16.4 s of model time, $0.0091 (screenshot)</w:t>
      </w:r>
    </w:p>
    <w:p>
      <w:pPr>
        <w:keepNext/>
        <w:jc w:val="center"/>
      </w:pPr>
      <w:r>
        <w:drawing>
          <wp:inline xmlns:a="http://schemas.openxmlformats.org/drawingml/2006/main" xmlns:pic="http://schemas.openxmlformats.org/drawingml/2006/picture">
            <wp:extent cx="5688000" cy="2395341"/>
            <wp:docPr id="20" name="Picture 20"/>
            <wp:cNvGraphicFramePr>
              <a:graphicFrameLocks noChangeAspect="1"/>
            </wp:cNvGraphicFramePr>
            <a:graphic>
              <a:graphicData uri="http://schemas.openxmlformats.org/drawingml/2006/picture">
                <pic:pic>
                  <pic:nvPicPr>
                    <pic:cNvPr id="0" name="fresh_answer.png"/>
                    <pic:cNvPicPr/>
                  </pic:nvPicPr>
                  <pic:blipFill>
                    <a:blip r:embed="rId63"/>
                    <a:stretch>
                      <a:fillRect/>
                    </a:stretch>
                  </pic:blipFill>
                  <pic:spPr>
                    <a:xfrm>
                      <a:off x="0" y="0"/>
                      <a:ext cx="5688000" cy="2395341"/>
                    </a:xfrm>
                    <a:prstGeom prst="rect"/>
                  </pic:spPr>
                </pic:pic>
              </a:graphicData>
            </a:graphic>
          </wp:inline>
        </w:drawing>
      </w:r>
    </w:p>
    <w:p>
      <w:pPr>
        <w:pStyle w:val="FigCaption"/>
      </w:pPr>
      <w:r>
        <w:t>Figure 5.20: The same question to Kimi K3 + CAMR: “Elias 2-24 b”, with the news item it came from as evidence; 3.9 s, $0.0023 (screenshot)</w:t>
      </w:r>
    </w:p>
    <w:p>
      <w:pPr>
        <w:keepNext/>
        <w:jc w:val="center"/>
      </w:pPr>
      <w:r>
        <w:drawing>
          <wp:inline xmlns:a="http://schemas.openxmlformats.org/drawingml/2006/main" xmlns:pic="http://schemas.openxmlformats.org/drawingml/2006/picture">
            <wp:extent cx="5688000" cy="3199500"/>
            <wp:docPr id="21" name="Picture 21"/>
            <wp:cNvGraphicFramePr>
              <a:graphicFrameLocks noChangeAspect="1"/>
            </wp:cNvGraphicFramePr>
            <a:graphic>
              <a:graphicData uri="http://schemas.openxmlformats.org/drawingml/2006/picture">
                <pic:pic>
                  <pic:nvPicPr>
                    <pic:cNvPr id="0" name="agent_canvas.png"/>
                    <pic:cNvPicPr/>
                  </pic:nvPicPr>
                  <pic:blipFill>
                    <a:blip r:embed="rId64"/>
                    <a:stretch>
                      <a:fillRect/>
                    </a:stretch>
                  </pic:blipFill>
                  <pic:spPr>
                    <a:xfrm>
                      <a:off x="0" y="0"/>
                      <a:ext cx="5688000" cy="3199500"/>
                    </a:xfrm>
                    <a:prstGeom prst="rect"/>
                  </pic:spPr>
                </pic:pic>
              </a:graphicData>
            </a:graphic>
          </wp:inline>
        </w:drawing>
      </w:r>
    </w:p>
    <w:p>
      <w:pPr>
        <w:pStyle w:val="FigCaption"/>
      </w:pPr>
      <w:r>
        <w:t>Figure 5.21: An operations-agent run in n8n (Kimi K3 + CAMR): 20 tasks, 17 completed by the agent, 3 handed to a person (screenshot)</w:t>
      </w:r>
    </w:p>
    <w:p>
      <w:pPr>
        <w:keepNext/>
        <w:jc w:val="center"/>
      </w:pPr>
      <w:r>
        <w:drawing>
          <wp:inline xmlns:a="http://schemas.openxmlformats.org/drawingml/2006/main" xmlns:pic="http://schemas.openxmlformats.org/drawingml/2006/picture">
            <wp:extent cx="5688000" cy="2180982"/>
            <wp:docPr id="22" name="Picture 22"/>
            <wp:cNvGraphicFramePr>
              <a:graphicFrameLocks noChangeAspect="1"/>
            </wp:cNvGraphicFramePr>
            <a:graphic>
              <a:graphicData uri="http://schemas.openxmlformats.org/drawingml/2006/picture">
                <pic:pic>
                  <pic:nvPicPr>
                    <pic:cNvPr id="0" name="agent_a20_alone.png"/>
                    <pic:cNvPicPr/>
                  </pic:nvPicPr>
                  <pic:blipFill>
                    <a:blip r:embed="rId65"/>
                    <a:stretch>
                      <a:fillRect/>
                    </a:stretch>
                  </pic:blipFill>
                  <pic:spPr>
                    <a:xfrm>
                      <a:off x="0" y="0"/>
                      <a:ext cx="5688000" cy="2180982"/>
                    </a:xfrm>
                    <a:prstGeom prst="rect"/>
                  </pic:spPr>
                </pic:pic>
              </a:graphicData>
            </a:graphic>
          </wp:inline>
        </w:drawing>
      </w:r>
    </w:p>
    <w:p>
      <w:pPr>
        <w:pStyle w:val="FigCaption"/>
      </w:pPr>
      <w:r>
        <w:t>Figure 5.22: Task A20 (“20 HS-400 panels on a single Volta-2 inverter?”) given to Kimi K3 without memory: escalated, “cannot answer without inventing facts” (screenshot)</w:t>
      </w:r>
    </w:p>
    <w:p>
      <w:pPr>
        <w:keepNext/>
        <w:jc w:val="center"/>
      </w:pPr>
      <w:r>
        <w:drawing>
          <wp:inline xmlns:a="http://schemas.openxmlformats.org/drawingml/2006/main" xmlns:pic="http://schemas.openxmlformats.org/drawingml/2006/picture">
            <wp:extent cx="5688000" cy="4060365"/>
            <wp:docPr id="23" name="Picture 23"/>
            <wp:cNvGraphicFramePr>
              <a:graphicFrameLocks noChangeAspect="1"/>
            </wp:cNvGraphicFramePr>
            <a:graphic>
              <a:graphicData uri="http://schemas.openxmlformats.org/drawingml/2006/picture">
                <pic:pic>
                  <pic:nvPicPr>
                    <pic:cNvPr id="0" name="agent_a20_camr.png"/>
                    <pic:cNvPicPr/>
                  </pic:nvPicPr>
                  <pic:blipFill>
                    <a:blip r:embed="rId66"/>
                    <a:stretch>
                      <a:fillRect/>
                    </a:stretch>
                  </pic:blipFill>
                  <pic:spPr>
                    <a:xfrm>
                      <a:off x="0" y="0"/>
                      <a:ext cx="5688000" cy="4060365"/>
                    </a:xfrm>
                    <a:prstGeom prst="rect"/>
                  </pic:spPr>
                </pic:pic>
              </a:graphicData>
            </a:graphic>
          </wp:inline>
        </w:drawing>
      </w:r>
    </w:p>
    <w:p>
      <w:pPr>
        <w:pStyle w:val="FigCaption"/>
      </w:pPr>
      <w:r>
        <w:t>Figure 5.23: The same task with CAMR: the agent searches memory, reads that a Volta-2 inverter takes at most 18 panels, and replies with the limit and two options (screenshot)</w:t>
      </w:r>
    </w:p>
    <w:p>
      <w:pPr/>
      <w:r>
        <w:t xml:space="preserve">The agent (Figure 5.24) is a tool-using loop in the ReAct style: each turn the model writes one line, </w:t>
      </w:r>
      <w:r>
        <w:rPr>
          <w:i/>
        </w:rPr>
        <w:t>ACTION &lt;tool&gt; &lt;json&gt;</w:t>
      </w:r>
      <w:r>
        <w:t xml:space="preserve"> or </w:t>
      </w:r>
      <w:r>
        <w:rPr>
          <w:i/>
        </w:rPr>
        <w:t>DONE</w:t>
      </w:r>
      <w:r>
        <w:t xml:space="preserve">; the tool runs and its result is appended. Its tools are </w:t>
      </w:r>
      <w:r>
        <w:rPr>
          <w:rFonts w:ascii="Courier New" w:hAnsi="Courier New"/>
          <w:sz w:val="22"/>
        </w:rPr>
        <w:t>search_memory</w:t>
      </w:r>
      <w:r>
        <w:t xml:space="preserve"> (absent without memory), </w:t>
      </w:r>
      <w:r>
        <w:rPr>
          <w:rFonts w:ascii="Courier New" w:hAnsi="Courier New"/>
          <w:sz w:val="22"/>
        </w:rPr>
        <w:t>calculate</w:t>
      </w:r>
      <w:r>
        <w:t xml:space="preserve">, </w:t>
      </w:r>
      <w:r>
        <w:rPr>
          <w:rFonts w:ascii="Courier New" w:hAnsi="Courier New"/>
          <w:sz w:val="22"/>
        </w:rPr>
        <w:t>create_invoice</w:t>
      </w:r>
      <w:r>
        <w:t xml:space="preserve">, </w:t>
      </w:r>
      <w:r>
        <w:rPr>
          <w:rFonts w:ascii="Courier New" w:hAnsi="Courier New"/>
          <w:sz w:val="22"/>
        </w:rPr>
        <w:t>reply</w:t>
      </w:r>
      <w:r>
        <w:t xml:space="preserve"> and </w:t>
      </w:r>
      <w:r>
        <w:rPr>
          <w:rFonts w:ascii="Courier New" w:hAnsi="Courier New"/>
          <w:sz w:val="22"/>
        </w:rPr>
        <w:t>escalate</w:t>
      </w:r>
      <w:r>
        <w:t xml:space="preserve">. A task succeeds only when every check on the tool calls holds; an invoice or reply with a number or fact that is not the company's counts as a </w:t>
      </w:r>
      <w:r>
        <w:rPr>
          <w:b/>
        </w:rPr>
        <w:t>hallucinated action</w:t>
      </w:r>
      <w:r>
        <w:t xml:space="preserve">. The first runs with the 3B model showed it answering </w:t>
      </w:r>
      <w:r>
        <w:rPr>
          <w:i/>
        </w:rPr>
        <w:t>DONE</w:t>
      </w:r>
      <w:r>
        <w:t xml:space="preserve"> at once or never consulting memory, so the agent now searches memory with the task before the first turn, and the prompt ends with an explicit cue for the next line.</w:t>
      </w:r>
    </w:p>
    <w:p>
      <w:pPr>
        <w:keepNext/>
        <w:jc w:val="center"/>
      </w:pPr>
      <w:r>
        <w:drawing>
          <wp:inline xmlns:a="http://schemas.openxmlformats.org/drawingml/2006/main" xmlns:pic="http://schemas.openxmlformats.org/drawingml/2006/picture">
            <wp:extent cx="3420000" cy="2828680"/>
            <wp:docPr id="24" name="Picture 24"/>
            <wp:cNvGraphicFramePr>
              <a:graphicFrameLocks noChangeAspect="1"/>
            </wp:cNvGraphicFramePr>
            <a:graphic>
              <a:graphicData uri="http://schemas.openxmlformats.org/drawingml/2006/picture">
                <pic:pic>
                  <pic:nvPicPr>
                    <pic:cNvPr id="0" name="agent_loop.png"/>
                    <pic:cNvPicPr/>
                  </pic:nvPicPr>
                  <pic:blipFill>
                    <a:blip r:embed="rId67"/>
                    <a:stretch>
                      <a:fillRect/>
                    </a:stretch>
                  </pic:blipFill>
                  <pic:spPr>
                    <a:xfrm>
                      <a:off x="0" y="0"/>
                      <a:ext cx="3420000" cy="2828680"/>
                    </a:xfrm>
                    <a:prstGeom prst="rect"/>
                  </pic:spPr>
                </pic:pic>
              </a:graphicData>
            </a:graphic>
          </wp:inline>
        </w:drawing>
      </w:r>
    </w:p>
    <w:p>
      <w:pPr>
        <w:pStyle w:val="FigCaption"/>
      </w:pPr>
      <w:r>
        <w:t>Figure 5.24: The operations agent: one tool call per turn, at most eight turns, checked on what it did, not on what it said</w:t>
      </w:r>
    </w:p>
    <w:p>
      <w:pPr>
        <w:pStyle w:val="Heading2"/>
      </w:pPr>
      <w:r>
        <w:t>Model Training, Selection and Evaluation Protocol</w:t>
      </w:r>
    </w:p>
    <w:p>
      <w:pPr>
        <w:pStyle w:val="Heading3"/>
      </w:pPr>
      <w:r>
        <w:t>Baselines and Candidate Models</w:t>
      </w:r>
    </w:p>
    <w:p>
      <w:pPr/>
      <w:r>
        <w:t xml:space="preserve">Because CAMR's answering models are frozen, </w:t>
      </w:r>
      <w:r>
        <w:rPr>
          <w:i/>
        </w:rPr>
        <w:t>model selection</w:t>
      </w:r>
      <w:r>
        <w:t xml:space="preserve"> meant two things: which frozen model to recommend for the engine, and which engine configuration to use. Both were chosen on evidence kept apart from the final tests. Table 5.9 lists every baseline the engine was compared with.</w:t>
      </w:r>
    </w:p>
    <w:p>
      <w:pPr>
        <w:pStyle w:val="TabCaption"/>
      </w:pPr>
      <w:r>
        <w:t>Table 5.9: Baselines</w:t>
      </w:r>
    </w:p>
    <w:tbl>
      <w:tblPr>
        <w:tblStyle w:val="TableGrid"/>
        <w:tblW w:type="auto" w:w="0"/>
        <w:jc w:val="center"/>
        <w:tblLayout w:type="fixed"/>
        <w:tblLook w:firstColumn="1" w:firstRow="1" w:lastColumn="0" w:lastRow="0" w:noHBand="0" w:noVBand="1" w:val="04A0"/>
      </w:tblPr>
      <w:tblGrid>
        <w:gridCol w:w="2041"/>
        <w:gridCol w:w="4309"/>
        <w:gridCol w:w="2665"/>
      </w:tblGrid>
      <w:tr>
        <w:trPr>
          <w:tblHeader/>
        </w:trPr>
        <w:tc>
          <w:tcPr>
            <w:tcW w:type="dxa" w:w="2041"/>
          </w:tcPr>
          <w:p>
            <w:pPr>
              <w:spacing w:line="240" w:lineRule="auto" w:after="40" w:before="40"/>
              <w:jc w:val="left"/>
            </w:pPr>
            <w:r>
              <w:rPr>
                <w:b/>
                <w:sz w:val="19"/>
              </w:rPr>
              <w:t>Baseline</w:t>
            </w:r>
          </w:p>
        </w:tc>
        <w:tc>
          <w:tcPr>
            <w:tcW w:type="dxa" w:w="4309"/>
          </w:tcPr>
          <w:p>
            <w:pPr>
              <w:spacing w:line="240" w:lineRule="auto" w:after="40" w:before="40"/>
              <w:jc w:val="left"/>
            </w:pPr>
            <w:r>
              <w:rPr>
                <w:b/>
                <w:sz w:val="19"/>
              </w:rPr>
              <w:t>What it is</w:t>
            </w:r>
          </w:p>
        </w:tc>
        <w:tc>
          <w:tcPr>
            <w:tcW w:type="dxa" w:w="2665"/>
          </w:tcPr>
          <w:p>
            <w:pPr>
              <w:spacing w:line="240" w:lineRule="auto" w:after="40" w:before="40"/>
              <w:jc w:val="left"/>
            </w:pPr>
            <w:r>
              <w:rPr>
                <w:b/>
                <w:sz w:val="19"/>
              </w:rPr>
              <w:t>Used in</w:t>
            </w:r>
          </w:p>
        </w:tc>
      </w:tr>
      <w:tr>
        <w:tc>
          <w:tcPr>
            <w:tcW w:type="dxa" w:w="2041"/>
          </w:tcPr>
          <w:p>
            <w:pPr>
              <w:spacing w:line="240" w:lineRule="auto" w:after="40" w:before="40"/>
              <w:jc w:val="left"/>
            </w:pPr>
            <w:r>
              <w:rPr>
                <w:sz w:val="19"/>
              </w:rPr>
              <w:t>Model alone (floor)</w:t>
            </w:r>
          </w:p>
        </w:tc>
        <w:tc>
          <w:tcPr>
            <w:tcW w:type="dxa" w:w="4309"/>
          </w:tcPr>
          <w:p>
            <w:pPr>
              <w:spacing w:line="240" w:lineRule="auto" w:after="40" w:before="40"/>
              <w:jc w:val="left"/>
            </w:pPr>
            <w:r>
              <w:rPr>
                <w:sz w:val="19"/>
              </w:rPr>
              <w:t>The same frozen model, no memory</w:t>
            </w:r>
          </w:p>
        </w:tc>
        <w:tc>
          <w:tcPr>
            <w:tcW w:type="dxa" w:w="2665"/>
          </w:tcPr>
          <w:p>
            <w:pPr>
              <w:spacing w:line="240" w:lineRule="auto" w:after="40" w:before="40"/>
              <w:jc w:val="left"/>
            </w:pPr>
            <w:r>
              <w:rPr>
                <w:sz w:val="19"/>
              </w:rPr>
              <w:t>Every experiment</w:t>
            </w:r>
          </w:p>
        </w:tc>
      </w:tr>
      <w:tr>
        <w:tc>
          <w:tcPr>
            <w:tcW w:type="dxa" w:w="2041"/>
          </w:tcPr>
          <w:p>
            <w:pPr>
              <w:spacing w:line="240" w:lineRule="auto" w:after="40" w:before="40"/>
              <w:jc w:val="left"/>
            </w:pPr>
            <w:r>
              <w:rPr>
                <w:sz w:val="19"/>
              </w:rPr>
              <w:t>Kimi K3 closed-book</w:t>
            </w:r>
          </w:p>
        </w:tc>
        <w:tc>
          <w:tcPr>
            <w:tcW w:type="dxa" w:w="4309"/>
          </w:tcPr>
          <w:p>
            <w:pPr>
              <w:spacing w:line="240" w:lineRule="auto" w:after="40" w:before="40"/>
              <w:jc w:val="left"/>
            </w:pPr>
            <w:r>
              <w:rPr>
                <w:sz w:val="19"/>
              </w:rPr>
              <w:t>Frontier cloud model answering from its weights</w:t>
            </w:r>
          </w:p>
        </w:tc>
        <w:tc>
          <w:tcPr>
            <w:tcW w:type="dxa" w:w="2665"/>
          </w:tcPr>
          <w:p>
            <w:pPr>
              <w:spacing w:line="240" w:lineRule="auto" w:after="40" w:before="40"/>
              <w:jc w:val="left"/>
            </w:pPr>
            <w:r>
              <w:rPr>
                <w:sz w:val="19"/>
              </w:rPr>
              <w:t>5.9.3, 5.9.6, 5.9.9</w:t>
            </w:r>
          </w:p>
        </w:tc>
      </w:tr>
      <w:tr>
        <w:tc>
          <w:tcPr>
            <w:tcW w:type="dxa" w:w="2041"/>
          </w:tcPr>
          <w:p>
            <w:pPr>
              <w:spacing w:line="240" w:lineRule="auto" w:after="40" w:before="40"/>
              <w:jc w:val="left"/>
            </w:pPr>
            <w:r>
              <w:rPr>
                <w:sz w:val="19"/>
              </w:rPr>
              <w:t>Kimi K3 with the same notes</w:t>
            </w:r>
          </w:p>
        </w:tc>
        <w:tc>
          <w:tcPr>
            <w:tcW w:type="dxa" w:w="4309"/>
          </w:tcPr>
          <w:p>
            <w:pPr>
              <w:spacing w:line="240" w:lineRule="auto" w:after="40" w:before="40"/>
              <w:jc w:val="left"/>
            </w:pPr>
            <w:r>
              <w:rPr>
                <w:sz w:val="19"/>
              </w:rPr>
              <w:t>The cloud model reading what CAMR retrieved (ceiling_rag)</w:t>
            </w:r>
          </w:p>
        </w:tc>
        <w:tc>
          <w:tcPr>
            <w:tcW w:type="dxa" w:w="2665"/>
          </w:tcPr>
          <w:p>
            <w:pPr>
              <w:spacing w:line="240" w:lineRule="auto" w:after="40" w:before="40"/>
              <w:jc w:val="left"/>
            </w:pPr>
            <w:r>
              <w:rPr>
                <w:sz w:val="19"/>
              </w:rPr>
              <w:t>5.9.6</w:t>
            </w:r>
          </w:p>
        </w:tc>
      </w:tr>
      <w:tr>
        <w:tc>
          <w:tcPr>
            <w:tcW w:type="dxa" w:w="2041"/>
          </w:tcPr>
          <w:p>
            <w:pPr>
              <w:spacing w:line="240" w:lineRule="auto" w:after="40" w:before="40"/>
              <w:jc w:val="left"/>
            </w:pPr>
            <w:r>
              <w:rPr>
                <w:sz w:val="19"/>
              </w:rPr>
              <w:t>Eight modern RAG pipelines</w:t>
            </w:r>
          </w:p>
        </w:tc>
        <w:tc>
          <w:tcPr>
            <w:tcW w:type="dxa" w:w="4309"/>
          </w:tcPr>
          <w:p>
            <w:pPr>
              <w:spacing w:line="240" w:lineRule="auto" w:after="40" w:before="40"/>
              <w:jc w:val="left"/>
            </w:pPr>
            <w:r>
              <w:rPr>
                <w:sz w:val="19"/>
              </w:rPr>
              <w:t>Dense, BM25, hybrid, reranked, HyDE, corrective, abstaining, and reranked with CAMR's check (section 5.5.4)</w:t>
            </w:r>
          </w:p>
        </w:tc>
        <w:tc>
          <w:tcPr>
            <w:tcW w:type="dxa" w:w="2665"/>
          </w:tcPr>
          <w:p>
            <w:pPr>
              <w:spacing w:line="240" w:lineRule="auto" w:after="40" w:before="40"/>
              <w:jc w:val="left"/>
            </w:pPr>
            <w:r>
              <w:rPr>
                <w:sz w:val="19"/>
              </w:rPr>
              <w:t>5.9.5</w:t>
            </w:r>
          </w:p>
        </w:tc>
      </w:tr>
      <w:tr>
        <w:tc>
          <w:tcPr>
            <w:tcW w:type="dxa" w:w="2041"/>
          </w:tcPr>
          <w:p>
            <w:pPr>
              <w:spacing w:line="240" w:lineRule="auto" w:after="40" w:before="40"/>
              <w:jc w:val="left"/>
            </w:pPr>
            <w:r>
              <w:rPr>
                <w:sz w:val="19"/>
              </w:rPr>
              <w:t>Context stuffing</w:t>
            </w:r>
          </w:p>
        </w:tc>
        <w:tc>
          <w:tcPr>
            <w:tcW w:type="dxa" w:w="4309"/>
          </w:tcPr>
          <w:p>
            <w:pPr>
              <w:spacing w:line="240" w:lineRule="auto" w:after="40" w:before="40"/>
              <w:jc w:val="left"/>
            </w:pPr>
            <w:r>
              <w:rPr>
                <w:sz w:val="19"/>
              </w:rPr>
              <w:t>The whole knowledge base in every prompt</w:t>
            </w:r>
          </w:p>
        </w:tc>
        <w:tc>
          <w:tcPr>
            <w:tcW w:type="dxa" w:w="2665"/>
          </w:tcPr>
          <w:p>
            <w:pPr>
              <w:spacing w:line="240" w:lineRule="auto" w:after="40" w:before="40"/>
              <w:jc w:val="left"/>
            </w:pPr>
            <w:r>
              <w:rPr>
                <w:sz w:val="19"/>
              </w:rPr>
              <w:t>5.9.9</w:t>
            </w:r>
          </w:p>
        </w:tc>
      </w:tr>
      <w:tr>
        <w:tc>
          <w:tcPr>
            <w:tcW w:type="dxa" w:w="2041"/>
          </w:tcPr>
          <w:p>
            <w:pPr>
              <w:spacing w:line="240" w:lineRule="auto" w:after="40" w:before="40"/>
              <w:jc w:val="left"/>
            </w:pPr>
            <w:r>
              <w:rPr>
                <w:sz w:val="19"/>
              </w:rPr>
              <w:t>LoRA fine-tuning (facts)</w:t>
            </w:r>
          </w:p>
        </w:tc>
        <w:tc>
          <w:tcPr>
            <w:tcW w:type="dxa" w:w="4309"/>
          </w:tcPr>
          <w:p>
            <w:pPr>
              <w:spacing w:line="240" w:lineRule="auto" w:after="40" w:before="40"/>
              <w:jc w:val="left"/>
            </w:pPr>
            <w:r>
              <w:rPr>
                <w:sz w:val="19"/>
              </w:rPr>
              <w:t>Qwen2.5-0.5B trained on the 237 documents CAMR stores</w:t>
            </w:r>
          </w:p>
        </w:tc>
        <w:tc>
          <w:tcPr>
            <w:tcW w:type="dxa" w:w="2665"/>
          </w:tcPr>
          <w:p>
            <w:pPr>
              <w:spacing w:line="240" w:lineRule="auto" w:after="40" w:before="40"/>
              <w:jc w:val="left"/>
            </w:pPr>
            <w:r>
              <w:rPr>
                <w:sz w:val="19"/>
              </w:rPr>
              <w:t>5.9.8</w:t>
            </w:r>
          </w:p>
        </w:tc>
      </w:tr>
      <w:tr>
        <w:tc>
          <w:tcPr>
            <w:tcW w:type="dxa" w:w="2041"/>
          </w:tcPr>
          <w:p>
            <w:pPr>
              <w:spacing w:line="240" w:lineRule="auto" w:after="40" w:before="40"/>
              <w:jc w:val="left"/>
            </w:pPr>
            <w:r>
              <w:rPr>
                <w:sz w:val="19"/>
              </w:rPr>
              <w:t>LoRA fine-tuning (formulas)</w:t>
            </w:r>
          </w:p>
        </w:tc>
        <w:tc>
          <w:tcPr>
            <w:tcW w:type="dxa" w:w="4309"/>
          </w:tcPr>
          <w:p>
            <w:pPr>
              <w:spacing w:line="240" w:lineRule="auto" w:after="40" w:before="40"/>
              <w:jc w:val="left"/>
            </w:pPr>
            <w:r>
              <w:rPr>
                <w:sz w:val="19"/>
              </w:rPr>
              <w:t>The same model trained on the same corrections memory stores</w:t>
            </w:r>
          </w:p>
        </w:tc>
        <w:tc>
          <w:tcPr>
            <w:tcW w:type="dxa" w:w="2665"/>
          </w:tcPr>
          <w:p>
            <w:pPr>
              <w:spacing w:line="240" w:lineRule="auto" w:after="40" w:before="40"/>
              <w:jc w:val="left"/>
            </w:pPr>
            <w:r>
              <w:rPr>
                <w:sz w:val="19"/>
              </w:rPr>
              <w:t>5.9.8</w:t>
            </w:r>
          </w:p>
        </w:tc>
      </w:tr>
      <w:tr>
        <w:tc>
          <w:tcPr>
            <w:tcW w:type="dxa" w:w="2041"/>
          </w:tcPr>
          <w:p>
            <w:pPr>
              <w:spacing w:line="240" w:lineRule="auto" w:after="40" w:before="40"/>
              <w:jc w:val="left"/>
            </w:pPr>
            <w:r>
              <w:rPr>
                <w:sz w:val="19"/>
              </w:rPr>
              <w:t>Token memory (kNN-LM)</w:t>
            </w:r>
          </w:p>
        </w:tc>
        <w:tc>
          <w:tcPr>
            <w:tcW w:type="dxa" w:w="4309"/>
          </w:tcPr>
          <w:p>
            <w:pPr>
              <w:spacing w:line="240" w:lineRule="auto" w:after="40" w:before="40"/>
              <w:jc w:val="left"/>
            </w:pPr>
            <w:r>
              <w:rPr>
                <w:sz w:val="19"/>
              </w:rPr>
              <w:t>22,554 (hidden state, next token) pairs beside the frozen model</w:t>
            </w:r>
          </w:p>
        </w:tc>
        <w:tc>
          <w:tcPr>
            <w:tcW w:type="dxa" w:w="2665"/>
          </w:tcPr>
          <w:p>
            <w:pPr>
              <w:spacing w:line="240" w:lineRule="auto" w:after="40" w:before="40"/>
              <w:jc w:val="left"/>
            </w:pPr>
            <w:r>
              <w:rPr>
                <w:sz w:val="19"/>
              </w:rPr>
              <w:t>5.9.8</w:t>
            </w:r>
          </w:p>
        </w:tc>
      </w:tr>
    </w:tbl>
    <w:p>
      <w:pPr>
        <w:spacing w:after="0"/>
      </w:pPr>
    </w:p>
    <w:p>
      <w:pPr/>
      <w:r>
        <w:rPr>
          <w:b/>
        </w:rPr>
        <w:t>Candidate models.</w:t>
      </w:r>
      <w:r>
        <w:t xml:space="preserve"> Nineteen quantised models from 0.5B to 14.8B parameters across ten families were each run with the same store, questions and prompts (greedy decoding, seed 13). The pilot questions served as validation evidence; the 200-question HotpotQA study then served as a held-out test, with its configuration written before it ran. For verified answering, five readers (0.5B, 1.5B, 3B, 3.8B, 7B) answered the held-out set with the pipeline that had been chosen on the development set with the 0.5B model.</w:t>
      </w:r>
    </w:p>
    <w:p>
      <w:pPr>
        <w:pStyle w:val="Heading3"/>
      </w:pPr>
      <w:r>
        <w:t>What Was Trained, and How It Was Selected</w:t>
      </w:r>
    </w:p>
    <w:p>
      <w:pPr/>
      <w:r>
        <w:t>No weight of an answering model changes in CAMR. Four components were fitted to data, and each was selected on data its final test never saw (Table 5.10).</w:t>
      </w:r>
    </w:p>
    <w:p>
      <w:pPr>
        <w:pStyle w:val="TabCaption"/>
      </w:pPr>
      <w:r>
        <w:t>Table 5.10: Trained and tuned components and how each was selected</w:t>
      </w:r>
    </w:p>
    <w:tbl>
      <w:tblPr>
        <w:tblStyle w:val="TableGrid"/>
        <w:tblW w:type="auto" w:w="0"/>
        <w:jc w:val="center"/>
        <w:tblLayout w:type="fixed"/>
        <w:tblLook w:firstColumn="1" w:firstRow="1" w:lastColumn="0" w:lastRow="0" w:noHBand="0" w:noVBand="1" w:val="04A0"/>
      </w:tblPr>
      <w:tblGrid>
        <w:gridCol w:w="1928"/>
        <w:gridCol w:w="2098"/>
        <w:gridCol w:w="1871"/>
        <w:gridCol w:w="1701"/>
        <w:gridCol w:w="1417"/>
      </w:tblGrid>
      <w:tr>
        <w:trPr>
          <w:tblHeader/>
        </w:trPr>
        <w:tc>
          <w:tcPr>
            <w:tcW w:type="dxa" w:w="1928"/>
          </w:tcPr>
          <w:p>
            <w:pPr>
              <w:spacing w:line="240" w:lineRule="auto" w:after="40" w:before="40"/>
              <w:jc w:val="left"/>
            </w:pPr>
            <w:r>
              <w:rPr>
                <w:b/>
                <w:sz w:val="18"/>
              </w:rPr>
              <w:t>Component</w:t>
            </w:r>
          </w:p>
        </w:tc>
        <w:tc>
          <w:tcPr>
            <w:tcW w:type="dxa" w:w="2098"/>
          </w:tcPr>
          <w:p>
            <w:pPr>
              <w:spacing w:line="240" w:lineRule="auto" w:after="40" w:before="40"/>
              <w:jc w:val="left"/>
            </w:pPr>
            <w:r>
              <w:rPr>
                <w:b/>
                <w:sz w:val="18"/>
              </w:rPr>
              <w:t>Search space</w:t>
            </w:r>
          </w:p>
        </w:tc>
        <w:tc>
          <w:tcPr>
            <w:tcW w:type="dxa" w:w="1871"/>
          </w:tcPr>
          <w:p>
            <w:pPr>
              <w:spacing w:line="240" w:lineRule="auto" w:after="40" w:before="40"/>
              <w:jc w:val="left"/>
            </w:pPr>
            <w:r>
              <w:rPr>
                <w:b/>
                <w:sz w:val="18"/>
              </w:rPr>
              <w:t>Selected on</w:t>
            </w:r>
          </w:p>
        </w:tc>
        <w:tc>
          <w:tcPr>
            <w:tcW w:type="dxa" w:w="1701"/>
          </w:tcPr>
          <w:p>
            <w:pPr>
              <w:spacing w:line="240" w:lineRule="auto" w:after="40" w:before="40"/>
              <w:jc w:val="left"/>
            </w:pPr>
            <w:r>
              <w:rPr>
                <w:b/>
                <w:sz w:val="18"/>
              </w:rPr>
              <w:t>Chosen</w:t>
            </w:r>
          </w:p>
        </w:tc>
        <w:tc>
          <w:tcPr>
            <w:tcW w:type="dxa" w:w="1417"/>
          </w:tcPr>
          <w:p>
            <w:pPr>
              <w:spacing w:line="240" w:lineRule="auto" w:after="40" w:before="40"/>
              <w:jc w:val="left"/>
            </w:pPr>
            <w:r>
              <w:rPr>
                <w:b/>
                <w:sz w:val="18"/>
              </w:rPr>
              <w:t>Tested on</w:t>
            </w:r>
          </w:p>
        </w:tc>
      </w:tr>
      <w:tr>
        <w:tc>
          <w:tcPr>
            <w:tcW w:type="dxa" w:w="1928"/>
          </w:tcPr>
          <w:p>
            <w:pPr>
              <w:spacing w:line="240" w:lineRule="auto" w:after="40" w:before="40"/>
              <w:jc w:val="left"/>
            </w:pPr>
            <w:r>
              <w:rPr>
                <w:sz w:val="18"/>
              </w:rPr>
              <w:t>Router (ridge per action)</w:t>
            </w:r>
          </w:p>
        </w:tc>
        <w:tc>
          <w:tcPr>
            <w:tcW w:type="dxa" w:w="2098"/>
          </w:tcPr>
          <w:p>
            <w:pPr>
              <w:spacing w:line="240" w:lineRule="auto" w:after="40" w:before="40"/>
              <w:jc w:val="left"/>
            </w:pPr>
            <w:r>
              <w:rPr>
                <w:sz w:val="18"/>
              </w:rPr>
              <w:t>λ ∈ {0.01 … 100} × 3 feature sets</w:t>
            </w:r>
          </w:p>
        </w:tc>
        <w:tc>
          <w:tcPr>
            <w:tcW w:type="dxa" w:w="1871"/>
          </w:tcPr>
          <w:p>
            <w:pPr>
              <w:spacing w:line="240" w:lineRule="auto" w:after="40" w:before="40"/>
              <w:jc w:val="left"/>
            </w:pPr>
            <w:r>
              <w:rPr>
                <w:sz w:val="18"/>
              </w:rPr>
              <w:t>5-fold CV, 144 training questions</w:t>
            </w:r>
          </w:p>
        </w:tc>
        <w:tc>
          <w:tcPr>
            <w:tcW w:type="dxa" w:w="1701"/>
          </w:tcPr>
          <w:p>
            <w:pPr>
              <w:spacing w:line="240" w:lineRule="auto" w:after="40" w:before="40"/>
              <w:jc w:val="left"/>
            </w:pPr>
            <w:r>
              <w:rPr>
                <w:sz w:val="18"/>
              </w:rPr>
              <w:t>task-only features, λ = 0.01</w:t>
            </w:r>
          </w:p>
        </w:tc>
        <w:tc>
          <w:tcPr>
            <w:tcW w:type="dxa" w:w="1417"/>
          </w:tcPr>
          <w:p>
            <w:pPr>
              <w:spacing w:line="240" w:lineRule="auto" w:after="40" w:before="40"/>
              <w:jc w:val="left"/>
            </w:pPr>
            <w:r>
              <w:rPr>
                <w:sz w:val="18"/>
              </w:rPr>
              <w:t>72 held-out questions, once</w:t>
            </w:r>
          </w:p>
        </w:tc>
      </w:tr>
      <w:tr>
        <w:tc>
          <w:tcPr>
            <w:tcW w:type="dxa" w:w="1928"/>
          </w:tcPr>
          <w:p>
            <w:pPr>
              <w:spacing w:line="240" w:lineRule="auto" w:after="40" w:before="40"/>
              <w:jc w:val="left"/>
            </w:pPr>
            <w:r>
              <w:rPr>
                <w:sz w:val="18"/>
              </w:rPr>
              <w:t>LinUCB (online router)</w:t>
            </w:r>
          </w:p>
        </w:tc>
        <w:tc>
          <w:tcPr>
            <w:tcW w:type="dxa" w:w="2098"/>
          </w:tcPr>
          <w:p>
            <w:pPr>
              <w:spacing w:line="240" w:lineRule="auto" w:after="40" w:before="40"/>
              <w:jc w:val="left"/>
            </w:pPr>
            <w:r>
              <w:rPr>
                <w:sz w:val="18"/>
              </w:rPr>
              <w:t>α ∈ {0 … 2}, 1–10 passes</w:t>
            </w:r>
          </w:p>
        </w:tc>
        <w:tc>
          <w:tcPr>
            <w:tcW w:type="dxa" w:w="1871"/>
          </w:tcPr>
          <w:p>
            <w:pPr>
              <w:spacing w:line="240" w:lineRule="auto" w:after="40" w:before="40"/>
              <w:jc w:val="left"/>
            </w:pPr>
            <w:r>
              <w:rPr>
                <w:sz w:val="18"/>
              </w:rPr>
              <w:t>same</w:t>
            </w:r>
          </w:p>
        </w:tc>
        <w:tc>
          <w:tcPr>
            <w:tcW w:type="dxa" w:w="1701"/>
          </w:tcPr>
          <w:p>
            <w:pPr>
              <w:spacing w:line="240" w:lineRule="auto" w:after="40" w:before="40"/>
              <w:jc w:val="left"/>
            </w:pPr>
            <w:r>
              <w:rPr>
                <w:sz w:val="18"/>
              </w:rPr>
              <w:t>α = 1, one pass</w:t>
            </w:r>
          </w:p>
        </w:tc>
        <w:tc>
          <w:tcPr>
            <w:tcW w:type="dxa" w:w="1417"/>
          </w:tcPr>
          <w:p>
            <w:pPr>
              <w:spacing w:line="240" w:lineRule="auto" w:after="40" w:before="40"/>
              <w:jc w:val="left"/>
            </w:pPr>
            <w:r>
              <w:rPr>
                <w:sz w:val="18"/>
              </w:rPr>
              <w:t>same</w:t>
            </w:r>
          </w:p>
        </w:tc>
      </w:tr>
      <w:tr>
        <w:tc>
          <w:tcPr>
            <w:tcW w:type="dxa" w:w="1928"/>
          </w:tcPr>
          <w:p>
            <w:pPr>
              <w:spacing w:line="240" w:lineRule="auto" w:after="40" w:before="40"/>
              <w:jc w:val="left"/>
            </w:pPr>
            <w:r>
              <w:rPr>
                <w:sz w:val="18"/>
              </w:rPr>
              <w:t>Grounding cascade</w:t>
            </w:r>
          </w:p>
        </w:tc>
        <w:tc>
          <w:tcPr>
            <w:tcW w:type="dxa" w:w="2098"/>
          </w:tcPr>
          <w:p>
            <w:pPr>
              <w:spacing w:line="240" w:lineRule="auto" w:after="40" w:before="40"/>
              <w:jc w:val="left"/>
            </w:pPr>
            <w:r>
              <w:rPr>
                <w:sz w:val="18"/>
              </w:rPr>
              <w:t>threshold θ ∈ [0, 1], step 0.05</w:t>
            </w:r>
          </w:p>
        </w:tc>
        <w:tc>
          <w:tcPr>
            <w:tcW w:type="dxa" w:w="1871"/>
          </w:tcPr>
          <w:p>
            <w:pPr>
              <w:spacing w:line="240" w:lineRule="auto" w:after="40" w:before="40"/>
              <w:jc w:val="left"/>
            </w:pPr>
            <w:r>
              <w:rPr>
                <w:sz w:val="18"/>
              </w:rPr>
              <w:t>same</w:t>
            </w:r>
          </w:p>
        </w:tc>
        <w:tc>
          <w:tcPr>
            <w:tcW w:type="dxa" w:w="1701"/>
          </w:tcPr>
          <w:p>
            <w:pPr>
              <w:spacing w:line="240" w:lineRule="auto" w:after="40" w:before="40"/>
              <w:jc w:val="left"/>
            </w:pPr>
            <w:r>
              <w:rPr>
                <w:sz w:val="18"/>
              </w:rPr>
              <w:t>θ = 0.05</w:t>
            </w:r>
          </w:p>
        </w:tc>
        <w:tc>
          <w:tcPr>
            <w:tcW w:type="dxa" w:w="1417"/>
          </w:tcPr>
          <w:p>
            <w:pPr>
              <w:spacing w:line="240" w:lineRule="auto" w:after="40" w:before="40"/>
              <w:jc w:val="left"/>
            </w:pPr>
            <w:r>
              <w:rPr>
                <w:sz w:val="18"/>
              </w:rPr>
              <w:t>same</w:t>
            </w:r>
          </w:p>
        </w:tc>
      </w:tr>
      <w:tr>
        <w:tc>
          <w:tcPr>
            <w:tcW w:type="dxa" w:w="1928"/>
          </w:tcPr>
          <w:p>
            <w:pPr>
              <w:spacing w:line="240" w:lineRule="auto" w:after="40" w:before="40"/>
              <w:jc w:val="left"/>
            </w:pPr>
            <w:r>
              <w:rPr>
                <w:sz w:val="18"/>
              </w:rPr>
              <w:t>Read path (gate margin δ, budget B)</w:t>
            </w:r>
          </w:p>
        </w:tc>
        <w:tc>
          <w:tcPr>
            <w:tcW w:type="dxa" w:w="2098"/>
          </w:tcPr>
          <w:p>
            <w:pPr>
              <w:spacing w:line="240" w:lineRule="auto" w:after="40" w:before="40"/>
              <w:jc w:val="left"/>
            </w:pPr>
            <w:r>
              <w:rPr>
                <w:sz w:val="18"/>
              </w:rPr>
              <w:t>δ ∈ {None, 0.05 … 0.25}, B ∈ {256, 512, 1024}</w:t>
            </w:r>
          </w:p>
        </w:tc>
        <w:tc>
          <w:tcPr>
            <w:tcW w:type="dxa" w:w="1871"/>
          </w:tcPr>
          <w:p>
            <w:pPr>
              <w:spacing w:line="240" w:lineRule="auto" w:after="40" w:before="40"/>
              <w:jc w:val="left"/>
            </w:pPr>
            <w:r>
              <w:rPr>
                <w:sz w:val="18"/>
              </w:rPr>
              <w:t>validation half of 1,000 retrieval questions</w:t>
            </w:r>
          </w:p>
        </w:tc>
        <w:tc>
          <w:tcPr>
            <w:tcW w:type="dxa" w:w="1701"/>
          </w:tcPr>
          <w:p>
            <w:pPr>
              <w:spacing w:line="240" w:lineRule="auto" w:after="40" w:before="40"/>
              <w:jc w:val="left"/>
            </w:pPr>
            <w:r>
              <w:rPr>
                <w:sz w:val="18"/>
              </w:rPr>
              <w:t>δ = None, B = 1,024 (retrieval only)</w:t>
            </w:r>
          </w:p>
        </w:tc>
        <w:tc>
          <w:tcPr>
            <w:tcW w:type="dxa" w:w="1417"/>
          </w:tcPr>
          <w:p>
            <w:pPr>
              <w:spacing w:line="240" w:lineRule="auto" w:after="40" w:before="40"/>
              <w:jc w:val="left"/>
            </w:pPr>
            <w:r>
              <w:rPr>
                <w:sz w:val="18"/>
              </w:rPr>
              <w:t>other half</w:t>
            </w:r>
          </w:p>
        </w:tc>
      </w:tr>
      <w:tr>
        <w:tc>
          <w:tcPr>
            <w:tcW w:type="dxa" w:w="1928"/>
          </w:tcPr>
          <w:p>
            <w:pPr>
              <w:spacing w:line="240" w:lineRule="auto" w:after="40" w:before="40"/>
              <w:jc w:val="left"/>
            </w:pPr>
            <w:r>
              <w:rPr>
                <w:sz w:val="18"/>
              </w:rPr>
              <w:t>LoRA on documents</w:t>
            </w:r>
          </w:p>
        </w:tc>
        <w:tc>
          <w:tcPr>
            <w:tcW w:type="dxa" w:w="2098"/>
          </w:tcPr>
          <w:p>
            <w:pPr>
              <w:spacing w:line="240" w:lineRule="auto" w:after="40" w:before="40"/>
              <w:jc w:val="left"/>
            </w:pPr>
            <w:r>
              <w:rPr>
                <w:sz w:val="18"/>
              </w:rPr>
              <w:t>format × lr × epoch</w:t>
            </w:r>
          </w:p>
        </w:tc>
        <w:tc>
          <w:tcPr>
            <w:tcW w:type="dxa" w:w="1871"/>
          </w:tcPr>
          <w:p>
            <w:pPr>
              <w:spacing w:line="240" w:lineRule="auto" w:after="40" w:before="40"/>
              <w:jc w:val="left"/>
            </w:pPr>
            <w:r>
              <w:rPr>
                <w:sz w:val="18"/>
              </w:rPr>
              <w:t>60 validation questions</w:t>
            </w:r>
          </w:p>
        </w:tc>
        <w:tc>
          <w:tcPr>
            <w:tcW w:type="dxa" w:w="1701"/>
          </w:tcPr>
          <w:p>
            <w:pPr>
              <w:spacing w:line="240" w:lineRule="auto" w:after="40" w:before="40"/>
              <w:jc w:val="left"/>
            </w:pPr>
            <w:r>
              <w:rPr>
                <w:sz w:val="18"/>
              </w:rPr>
              <w:t>raw, 3e-4, epoch 1</w:t>
            </w:r>
          </w:p>
        </w:tc>
        <w:tc>
          <w:tcPr>
            <w:tcW w:type="dxa" w:w="1417"/>
          </w:tcPr>
          <w:p>
            <w:pPr>
              <w:spacing w:line="240" w:lineRule="auto" w:after="40" w:before="40"/>
              <w:jc w:val="left"/>
            </w:pPr>
            <w:r>
              <w:rPr>
                <w:sz w:val="18"/>
              </w:rPr>
              <w:t>60 held-out questions</w:t>
            </w:r>
          </w:p>
        </w:tc>
      </w:tr>
      <w:tr>
        <w:tc>
          <w:tcPr>
            <w:tcW w:type="dxa" w:w="1928"/>
          </w:tcPr>
          <w:p>
            <w:pPr>
              <w:spacing w:line="240" w:lineRule="auto" w:after="40" w:before="40"/>
              <w:jc w:val="left"/>
            </w:pPr>
            <w:r>
              <w:rPr>
                <w:sz w:val="18"/>
              </w:rPr>
              <w:t>LoRA on corrections</w:t>
            </w:r>
          </w:p>
        </w:tc>
        <w:tc>
          <w:tcPr>
            <w:tcW w:type="dxa" w:w="2098"/>
          </w:tcPr>
          <w:p>
            <w:pPr>
              <w:spacing w:line="240" w:lineRule="auto" w:after="40" w:before="40"/>
              <w:jc w:val="left"/>
            </w:pPr>
            <w:r>
              <w:rPr>
                <w:sz w:val="18"/>
              </w:rPr>
              <w:t>epoch 1–6</w:t>
            </w:r>
          </w:p>
        </w:tc>
        <w:tc>
          <w:tcPr>
            <w:tcW w:type="dxa" w:w="1871"/>
          </w:tcPr>
          <w:p>
            <w:pPr>
              <w:spacing w:line="240" w:lineRule="auto" w:after="40" w:before="40"/>
              <w:jc w:val="left"/>
            </w:pPr>
            <w:r>
              <w:rPr>
                <w:sz w:val="18"/>
              </w:rPr>
              <w:t>2 problems per family</w:t>
            </w:r>
          </w:p>
        </w:tc>
        <w:tc>
          <w:tcPr>
            <w:tcW w:type="dxa" w:w="1701"/>
          </w:tcPr>
          <w:p>
            <w:pPr>
              <w:spacing w:line="240" w:lineRule="auto" w:after="40" w:before="40"/>
              <w:jc w:val="left"/>
            </w:pPr>
            <w:r>
              <w:rPr>
                <w:sz w:val="18"/>
              </w:rPr>
              <w:t>epoch 6</w:t>
            </w:r>
          </w:p>
        </w:tc>
        <w:tc>
          <w:tcPr>
            <w:tcW w:type="dxa" w:w="1417"/>
          </w:tcPr>
          <w:p>
            <w:pPr>
              <w:spacing w:line="240" w:lineRule="auto" w:after="40" w:before="40"/>
              <w:jc w:val="left"/>
            </w:pPr>
            <w:r>
              <w:rPr>
                <w:sz w:val="18"/>
              </w:rPr>
              <w:t>fresh draw (seed 47)</w:t>
            </w:r>
          </w:p>
        </w:tc>
      </w:tr>
      <w:tr>
        <w:tc>
          <w:tcPr>
            <w:tcW w:type="dxa" w:w="1928"/>
          </w:tcPr>
          <w:p>
            <w:pPr>
              <w:spacing w:line="240" w:lineRule="auto" w:after="40" w:before="40"/>
              <w:jc w:val="left"/>
            </w:pPr>
            <w:r>
              <w:rPr>
                <w:sz w:val="18"/>
              </w:rPr>
              <w:t>RAG abstain and CRAG thresholds</w:t>
            </w:r>
          </w:p>
        </w:tc>
        <w:tc>
          <w:tcPr>
            <w:tcW w:type="dxa" w:w="2098"/>
          </w:tcPr>
          <w:p>
            <w:pPr>
              <w:spacing w:line="240" w:lineRule="auto" w:after="40" w:before="40"/>
              <w:jc w:val="left"/>
            </w:pPr>
            <w:r>
              <w:rPr>
                <w:sz w:val="18"/>
              </w:rPr>
              <w:t>cross-encoder score</w:t>
            </w:r>
          </w:p>
        </w:tc>
        <w:tc>
          <w:tcPr>
            <w:tcW w:type="dxa" w:w="1871"/>
          </w:tcPr>
          <w:p>
            <w:pPr>
              <w:spacing w:line="240" w:lineRule="auto" w:after="40" w:before="40"/>
              <w:jc w:val="left"/>
            </w:pPr>
            <w:r>
              <w:rPr>
                <w:sz w:val="18"/>
              </w:rPr>
              <w:t>200 development questions</w:t>
            </w:r>
          </w:p>
        </w:tc>
        <w:tc>
          <w:tcPr>
            <w:tcW w:type="dxa" w:w="1701"/>
          </w:tcPr>
          <w:p>
            <w:pPr>
              <w:spacing w:line="240" w:lineRule="auto" w:after="40" w:before="40"/>
              <w:jc w:val="left"/>
            </w:pPr>
            <w:r>
              <w:rPr>
                <w:sz w:val="18"/>
              </w:rPr>
              <w:t>abstain 5.3; CRAG 4.77 / 7.57</w:t>
            </w:r>
          </w:p>
        </w:tc>
        <w:tc>
          <w:tcPr>
            <w:tcW w:type="dxa" w:w="1417"/>
          </w:tcPr>
          <w:p>
            <w:pPr>
              <w:spacing w:line="240" w:lineRule="auto" w:after="40" w:before="40"/>
              <w:jc w:val="left"/>
            </w:pPr>
            <w:r>
              <w:rPr>
                <w:sz w:val="18"/>
              </w:rPr>
              <w:t>200 held-out questions</w:t>
            </w:r>
          </w:p>
        </w:tc>
      </w:tr>
      <w:tr>
        <w:tc>
          <w:tcPr>
            <w:tcW w:type="dxa" w:w="1928"/>
          </w:tcPr>
          <w:p>
            <w:pPr>
              <w:spacing w:line="240" w:lineRule="auto" w:after="40" w:before="40"/>
              <w:jc w:val="left"/>
            </w:pPr>
            <w:r>
              <w:rPr>
                <w:sz w:val="18"/>
              </w:rPr>
              <w:t>Verified answering (methods)</w:t>
            </w:r>
          </w:p>
        </w:tc>
        <w:tc>
          <w:tcPr>
            <w:tcW w:type="dxa" w:w="2098"/>
          </w:tcPr>
          <w:p>
            <w:pPr>
              <w:spacing w:line="240" w:lineRule="auto" w:after="40" w:before="40"/>
              <w:jc w:val="left"/>
            </w:pPr>
            <w:r>
              <w:rPr>
                <w:sz w:val="18"/>
              </w:rPr>
              <w:t>infobox facts, fact reader, compression, strict checks, subject look-up, second readers, hybrid</w:t>
            </w:r>
          </w:p>
        </w:tc>
        <w:tc>
          <w:tcPr>
            <w:tcW w:type="dxa" w:w="1871"/>
          </w:tcPr>
          <w:p>
            <w:pPr>
              <w:spacing w:line="240" w:lineRule="auto" w:after="40" w:before="40"/>
              <w:jc w:val="left"/>
            </w:pPr>
            <w:r>
              <w:rPr>
                <w:sz w:val="18"/>
              </w:rPr>
              <w:t>200 development questions</w:t>
            </w:r>
          </w:p>
        </w:tc>
        <w:tc>
          <w:tcPr>
            <w:tcW w:type="dxa" w:w="1701"/>
          </w:tcPr>
          <w:p>
            <w:pPr>
              <w:spacing w:line="240" w:lineRule="auto" w:after="40" w:before="40"/>
              <w:jc w:val="left"/>
            </w:pPr>
            <w:r>
              <w:rPr>
                <w:sz w:val="18"/>
              </w:rPr>
              <w:t>facts + compression + strict + subject look-up, 0.5B reader</w:t>
            </w:r>
          </w:p>
        </w:tc>
        <w:tc>
          <w:tcPr>
            <w:tcW w:type="dxa" w:w="1417"/>
          </w:tcPr>
          <w:p>
            <w:pPr>
              <w:spacing w:line="240" w:lineRule="auto" w:after="40" w:before="40"/>
              <w:jc w:val="left"/>
            </w:pPr>
            <w:r>
              <w:rPr>
                <w:sz w:val="18"/>
              </w:rPr>
              <w:t>200 held-out questions, once</w:t>
            </w:r>
          </w:p>
        </w:tc>
      </w:tr>
    </w:tbl>
    <w:p>
      <w:pPr>
        <w:spacing w:after="0"/>
      </w:pPr>
    </w:p>
    <w:p>
      <w:pPr/>
      <w:r>
        <w:t>The two LoRA baselines were trained on CPU in full precision (rank 16; micro-batch 2 with 4-step gradient accumulation and gradient checkpointing after batch 8 ran out of memory at 13.9 GB). Their training and validation curves are in section 5.9.8.</w:t>
      </w:r>
    </w:p>
    <w:p>
      <w:pPr>
        <w:pStyle w:val="Heading3"/>
      </w:pPr>
      <w:r>
        <w:t>Evaluation Protocol and Measures</w:t>
      </w:r>
    </w:p>
    <w:p>
      <w:pPr/>
      <w:r>
        <w:t xml:space="preserve">The scores are defined as follows. Let </w:t>
      </w:r>
      <w:r>
        <w:rPr>
          <w:i/>
        </w:rPr>
        <w:t>p</w:t>
      </w:r>
      <w:r>
        <w:t xml:space="preserve"> be the model's answer, </w:t>
      </w:r>
      <w:r>
        <w:rPr>
          <w:i/>
        </w:rPr>
        <w:t>G</w:t>
      </w:r>
      <w:r>
        <w:t xml:space="preserve"> the set of accepted gold answers, and norm(·) the SQuAD normalisation (lower case, punctuation and articles removed, whitespace collapsed):</w:t>
      </w:r>
    </w:p>
    <w:p>
      <w:pPr>
        <w:tabs>
          <w:tab w:pos="4507" w:val="center"/>
          <w:tab w:pos="9014" w:val="right"/>
        </w:tabs>
        <w:spacing w:before="80" w:after="120"/>
        <w:ind w:firstLine="0"/>
        <w:jc w:val="left"/>
      </w:pPr>
      <w:r>
        <w:tab/>
      </w:r>
      <m:oMath>
        <m:box>
          <m:e>
            <m:r>
              <m:rPr>
                <m:nor/>
              </m:rPr>
              <m:t>EM</m:t>
            </m:r>
            <m:r>
              <m:rPr>
                <m:sty m:val="p"/>
              </m:rPr>
              <m:t>(</m:t>
            </m:r>
            <m:r>
              <m:rPr>
                <m:sty m:val="i"/>
              </m:rPr>
              <m:t>p</m:t>
            </m:r>
            <m:r>
              <m:rPr>
                <m:sty m:val="p"/>
              </m:rPr>
              <m:t>,</m:t>
            </m:r>
            <m:r>
              <m:rPr>
                <m:sty m:val="i"/>
              </m:rPr>
              <m:t>G</m:t>
            </m:r>
            <m:r>
              <m:rPr>
                <m:sty m:val="p"/>
              </m:rPr>
              <m:t>)</m:t>
            </m:r>
            <m:r>
              <m:rPr>
                <m:sty m:val="p"/>
              </m:rPr>
              <m:t>=</m:t>
            </m:r>
            <m:limLow>
              <m:e>
                <m:box>
                  <m:e>
                    <m:r>
                      <m:rPr>
                        <m:nor/>
                      </m:rPr>
                      <m:t>max</m:t>
                    </m:r>
                  </m:e>
                </m:box>
              </m:e>
              <m:lim>
                <m:box>
                  <m:e>
                    <m:r>
                      <m:rPr>
                        <m:sty m:val="i"/>
                      </m:rPr>
                      <m:t>g</m:t>
                    </m:r>
                    <m:r>
                      <m:rPr>
                        <m:sty m:val="p"/>
                      </m:rPr>
                      <m:t>∈</m:t>
                    </m:r>
                    <m:r>
                      <m:rPr>
                        <m:sty m:val="i"/>
                      </m:rPr>
                      <m:t>G</m:t>
                    </m:r>
                  </m:e>
                </m:box>
              </m:lim>
            </m:limLow>
            <m:r>
              <m:t/>
            </m:r>
            <m:box>
              <m:e>
                <m:r>
                  <m:rPr>
                    <m:scr m:val="double-struck"/>
                    <m:sty m:val="p"/>
                  </m:rPr>
                  <m:t>1</m:t>
                </m:r>
              </m:e>
            </m:box>
            <m:box>
              <m:e>
                <m:d>
                  <m:dPr>
                    <m:begChr m:val="["/>
                    <m:endChr m:val="]"/>
                  </m:dPr>
                  <m:e>
                    <m:box>
                      <m:e>
                        <m:r>
                          <m:rPr>
                            <m:nor/>
                          </m:rPr>
                          <m:t>norm</m:t>
                        </m:r>
                        <m:r>
                          <m:rPr>
                            <m:sty m:val="p"/>
                          </m:rPr>
                          <m:t>(</m:t>
                        </m:r>
                        <m:r>
                          <m:rPr>
                            <m:sty m:val="i"/>
                          </m:rPr>
                          <m:t>p</m:t>
                        </m:r>
                        <m:r>
                          <m:rPr>
                            <m:sty m:val="p"/>
                          </m:rPr>
                          <m:t>)</m:t>
                        </m:r>
                        <m:r>
                          <m:rPr>
                            <m:sty m:val="p"/>
                          </m:rPr>
                          <m:t>=</m:t>
                        </m:r>
                        <m:r>
                          <m:rPr>
                            <m:nor/>
                          </m:rPr>
                          <m:t>norm</m:t>
                        </m:r>
                        <m:r>
                          <m:rPr>
                            <m:sty m:val="p"/>
                          </m:rPr>
                          <m:t>(</m:t>
                        </m:r>
                        <m:r>
                          <m:rPr>
                            <m:sty m:val="i"/>
                          </m:rPr>
                          <m:t>g</m:t>
                        </m:r>
                        <m:r>
                          <m:rPr>
                            <m:sty m:val="p"/>
                          </m:rPr>
                          <m:t>)</m:t>
                        </m:r>
                      </m:e>
                    </m:box>
                  </m:e>
                </m:d>
              </m:e>
            </m:box>
            <m:r>
              <m:rPr>
                <m:sty m:val="p"/>
              </m:rPr>
              <m:t>,</m:t>
            </m:r>
            <m:r>
              <m:t/>
            </m:r>
            <m:r>
              <m:rPr>
                <m:nor/>
              </m:rPr>
              <m:t>Contains</m:t>
            </m:r>
            <m:r>
              <m:rPr>
                <m:sty m:val="p"/>
              </m:rPr>
              <m:t>(</m:t>
            </m:r>
            <m:r>
              <m:rPr>
                <m:sty m:val="i"/>
              </m:rPr>
              <m:t>p</m:t>
            </m:r>
            <m:r>
              <m:rPr>
                <m:sty m:val="p"/>
              </m:rPr>
              <m:t>,</m:t>
            </m:r>
            <m:r>
              <m:rPr>
                <m:sty m:val="i"/>
              </m:rPr>
              <m:t>G</m:t>
            </m:r>
            <m:r>
              <m:rPr>
                <m:sty m:val="p"/>
              </m:rPr>
              <m:t>)</m:t>
            </m:r>
            <m:r>
              <m:rPr>
                <m:sty m:val="p"/>
              </m:rPr>
              <m:t>=</m:t>
            </m:r>
            <m:limLow>
              <m:e>
                <m:box>
                  <m:e>
                    <m:r>
                      <m:rPr>
                        <m:nor/>
                      </m:rPr>
                      <m:t>max</m:t>
                    </m:r>
                  </m:e>
                </m:box>
              </m:e>
              <m:lim>
                <m:box>
                  <m:e>
                    <m:r>
                      <m:rPr>
                        <m:sty m:val="i"/>
                      </m:rPr>
                      <m:t>g</m:t>
                    </m:r>
                    <m:r>
                      <m:rPr>
                        <m:sty m:val="p"/>
                      </m:rPr>
                      <m:t>∈</m:t>
                    </m:r>
                    <m:r>
                      <m:rPr>
                        <m:sty m:val="i"/>
                      </m:rPr>
                      <m:t>G</m:t>
                    </m:r>
                  </m:e>
                </m:box>
              </m:lim>
            </m:limLow>
            <m:r>
              <m:t/>
            </m:r>
            <m:box>
              <m:e>
                <m:r>
                  <m:rPr>
                    <m:scr m:val="double-struck"/>
                    <m:sty m:val="p"/>
                  </m:rPr>
                  <m:t>1</m:t>
                </m:r>
              </m:e>
            </m:box>
            <m:box>
              <m:e>
                <m:d>
                  <m:dPr>
                    <m:begChr m:val="["/>
                    <m:endChr m:val="]"/>
                  </m:dPr>
                  <m:e>
                    <m:box>
                      <m:e>
                        <m:r>
                          <m:rPr>
                            <m:nor/>
                          </m:rPr>
                          <m:t>norm</m:t>
                        </m:r>
                        <m:r>
                          <m:rPr>
                            <m:sty m:val="p"/>
                          </m:rPr>
                          <m:t>(</m:t>
                        </m:r>
                        <m:r>
                          <m:rPr>
                            <m:sty m:val="i"/>
                          </m:rPr>
                          <m:t>g</m:t>
                        </m:r>
                        <m:r>
                          <m:rPr>
                            <m:sty m:val="p"/>
                          </m:rPr>
                          <m:t>)</m:t>
                        </m:r>
                        <m:r>
                          <m:rPr>
                            <m:sty m:val="p"/>
                          </m:rPr>
                          <m:t>⊑</m:t>
                        </m:r>
                        <m:r>
                          <m:rPr>
                            <m:nor/>
                          </m:rPr>
                          <m:t>norm</m:t>
                        </m:r>
                        <m:r>
                          <m:rPr>
                            <m:sty m:val="p"/>
                          </m:rPr>
                          <m:t>(</m:t>
                        </m:r>
                        <m:r>
                          <m:rPr>
                            <m:sty m:val="i"/>
                          </m:rPr>
                          <m:t>p</m:t>
                        </m:r>
                        <m:r>
                          <m:rPr>
                            <m:sty m:val="p"/>
                          </m:rPr>
                          <m:t>)</m:t>
                        </m:r>
                      </m:e>
                    </m:box>
                  </m:e>
                </m:d>
              </m:e>
            </m:box>
          </m:e>
        </m:box>
      </m:oMath>
      <w:r>
        <w:tab/>
        <w:t>(5.20)</w:t>
      </w:r>
    </w:p>
    <w:p>
      <w:pPr>
        <w:tabs>
          <w:tab w:pos="4507" w:val="center"/>
          <w:tab w:pos="9014" w:val="right"/>
        </w:tabs>
        <w:spacing w:before="80" w:after="120"/>
        <w:ind w:firstLine="0"/>
        <w:jc w:val="left"/>
      </w:pPr>
      <w:r>
        <w:tab/>
      </w:r>
      <m:oMath>
        <m:box>
          <m:e>
            <m:sSub>
              <m:e>
                <m:r>
                  <m:rPr>
                    <m:nor/>
                  </m:rPr>
                  <m:t>F</m:t>
                </m:r>
              </m:e>
              <m:sub>
                <m:r>
                  <m:rPr>
                    <m:sty m:val="p"/>
                  </m:rPr>
                  <m:t>1</m:t>
                </m:r>
              </m:sub>
            </m:sSub>
            <m:r>
              <m:rPr>
                <m:sty m:val="p"/>
              </m:rPr>
              <m:t>(</m:t>
            </m:r>
            <m:r>
              <m:rPr>
                <m:sty m:val="i"/>
              </m:rPr>
              <m:t>p</m:t>
            </m:r>
            <m:r>
              <m:rPr>
                <m:sty m:val="p"/>
              </m:rPr>
              <m:t>,</m:t>
            </m:r>
            <m:r>
              <m:rPr>
                <m:sty m:val="i"/>
              </m:rPr>
              <m:t>g</m:t>
            </m:r>
            <m:r>
              <m:rPr>
                <m:sty m:val="p"/>
              </m:rPr>
              <m:t>)</m:t>
            </m:r>
            <m:r>
              <m:rPr>
                <m:sty m:val="p"/>
              </m:rPr>
              <m:t>=</m:t>
            </m:r>
            <m:f>
              <m:num>
                <m:box>
                  <m:e>
                    <m:r>
                      <m:rPr>
                        <m:sty m:val="p"/>
                      </m:rPr>
                      <m:t>2</m:t>
                    </m:r>
                    <m:r>
                      <m:rPr>
                        <m:sty m:val="i"/>
                      </m:rPr>
                      <m:t>P</m:t>
                    </m:r>
                    <m:r>
                      <m:rPr>
                        <m:sty m:val="i"/>
                      </m:rPr>
                      <m:t>R</m:t>
                    </m:r>
                  </m:e>
                </m:box>
              </m:num>
              <m:den>
                <m:box>
                  <m:e>
                    <m:r>
                      <m:rPr>
                        <m:sty m:val="i"/>
                      </m:rPr>
                      <m:t>P</m:t>
                    </m:r>
                    <m:r>
                      <m:rPr>
                        <m:sty m:val="p"/>
                      </m:rPr>
                      <m:t>+</m:t>
                    </m:r>
                    <m:r>
                      <m:rPr>
                        <m:sty m:val="i"/>
                      </m:rPr>
                      <m:t>R</m:t>
                    </m:r>
                  </m:e>
                </m:box>
              </m:den>
            </m:f>
            <m:r>
              <m:rPr>
                <m:sty m:val="p"/>
              </m:rPr>
              <m:t>,</m:t>
            </m:r>
            <m:r>
              <m:t/>
            </m:r>
            <m:r>
              <m:rPr>
                <m:sty m:val="i"/>
              </m:rPr>
              <m:t>P</m:t>
            </m:r>
            <m:r>
              <m:rPr>
                <m:sty m:val="p"/>
              </m:rPr>
              <m:t>=</m:t>
            </m:r>
            <m:f>
              <m:num>
                <m:box>
                  <m:e>
                    <m:box>
                      <m:e>
                        <m:d>
                          <m:dPr>
                            <m:begChr m:val="|"/>
                            <m:endChr m:val="|"/>
                          </m:dPr>
                          <m:e>
                            <m:box>
                              <m:e>
                                <m:sSub>
                                  <m:e>
                                    <m:r>
                                      <m:rPr>
                                        <m:sty m:val="i"/>
                                      </m:rPr>
                                      <m:t>t</m:t>
                                    </m:r>
                                  </m:e>
                                  <m:sub>
                                    <m:r>
                                      <m:rPr>
                                        <m:sty m:val="i"/>
                                      </m:rPr>
                                      <m:t>p</m:t>
                                    </m:r>
                                  </m:sub>
                                </m:sSub>
                                <m:r>
                                  <m:rPr>
                                    <m:sty m:val="p"/>
                                  </m:rPr>
                                  <m:t>∩</m:t>
                                </m:r>
                                <m:sSub>
                                  <m:e>
                                    <m:r>
                                      <m:rPr>
                                        <m:sty m:val="i"/>
                                      </m:rPr>
                                      <m:t>t</m:t>
                                    </m:r>
                                  </m:e>
                                  <m:sub>
                                    <m:r>
                                      <m:rPr>
                                        <m:sty m:val="i"/>
                                      </m:rPr>
                                      <m:t>g</m:t>
                                    </m:r>
                                  </m:sub>
                                </m:sSub>
                              </m:e>
                            </m:box>
                          </m:e>
                        </m:d>
                      </m:e>
                    </m:box>
                  </m:e>
                </m:box>
              </m:num>
              <m:den>
                <m:box>
                  <m:e>
                    <m:box>
                      <m:e>
                        <m:d>
                          <m:dPr>
                            <m:begChr m:val="|"/>
                            <m:endChr m:val="|"/>
                          </m:dPr>
                          <m:e>
                            <m:box>
                              <m:e>
                                <m:sSub>
                                  <m:e>
                                    <m:r>
                                      <m:rPr>
                                        <m:sty m:val="i"/>
                                      </m:rPr>
                                      <m:t>t</m:t>
                                    </m:r>
                                  </m:e>
                                  <m:sub>
                                    <m:r>
                                      <m:rPr>
                                        <m:sty m:val="i"/>
                                      </m:rPr>
                                      <m:t>p</m:t>
                                    </m:r>
                                  </m:sub>
                                </m:sSub>
                              </m:e>
                            </m:box>
                          </m:e>
                        </m:d>
                      </m:e>
                    </m:box>
                  </m:e>
                </m:box>
              </m:den>
            </m:f>
            <m:r>
              <m:rPr>
                <m:sty m:val="p"/>
              </m:rPr>
              <m:t>,</m:t>
            </m:r>
            <m:r>
              <m:t/>
            </m:r>
            <m:r>
              <m:rPr>
                <m:sty m:val="i"/>
              </m:rPr>
              <m:t>R</m:t>
            </m:r>
            <m:r>
              <m:rPr>
                <m:sty m:val="p"/>
              </m:rPr>
              <m:t>=</m:t>
            </m:r>
            <m:f>
              <m:num>
                <m:box>
                  <m:e>
                    <m:box>
                      <m:e>
                        <m:d>
                          <m:dPr>
                            <m:begChr m:val="|"/>
                            <m:endChr m:val="|"/>
                          </m:dPr>
                          <m:e>
                            <m:box>
                              <m:e>
                                <m:sSub>
                                  <m:e>
                                    <m:r>
                                      <m:rPr>
                                        <m:sty m:val="i"/>
                                      </m:rPr>
                                      <m:t>t</m:t>
                                    </m:r>
                                  </m:e>
                                  <m:sub>
                                    <m:r>
                                      <m:rPr>
                                        <m:sty m:val="i"/>
                                      </m:rPr>
                                      <m:t>p</m:t>
                                    </m:r>
                                  </m:sub>
                                </m:sSub>
                                <m:r>
                                  <m:rPr>
                                    <m:sty m:val="p"/>
                                  </m:rPr>
                                  <m:t>∩</m:t>
                                </m:r>
                                <m:sSub>
                                  <m:e>
                                    <m:r>
                                      <m:rPr>
                                        <m:sty m:val="i"/>
                                      </m:rPr>
                                      <m:t>t</m:t>
                                    </m:r>
                                  </m:e>
                                  <m:sub>
                                    <m:r>
                                      <m:rPr>
                                        <m:sty m:val="i"/>
                                      </m:rPr>
                                      <m:t>g</m:t>
                                    </m:r>
                                  </m:sub>
                                </m:sSub>
                              </m:e>
                            </m:box>
                          </m:e>
                        </m:d>
                      </m:e>
                    </m:box>
                  </m:e>
                </m:box>
              </m:num>
              <m:den>
                <m:box>
                  <m:e>
                    <m:box>
                      <m:e>
                        <m:d>
                          <m:dPr>
                            <m:begChr m:val="|"/>
                            <m:endChr m:val="|"/>
                          </m:dPr>
                          <m:e>
                            <m:box>
                              <m:e>
                                <m:sSub>
                                  <m:e>
                                    <m:r>
                                      <m:rPr>
                                        <m:sty m:val="i"/>
                                      </m:rPr>
                                      <m:t>t</m:t>
                                    </m:r>
                                  </m:e>
                                  <m:sub>
                                    <m:r>
                                      <m:rPr>
                                        <m:sty m:val="i"/>
                                      </m:rPr>
                                      <m:t>g</m:t>
                                    </m:r>
                                  </m:sub>
                                </m:sSub>
                              </m:e>
                            </m:box>
                          </m:e>
                        </m:d>
                      </m:e>
                    </m:box>
                  </m:e>
                </m:box>
              </m:den>
            </m:f>
          </m:e>
        </m:box>
      </m:oMath>
      <w:r>
        <w:tab/>
        <w:t>(5.21)</w:t>
      </w:r>
    </w:p>
    <w:p>
      <w:pPr>
        <w:spacing w:after="40"/>
      </w:pPr>
      <w:r>
        <w:t>where</w:t>
      </w:r>
    </w:p>
    <w:p>
      <w:pPr>
        <w:spacing w:after="20" w:line="276" w:lineRule="auto"/>
        <w:ind w:left="567" w:firstLine="0"/>
      </w:pPr>
      <m:oMath>
        <m:box>
          <m:e>
            <m:r>
              <m:rPr>
                <m:sty m:val="p"/>
              </m:rPr>
              <m:t>⊑</m:t>
            </m:r>
          </m:e>
        </m:box>
      </m:oMath>
      <w:r>
        <w:t xml:space="preserve"> occurrence as a whole-word substring;</w:t>
      </w:r>
    </w:p>
    <w:p>
      <w:pPr>
        <w:spacing w:after="20" w:line="276" w:lineRule="auto"/>
        <w:ind w:left="567" w:firstLine="0"/>
      </w:pPr>
      <m:oMath>
        <m:box>
          <m:e>
            <m:sSub>
              <m:e>
                <m:r>
                  <m:rPr>
                    <m:sty m:val="i"/>
                  </m:rPr>
                  <m:t>t</m:t>
                </m:r>
              </m:e>
              <m:sub>
                <m:r>
                  <m:rPr>
                    <m:sty m:val="i"/>
                  </m:rPr>
                  <m:t>p</m:t>
                </m:r>
              </m:sub>
            </m:sSub>
            <m:r>
              <m:rPr>
                <m:sty m:val="p"/>
              </m:rPr>
              <m:t>,</m:t>
            </m:r>
            <m:sSub>
              <m:e>
                <m:r>
                  <m:rPr>
                    <m:sty m:val="i"/>
                  </m:rPr>
                  <m:t>t</m:t>
                </m:r>
              </m:e>
              <m:sub>
                <m:r>
                  <m:rPr>
                    <m:sty m:val="i"/>
                  </m:rPr>
                  <m:t>g</m:t>
                </m:r>
              </m:sub>
            </m:sSub>
          </m:e>
        </m:box>
      </m:oMath>
      <w:r>
        <w:t xml:space="preserve"> the multisets of normalised tokens of the answer and of the gold answer.</w:t>
      </w:r>
    </w:p>
    <w:p>
      <w:pPr/>
      <w:r>
        <w:t xml:space="preserve">For GSM8K the final number in the answer is compared exactly with the gold final number (fractions and thousands separators parsed). For a condition with per-question scores </w:t>
      </w:r>
      <w:r>
        <w:rPr>
          <w:i/>
        </w:rPr>
        <w:t>y</w:t>
      </w:r>
      <w:r>
        <w:t>ᵢ the accuracy is their mean, and the headline measure of the proposal (Equation 3.1) is the fraction of the gap closed, with the residual gap beside it:</w:t>
      </w:r>
    </w:p>
    <w:p>
      <w:pPr>
        <w:tabs>
          <w:tab w:pos="4507" w:val="center"/>
          <w:tab w:pos="9014" w:val="right"/>
        </w:tabs>
        <w:spacing w:before="80" w:after="120"/>
        <w:ind w:firstLine="0"/>
        <w:jc w:val="left"/>
      </w:pPr>
      <w:r>
        <w:tab/>
      </w:r>
      <m:oMath>
        <m:box>
          <m:e>
            <m:r>
              <m:rPr>
                <m:sty m:val="i"/>
              </m:rPr>
              <m:t>G</m:t>
            </m:r>
            <m:r>
              <m:rPr>
                <m:sty m:val="p"/>
              </m:rPr>
              <m:t>=</m:t>
            </m:r>
            <m:f>
              <m:num>
                <m:box>
                  <m:e>
                    <m:sSub>
                      <m:e>
                        <m:r>
                          <m:rPr>
                            <m:nor/>
                          </m:rPr>
                          <m:t>Acc</m:t>
                        </m:r>
                      </m:e>
                      <m:sub>
                        <m:box>
                          <m:e>
                            <m:r>
                              <m:rPr>
                                <m:nor/>
                              </m:rPr>
                              <m:t>CAMR</m:t>
                            </m:r>
                          </m:e>
                        </m:box>
                      </m:sub>
                    </m:sSub>
                    <m:r>
                      <m:rPr>
                        <m:sty m:val="p"/>
                      </m:rPr>
                      <m:t>−</m:t>
                    </m:r>
                    <m:sSub>
                      <m:e>
                        <m:r>
                          <m:rPr>
                            <m:nor/>
                          </m:rPr>
                          <m:t>Acc</m:t>
                        </m:r>
                      </m:e>
                      <m:sub>
                        <m:box>
                          <m:e>
                            <m:r>
                              <m:rPr>
                                <m:nor/>
                              </m:rPr>
                              <m:t>floor</m:t>
                            </m:r>
                          </m:e>
                        </m:box>
                      </m:sub>
                    </m:sSub>
                  </m:e>
                </m:box>
              </m:num>
              <m:den>
                <m:box>
                  <m:e>
                    <m:sSub>
                      <m:e>
                        <m:r>
                          <m:rPr>
                            <m:nor/>
                          </m:rPr>
                          <m:t>Acc</m:t>
                        </m:r>
                      </m:e>
                      <m:sub>
                        <m:box>
                          <m:e>
                            <m:r>
                              <m:rPr>
                                <m:nor/>
                              </m:rPr>
                              <m:t>ceiling</m:t>
                            </m:r>
                          </m:e>
                        </m:box>
                      </m:sub>
                    </m:sSub>
                    <m:r>
                      <m:rPr>
                        <m:sty m:val="p"/>
                      </m:rPr>
                      <m:t>−</m:t>
                    </m:r>
                    <m:sSub>
                      <m:e>
                        <m:r>
                          <m:rPr>
                            <m:nor/>
                          </m:rPr>
                          <m:t>Acc</m:t>
                        </m:r>
                      </m:e>
                      <m:sub>
                        <m:box>
                          <m:e>
                            <m:r>
                              <m:rPr>
                                <m:nor/>
                              </m:rPr>
                              <m:t>floor</m:t>
                            </m:r>
                          </m:e>
                        </m:box>
                      </m:sub>
                    </m:sSub>
                  </m:e>
                </m:box>
              </m:den>
            </m:f>
            <m:r>
              <m:rPr>
                <m:sty m:val="p"/>
              </m:rPr>
              <m:t>,</m:t>
            </m:r>
            <m:r>
              <m:t/>
            </m:r>
            <m:r>
              <m:rPr>
                <m:sty m:val="i"/>
              </m:rPr>
              <m:t>R</m:t>
            </m:r>
            <m:r>
              <m:rPr>
                <m:sty m:val="p"/>
              </m:rPr>
              <m:t>=</m:t>
            </m:r>
            <m:sSub>
              <m:e>
                <m:r>
                  <m:rPr>
                    <m:nor/>
                  </m:rPr>
                  <m:t>Acc</m:t>
                </m:r>
              </m:e>
              <m:sub>
                <m:box>
                  <m:e>
                    <m:r>
                      <m:rPr>
                        <m:nor/>
                      </m:rPr>
                      <m:t>ceiling+notes</m:t>
                    </m:r>
                  </m:e>
                </m:box>
              </m:sub>
            </m:sSub>
            <m:r>
              <m:rPr>
                <m:sty m:val="p"/>
              </m:rPr>
              <m:t>−</m:t>
            </m:r>
            <m:sSub>
              <m:e>
                <m:r>
                  <m:rPr>
                    <m:nor/>
                  </m:rPr>
                  <m:t>Acc</m:t>
                </m:r>
              </m:e>
              <m:sub>
                <m:box>
                  <m:e>
                    <m:r>
                      <m:rPr>
                        <m:nor/>
                      </m:rPr>
                      <m:t>CAMR</m:t>
                    </m:r>
                  </m:e>
                </m:box>
              </m:sub>
            </m:sSub>
          </m:e>
        </m:box>
      </m:oMath>
      <w:r>
        <w:tab/>
        <w:t>(5.22)</w:t>
      </w:r>
    </w:p>
    <w:p>
      <w:pPr/>
      <w:r>
        <w:rPr>
          <w:i/>
        </w:rPr>
        <w:t>G</w:t>
      </w:r>
      <w:r>
        <w:t xml:space="preserve"> = 1 means the small model with memory matches the large model; </w:t>
      </w:r>
      <w:r>
        <w:rPr>
          <w:i/>
        </w:rPr>
        <w:t>G</w:t>
      </w:r>
      <w:r>
        <w:t xml:space="preserve"> &gt; 1 means it exceeds a closed-book ceiling, which is why the frontier model is used as the anchor. </w:t>
      </w:r>
      <w:r>
        <w:rPr>
          <w:i/>
        </w:rPr>
        <w:t>R</w:t>
      </w:r>
      <w:r>
        <w:t xml:space="preserve"> is what model size still buys when both models read the same notes. Uncertainty comes from a paired bootstrap over questions: for </w:t>
      </w:r>
      <w:r>
        <w:rPr>
          <w:i/>
        </w:rPr>
        <w:t>b</w:t>
      </w:r>
      <w:r>
        <w:t xml:space="preserve"> = 1, …, 2,000, draw </w:t>
      </w:r>
      <w:r>
        <w:rPr>
          <w:i/>
        </w:rPr>
        <w:t>Q</w:t>
      </w:r>
      <w:r>
        <w:t xml:space="preserve"> questions with replacement and compute the mean paired difference; the 95% interval is the 2.5th and 97.5th percentile of these means:</w:t>
      </w:r>
    </w:p>
    <w:p>
      <w:pPr>
        <w:tabs>
          <w:tab w:pos="4507" w:val="center"/>
          <w:tab w:pos="9014" w:val="right"/>
        </w:tabs>
        <w:spacing w:before="80" w:after="120"/>
        <w:ind w:firstLine="0"/>
        <w:jc w:val="left"/>
      </w:pPr>
      <w:r>
        <w:tab/>
      </w:r>
      <m:oMath>
        <m:box>
          <m:e>
            <m:sSubSup>
              <m:e>
                <m:acc>
                  <m:accPr>
                    <m:chr m:val="̂"/>
                  </m:accPr>
                  <m:e>
                    <m:box>
                      <m:e>
                        <m:r>
                          <m:rPr>
                            <m:sty m:val="i"/>
                          </m:rPr>
                          <m:t>Δ</m:t>
                        </m:r>
                      </m:e>
                    </m:box>
                  </m:e>
                </m:acc>
              </m:e>
              <m:sub>
                <m:r>
                  <m:rPr>
                    <m:sty m:val="i"/>
                  </m:rPr>
                  <m:t>b</m:t>
                </m:r>
              </m:sub>
              <m:sup>
                <m:box>
                  <m:e>
                    <m:r>
                      <m:rPr>
                        <m:sty m:val="p"/>
                      </m:rPr>
                      <m:t>∗</m:t>
                    </m:r>
                  </m:e>
                </m:box>
              </m:sup>
            </m:sSubSup>
            <m:r>
              <m:rPr>
                <m:sty m:val="p"/>
              </m:rPr>
              <m:t>=</m:t>
            </m:r>
            <m:f>
              <m:num>
                <m:box>
                  <m:e>
                    <m:r>
                      <m:rPr>
                        <m:sty m:val="p"/>
                      </m:rPr>
                      <m:t>1</m:t>
                    </m:r>
                  </m:e>
                </m:box>
              </m:num>
              <m:den>
                <m:box>
                  <m:e>
                    <m:r>
                      <m:rPr>
                        <m:sty m:val="i"/>
                      </m:rPr>
                      <m:t>Q</m:t>
                    </m:r>
                  </m:e>
                </m:box>
              </m:den>
            </m:f>
            <m:nary>
              <m:naryPr>
                <m:chr m:val="∑"/>
                <m:limLoc m:val="undOvr"/>
              </m:naryPr>
              <m:sub>
                <m:box>
                  <m:e>
                    <m:r>
                      <m:rPr>
                        <m:sty m:val="i"/>
                      </m:rPr>
                      <m:t>i</m:t>
                    </m:r>
                    <m:r>
                      <m:rPr>
                        <m:sty m:val="p"/>
                      </m:rPr>
                      <m:t>=</m:t>
                    </m:r>
                    <m:r>
                      <m:rPr>
                        <m:sty m:val="p"/>
                      </m:rPr>
                      <m:t>1</m:t>
                    </m:r>
                  </m:e>
                </m:box>
              </m:sub>
              <m:sup>
                <m:box>
                  <m:e>
                    <m:r>
                      <m:rPr>
                        <m:sty m:val="i"/>
                      </m:rPr>
                      <m:t>Q</m:t>
                    </m:r>
                  </m:e>
                </m:box>
              </m:sup>
              <m:e>
                <m:box>
                  <m:e>
                    <m:d>
                      <m:dPr>
                        <m:begChr m:val="("/>
                        <m:endChr m:val=")"/>
                      </m:dPr>
                      <m:e>
                        <m:box>
                          <m:e>
                            <m:sSubSup>
                              <m:e>
                                <m:r>
                                  <m:rPr>
                                    <m:sty m:val="i"/>
                                  </m:rPr>
                                  <m:t>y</m:t>
                                </m:r>
                              </m:e>
                              <m:sub>
                                <m:box>
                                  <m:e>
                                    <m:sSub>
                                      <m:e>
                                        <m:r>
                                          <m:rPr>
                                            <m:sty m:val="i"/>
                                          </m:rPr>
                                          <m:t>j</m:t>
                                        </m:r>
                                      </m:e>
                                      <m:sub>
                                        <m:box>
                                          <m:e>
                                            <m:r>
                                              <m:rPr>
                                                <m:sty m:val="i"/>
                                              </m:rPr>
                                              <m:t>b</m:t>
                                            </m:r>
                                            <m:r>
                                              <m:rPr>
                                                <m:sty m:val="p"/>
                                              </m:rPr>
                                              <m:t>,</m:t>
                                            </m:r>
                                            <m:r>
                                              <m:rPr>
                                                <m:sty m:val="i"/>
                                              </m:rPr>
                                              <m:t>i</m:t>
                                            </m:r>
                                          </m:e>
                                        </m:box>
                                      </m:sub>
                                    </m:sSub>
                                  </m:e>
                                </m:box>
                              </m:sub>
                              <m:sup>
                                <m:box>
                                  <m:e>
                                    <m:r>
                                      <m:rPr>
                                        <m:nor/>
                                      </m:rPr>
                                      <m:t>CAMR</m:t>
                                    </m:r>
                                  </m:e>
                                </m:box>
                              </m:sup>
                            </m:sSubSup>
                            <m:r>
                              <m:rPr>
                                <m:sty m:val="p"/>
                              </m:rPr>
                              <m:t>−</m:t>
                            </m:r>
                            <m:sSubSup>
                              <m:e>
                                <m:r>
                                  <m:rPr>
                                    <m:sty m:val="i"/>
                                  </m:rPr>
                                  <m:t>y</m:t>
                                </m:r>
                              </m:e>
                              <m:sub>
                                <m:box>
                                  <m:e>
                                    <m:sSub>
                                      <m:e>
                                        <m:r>
                                          <m:rPr>
                                            <m:sty m:val="i"/>
                                          </m:rPr>
                                          <m:t>j</m:t>
                                        </m:r>
                                      </m:e>
                                      <m:sub>
                                        <m:box>
                                          <m:e>
                                            <m:r>
                                              <m:rPr>
                                                <m:sty m:val="i"/>
                                              </m:rPr>
                                              <m:t>b</m:t>
                                            </m:r>
                                            <m:r>
                                              <m:rPr>
                                                <m:sty m:val="p"/>
                                              </m:rPr>
                                              <m:t>,</m:t>
                                            </m:r>
                                            <m:r>
                                              <m:rPr>
                                                <m:sty m:val="i"/>
                                              </m:rPr>
                                              <m:t>i</m:t>
                                            </m:r>
                                          </m:e>
                                        </m:box>
                                      </m:sub>
                                    </m:sSub>
                                  </m:e>
                                </m:box>
                              </m:sub>
                              <m:sup>
                                <m:box>
                                  <m:e>
                                    <m:r>
                                      <m:rPr>
                                        <m:nor/>
                                      </m:rPr>
                                      <m:t>floor</m:t>
                                    </m:r>
                                  </m:e>
                                </m:box>
                              </m:sup>
                            </m:sSubSup>
                          </m:e>
                        </m:box>
                      </m:e>
                    </m:d>
                  </m:e>
                </m:box>
                <m:r>
                  <m:rPr>
                    <m:sty m:val="p"/>
                  </m:rPr>
                  <m:t>,</m:t>
                </m:r>
                <m:r>
                  <m:t/>
                </m:r>
                <m:sSub>
                  <m:e>
                    <m:r>
                      <m:rPr>
                        <m:nor/>
                      </m:rPr>
                      <m:t>CI</m:t>
                    </m:r>
                  </m:e>
                  <m:sub>
                    <m:box>
                      <m:e>
                        <m:r>
                          <m:rPr>
                            <m:sty m:val="p"/>
                          </m:rPr>
                          <m:t>95</m:t>
                        </m:r>
                      </m:e>
                    </m:box>
                  </m:sub>
                </m:sSub>
                <m:r>
                  <m:rPr>
                    <m:sty m:val="p"/>
                  </m:rPr>
                  <m:t>=</m:t>
                </m:r>
                <m:box>
                  <m:e>
                    <m:d>
                      <m:dPr>
                        <m:begChr m:val="["/>
                        <m:endChr m:val="]"/>
                      </m:dPr>
                      <m:e>
                        <m:box>
                          <m:e>
                            <m:sSubSup>
                              <m:e>
                                <m:acc>
                                  <m:accPr>
                                    <m:chr m:val="̂"/>
                                  </m:accPr>
                                  <m:e>
                                    <m:box>
                                      <m:e>
                                        <m:r>
                                          <m:rPr>
                                            <m:sty m:val="i"/>
                                          </m:rPr>
                                          <m:t>Δ</m:t>
                                        </m:r>
                                      </m:e>
                                    </m:box>
                                  </m:e>
                                </m:acc>
                              </m:e>
                              <m:sub>
                                <m:box>
                                  <m:e>
                                    <m:r>
                                      <m:rPr>
                                        <m:sty m:val="p"/>
                                      </m:rPr>
                                      <m:t>(</m:t>
                                    </m:r>
                                    <m:r>
                                      <m:rPr>
                                        <m:sty m:val="p"/>
                                      </m:rPr>
                                      <m:t>0.025</m:t>
                                    </m:r>
                                    <m:r>
                                      <m:rPr>
                                        <m:sty m:val="p"/>
                                      </m:rPr>
                                      <m:t>)</m:t>
                                    </m:r>
                                  </m:e>
                                </m:box>
                              </m:sub>
                              <m:sup>
                                <m:box>
                                  <m:e>
                                    <m:r>
                                      <m:rPr>
                                        <m:sty m:val="p"/>
                                      </m:rPr>
                                      <m:t>∗</m:t>
                                    </m:r>
                                  </m:e>
                                </m:box>
                              </m:sup>
                            </m:sSubSup>
                            <m:r>
                              <m:rPr>
                                <m:sty m:val="p"/>
                              </m:rPr>
                              <m:t>,</m:t>
                            </m:r>
                            <m:r>
                              <m:t/>
                            </m:r>
                            <m:sSubSup>
                              <m:e>
                                <m:acc>
                                  <m:accPr>
                                    <m:chr m:val="̂"/>
                                  </m:accPr>
                                  <m:e>
                                    <m:box>
                                      <m:e>
                                        <m:r>
                                          <m:rPr>
                                            <m:sty m:val="i"/>
                                          </m:rPr>
                                          <m:t>Δ</m:t>
                                        </m:r>
                                      </m:e>
                                    </m:box>
                                  </m:e>
                                </m:acc>
                              </m:e>
                              <m:sub>
                                <m:box>
                                  <m:e>
                                    <m:r>
                                      <m:rPr>
                                        <m:sty m:val="p"/>
                                      </m:rPr>
                                      <m:t>(</m:t>
                                    </m:r>
                                    <m:r>
                                      <m:rPr>
                                        <m:sty m:val="p"/>
                                      </m:rPr>
                                      <m:t>0.975</m:t>
                                    </m:r>
                                    <m:r>
                                      <m:rPr>
                                        <m:sty m:val="p"/>
                                      </m:rPr>
                                      <m:t>)</m:t>
                                    </m:r>
                                  </m:e>
                                </m:box>
                              </m:sub>
                              <m:sup>
                                <m:box>
                                  <m:e>
                                    <m:r>
                                      <m:rPr>
                                        <m:sty m:val="p"/>
                                      </m:rPr>
                                      <m:t>∗</m:t>
                                    </m:r>
                                  </m:e>
                                </m:box>
                              </m:sup>
                            </m:sSubSup>
                          </m:e>
                        </m:box>
                      </m:e>
                    </m:d>
                  </m:e>
                </m:box>
              </m:e>
            </m:nary>
          </m:e>
        </m:box>
      </m:oMath>
      <w:r>
        <w:tab/>
        <w:t>(5.23)</w:t>
      </w:r>
    </w:p>
    <w:p>
      <w:pPr/>
      <w:r>
        <w:t xml:space="preserve">At the retrieval level, without any language model, the measure is full-support recall: the share of questions for which every gold supporting paragraph </w:t>
      </w:r>
      <w:r>
        <w:rPr>
          <w:i/>
        </w:rPr>
        <w:t>S</w:t>
      </w:r>
      <w:r>
        <w:t>_q reached the context:</w:t>
      </w:r>
    </w:p>
    <w:p>
      <w:pPr>
        <w:tabs>
          <w:tab w:pos="4507" w:val="center"/>
          <w:tab w:pos="9014" w:val="right"/>
        </w:tabs>
        <w:spacing w:before="80" w:after="120"/>
        <w:ind w:firstLine="0"/>
        <w:jc w:val="left"/>
      </w:pPr>
      <w:r>
        <w:tab/>
      </w:r>
      <m:oMath>
        <m:box>
          <m:e>
            <m:r>
              <m:rPr>
                <m:nor/>
              </m:rPr>
              <m:t>SR</m:t>
            </m:r>
            <m:r>
              <m:rPr>
                <m:sty m:val="p"/>
              </m:rPr>
              <m:t>=</m:t>
            </m:r>
            <m:f>
              <m:num>
                <m:box>
                  <m:e>
                    <m:r>
                      <m:rPr>
                        <m:sty m:val="p"/>
                      </m:rPr>
                      <m:t>1</m:t>
                    </m:r>
                  </m:e>
                </m:box>
              </m:num>
              <m:den>
                <m:box>
                  <m:e>
                    <m:box>
                      <m:e>
                        <m:d>
                          <m:dPr>
                            <m:begChr m:val="|"/>
                            <m:endChr m:val="|"/>
                          </m:dPr>
                          <m:e>
                            <m:box>
                              <m:e>
                                <m:r>
                                  <m:rPr>
                                    <m:sty m:val="i"/>
                                  </m:rPr>
                                  <m:t>Q</m:t>
                                </m:r>
                              </m:e>
                            </m:box>
                          </m:e>
                        </m:d>
                      </m:e>
                    </m:box>
                  </m:e>
                </m:box>
              </m:den>
            </m:f>
            <m:nary>
              <m:naryPr>
                <m:chr m:val="∑"/>
                <m:limLoc m:val="undOvr"/>
                <m:supHide m:val="1"/>
              </m:naryPr>
              <m:sub>
                <m:box>
                  <m:e>
                    <m:r>
                      <m:rPr>
                        <m:sty m:val="i"/>
                      </m:rPr>
                      <m:t>q</m:t>
                    </m:r>
                    <m:r>
                      <m:rPr>
                        <m:sty m:val="p"/>
                      </m:rPr>
                      <m:t>∈</m:t>
                    </m:r>
                    <m:r>
                      <m:rPr>
                        <m:sty m:val="i"/>
                      </m:rPr>
                      <m:t>Q</m:t>
                    </m:r>
                  </m:e>
                </m:box>
              </m:sub>
              <m:sup/>
              <m:e>
                <m:box>
                  <m:e>
                    <m:r>
                      <m:rPr>
                        <m:scr m:val="double-struck"/>
                        <m:sty m:val="p"/>
                      </m:rPr>
                      <m:t>1</m:t>
                    </m:r>
                  </m:e>
                </m:box>
                <m:box>
                  <m:e>
                    <m:d>
                      <m:dPr>
                        <m:begChr m:val="["/>
                        <m:endChr m:val="]"/>
                      </m:dPr>
                      <m:e>
                        <m:box>
                          <m:e>
                            <m:sSub>
                              <m:e>
                                <m:r>
                                  <m:rPr>
                                    <m:sty m:val="i"/>
                                  </m:rPr>
                                  <m:t>S</m:t>
                                </m:r>
                              </m:e>
                              <m:sub>
                                <m:r>
                                  <m:rPr>
                                    <m:sty m:val="i"/>
                                  </m:rPr>
                                  <m:t>q</m:t>
                                </m:r>
                              </m:sub>
                            </m:sSub>
                            <m:r>
                              <m:rPr>
                                <m:sty m:val="p"/>
                              </m:rPr>
                              <m:t>⊆</m:t>
                            </m:r>
                            <m:r>
                              <m:rPr>
                                <m:nor/>
                              </m:rPr>
                              <m:t>titles</m:t>
                            </m:r>
                            <m:box>
                              <m:e>
                                <m:d>
                                  <m:dPr>
                                    <m:begChr m:val="("/>
                                    <m:endChr m:val=")"/>
                                  </m:dPr>
                                  <m:e>
                                    <m:box>
                                      <m:e>
                                        <m:r>
                                          <m:rPr>
                                            <m:sty m:val="i"/>
                                          </m:rPr>
                                          <m:t>A</m:t>
                                        </m:r>
                                        <m:r>
                                          <m:rPr>
                                            <m:sty m:val="p"/>
                                          </m:rPr>
                                          <m:t>(</m:t>
                                        </m:r>
                                        <m:r>
                                          <m:rPr>
                                            <m:sty m:val="i"/>
                                          </m:rPr>
                                          <m:t>q</m:t>
                                        </m:r>
                                        <m:r>
                                          <m:rPr>
                                            <m:sty m:val="p"/>
                                          </m:rPr>
                                          <m:t>)</m:t>
                                        </m:r>
                                      </m:e>
                                    </m:box>
                                  </m:e>
                                </m:d>
                              </m:e>
                            </m:box>
                          </m:e>
                        </m:box>
                      </m:e>
                    </m:d>
                  </m:e>
                </m:box>
              </m:e>
            </m:nary>
          </m:e>
        </m:box>
      </m:oMath>
      <w:r>
        <w:tab/>
        <w:t>(5.24)</w:t>
      </w:r>
    </w:p>
    <w:p>
      <w:pPr/>
      <w:r>
        <w:t xml:space="preserve">For verified answering every answer falls in one of four outcomes: </w:t>
      </w:r>
      <w:r>
        <w:rPr>
          <w:b/>
        </w:rPr>
        <w:t>correct</w:t>
      </w:r>
      <w:r>
        <w:t xml:space="preserve">; </w:t>
      </w:r>
      <w:r>
        <w:rPr>
          <w:b/>
        </w:rPr>
        <w:t>wrong, stated as fact</w:t>
      </w:r>
      <w:r>
        <w:t xml:space="preserve"> (the hallucination rate); </w:t>
      </w:r>
      <w:r>
        <w:rPr>
          <w:b/>
        </w:rPr>
        <w:t>about another meaning, named</w:t>
      </w:r>
      <w:r>
        <w:t xml:space="preserve"> (a true statement about a meaning the answer names, e.g. the 2011 film when the question meant the 1992 one); and </w:t>
      </w:r>
      <w:r>
        <w:rPr>
          <w:b/>
        </w:rPr>
        <w:t>not confirmed</w:t>
      </w:r>
      <w:r>
        <w:t xml:space="preserve"> (withheld or offered as a lead). Exact matching misses aliases (</w:t>
      </w:r>
      <w:r>
        <w:rPr>
          <w:i/>
        </w:rPr>
        <w:t>Garowe</w:t>
      </w:r>
      <w:r>
        <w:t xml:space="preserve"> for </w:t>
      </w:r>
      <w:r>
        <w:rPr>
          <w:i/>
        </w:rPr>
        <w:t>Garoowe</w:t>
      </w:r>
      <w:r>
        <w:t>), so every answer exact matching marked wrong was judged again by Kimi K3 with a fixed prompt, and both scores are kept. For a system that may decline, the precision of what it states is reported beside its accuracy:</w:t>
      </w:r>
    </w:p>
    <w:p>
      <w:pPr>
        <w:tabs>
          <w:tab w:pos="4507" w:val="center"/>
          <w:tab w:pos="9014" w:val="right"/>
        </w:tabs>
        <w:spacing w:before="80" w:after="120"/>
        <w:ind w:firstLine="0"/>
        <w:jc w:val="left"/>
      </w:pPr>
      <w:r>
        <w:tab/>
      </w:r>
      <m:oMath>
        <m:box>
          <m:e>
            <m:r>
              <m:rPr>
                <m:nor/>
              </m:rPr>
              <m:t>precision</m:t>
            </m:r>
            <m:r>
              <m:rPr>
                <m:sty m:val="p"/>
              </m:rPr>
              <m:t>=</m:t>
            </m:r>
            <m:f>
              <m:num>
                <m:box>
                  <m:e>
                    <m:r>
                      <m:rPr>
                        <m:sty m:val="i"/>
                      </m:rPr>
                      <m:t>#</m:t>
                    </m:r>
                    <m:r>
                      <m:rPr>
                        <m:sty m:val="p"/>
                      </m:rPr>
                      <m:t>{</m:t>
                    </m:r>
                    <m:r>
                      <m:rPr>
                        <m:nor/>
                      </m:rPr>
                      <m:t>stated and correct</m:t>
                    </m:r>
                    <m:r>
                      <m:rPr>
                        <m:sty m:val="p"/>
                      </m:rPr>
                      <m:t>}</m:t>
                    </m:r>
                  </m:e>
                </m:box>
              </m:num>
              <m:den>
                <m:box>
                  <m:e>
                    <m:r>
                      <m:rPr>
                        <m:sty m:val="i"/>
                      </m:rPr>
                      <m:t>#</m:t>
                    </m:r>
                    <m:r>
                      <m:rPr>
                        <m:sty m:val="p"/>
                      </m:rPr>
                      <m:t>{</m:t>
                    </m:r>
                    <m:r>
                      <m:rPr>
                        <m:nor/>
                      </m:rPr>
                      <m:t>stated</m:t>
                    </m:r>
                    <m:r>
                      <m:rPr>
                        <m:sty m:val="p"/>
                      </m:rPr>
                      <m:t>}</m:t>
                    </m:r>
                  </m:e>
                </m:box>
              </m:den>
            </m:f>
            <m:r>
              <m:rPr>
                <m:sty m:val="p"/>
              </m:rPr>
              <m:t>,</m:t>
            </m:r>
            <m:r>
              <m:t/>
            </m:r>
            <m:r>
              <m:rPr>
                <m:nor/>
              </m:rPr>
              <m:t>coverage</m:t>
            </m:r>
            <m:r>
              <m:rPr>
                <m:sty m:val="p"/>
              </m:rPr>
              <m:t>=</m:t>
            </m:r>
            <m:f>
              <m:num>
                <m:box>
                  <m:e>
                    <m:r>
                      <m:rPr>
                        <m:sty m:val="i"/>
                      </m:rPr>
                      <m:t>#</m:t>
                    </m:r>
                    <m:r>
                      <m:rPr>
                        <m:sty m:val="p"/>
                      </m:rPr>
                      <m:t>{</m:t>
                    </m:r>
                    <m:r>
                      <m:rPr>
                        <m:nor/>
                      </m:rPr>
                      <m:t>stated</m:t>
                    </m:r>
                    <m:r>
                      <m:rPr>
                        <m:sty m:val="p"/>
                      </m:rPr>
                      <m:t>}</m:t>
                    </m:r>
                  </m:e>
                </m:box>
              </m:num>
              <m:den>
                <m:box>
                  <m:e>
                    <m:r>
                      <m:rPr>
                        <m:sty m:val="i"/>
                      </m:rPr>
                      <m:t>#</m:t>
                    </m:r>
                    <m:r>
                      <m:rPr>
                        <m:sty m:val="p"/>
                      </m:rPr>
                      <m:t>{</m:t>
                    </m:r>
                    <m:r>
                      <m:rPr>
                        <m:nor/>
                      </m:rPr>
                      <m:t>questions</m:t>
                    </m:r>
                    <m:r>
                      <m:rPr>
                        <m:sty m:val="p"/>
                      </m:rPr>
                      <m:t>}</m:t>
                    </m:r>
                  </m:e>
                </m:box>
              </m:den>
            </m:f>
          </m:e>
        </m:box>
      </m:oMath>
      <w:r>
        <w:tab/>
        <w:t>(5.25)</w:t>
      </w:r>
    </w:p>
    <w:p>
      <w:pPr/>
      <w:r>
        <w:t xml:space="preserve">In the automations, each of the </w:t>
      </w:r>
      <w:r>
        <w:rPr>
          <w:i/>
        </w:rPr>
        <w:t>N</w:t>
      </w:r>
      <w:r>
        <w:t xml:space="preserve"> tickets ends in exactly one outcome: a correct reply, a wrong reply (including a superseded value after a policy change) or an escalation to a person. Unknowable tickets (and the first occurrence of a question nobody has answered yet) should be escalated; all others should be answered:</w:t>
      </w:r>
    </w:p>
    <w:p>
      <w:pPr>
        <w:tabs>
          <w:tab w:pos="4507" w:val="center"/>
          <w:tab w:pos="9014" w:val="right"/>
        </w:tabs>
        <w:spacing w:before="80" w:after="120"/>
        <w:ind w:firstLine="0"/>
        <w:jc w:val="left"/>
      </w:pPr>
      <w:r>
        <w:tab/>
      </w:r>
      <m:oMath>
        <m:box>
          <m:e>
            <m:r>
              <m:rPr>
                <m:sty m:val="i"/>
              </m:rPr>
              <m:t>R</m:t>
            </m:r>
            <m:r>
              <m:rPr>
                <m:sty m:val="p"/>
              </m:rPr>
              <m:t>=</m:t>
            </m:r>
            <m:f>
              <m:num>
                <m:box>
                  <m:e>
                    <m:sSub>
                      <m:e>
                        <m:r>
                          <m:rPr>
                            <m:sty m:val="i"/>
                          </m:rPr>
                          <m:t>n</m:t>
                        </m:r>
                      </m:e>
                      <m:sub>
                        <m:box>
                          <m:e>
                            <m:r>
                              <m:rPr>
                                <m:nor/>
                              </m:rPr>
                              <m:t>correct</m:t>
                            </m:r>
                          </m:e>
                        </m:box>
                      </m:sub>
                    </m:sSub>
                  </m:e>
                </m:box>
              </m:num>
              <m:den>
                <m:box>
                  <m:e>
                    <m:r>
                      <m:rPr>
                        <m:sty m:val="i"/>
                      </m:rPr>
                      <m:t>N</m:t>
                    </m:r>
                  </m:e>
                </m:box>
              </m:den>
            </m:f>
            <m:r>
              <m:rPr>
                <m:sty m:val="p"/>
              </m:rPr>
              <m:t>,</m:t>
            </m:r>
            <m:r>
              <m:t/>
            </m:r>
            <m:r>
              <m:rPr>
                <m:sty m:val="i"/>
              </m:rPr>
              <m:t>W</m:t>
            </m:r>
            <m:r>
              <m:rPr>
                <m:sty m:val="p"/>
              </m:rPr>
              <m:t>=</m:t>
            </m:r>
            <m:f>
              <m:num>
                <m:box>
                  <m:e>
                    <m:sSub>
                      <m:e>
                        <m:r>
                          <m:rPr>
                            <m:sty m:val="i"/>
                          </m:rPr>
                          <m:t>n</m:t>
                        </m:r>
                      </m:e>
                      <m:sub>
                        <m:box>
                          <m:e>
                            <m:r>
                              <m:rPr>
                                <m:nor/>
                              </m:rPr>
                              <m:t>wrong</m:t>
                            </m:r>
                          </m:e>
                        </m:box>
                      </m:sub>
                    </m:sSub>
                  </m:e>
                </m:box>
              </m:num>
              <m:den>
                <m:box>
                  <m:e>
                    <m:r>
                      <m:rPr>
                        <m:sty m:val="i"/>
                      </m:rPr>
                      <m:t>N</m:t>
                    </m:r>
                  </m:e>
                </m:box>
              </m:den>
            </m:f>
            <m:r>
              <m:rPr>
                <m:sty m:val="p"/>
              </m:rPr>
              <m:t>,</m:t>
            </m:r>
            <m:r>
              <m:t/>
            </m:r>
            <m:r>
              <m:rPr>
                <m:sty m:val="i"/>
              </m:rPr>
              <m:t>E</m:t>
            </m:r>
            <m:r>
              <m:rPr>
                <m:sty m:val="p"/>
              </m:rPr>
              <m:t>=</m:t>
            </m:r>
            <m:f>
              <m:num>
                <m:box>
                  <m:e>
                    <m:sSub>
                      <m:e>
                        <m:r>
                          <m:rPr>
                            <m:sty m:val="i"/>
                          </m:rPr>
                          <m:t>n</m:t>
                        </m:r>
                      </m:e>
                      <m:sub>
                        <m:box>
                          <m:e>
                            <m:r>
                              <m:rPr>
                                <m:nor/>
                              </m:rPr>
                              <m:t>escalated</m:t>
                            </m:r>
                          </m:e>
                        </m:box>
                      </m:sub>
                    </m:sSub>
                  </m:e>
                </m:box>
              </m:num>
              <m:den>
                <m:box>
                  <m:e>
                    <m:r>
                      <m:rPr>
                        <m:sty m:val="i"/>
                      </m:rPr>
                      <m:t>N</m:t>
                    </m:r>
                  </m:e>
                </m:box>
              </m:den>
            </m:f>
            <m:r>
              <m:rPr>
                <m:sty m:val="p"/>
              </m:rPr>
              <m:t>,</m:t>
            </m:r>
            <m:r>
              <m:t/>
            </m:r>
            <m:r>
              <m:rPr>
                <m:sty m:val="i"/>
              </m:rPr>
              <m:t>R</m:t>
            </m:r>
            <m:r>
              <m:rPr>
                <m:sty m:val="p"/>
              </m:rPr>
              <m:t>+</m:t>
            </m:r>
            <m:r>
              <m:rPr>
                <m:sty m:val="i"/>
              </m:rPr>
              <m:t>W</m:t>
            </m:r>
            <m:r>
              <m:rPr>
                <m:sty m:val="p"/>
              </m:rPr>
              <m:t>+</m:t>
            </m:r>
            <m:r>
              <m:rPr>
                <m:sty m:val="i"/>
              </m:rPr>
              <m:t>E</m:t>
            </m:r>
            <m:r>
              <m:rPr>
                <m:sty m:val="p"/>
              </m:rPr>
              <m:t>=</m:t>
            </m:r>
            <m:r>
              <m:rPr>
                <m:sty m:val="p"/>
              </m:rPr>
              <m:t>1</m:t>
            </m:r>
            <m:r>
              <m:rPr>
                <m:sty m:val="i"/>
              </m:rPr>
              <m:t>;</m:t>
            </m:r>
            <m:r>
              <m:t/>
            </m:r>
            <m:sSub>
              <m:e>
                <m:r>
                  <m:rPr>
                    <m:sty m:val="i"/>
                  </m:rPr>
                  <m:t>c</m:t>
                </m:r>
              </m:e>
              <m:sub>
                <m:box>
                  <m:e>
                    <m:r>
                      <m:rPr>
                        <m:sty m:val="p"/>
                      </m:rPr>
                      <m:t>1000</m:t>
                    </m:r>
                  </m:e>
                </m:box>
              </m:sub>
            </m:sSub>
            <m:r>
              <m:rPr>
                <m:sty m:val="p"/>
              </m:rPr>
              <m:t>=</m:t>
            </m:r>
            <m:f>
              <m:num>
                <m:box>
                  <m:e>
                    <m:r>
                      <m:rPr>
                        <m:sty m:val="p"/>
                      </m:rPr>
                      <m:t>1000</m:t>
                    </m:r>
                  </m:e>
                </m:box>
              </m:num>
              <m:den>
                <m:box>
                  <m:e>
                    <m:r>
                      <m:rPr>
                        <m:sty m:val="i"/>
                      </m:rPr>
                      <m:t>N</m:t>
                    </m:r>
                  </m:e>
                </m:box>
              </m:den>
            </m:f>
            <m:nary>
              <m:naryPr>
                <m:chr m:val="∑"/>
                <m:limLoc m:val="undOvr"/>
              </m:naryPr>
              <m:sub>
                <m:box>
                  <m:e>
                    <m:r>
                      <m:rPr>
                        <m:sty m:val="i"/>
                      </m:rPr>
                      <m:t>t</m:t>
                    </m:r>
                    <m:r>
                      <m:rPr>
                        <m:sty m:val="p"/>
                      </m:rPr>
                      <m:t>=</m:t>
                    </m:r>
                    <m:r>
                      <m:rPr>
                        <m:sty m:val="p"/>
                      </m:rPr>
                      <m:t>1</m:t>
                    </m:r>
                  </m:e>
                </m:box>
              </m:sub>
              <m:sup>
                <m:box>
                  <m:e>
                    <m:r>
                      <m:rPr>
                        <m:sty m:val="i"/>
                      </m:rPr>
                      <m:t>N</m:t>
                    </m:r>
                  </m:e>
                </m:box>
              </m:sup>
              <m:e>
                <m:sSub>
                  <m:e>
                    <m:r>
                      <m:rPr>
                        <m:nor/>
                      </m:rPr>
                      <m:t>cost</m:t>
                    </m:r>
                  </m:e>
                  <m:sub>
                    <m:r>
                      <m:rPr>
                        <m:sty m:val="i"/>
                      </m:rPr>
                      <m:t>t</m:t>
                    </m:r>
                  </m:sub>
                </m:sSub>
              </m:e>
            </m:nary>
          </m:e>
        </m:box>
      </m:oMath>
      <w:r>
        <w:tab/>
        <w:t>(5.26)</w:t>
      </w:r>
    </w:p>
    <w:p>
      <w:pPr/>
      <w:r>
        <w:t xml:space="preserve">An agent task </w:t>
      </w:r>
      <w:r>
        <w:rPr>
          <w:i/>
        </w:rPr>
        <w:t>succeeds</w:t>
      </w:r>
      <w:r>
        <w:t xml:space="preserve"> only if every check on its tool calls holds. With 200 questions one question is 0.5 points; with 60 tickets, 1.7 points; with 20 tasks, 5 points.</w:t>
      </w:r>
    </w:p>
    <w:p>
      <w:pPr>
        <w:pStyle w:val="Heading3"/>
      </w:pPr>
      <w:r>
        <w:t>The Modern RAG Pipelines Compared</w:t>
      </w:r>
    </w:p>
    <w:p>
      <w:pPr/>
      <w:r>
        <w:t>CAMR's verified pipeline was compared with eight retrieval-augmented generation pipelines in current use. All nine read the same store (the RAG corpus of section 5.3), retrieve from the same notes, and are scored on the same 200 held-out questions. Every RAG pipeline uses LangChain's standard RAG prompt (</w:t>
      </w:r>
      <w:r>
        <w:rPr>
          <w:i/>
        </w:rPr>
        <w:t>rlm/rag-prompt</w:t>
      </w:r>
      <w:r>
        <w:t>) and five passages. Figure 5.25 shows what each one does.</w:t>
      </w:r>
    </w:p>
    <w:p>
      <w:pPr>
        <w:keepNext/>
        <w:jc w:val="center"/>
      </w:pPr>
      <w:r>
        <w:drawing>
          <wp:inline xmlns:a="http://schemas.openxmlformats.org/drawingml/2006/main" xmlns:pic="http://schemas.openxmlformats.org/drawingml/2006/picture">
            <wp:extent cx="5724000" cy="3317151"/>
            <wp:docPr id="25" name="Picture 25"/>
            <wp:cNvGraphicFramePr>
              <a:graphicFrameLocks noChangeAspect="1"/>
            </wp:cNvGraphicFramePr>
            <a:graphic>
              <a:graphicData uri="http://schemas.openxmlformats.org/drawingml/2006/picture">
                <pic:pic>
                  <pic:nvPicPr>
                    <pic:cNvPr id="0" name="rag_pipelines.png"/>
                    <pic:cNvPicPr/>
                  </pic:nvPicPr>
                  <pic:blipFill>
                    <a:blip r:embed="rId68"/>
                    <a:stretch>
                      <a:fillRect/>
                    </a:stretch>
                  </pic:blipFill>
                  <pic:spPr>
                    <a:xfrm>
                      <a:off x="0" y="0"/>
                      <a:ext cx="5724000" cy="3317151"/>
                    </a:xfrm>
                    <a:prstGeom prst="rect"/>
                  </pic:spPr>
                </pic:pic>
              </a:graphicData>
            </a:graphic>
          </wp:inline>
        </w:drawing>
      </w:r>
    </w:p>
    <w:p>
      <w:pPr>
        <w:pStyle w:val="FigCaption"/>
      </w:pPr>
      <w:r>
        <w:t>Figure 5.25: The nine pipelines: what each retrieves, how it decides whether to answer, and what reads the result</w:t>
      </w:r>
    </w:p>
    <w:p>
      <w:pPr/>
      <w:r>
        <w:t>Hybrid search fuses the dense and BM25 rankings by reciprocal rank (Cormack et al., 2009), and the reranker rescores the fused top 20 with a cross-encoder (Nogueira &amp; Cho, 2019):</w:t>
      </w:r>
    </w:p>
    <w:p>
      <w:pPr>
        <w:tabs>
          <w:tab w:pos="4507" w:val="center"/>
          <w:tab w:pos="9014" w:val="right"/>
        </w:tabs>
        <w:spacing w:before="80" w:after="120"/>
        <w:ind w:firstLine="0"/>
        <w:jc w:val="left"/>
      </w:pPr>
      <w:r>
        <w:tab/>
      </w:r>
      <m:oMath>
        <m:box>
          <m:e>
            <m:r>
              <m:rPr>
                <m:nor/>
              </m:rPr>
              <m:t>RRF</m:t>
            </m:r>
            <m:r>
              <m:rPr>
                <m:sty m:val="p"/>
              </m:rPr>
              <m:t>(</m:t>
            </m:r>
            <m:r>
              <m:rPr>
                <m:sty m:val="i"/>
              </m:rPr>
              <m:t>n</m:t>
            </m:r>
            <m:r>
              <m:rPr>
                <m:sty m:val="p"/>
              </m:rPr>
              <m:t>)</m:t>
            </m:r>
            <m:r>
              <m:rPr>
                <m:sty m:val="p"/>
              </m:rPr>
              <m:t>=</m:t>
            </m:r>
            <m:nary>
              <m:naryPr>
                <m:chr m:val="∑"/>
                <m:limLoc m:val="undOvr"/>
                <m:supHide m:val="1"/>
              </m:naryPr>
              <m:sub>
                <m:box>
                  <m:e>
                    <m:r>
                      <m:rPr>
                        <m:sty m:val="i"/>
                      </m:rPr>
                      <m:t>r</m:t>
                    </m:r>
                    <m:r>
                      <m:rPr>
                        <m:sty m:val="p"/>
                      </m:rPr>
                      <m:t>∈</m:t>
                    </m:r>
                    <m:r>
                      <m:rPr>
                        <m:sty m:val="p"/>
                      </m:rPr>
                      <m:t>{</m:t>
                    </m:r>
                    <m:r>
                      <m:rPr>
                        <m:nor/>
                      </m:rPr>
                      <m:t>dense</m:t>
                    </m:r>
                    <m:r>
                      <m:rPr>
                        <m:sty m:val="p"/>
                      </m:rPr>
                      <m:t>,</m:t>
                    </m:r>
                    <m:r>
                      <m:rPr>
                        <m:nor/>
                      </m:rPr>
                      <m:t>bm25</m:t>
                    </m:r>
                    <m:r>
                      <m:rPr>
                        <m:sty m:val="p"/>
                      </m:rPr>
                      <m:t>}</m:t>
                    </m:r>
                  </m:e>
                </m:box>
              </m:sub>
              <m:sup/>
              <m:e>
                <m:f>
                  <m:num>
                    <m:box>
                      <m:e>
                        <m:r>
                          <m:rPr>
                            <m:sty m:val="p"/>
                          </m:rPr>
                          <m:t>1</m:t>
                        </m:r>
                      </m:e>
                    </m:box>
                  </m:num>
                  <m:den>
                    <m:box>
                      <m:e>
                        <m:r>
                          <m:rPr>
                            <m:sty m:val="i"/>
                          </m:rPr>
                          <m:t>k</m:t>
                        </m:r>
                        <m:r>
                          <m:rPr>
                            <m:sty m:val="p"/>
                          </m:rPr>
                          <m:t>+</m:t>
                        </m:r>
                        <m:sSub>
                          <m:e>
                            <m:r>
                              <m:rPr>
                                <m:nor/>
                              </m:rPr>
                              <m:t>rank</m:t>
                            </m:r>
                          </m:e>
                          <m:sub>
                            <m:r>
                              <m:rPr>
                                <m:sty m:val="i"/>
                              </m:rPr>
                              <m:t>r</m:t>
                            </m:r>
                          </m:sub>
                        </m:sSub>
                        <m:r>
                          <m:rPr>
                            <m:sty m:val="p"/>
                          </m:rPr>
                          <m:t>(</m:t>
                        </m:r>
                        <m:r>
                          <m:rPr>
                            <m:sty m:val="i"/>
                          </m:rPr>
                          <m:t>n</m:t>
                        </m:r>
                        <m:r>
                          <m:rPr>
                            <m:sty m:val="p"/>
                          </m:rPr>
                          <m:t>)</m:t>
                        </m:r>
                      </m:e>
                    </m:box>
                  </m:den>
                </m:f>
                <m:r>
                  <m:rPr>
                    <m:sty m:val="p"/>
                  </m:rPr>
                  <m:t>,</m:t>
                </m:r>
                <m:r>
                  <m:t/>
                </m:r>
                <m:r>
                  <m:rPr>
                    <m:sty m:val="i"/>
                  </m:rPr>
                  <m:t>k</m:t>
                </m:r>
                <m:r>
                  <m:rPr>
                    <m:sty m:val="p"/>
                  </m:rPr>
                  <m:t>=</m:t>
                </m:r>
                <m:r>
                  <m:rPr>
                    <m:sty m:val="p"/>
                  </m:rPr>
                  <m:t>60</m:t>
                </m:r>
              </m:e>
            </m:nary>
          </m:e>
        </m:box>
      </m:oMath>
      <w:r>
        <w:tab/>
        <w:t>(5.27)</w:t>
      </w:r>
    </w:p>
    <w:p>
      <w:pPr/>
      <w:r>
        <w:t xml:space="preserve">HyDE (Gao et al., 2022) embeds a passage the reader writes instead of the question. Corrective RAG (Yan et al., 2024) grades retrieval with the cross-encoder's best score: above the upper threshold it keeps the relevant sentences; below the lower one it searches the web (here, the same frozen lookups CAMR uses); in between it does both. The abstaining pipeline answers only when the best score clears its threshold. The </w:t>
      </w:r>
      <w:r>
        <w:rPr>
          <w:i/>
        </w:rPr>
        <w:t>check</w:t>
      </w:r>
      <w:r>
        <w:t xml:space="preserve"> pipeline is a hybrid: modern RAG retrieval and reading, followed by CAMR's verification check, which separates the value of CAMR's check from the value of its retrieval.</w:t>
      </w:r>
    </w:p>
    <w:p>
      <w:pPr>
        <w:pStyle w:val="Heading2"/>
      </w:pPr>
      <w:r>
        <w:t>Testing</w:t>
      </w:r>
    </w:p>
    <w:p>
      <w:pPr>
        <w:pStyle w:val="Heading3"/>
      </w:pPr>
      <w:r>
        <w:t>Test Strategy and Acceptance Criteria</w:t>
      </w:r>
    </w:p>
    <w:p>
      <w:pPr/>
      <w:r>
        <w:t xml:space="preserve">Testing worked at four levels, each answering a different question. </w:t>
      </w:r>
      <w:r>
        <w:rPr>
          <w:b/>
        </w:rPr>
        <w:t>Unit and integration tests</w:t>
      </w:r>
      <w:r>
        <w:t xml:space="preserve"> (203, pytest, white-box, fully offline with test doubles for models and the web) check that each component does what its requirement says. </w:t>
      </w:r>
      <w:r>
        <w:rPr>
          <w:b/>
        </w:rPr>
        <w:t>System tests</w:t>
      </w:r>
      <w:r>
        <w:t xml:space="preserve"> run the real pipeline on real data with real models. </w:t>
      </w:r>
      <w:r>
        <w:rPr>
          <w:b/>
        </w:rPr>
        <w:t>Replay tests</w:t>
      </w:r>
      <w:r>
        <w:t xml:space="preserve"> recompute the key results from frozen caches and require every number to match. </w:t>
      </w:r>
      <w:r>
        <w:rPr>
          <w:b/>
        </w:rPr>
        <w:t>Measurements</w:t>
      </w:r>
      <w:r>
        <w:t xml:space="preserve"> check the non-functional requirements against thresholds fixed before the runs: retrieval ≤ 10% of answer time (NFR-02), byte-identical prompts on a repeat (NFR-05), fits in 16 GB (NFR-01). Browser tests (Playwright) and an accessibility audit (axe-core, WCAG AA contrast) cover the interface. A verdict is assigned only by comparing an observed result with an expected one written in advance. Table 5.11 shows where the 203 automated tests sit.</w:t>
      </w:r>
    </w:p>
    <w:p>
      <w:pPr>
        <w:pStyle w:val="TabCaption"/>
      </w:pPr>
      <w:r>
        <w:t>Table 5.11: Automated tests by file (pytest 9.1.1, 203 tests, all passing)</w:t>
      </w:r>
    </w:p>
    <w:tbl>
      <w:tblPr>
        <w:tblStyle w:val="TableGrid"/>
        <w:tblW w:type="auto" w:w="0"/>
        <w:jc w:val="center"/>
        <w:tblLayout w:type="fixed"/>
        <w:tblLook w:firstColumn="1" w:firstRow="1" w:lastColumn="0" w:lastRow="0" w:noHBand="0" w:noVBand="1" w:val="04A0"/>
      </w:tblPr>
      <w:tblGrid>
        <w:gridCol w:w="2835"/>
        <w:gridCol w:w="907"/>
        <w:gridCol w:w="5272"/>
      </w:tblGrid>
      <w:tr>
        <w:trPr>
          <w:tblHeader/>
        </w:trPr>
        <w:tc>
          <w:tcPr>
            <w:tcW w:type="dxa" w:w="2835"/>
          </w:tcPr>
          <w:p>
            <w:pPr>
              <w:spacing w:line="240" w:lineRule="auto" w:after="40" w:before="40"/>
              <w:jc w:val="left"/>
            </w:pPr>
            <w:r>
              <w:rPr>
                <w:b/>
                <w:sz w:val="19"/>
              </w:rPr>
              <w:t>File</w:t>
            </w:r>
          </w:p>
        </w:tc>
        <w:tc>
          <w:tcPr>
            <w:tcW w:type="dxa" w:w="907"/>
          </w:tcPr>
          <w:p>
            <w:pPr>
              <w:spacing w:line="240" w:lineRule="auto" w:after="40" w:before="40"/>
              <w:jc w:val="left"/>
            </w:pPr>
            <w:r>
              <w:rPr>
                <w:b/>
                <w:sz w:val="19"/>
              </w:rPr>
              <w:t>Tests</w:t>
            </w:r>
          </w:p>
        </w:tc>
        <w:tc>
          <w:tcPr>
            <w:tcW w:type="dxa" w:w="5272"/>
          </w:tcPr>
          <w:p>
            <w:pPr>
              <w:spacing w:line="240" w:lineRule="auto" w:after="40" w:before="40"/>
              <w:jc w:val="left"/>
            </w:pPr>
            <w:r>
              <w:rPr>
                <w:b/>
                <w:sz w:val="19"/>
              </w:rPr>
              <w:t>What they cover</w:t>
            </w:r>
          </w:p>
        </w:tc>
      </w:tr>
      <w:tr>
        <w:tc>
          <w:tcPr>
            <w:tcW w:type="dxa" w:w="2835"/>
          </w:tcPr>
          <w:p>
            <w:pPr>
              <w:spacing w:line="240" w:lineRule="auto" w:after="40" w:before="40"/>
              <w:jc w:val="left"/>
            </w:pPr>
            <w:r>
              <w:rPr>
                <w:rFonts w:ascii="Courier New" w:hAnsi="Courier New"/>
                <w:sz w:val="17"/>
              </w:rPr>
              <w:t>test_memory.py</w:t>
            </w:r>
          </w:p>
        </w:tc>
        <w:tc>
          <w:tcPr>
            <w:tcW w:type="dxa" w:w="907"/>
          </w:tcPr>
          <w:p>
            <w:pPr>
              <w:spacing w:line="240" w:lineRule="auto" w:after="40" w:before="40"/>
              <w:jc w:val="left"/>
            </w:pPr>
            <w:r>
              <w:rPr>
                <w:sz w:val="19"/>
              </w:rPr>
              <w:t>48</w:t>
            </w:r>
          </w:p>
        </w:tc>
        <w:tc>
          <w:tcPr>
            <w:tcW w:type="dxa" w:w="5272"/>
          </w:tcPr>
          <w:p>
            <w:pPr>
              <w:spacing w:line="240" w:lineRule="auto" w:after="40" w:before="40"/>
              <w:jc w:val="left"/>
            </w:pPr>
            <w:r>
              <w:rPr>
                <w:sz w:val="19"/>
              </w:rPr>
              <w:t>Write and read paths, gate, entity gate, bridging, budget, per-title limit</w:t>
            </w:r>
          </w:p>
        </w:tc>
      </w:tr>
      <w:tr>
        <w:tc>
          <w:tcPr>
            <w:tcW w:type="dxa" w:w="2835"/>
          </w:tcPr>
          <w:p>
            <w:pPr>
              <w:spacing w:line="240" w:lineRule="auto" w:after="40" w:before="40"/>
              <w:jc w:val="left"/>
            </w:pPr>
            <w:r>
              <w:rPr>
                <w:rFonts w:ascii="Courier New" w:hAnsi="Courier New"/>
                <w:sz w:val="17"/>
              </w:rPr>
              <w:t>test_learning.py</w:t>
            </w:r>
          </w:p>
        </w:tc>
        <w:tc>
          <w:tcPr>
            <w:tcW w:type="dxa" w:w="907"/>
          </w:tcPr>
          <w:p>
            <w:pPr>
              <w:spacing w:line="240" w:lineRule="auto" w:after="40" w:before="40"/>
              <w:jc w:val="left"/>
            </w:pPr>
            <w:r>
              <w:rPr>
                <w:sz w:val="19"/>
              </w:rPr>
              <w:t>27</w:t>
            </w:r>
          </w:p>
        </w:tc>
        <w:tc>
          <w:tcPr>
            <w:tcW w:type="dxa" w:w="5272"/>
          </w:tcPr>
          <w:p>
            <w:pPr>
              <w:spacing w:line="240" w:lineRule="auto" w:after="40" w:before="40"/>
              <w:jc w:val="left"/>
            </w:pPr>
            <w:r>
              <w:rPr>
                <w:sz w:val="19"/>
              </w:rPr>
              <w:t>Lookups, rate limits, privacy rule, packs, harvest, sleep</w:t>
            </w:r>
          </w:p>
        </w:tc>
      </w:tr>
      <w:tr>
        <w:tc>
          <w:tcPr>
            <w:tcW w:type="dxa" w:w="2835"/>
          </w:tcPr>
          <w:p>
            <w:pPr>
              <w:spacing w:line="240" w:lineRule="auto" w:after="40" w:before="40"/>
              <w:jc w:val="left"/>
            </w:pPr>
            <w:r>
              <w:rPr>
                <w:rFonts w:ascii="Courier New" w:hAnsi="Courier New"/>
                <w:sz w:val="17"/>
              </w:rPr>
              <w:t>test_verify.py</w:t>
            </w:r>
          </w:p>
        </w:tc>
        <w:tc>
          <w:tcPr>
            <w:tcW w:type="dxa" w:w="907"/>
          </w:tcPr>
          <w:p>
            <w:pPr>
              <w:spacing w:line="240" w:lineRule="auto" w:after="40" w:before="40"/>
              <w:jc w:val="left"/>
            </w:pPr>
            <w:r>
              <w:rPr>
                <w:sz w:val="19"/>
              </w:rPr>
              <w:t>25</w:t>
            </w:r>
          </w:p>
        </w:tc>
        <w:tc>
          <w:tcPr>
            <w:tcW w:type="dxa" w:w="5272"/>
          </w:tcPr>
          <w:p>
            <w:pPr>
              <w:spacing w:line="240" w:lineRule="auto" w:after="40" w:before="40"/>
              <w:jc w:val="left"/>
            </w:pPr>
            <w:r>
              <w:rPr>
                <w:sz w:val="19"/>
              </w:rPr>
              <w:t>Grounding, subject, relation, kind, fact reader, topic anchoring, replay</w:t>
            </w:r>
          </w:p>
        </w:tc>
      </w:tr>
      <w:tr>
        <w:tc>
          <w:tcPr>
            <w:tcW w:type="dxa" w:w="2835"/>
          </w:tcPr>
          <w:p>
            <w:pPr>
              <w:spacing w:line="240" w:lineRule="auto" w:after="40" w:before="40"/>
              <w:jc w:val="left"/>
            </w:pPr>
            <w:r>
              <w:rPr>
                <w:rFonts w:ascii="Courier New" w:hAnsi="Courier New"/>
                <w:sz w:val="17"/>
              </w:rPr>
              <w:t>test_harness.py</w:t>
            </w:r>
          </w:p>
        </w:tc>
        <w:tc>
          <w:tcPr>
            <w:tcW w:type="dxa" w:w="907"/>
          </w:tcPr>
          <w:p>
            <w:pPr>
              <w:spacing w:line="240" w:lineRule="auto" w:after="40" w:before="40"/>
              <w:jc w:val="left"/>
            </w:pPr>
            <w:r>
              <w:rPr>
                <w:sz w:val="19"/>
              </w:rPr>
              <w:t>22</w:t>
            </w:r>
          </w:p>
        </w:tc>
        <w:tc>
          <w:tcPr>
            <w:tcW w:type="dxa" w:w="5272"/>
          </w:tcPr>
          <w:p>
            <w:pPr>
              <w:spacing w:line="240" w:lineRule="auto" w:after="40" w:before="40"/>
              <w:jc w:val="left"/>
            </w:pPr>
            <w:r>
              <w:rPr>
                <w:sz w:val="19"/>
              </w:rPr>
              <w:t>Conditions, records, failures, resume, runner errors</w:t>
            </w:r>
          </w:p>
        </w:tc>
      </w:tr>
      <w:tr>
        <w:tc>
          <w:tcPr>
            <w:tcW w:type="dxa" w:w="2835"/>
          </w:tcPr>
          <w:p>
            <w:pPr>
              <w:spacing w:line="240" w:lineRule="auto" w:after="40" w:before="40"/>
              <w:jc w:val="left"/>
            </w:pPr>
            <w:r>
              <w:rPr>
                <w:rFonts w:ascii="Courier New" w:hAnsi="Courier New"/>
                <w:sz w:val="17"/>
              </w:rPr>
              <w:t>test_bridging.py</w:t>
            </w:r>
          </w:p>
        </w:tc>
        <w:tc>
          <w:tcPr>
            <w:tcW w:type="dxa" w:w="907"/>
          </w:tcPr>
          <w:p>
            <w:pPr>
              <w:spacing w:line="240" w:lineRule="auto" w:after="40" w:before="40"/>
              <w:jc w:val="left"/>
            </w:pPr>
            <w:r>
              <w:rPr>
                <w:sz w:val="19"/>
              </w:rPr>
              <w:t>16</w:t>
            </w:r>
          </w:p>
        </w:tc>
        <w:tc>
          <w:tcPr>
            <w:tcW w:type="dxa" w:w="5272"/>
          </w:tcPr>
          <w:p>
            <w:pPr>
              <w:spacing w:line="240" w:lineRule="auto" w:after="40" w:before="40"/>
              <w:jc w:val="left"/>
            </w:pPr>
            <w:r>
              <w:rPr>
                <w:sz w:val="19"/>
              </w:rPr>
              <w:t>Entity bridging and its budget interaction</w:t>
            </w:r>
          </w:p>
        </w:tc>
      </w:tr>
      <w:tr>
        <w:tc>
          <w:tcPr>
            <w:tcW w:type="dxa" w:w="2835"/>
          </w:tcPr>
          <w:p>
            <w:pPr>
              <w:spacing w:line="240" w:lineRule="auto" w:after="40" w:before="40"/>
              <w:jc w:val="left"/>
            </w:pPr>
            <w:r>
              <w:rPr>
                <w:rFonts w:ascii="Courier New" w:hAnsi="Courier New"/>
                <w:sz w:val="17"/>
              </w:rPr>
              <w:t>test_app_learning.py</w:t>
            </w:r>
          </w:p>
        </w:tc>
        <w:tc>
          <w:tcPr>
            <w:tcW w:type="dxa" w:w="907"/>
          </w:tcPr>
          <w:p>
            <w:pPr>
              <w:spacing w:line="240" w:lineRule="auto" w:after="40" w:before="40"/>
              <w:jc w:val="left"/>
            </w:pPr>
            <w:r>
              <w:rPr>
                <w:sz w:val="19"/>
              </w:rPr>
              <w:t>15</w:t>
            </w:r>
          </w:p>
        </w:tc>
        <w:tc>
          <w:tcPr>
            <w:tcW w:type="dxa" w:w="5272"/>
          </w:tcPr>
          <w:p>
            <w:pPr>
              <w:spacing w:line="240" w:lineRule="auto" w:after="40" w:before="40"/>
              <w:jc w:val="left"/>
            </w:pPr>
            <w:r>
              <w:rPr>
                <w:sz w:val="19"/>
              </w:rPr>
              <w:t>Application learning features</w:t>
            </w:r>
          </w:p>
        </w:tc>
      </w:tr>
      <w:tr>
        <w:tc>
          <w:tcPr>
            <w:tcW w:type="dxa" w:w="2835"/>
          </w:tcPr>
          <w:p>
            <w:pPr>
              <w:spacing w:line="240" w:lineRule="auto" w:after="40" w:before="40"/>
              <w:jc w:val="left"/>
            </w:pPr>
            <w:r>
              <w:rPr>
                <w:rFonts w:ascii="Courier New" w:hAnsi="Courier New"/>
                <w:sz w:val="17"/>
              </w:rPr>
              <w:t>test_app.py / test_app_server.py</w:t>
            </w:r>
          </w:p>
        </w:tc>
        <w:tc>
          <w:tcPr>
            <w:tcW w:type="dxa" w:w="907"/>
          </w:tcPr>
          <w:p>
            <w:pPr>
              <w:spacing w:line="240" w:lineRule="auto" w:after="40" w:before="40"/>
              <w:jc w:val="left"/>
            </w:pPr>
            <w:r>
              <w:rPr>
                <w:sz w:val="19"/>
              </w:rPr>
              <w:t>19</w:t>
            </w:r>
          </w:p>
        </w:tc>
        <w:tc>
          <w:tcPr>
            <w:tcW w:type="dxa" w:w="5272"/>
          </w:tcPr>
          <w:p>
            <w:pPr>
              <w:spacing w:line="240" w:lineRule="auto" w:after="40" w:before="40"/>
              <w:jc w:val="left"/>
            </w:pPr>
            <w:r>
              <w:rPr>
                <w:sz w:val="19"/>
              </w:rPr>
              <w:t>Assistant core; server API, host and origin checks</w:t>
            </w:r>
          </w:p>
        </w:tc>
      </w:tr>
      <w:tr>
        <w:tc>
          <w:tcPr>
            <w:tcW w:type="dxa" w:w="2835"/>
          </w:tcPr>
          <w:p>
            <w:pPr>
              <w:spacing w:line="240" w:lineRule="auto" w:after="40" w:before="40"/>
              <w:jc w:val="left"/>
            </w:pPr>
            <w:r>
              <w:rPr>
                <w:rFonts w:ascii="Courier New" w:hAnsi="Courier New"/>
                <w:sz w:val="17"/>
              </w:rPr>
              <w:t>test_device.py</w:t>
            </w:r>
          </w:p>
        </w:tc>
        <w:tc>
          <w:tcPr>
            <w:tcW w:type="dxa" w:w="907"/>
          </w:tcPr>
          <w:p>
            <w:pPr>
              <w:spacing w:line="240" w:lineRule="auto" w:after="40" w:before="40"/>
              <w:jc w:val="left"/>
            </w:pPr>
            <w:r>
              <w:rPr>
                <w:sz w:val="19"/>
              </w:rPr>
              <w:t>11</w:t>
            </w:r>
          </w:p>
        </w:tc>
        <w:tc>
          <w:tcPr>
            <w:tcW w:type="dxa" w:w="5272"/>
          </w:tcPr>
          <w:p>
            <w:pPr>
              <w:spacing w:line="240" w:lineRule="auto" w:after="40" w:before="40"/>
              <w:jc w:val="left"/>
            </w:pPr>
            <w:r>
              <w:rPr>
                <w:sz w:val="19"/>
              </w:rPr>
              <w:t>Governor limits, resume, read plan</w:t>
            </w:r>
          </w:p>
        </w:tc>
      </w:tr>
      <w:tr>
        <w:tc>
          <w:tcPr>
            <w:tcW w:type="dxa" w:w="2835"/>
          </w:tcPr>
          <w:p>
            <w:pPr>
              <w:spacing w:line="240" w:lineRule="auto" w:after="40" w:before="40"/>
              <w:jc w:val="left"/>
            </w:pPr>
            <w:r>
              <w:rPr>
                <w:rFonts w:ascii="Courier New" w:hAnsi="Courier New"/>
                <w:sz w:val="17"/>
              </w:rPr>
              <w:t>test_app_e2e.py</w:t>
            </w:r>
          </w:p>
        </w:tc>
        <w:tc>
          <w:tcPr>
            <w:tcW w:type="dxa" w:w="907"/>
          </w:tcPr>
          <w:p>
            <w:pPr>
              <w:spacing w:line="240" w:lineRule="auto" w:after="40" w:before="40"/>
              <w:jc w:val="left"/>
            </w:pPr>
            <w:r>
              <w:rPr>
                <w:sz w:val="19"/>
              </w:rPr>
              <w:t>11</w:t>
            </w:r>
          </w:p>
        </w:tc>
        <w:tc>
          <w:tcPr>
            <w:tcW w:type="dxa" w:w="5272"/>
          </w:tcPr>
          <w:p>
            <w:pPr>
              <w:spacing w:line="240" w:lineRule="auto" w:after="40" w:before="40"/>
              <w:jc w:val="left"/>
            </w:pPr>
            <w:r>
              <w:rPr>
                <w:sz w:val="19"/>
              </w:rPr>
              <w:t>Browser tests with Chromium</w:t>
            </w:r>
          </w:p>
        </w:tc>
      </w:tr>
      <w:tr>
        <w:tc>
          <w:tcPr>
            <w:tcW w:type="dxa" w:w="2835"/>
          </w:tcPr>
          <w:p>
            <w:pPr>
              <w:spacing w:line="240" w:lineRule="auto" w:after="40" w:before="40"/>
              <w:jc w:val="left"/>
            </w:pPr>
            <w:r>
              <w:rPr>
                <w:rFonts w:ascii="Courier New" w:hAnsi="Courier New"/>
                <w:sz w:val="17"/>
              </w:rPr>
              <w:t>test_architecture.py / test_learn.py</w:t>
            </w:r>
          </w:p>
        </w:tc>
        <w:tc>
          <w:tcPr>
            <w:tcW w:type="dxa" w:w="907"/>
          </w:tcPr>
          <w:p>
            <w:pPr>
              <w:spacing w:line="240" w:lineRule="auto" w:after="40" w:before="40"/>
              <w:jc w:val="left"/>
            </w:pPr>
            <w:r>
              <w:rPr>
                <w:sz w:val="19"/>
              </w:rPr>
              <w:t>9</w:t>
            </w:r>
          </w:p>
        </w:tc>
        <w:tc>
          <w:tcPr>
            <w:tcW w:type="dxa" w:w="5272"/>
          </w:tcPr>
          <w:p>
            <w:pPr>
              <w:spacing w:line="240" w:lineRule="auto" w:after="40" w:before="40"/>
              <w:jc w:val="left"/>
            </w:pPr>
            <w:r>
              <w:rPr>
                <w:sz w:val="19"/>
              </w:rPr>
              <w:t>Package dependency rules; learned policy</w:t>
            </w:r>
          </w:p>
        </w:tc>
      </w:tr>
    </w:tbl>
    <w:p>
      <w:pPr>
        <w:spacing w:after="0"/>
      </w:pPr>
    </w:p>
    <w:p>
      <w:pPr>
        <w:pStyle w:val="Heading3"/>
      </w:pPr>
      <w:r>
        <w:t>Test Cases and Results</w:t>
      </w:r>
    </w:p>
    <w:p>
      <w:pPr/>
      <w:r>
        <w:t>The test cases are summarised by requirement below. Detailed cases for the earlier increments (TC-01 to TC-58) are in the test files and the repository's earlier chapter; TC-59 to TC-68 cover this increment.</w:t>
      </w:r>
    </w:p>
    <w:p>
      <w:pPr>
        <w:pStyle w:val="TabCaption"/>
      </w:pPr>
      <w:r>
        <w:t>Table 5.12: Test cases and results</w:t>
      </w:r>
    </w:p>
    <w:tbl>
      <w:tblPr>
        <w:tblStyle w:val="TableGrid"/>
        <w:tblW w:type="auto" w:w="0"/>
        <w:jc w:val="center"/>
        <w:tblLayout w:type="fixed"/>
        <w:tblLook w:firstColumn="1" w:firstRow="1" w:lastColumn="0" w:lastRow="0" w:noHBand="0" w:noVBand="1" w:val="04A0"/>
      </w:tblPr>
      <w:tblGrid>
        <w:gridCol w:w="907"/>
        <w:gridCol w:w="1474"/>
        <w:gridCol w:w="2438"/>
        <w:gridCol w:w="2041"/>
        <w:gridCol w:w="2154"/>
      </w:tblGrid>
      <w:tr>
        <w:trPr>
          <w:tblHeader/>
        </w:trPr>
        <w:tc>
          <w:tcPr>
            <w:tcW w:type="dxa" w:w="907"/>
          </w:tcPr>
          <w:p>
            <w:pPr>
              <w:spacing w:line="240" w:lineRule="auto" w:after="40" w:before="40"/>
              <w:jc w:val="left"/>
            </w:pPr>
            <w:r>
              <w:rPr>
                <w:b/>
                <w:sz w:val="17"/>
              </w:rPr>
              <w:t>Test ID</w:t>
            </w:r>
          </w:p>
        </w:tc>
        <w:tc>
          <w:tcPr>
            <w:tcW w:type="dxa" w:w="1474"/>
          </w:tcPr>
          <w:p>
            <w:pPr>
              <w:spacing w:line="240" w:lineRule="auto" w:after="40" w:before="40"/>
              <w:jc w:val="left"/>
            </w:pPr>
            <w:r>
              <w:rPr>
                <w:b/>
                <w:sz w:val="17"/>
              </w:rPr>
              <w:t>Traceability</w:t>
            </w:r>
          </w:p>
        </w:tc>
        <w:tc>
          <w:tcPr>
            <w:tcW w:type="dxa" w:w="2438"/>
          </w:tcPr>
          <w:p>
            <w:pPr>
              <w:spacing w:line="240" w:lineRule="auto" w:after="40" w:before="40"/>
              <w:jc w:val="left"/>
            </w:pPr>
            <w:r>
              <w:rPr>
                <w:b/>
                <w:sz w:val="17"/>
              </w:rPr>
              <w:t>Scenario and data</w:t>
            </w:r>
          </w:p>
        </w:tc>
        <w:tc>
          <w:tcPr>
            <w:tcW w:type="dxa" w:w="2041"/>
          </w:tcPr>
          <w:p>
            <w:pPr>
              <w:spacing w:line="240" w:lineRule="auto" w:after="40" w:before="40"/>
              <w:jc w:val="left"/>
            </w:pPr>
            <w:r>
              <w:rPr>
                <w:b/>
                <w:sz w:val="17"/>
              </w:rPr>
              <w:t>Expected result</w:t>
            </w:r>
          </w:p>
        </w:tc>
        <w:tc>
          <w:tcPr>
            <w:tcW w:type="dxa" w:w="2154"/>
          </w:tcPr>
          <w:p>
            <w:pPr>
              <w:spacing w:line="240" w:lineRule="auto" w:after="40" w:before="40"/>
              <w:jc w:val="left"/>
            </w:pPr>
            <w:r>
              <w:rPr>
                <w:b/>
                <w:sz w:val="17"/>
              </w:rPr>
              <w:t>Actual result and verdict</w:t>
            </w:r>
          </w:p>
        </w:tc>
      </w:tr>
      <w:tr>
        <w:tc>
          <w:tcPr>
            <w:tcW w:type="dxa" w:w="907"/>
          </w:tcPr>
          <w:p>
            <w:pPr>
              <w:spacing w:line="240" w:lineRule="auto" w:after="40" w:before="40"/>
              <w:jc w:val="left"/>
            </w:pPr>
            <w:r>
              <w:rPr>
                <w:sz w:val="17"/>
              </w:rPr>
              <w:t>TC-01–06</w:t>
            </w:r>
          </w:p>
        </w:tc>
        <w:tc>
          <w:tcPr>
            <w:tcW w:type="dxa" w:w="1474"/>
          </w:tcPr>
          <w:p>
            <w:pPr>
              <w:spacing w:line="240" w:lineRule="auto" w:after="40" w:before="40"/>
              <w:jc w:val="left"/>
            </w:pPr>
            <w:r>
              <w:rPr>
                <w:sz w:val="17"/>
              </w:rPr>
              <w:t>FR-01–FR-08, IR-03/04</w:t>
            </w:r>
          </w:p>
        </w:tc>
        <w:tc>
          <w:tcPr>
            <w:tcW w:type="dxa" w:w="2438"/>
          </w:tcPr>
          <w:p>
            <w:pPr>
              <w:spacing w:line="240" w:lineRule="auto" w:after="40" w:before="40"/>
              <w:jc w:val="left"/>
            </w:pPr>
            <w:r>
              <w:rPr>
                <w:sz w:val="17"/>
              </w:rPr>
              <w:t>Write path, screener, store, ranking, budget (fixtures)</w:t>
            </w:r>
          </w:p>
        </w:tc>
        <w:tc>
          <w:tcPr>
            <w:tcW w:type="dxa" w:w="2041"/>
          </w:tcPr>
          <w:p>
            <w:pPr>
              <w:spacing w:line="240" w:lineRule="auto" w:after="40" w:before="40"/>
              <w:jc w:val="left"/>
            </w:pPr>
            <w:r>
              <w:rPr>
                <w:sz w:val="17"/>
              </w:rPr>
              <w:t>Notes with provenance; rejects logged; kNN equal to NumPy; budget never exceeded</w:t>
            </w:r>
          </w:p>
        </w:tc>
        <w:tc>
          <w:tcPr>
            <w:tcW w:type="dxa" w:w="2154"/>
          </w:tcPr>
          <w:p>
            <w:pPr>
              <w:spacing w:line="240" w:lineRule="auto" w:after="40" w:before="40"/>
              <w:jc w:val="left"/>
            </w:pPr>
            <w:r>
              <w:rPr>
                <w:sz w:val="17"/>
              </w:rPr>
              <w:t>Pass</w:t>
            </w:r>
          </w:p>
        </w:tc>
      </w:tr>
      <w:tr>
        <w:tc>
          <w:tcPr>
            <w:tcW w:type="dxa" w:w="907"/>
          </w:tcPr>
          <w:p>
            <w:pPr>
              <w:spacing w:line="240" w:lineRule="auto" w:after="40" w:before="40"/>
              <w:jc w:val="left"/>
            </w:pPr>
            <w:r>
              <w:rPr>
                <w:sz w:val="17"/>
              </w:rPr>
              <w:t>TC-07–08</w:t>
            </w:r>
          </w:p>
        </w:tc>
        <w:tc>
          <w:tcPr>
            <w:tcW w:type="dxa" w:w="1474"/>
          </w:tcPr>
          <w:p>
            <w:pPr>
              <w:spacing w:line="240" w:lineRule="auto" w:after="40" w:before="40"/>
              <w:jc w:val="left"/>
            </w:pPr>
            <w:r>
              <w:rPr>
                <w:sz w:val="17"/>
              </w:rPr>
              <w:t>FR-09/10, IR-01/02</w:t>
            </w:r>
          </w:p>
        </w:tc>
        <w:tc>
          <w:tcPr>
            <w:tcW w:type="dxa" w:w="2438"/>
          </w:tcPr>
          <w:p>
            <w:pPr>
              <w:spacing w:line="240" w:lineRule="auto" w:after="40" w:before="40"/>
              <w:jc w:val="left"/>
            </w:pPr>
            <w:r>
              <w:rPr>
                <w:sz w:val="17"/>
              </w:rPr>
              <w:t>Runner interface; non-loopback host; failing cloud transport</w:t>
            </w:r>
          </w:p>
        </w:tc>
        <w:tc>
          <w:tcPr>
            <w:tcW w:type="dxa" w:w="2041"/>
          </w:tcPr>
          <w:p>
            <w:pPr>
              <w:spacing w:line="240" w:lineRule="auto" w:after="40" w:before="40"/>
              <w:jc w:val="left"/>
            </w:pPr>
            <w:r>
              <w:rPr>
                <w:sz w:val="17"/>
              </w:rPr>
              <w:t xml:space="preserve">Only </w:t>
            </w:r>
            <w:r>
              <w:rPr>
                <w:rFonts w:ascii="Courier New" w:hAnsi="Courier New"/>
                <w:sz w:val="15"/>
              </w:rPr>
              <w:t>generate</w:t>
            </w:r>
            <w:r>
              <w:rPr>
                <w:sz w:val="17"/>
              </w:rPr>
              <w:t>; remote host refused; bounded retries then a logged failure</w:t>
            </w:r>
          </w:p>
        </w:tc>
        <w:tc>
          <w:tcPr>
            <w:tcW w:type="dxa" w:w="2154"/>
          </w:tcPr>
          <w:p>
            <w:pPr>
              <w:spacing w:line="240" w:lineRule="auto" w:after="40" w:before="40"/>
              <w:jc w:val="left"/>
            </w:pPr>
            <w:r>
              <w:rPr>
                <w:sz w:val="17"/>
              </w:rPr>
              <w:t>Pass</w:t>
            </w:r>
          </w:p>
        </w:tc>
      </w:tr>
      <w:tr>
        <w:tc>
          <w:tcPr>
            <w:tcW w:type="dxa" w:w="907"/>
          </w:tcPr>
          <w:p>
            <w:pPr>
              <w:spacing w:line="240" w:lineRule="auto" w:after="40" w:before="40"/>
              <w:jc w:val="left"/>
            </w:pPr>
            <w:r>
              <w:rPr>
                <w:sz w:val="17"/>
              </w:rPr>
              <w:t>TC-09–13</w:t>
            </w:r>
          </w:p>
        </w:tc>
        <w:tc>
          <w:tcPr>
            <w:tcW w:type="dxa" w:w="1474"/>
          </w:tcPr>
          <w:p>
            <w:pPr>
              <w:spacing w:line="240" w:lineRule="auto" w:after="40" w:before="40"/>
              <w:jc w:val="left"/>
            </w:pPr>
            <w:r>
              <w:rPr>
                <w:sz w:val="17"/>
              </w:rPr>
              <w:t>FR-11–FR-15, DR-02</w:t>
            </w:r>
          </w:p>
        </w:tc>
        <w:tc>
          <w:tcPr>
            <w:tcW w:type="dxa" w:w="2438"/>
          </w:tcPr>
          <w:p>
            <w:pPr>
              <w:spacing w:line="240" w:lineRule="auto" w:after="40" w:before="40"/>
              <w:jc w:val="left"/>
            </w:pPr>
            <w:r>
              <w:rPr>
                <w:sz w:val="17"/>
              </w:rPr>
              <w:t>Sampling, scoring, records, ablation plan, bootstrap</w:t>
            </w:r>
          </w:p>
        </w:tc>
        <w:tc>
          <w:tcPr>
            <w:tcW w:type="dxa" w:w="2041"/>
          </w:tcPr>
          <w:p>
            <w:pPr>
              <w:spacing w:line="240" w:lineRule="auto" w:after="40" w:before="40"/>
              <w:jc w:val="left"/>
            </w:pPr>
            <w:r>
              <w:rPr>
                <w:sz w:val="17"/>
              </w:rPr>
              <w:t>Same sample after shuffling; scores equal hand values; CI correct</w:t>
            </w:r>
          </w:p>
        </w:tc>
        <w:tc>
          <w:tcPr>
            <w:tcW w:type="dxa" w:w="2154"/>
          </w:tcPr>
          <w:p>
            <w:pPr>
              <w:spacing w:line="240" w:lineRule="auto" w:after="40" w:before="40"/>
              <w:jc w:val="left"/>
            </w:pPr>
            <w:r>
              <w:rPr>
                <w:sz w:val="17"/>
              </w:rPr>
              <w:t>Pass</w:t>
            </w:r>
          </w:p>
        </w:tc>
      </w:tr>
      <w:tr>
        <w:tc>
          <w:tcPr>
            <w:tcW w:type="dxa" w:w="907"/>
          </w:tcPr>
          <w:p>
            <w:pPr>
              <w:spacing w:line="240" w:lineRule="auto" w:after="40" w:before="40"/>
              <w:jc w:val="left"/>
            </w:pPr>
            <w:r>
              <w:rPr>
                <w:sz w:val="17"/>
              </w:rPr>
              <w:t>TC-14</w:t>
            </w:r>
          </w:p>
        </w:tc>
        <w:tc>
          <w:tcPr>
            <w:tcW w:type="dxa" w:w="1474"/>
          </w:tcPr>
          <w:p>
            <w:pPr>
              <w:spacing w:line="240" w:lineRule="auto" w:after="40" w:before="40"/>
              <w:jc w:val="left"/>
            </w:pPr>
            <w:r>
              <w:rPr>
                <w:sz w:val="17"/>
              </w:rPr>
              <w:t>FR-16, NFR-01</w:t>
            </w:r>
          </w:p>
        </w:tc>
        <w:tc>
          <w:tcPr>
            <w:tcW w:type="dxa" w:w="2438"/>
          </w:tcPr>
          <w:p>
            <w:pPr>
              <w:spacing w:line="240" w:lineRule="auto" w:after="40" w:before="40"/>
              <w:jc w:val="left"/>
            </w:pPr>
            <w:r>
              <w:rPr>
                <w:sz w:val="17"/>
              </w:rPr>
              <w:t>Device profile, 3 × 10 questions</w:t>
            </w:r>
          </w:p>
        </w:tc>
        <w:tc>
          <w:tcPr>
            <w:tcW w:type="dxa" w:w="2041"/>
          </w:tcPr>
          <w:p>
            <w:pPr>
              <w:spacing w:line="240" w:lineRule="auto" w:after="40" w:before="40"/>
              <w:jc w:val="left"/>
            </w:pPr>
            <w:r>
              <w:rPr>
                <w:sz w:val="17"/>
              </w:rPr>
              <w:t>Fits 16 GB</w:t>
            </w:r>
          </w:p>
        </w:tc>
        <w:tc>
          <w:tcPr>
            <w:tcW w:type="dxa" w:w="2154"/>
          </w:tcPr>
          <w:p>
            <w:pPr>
              <w:spacing w:line="240" w:lineRule="auto" w:after="40" w:before="40"/>
              <w:jc w:val="left"/>
            </w:pPr>
            <w:r>
              <w:rPr>
                <w:sz w:val="17"/>
              </w:rPr>
              <w:t>Engine 712 MB + runtime 1,987 MB. Pass</w:t>
            </w:r>
          </w:p>
        </w:tc>
      </w:tr>
      <w:tr>
        <w:tc>
          <w:tcPr>
            <w:tcW w:type="dxa" w:w="907"/>
          </w:tcPr>
          <w:p>
            <w:pPr>
              <w:spacing w:line="240" w:lineRule="auto" w:after="40" w:before="40"/>
              <w:jc w:val="left"/>
            </w:pPr>
            <w:r>
              <w:rPr>
                <w:sz w:val="17"/>
              </w:rPr>
              <w:t>TC-17</w:t>
            </w:r>
          </w:p>
        </w:tc>
        <w:tc>
          <w:tcPr>
            <w:tcW w:type="dxa" w:w="1474"/>
          </w:tcPr>
          <w:p>
            <w:pPr>
              <w:spacing w:line="240" w:lineRule="auto" w:after="40" w:before="40"/>
              <w:jc w:val="left"/>
            </w:pPr>
            <w:r>
              <w:rPr>
                <w:sz w:val="17"/>
              </w:rPr>
              <w:t>NFR-02</w:t>
            </w:r>
          </w:p>
        </w:tc>
        <w:tc>
          <w:tcPr>
            <w:tcW w:type="dxa" w:w="2438"/>
          </w:tcPr>
          <w:p>
            <w:pPr>
              <w:spacing w:line="240" w:lineRule="auto" w:after="40" w:before="40"/>
              <w:jc w:val="left"/>
            </w:pPr>
            <w:r>
              <w:rPr>
                <w:sz w:val="17"/>
              </w:rPr>
              <w:t>Retrieval share of answer time, 0.5B</w:t>
            </w:r>
          </w:p>
        </w:tc>
        <w:tc>
          <w:tcPr>
            <w:tcW w:type="dxa" w:w="2041"/>
          </w:tcPr>
          <w:p>
            <w:pPr>
              <w:spacing w:line="240" w:lineRule="auto" w:after="40" w:before="40"/>
              <w:jc w:val="left"/>
            </w:pPr>
            <w:r>
              <w:rPr>
                <w:sz w:val="17"/>
              </w:rPr>
              <w:t>≤ 10%</w:t>
            </w:r>
          </w:p>
        </w:tc>
        <w:tc>
          <w:tcPr>
            <w:tcW w:type="dxa" w:w="2154"/>
          </w:tcPr>
          <w:p>
            <w:pPr>
              <w:spacing w:line="240" w:lineRule="auto" w:after="40" w:before="40"/>
              <w:jc w:val="left"/>
            </w:pPr>
            <w:r>
              <w:rPr>
                <w:sz w:val="17"/>
              </w:rPr>
              <w:t xml:space="preserve">56% (contention). </w:t>
            </w:r>
            <w:r>
              <w:rPr>
                <w:b/>
                <w:sz w:val="17"/>
              </w:rPr>
              <w:t>Fail</w:t>
            </w:r>
            <w:r>
              <w:rPr>
                <w:sz w:val="17"/>
              </w:rPr>
              <w:t xml:space="preserve"> (D-05)</w:t>
            </w:r>
          </w:p>
        </w:tc>
      </w:tr>
      <w:tr>
        <w:tc>
          <w:tcPr>
            <w:tcW w:type="dxa" w:w="907"/>
          </w:tcPr>
          <w:p>
            <w:pPr>
              <w:spacing w:line="240" w:lineRule="auto" w:after="40" w:before="40"/>
              <w:jc w:val="left"/>
            </w:pPr>
            <w:r>
              <w:rPr>
                <w:sz w:val="17"/>
              </w:rPr>
              <w:t>TC-19</w:t>
            </w:r>
          </w:p>
        </w:tc>
        <w:tc>
          <w:tcPr>
            <w:tcW w:type="dxa" w:w="1474"/>
          </w:tcPr>
          <w:p>
            <w:pPr>
              <w:spacing w:line="240" w:lineRule="auto" w:after="40" w:before="40"/>
              <w:jc w:val="left"/>
            </w:pPr>
            <w:r>
              <w:rPr>
                <w:sz w:val="17"/>
              </w:rPr>
              <w:t>NFR-05</w:t>
            </w:r>
          </w:p>
        </w:tc>
        <w:tc>
          <w:tcPr>
            <w:tcW w:type="dxa" w:w="2438"/>
          </w:tcPr>
          <w:p>
            <w:pPr>
              <w:spacing w:line="240" w:lineRule="auto" w:after="40" w:before="40"/>
              <w:jc w:val="left"/>
            </w:pPr>
            <w:r>
              <w:rPr>
                <w:sz w:val="17"/>
              </w:rPr>
              <w:t>Same configuration twice</w:t>
            </w:r>
          </w:p>
        </w:tc>
        <w:tc>
          <w:tcPr>
            <w:tcW w:type="dxa" w:w="2041"/>
          </w:tcPr>
          <w:p>
            <w:pPr>
              <w:spacing w:line="240" w:lineRule="auto" w:after="40" w:before="40"/>
              <w:jc w:val="left"/>
            </w:pPr>
            <w:r>
              <w:rPr>
                <w:sz w:val="17"/>
              </w:rPr>
              <w:t>Byte-identical prompts</w:t>
            </w:r>
          </w:p>
        </w:tc>
        <w:tc>
          <w:tcPr>
            <w:tcW w:type="dxa" w:w="2154"/>
          </w:tcPr>
          <w:p>
            <w:pPr>
              <w:spacing w:line="240" w:lineRule="auto" w:after="40" w:before="40"/>
              <w:jc w:val="left"/>
            </w:pPr>
            <w:r>
              <w:rPr>
                <w:sz w:val="17"/>
              </w:rPr>
              <w:t>30/30 prompts; 0.5B answers 20/30 (D-02)</w:t>
            </w:r>
          </w:p>
        </w:tc>
      </w:tr>
      <w:tr>
        <w:tc>
          <w:tcPr>
            <w:tcW w:type="dxa" w:w="907"/>
          </w:tcPr>
          <w:p>
            <w:pPr>
              <w:spacing w:line="240" w:lineRule="auto" w:after="40" w:before="40"/>
              <w:jc w:val="left"/>
            </w:pPr>
            <w:r>
              <w:rPr>
                <w:sz w:val="17"/>
              </w:rPr>
              <w:t>TC-20–22</w:t>
            </w:r>
          </w:p>
        </w:tc>
        <w:tc>
          <w:tcPr>
            <w:tcW w:type="dxa" w:w="1474"/>
          </w:tcPr>
          <w:p>
            <w:pPr>
              <w:spacing w:line="240" w:lineRule="auto" w:after="40" w:before="40"/>
              <w:jc w:val="left"/>
            </w:pPr>
            <w:r>
              <w:rPr>
                <w:sz w:val="17"/>
              </w:rPr>
              <w:t>NFR-06, DR-04, IR-07</w:t>
            </w:r>
          </w:p>
        </w:tc>
        <w:tc>
          <w:tcPr>
            <w:tcW w:type="dxa" w:w="2438"/>
          </w:tcPr>
          <w:p>
            <w:pPr>
              <w:spacing w:line="240" w:lineRule="auto" w:after="40" w:before="40"/>
              <w:jc w:val="left"/>
            </w:pPr>
            <w:r>
              <w:rPr>
                <w:sz w:val="17"/>
              </w:rPr>
              <w:t>Sockets blocked; leaked question; runtime down mid-run</w:t>
            </w:r>
          </w:p>
        </w:tc>
        <w:tc>
          <w:tcPr>
            <w:tcW w:type="dxa" w:w="2041"/>
          </w:tcPr>
          <w:p>
            <w:pPr>
              <w:spacing w:line="240" w:lineRule="auto" w:after="40" w:before="40"/>
              <w:jc w:val="left"/>
            </w:pPr>
            <w:r>
              <w:rPr>
                <w:sz w:val="17"/>
              </w:rPr>
              <w:t>No external connection; ingestion refused; failures logged, run continues</w:t>
            </w:r>
          </w:p>
        </w:tc>
        <w:tc>
          <w:tcPr>
            <w:tcW w:type="dxa" w:w="2154"/>
          </w:tcPr>
          <w:p>
            <w:pPr>
              <w:spacing w:line="240" w:lineRule="auto" w:after="40" w:before="40"/>
              <w:jc w:val="left"/>
            </w:pPr>
            <w:r>
              <w:rPr>
                <w:sz w:val="17"/>
              </w:rPr>
              <w:t>Pass</w:t>
            </w:r>
          </w:p>
        </w:tc>
      </w:tr>
      <w:tr>
        <w:tc>
          <w:tcPr>
            <w:tcW w:type="dxa" w:w="907"/>
          </w:tcPr>
          <w:p>
            <w:pPr>
              <w:spacing w:line="240" w:lineRule="auto" w:after="40" w:before="40"/>
              <w:jc w:val="left"/>
            </w:pPr>
            <w:r>
              <w:rPr>
                <w:sz w:val="17"/>
              </w:rPr>
              <w:t>TC-23–36</w:t>
            </w:r>
          </w:p>
        </w:tc>
        <w:tc>
          <w:tcPr>
            <w:tcW w:type="dxa" w:w="1474"/>
          </w:tcPr>
          <w:p>
            <w:pPr>
              <w:spacing w:line="240" w:lineRule="auto" w:after="40" w:before="40"/>
              <w:jc w:val="left"/>
            </w:pPr>
            <w:r>
              <w:rPr>
                <w:sz w:val="17"/>
              </w:rPr>
              <w:t>Application</w:t>
            </w:r>
          </w:p>
        </w:tc>
        <w:tc>
          <w:tcPr>
            <w:tcW w:type="dxa" w:w="2438"/>
          </w:tcPr>
          <w:p>
            <w:pPr>
              <w:spacing w:line="240" w:lineRule="auto" w:after="40" w:before="40"/>
              <w:jc w:val="left"/>
            </w:pPr>
            <w:r>
              <w:rPr>
                <w:sz w:val="17"/>
              </w:rPr>
              <w:t>Teach, ask, remember, 👍, forget, export; empty input; foreign host; path traversal; six platform builds</w:t>
            </w:r>
          </w:p>
        </w:tc>
        <w:tc>
          <w:tcPr>
            <w:tcW w:type="dxa" w:w="2041"/>
          </w:tcPr>
          <w:p>
            <w:pPr>
              <w:spacing w:line="240" w:lineRule="auto" w:after="40" w:before="40"/>
              <w:jc w:val="left"/>
            </w:pPr>
            <w:r>
              <w:rPr>
                <w:sz w:val="17"/>
              </w:rPr>
              <w:t>As specified in Chapter 4</w:t>
            </w:r>
          </w:p>
        </w:tc>
        <w:tc>
          <w:tcPr>
            <w:tcW w:type="dxa" w:w="2154"/>
          </w:tcPr>
          <w:p>
            <w:pPr>
              <w:spacing w:line="240" w:lineRule="auto" w:after="40" w:before="40"/>
              <w:jc w:val="left"/>
            </w:pPr>
            <w:r>
              <w:rPr>
                <w:sz w:val="17"/>
              </w:rPr>
              <w:t>Pass (13 + 6 server tests, CI on six platforms)</w:t>
            </w:r>
          </w:p>
        </w:tc>
      </w:tr>
      <w:tr>
        <w:tc>
          <w:tcPr>
            <w:tcW w:type="dxa" w:w="907"/>
          </w:tcPr>
          <w:p>
            <w:pPr>
              <w:spacing w:line="240" w:lineRule="auto" w:after="40" w:before="40"/>
              <w:jc w:val="left"/>
            </w:pPr>
            <w:r>
              <w:rPr>
                <w:sz w:val="17"/>
              </w:rPr>
              <w:t>TC-37–58</w:t>
            </w:r>
          </w:p>
        </w:tc>
        <w:tc>
          <w:tcPr>
            <w:tcW w:type="dxa" w:w="1474"/>
          </w:tcPr>
          <w:p>
            <w:pPr>
              <w:spacing w:line="240" w:lineRule="auto" w:after="40" w:before="40"/>
              <w:jc w:val="left"/>
            </w:pPr>
            <w:r>
              <w:rPr>
                <w:sz w:val="17"/>
              </w:rPr>
              <w:t>Learning (0.3)</w:t>
            </w:r>
          </w:p>
        </w:tc>
        <w:tc>
          <w:tcPr>
            <w:tcW w:type="dxa" w:w="2438"/>
          </w:tcPr>
          <w:p>
            <w:pPr>
              <w:spacing w:line="240" w:lineRule="auto" w:after="40" w:before="40"/>
              <w:jc w:val="left"/>
            </w:pPr>
            <w:r>
              <w:rPr>
                <w:sz w:val="17"/>
              </w:rPr>
              <w:t>Lookups, privacy of personal questions, rate limits, packs, harvest, sleep</w:t>
            </w:r>
          </w:p>
        </w:tc>
        <w:tc>
          <w:tcPr>
            <w:tcW w:type="dxa" w:w="2041"/>
          </w:tcPr>
          <w:p>
            <w:pPr>
              <w:spacing w:line="240" w:lineRule="auto" w:after="40" w:before="40"/>
              <w:jc w:val="left"/>
            </w:pPr>
            <w:r>
              <w:rPr>
                <w:sz w:val="17"/>
              </w:rPr>
              <w:t>Personal questions never sent; caches replay offline; packs install without a model</w:t>
            </w:r>
          </w:p>
        </w:tc>
        <w:tc>
          <w:tcPr>
            <w:tcW w:type="dxa" w:w="2154"/>
          </w:tcPr>
          <w:p>
            <w:pPr>
              <w:spacing w:line="240" w:lineRule="auto" w:after="40" w:before="40"/>
              <w:jc w:val="left"/>
            </w:pPr>
            <w:r>
              <w:rPr>
                <w:sz w:val="17"/>
              </w:rPr>
              <w:t>Pass (27 + 15 tests)</w:t>
            </w:r>
          </w:p>
        </w:tc>
      </w:tr>
      <w:tr>
        <w:tc>
          <w:tcPr>
            <w:tcW w:type="dxa" w:w="907"/>
          </w:tcPr>
          <w:p>
            <w:pPr>
              <w:spacing w:line="240" w:lineRule="auto" w:after="40" w:before="40"/>
              <w:jc w:val="left"/>
            </w:pPr>
            <w:r>
              <w:rPr>
                <w:sz w:val="17"/>
              </w:rPr>
              <w:t>TC-59</w:t>
            </w:r>
          </w:p>
        </w:tc>
        <w:tc>
          <w:tcPr>
            <w:tcW w:type="dxa" w:w="1474"/>
          </w:tcPr>
          <w:p>
            <w:pPr>
              <w:spacing w:line="240" w:lineRule="auto" w:after="40" w:before="40"/>
              <w:jc w:val="left"/>
            </w:pPr>
            <w:r>
              <w:rPr>
                <w:sz w:val="17"/>
              </w:rPr>
              <w:t>Verified answering</w:t>
            </w:r>
          </w:p>
        </w:tc>
        <w:tc>
          <w:tcPr>
            <w:tcW w:type="dxa" w:w="2438"/>
          </w:tcPr>
          <w:p>
            <w:pPr>
              <w:spacing w:line="240" w:lineRule="auto" w:after="40" w:before="40"/>
              <w:jc w:val="left"/>
            </w:pPr>
            <w:r>
              <w:rPr>
                <w:sz w:val="17"/>
              </w:rPr>
              <w:t>A claim in memory about another subject / relation / of the wrong kind</w:t>
            </w:r>
          </w:p>
        </w:tc>
        <w:tc>
          <w:tcPr>
            <w:tcW w:type="dxa" w:w="2041"/>
          </w:tcPr>
          <w:p>
            <w:pPr>
              <w:spacing w:line="240" w:lineRule="auto" w:after="40" w:before="40"/>
              <w:jc w:val="left"/>
            </w:pPr>
            <w:r>
              <w:rPr>
                <w:sz w:val="17"/>
              </w:rPr>
              <w:t>Not stated</w:t>
            </w:r>
          </w:p>
        </w:tc>
        <w:tc>
          <w:tcPr>
            <w:tcW w:type="dxa" w:w="2154"/>
          </w:tcPr>
          <w:p>
            <w:pPr>
              <w:spacing w:line="240" w:lineRule="auto" w:after="40" w:before="40"/>
              <w:jc w:val="left"/>
            </w:pPr>
            <w:r>
              <w:rPr>
                <w:sz w:val="17"/>
              </w:rPr>
              <w:t>Pass (25 tests)</w:t>
            </w:r>
          </w:p>
        </w:tc>
      </w:tr>
      <w:tr>
        <w:tc>
          <w:tcPr>
            <w:tcW w:type="dxa" w:w="907"/>
          </w:tcPr>
          <w:p>
            <w:pPr>
              <w:spacing w:line="240" w:lineRule="auto" w:after="40" w:before="40"/>
              <w:jc w:val="left"/>
            </w:pPr>
            <w:r>
              <w:rPr>
                <w:sz w:val="17"/>
              </w:rPr>
              <w:t>TC-60</w:t>
            </w:r>
          </w:p>
        </w:tc>
        <w:tc>
          <w:tcPr>
            <w:tcW w:type="dxa" w:w="1474"/>
          </w:tcPr>
          <w:p>
            <w:pPr>
              <w:spacing w:line="240" w:lineRule="auto" w:after="40" w:before="40"/>
              <w:jc w:val="left"/>
            </w:pPr>
            <w:r>
              <w:rPr>
                <w:sz w:val="17"/>
              </w:rPr>
              <w:t>Verified answering</w:t>
            </w:r>
          </w:p>
        </w:tc>
        <w:tc>
          <w:tcPr>
            <w:tcW w:type="dxa" w:w="2438"/>
          </w:tcPr>
          <w:p>
            <w:pPr>
              <w:spacing w:line="240" w:lineRule="auto" w:after="40" w:before="40"/>
              <w:jc w:val="left"/>
            </w:pPr>
            <w:r>
              <w:rPr>
                <w:sz w:val="17"/>
              </w:rPr>
              <w:t>A fact line answers the question</w:t>
            </w:r>
          </w:p>
        </w:tc>
        <w:tc>
          <w:tcPr>
            <w:tcW w:type="dxa" w:w="2041"/>
          </w:tcPr>
          <w:p>
            <w:pPr>
              <w:spacing w:line="240" w:lineRule="auto" w:after="40" w:before="40"/>
              <w:jc w:val="left"/>
            </w:pPr>
            <w:r>
              <w:rPr>
                <w:sz w:val="17"/>
              </w:rPr>
              <w:t>Answered without a model call</w:t>
            </w:r>
          </w:p>
        </w:tc>
        <w:tc>
          <w:tcPr>
            <w:tcW w:type="dxa" w:w="2154"/>
          </w:tcPr>
          <w:p>
            <w:pPr>
              <w:spacing w:line="240" w:lineRule="auto" w:after="40" w:before="40"/>
              <w:jc w:val="left"/>
            </w:pPr>
            <w:r>
              <w:rPr>
                <w:sz w:val="17"/>
              </w:rPr>
              <w:t>Pass</w:t>
            </w:r>
          </w:p>
        </w:tc>
      </w:tr>
      <w:tr>
        <w:tc>
          <w:tcPr>
            <w:tcW w:type="dxa" w:w="907"/>
          </w:tcPr>
          <w:p>
            <w:pPr>
              <w:spacing w:line="240" w:lineRule="auto" w:after="40" w:before="40"/>
              <w:jc w:val="left"/>
            </w:pPr>
            <w:r>
              <w:rPr>
                <w:sz w:val="17"/>
              </w:rPr>
              <w:t>TC-61</w:t>
            </w:r>
          </w:p>
        </w:tc>
        <w:tc>
          <w:tcPr>
            <w:tcW w:type="dxa" w:w="1474"/>
          </w:tcPr>
          <w:p>
            <w:pPr>
              <w:spacing w:line="240" w:lineRule="auto" w:after="40" w:before="40"/>
              <w:jc w:val="left"/>
            </w:pPr>
            <w:r>
              <w:rPr>
                <w:sz w:val="17"/>
              </w:rPr>
              <w:t>Verified answering (D-33)</w:t>
            </w:r>
          </w:p>
        </w:tc>
        <w:tc>
          <w:tcPr>
            <w:tcW w:type="dxa" w:w="2438"/>
          </w:tcPr>
          <w:p>
            <w:pPr>
              <w:spacing w:line="240" w:lineRule="auto" w:after="40" w:before="40"/>
              <w:jc w:val="left"/>
            </w:pPr>
            <w:r>
              <w:rPr>
                <w:sz w:val="17"/>
              </w:rPr>
              <w:t>Questions that name nothing (</w:t>
            </w:r>
            <w:r>
              <w:rPr>
                <w:i/>
                <w:sz w:val="17"/>
              </w:rPr>
              <w:t>What hours is the support desk open?</w:t>
            </w:r>
            <w:r>
              <w:rPr>
                <w:sz w:val="17"/>
              </w:rPr>
              <w:t>)</w:t>
            </w:r>
          </w:p>
        </w:tc>
        <w:tc>
          <w:tcPr>
            <w:tcW w:type="dxa" w:w="2041"/>
          </w:tcPr>
          <w:p>
            <w:pPr>
              <w:spacing w:line="240" w:lineRule="auto" w:after="40" w:before="40"/>
              <w:jc w:val="left"/>
            </w:pPr>
            <w:r>
              <w:rPr>
                <w:sz w:val="17"/>
              </w:rPr>
              <w:t>Stated only from a sentence sharing the topic words</w:t>
            </w:r>
          </w:p>
        </w:tc>
        <w:tc>
          <w:tcPr>
            <w:tcW w:type="dxa" w:w="2154"/>
          </w:tcPr>
          <w:p>
            <w:pPr>
              <w:spacing w:line="240" w:lineRule="auto" w:after="40" w:before="40"/>
              <w:jc w:val="left"/>
            </w:pPr>
            <w:r>
              <w:rPr>
                <w:sz w:val="17"/>
              </w:rPr>
              <w:t>Failed first in the n8n desk; fixed. Pass</w:t>
            </w:r>
          </w:p>
        </w:tc>
      </w:tr>
      <w:tr>
        <w:tc>
          <w:tcPr>
            <w:tcW w:type="dxa" w:w="907"/>
          </w:tcPr>
          <w:p>
            <w:pPr>
              <w:spacing w:line="240" w:lineRule="auto" w:after="40" w:before="40"/>
              <w:jc w:val="left"/>
            </w:pPr>
            <w:r>
              <w:rPr>
                <w:sz w:val="17"/>
              </w:rPr>
              <w:t>TC-62</w:t>
            </w:r>
          </w:p>
        </w:tc>
        <w:tc>
          <w:tcPr>
            <w:tcW w:type="dxa" w:w="1474"/>
          </w:tcPr>
          <w:p>
            <w:pPr>
              <w:spacing w:line="240" w:lineRule="auto" w:after="40" w:before="40"/>
              <w:jc w:val="left"/>
            </w:pPr>
            <w:r>
              <w:rPr>
                <w:sz w:val="17"/>
              </w:rPr>
              <w:t>Large data</w:t>
            </w:r>
          </w:p>
        </w:tc>
        <w:tc>
          <w:tcPr>
            <w:tcW w:type="dxa" w:w="2438"/>
          </w:tcPr>
          <w:p>
            <w:pPr>
              <w:spacing w:line="240" w:lineRule="auto" w:after="40" w:before="40"/>
              <w:jc w:val="left"/>
            </w:pPr>
            <w:r>
              <w:rPr>
                <w:sz w:val="17"/>
              </w:rPr>
              <w:t>Bulk ingest; search before any vector exists</w:t>
            </w:r>
          </w:p>
        </w:tc>
        <w:tc>
          <w:tcPr>
            <w:tcW w:type="dxa" w:w="2041"/>
          </w:tcPr>
          <w:p>
            <w:pPr>
              <w:spacing w:line="240" w:lineRule="auto" w:after="40" w:before="40"/>
              <w:jc w:val="left"/>
            </w:pPr>
            <w:r>
              <w:rPr>
                <w:sz w:val="17"/>
              </w:rPr>
              <w:t>Searchable at once through keywords</w:t>
            </w:r>
          </w:p>
        </w:tc>
        <w:tc>
          <w:tcPr>
            <w:tcW w:type="dxa" w:w="2154"/>
          </w:tcPr>
          <w:p>
            <w:pPr>
              <w:spacing w:line="240" w:lineRule="auto" w:after="40" w:before="40"/>
              <w:jc w:val="left"/>
            </w:pPr>
            <w:r>
              <w:rPr>
                <w:sz w:val="17"/>
              </w:rPr>
              <w:t>123,301 paragraphs in 335 s; hybrid recall@10 74.3% with no vectors. Pass</w:t>
            </w:r>
          </w:p>
        </w:tc>
      </w:tr>
      <w:tr>
        <w:tc>
          <w:tcPr>
            <w:tcW w:type="dxa" w:w="907"/>
          </w:tcPr>
          <w:p>
            <w:pPr>
              <w:spacing w:line="240" w:lineRule="auto" w:after="40" w:before="40"/>
              <w:jc w:val="left"/>
            </w:pPr>
            <w:r>
              <w:rPr>
                <w:sz w:val="17"/>
              </w:rPr>
              <w:t>TC-63</w:t>
            </w:r>
          </w:p>
        </w:tc>
        <w:tc>
          <w:tcPr>
            <w:tcW w:type="dxa" w:w="1474"/>
          </w:tcPr>
          <w:p>
            <w:pPr>
              <w:spacing w:line="240" w:lineRule="auto" w:after="40" w:before="40"/>
              <w:jc w:val="left"/>
            </w:pPr>
            <w:r>
              <w:rPr>
                <w:sz w:val="17"/>
              </w:rPr>
              <w:t>Governor</w:t>
            </w:r>
          </w:p>
        </w:tc>
        <w:tc>
          <w:tcPr>
            <w:tcW w:type="dxa" w:w="2438"/>
          </w:tcPr>
          <w:p>
            <w:pPr>
              <w:spacing w:line="240" w:lineRule="auto" w:after="40" w:before="40"/>
              <w:jc w:val="left"/>
            </w:pPr>
            <w:r>
              <w:rPr>
                <w:sz w:val="17"/>
              </w:rPr>
              <w:t>Store cap, disk reserve, RAM reserve; resume</w:t>
            </w:r>
          </w:p>
        </w:tc>
        <w:tc>
          <w:tcPr>
            <w:tcW w:type="dxa" w:w="2041"/>
          </w:tcPr>
          <w:p>
            <w:pPr>
              <w:spacing w:line="240" w:lineRule="auto" w:after="40" w:before="40"/>
              <w:jc w:val="left"/>
            </w:pPr>
            <w:r>
              <w:rPr>
                <w:sz w:val="17"/>
              </w:rPr>
              <w:t>Stops before each limit; resumes with no duplicate</w:t>
            </w:r>
          </w:p>
        </w:tc>
        <w:tc>
          <w:tcPr>
            <w:tcW w:type="dxa" w:w="2154"/>
          </w:tcPr>
          <w:p>
            <w:pPr>
              <w:spacing w:line="240" w:lineRule="auto" w:after="40" w:before="40"/>
              <w:jc w:val="left"/>
            </w:pPr>
            <w:r>
              <w:rPr>
                <w:sz w:val="17"/>
              </w:rPr>
              <w:t>Stopped at all three; 0 duplicates in 14,104 notes. Pass (11 tests)</w:t>
            </w:r>
          </w:p>
        </w:tc>
      </w:tr>
      <w:tr>
        <w:tc>
          <w:tcPr>
            <w:tcW w:type="dxa" w:w="907"/>
          </w:tcPr>
          <w:p>
            <w:pPr>
              <w:spacing w:line="240" w:lineRule="auto" w:after="40" w:before="40"/>
              <w:jc w:val="left"/>
            </w:pPr>
            <w:r>
              <w:rPr>
                <w:sz w:val="17"/>
              </w:rPr>
              <w:t>TC-64</w:t>
            </w:r>
          </w:p>
        </w:tc>
        <w:tc>
          <w:tcPr>
            <w:tcW w:type="dxa" w:w="1474"/>
          </w:tcPr>
          <w:p>
            <w:pPr>
              <w:spacing w:line="240" w:lineRule="auto" w:after="40" w:before="40"/>
              <w:jc w:val="left"/>
            </w:pPr>
            <w:r>
              <w:rPr>
                <w:sz w:val="17"/>
              </w:rPr>
              <w:t>Formulas</w:t>
            </w:r>
          </w:p>
        </w:tc>
        <w:tc>
          <w:tcPr>
            <w:tcW w:type="dxa" w:w="2438"/>
          </w:tcPr>
          <w:p>
            <w:pPr>
              <w:spacing w:line="240" w:lineRule="auto" w:after="40" w:before="40"/>
              <w:jc w:val="left"/>
            </w:pPr>
            <w:r>
              <w:rPr>
                <w:sz w:val="17"/>
              </w:rPr>
              <w:t>A wrong training answer; a correction stored; held-out problems</w:t>
            </w:r>
          </w:p>
        </w:tc>
        <w:tc>
          <w:tcPr>
            <w:tcW w:type="dxa" w:w="2041"/>
          </w:tcPr>
          <w:p>
            <w:pPr>
              <w:spacing w:line="240" w:lineRule="auto" w:after="40" w:before="40"/>
              <w:jc w:val="left"/>
            </w:pPr>
            <w:r>
              <w:rPr>
                <w:sz w:val="17"/>
              </w:rPr>
              <w:t>Correction recalled; calculator evaluates or solves; grounding flagged</w:t>
            </w:r>
          </w:p>
        </w:tc>
        <w:tc>
          <w:tcPr>
            <w:tcW w:type="dxa" w:w="2154"/>
          </w:tcPr>
          <w:p>
            <w:pPr>
              <w:spacing w:line="240" w:lineRule="auto" w:after="40" w:before="40"/>
              <w:jc w:val="left"/>
            </w:pPr>
            <w:r>
              <w:rPr>
                <w:sz w:val="17"/>
              </w:rPr>
              <w:t>Pass (replayed offline)</w:t>
            </w:r>
          </w:p>
        </w:tc>
      </w:tr>
      <w:tr>
        <w:tc>
          <w:tcPr>
            <w:tcW w:type="dxa" w:w="907"/>
          </w:tcPr>
          <w:p>
            <w:pPr>
              <w:spacing w:line="240" w:lineRule="auto" w:after="40" w:before="40"/>
              <w:jc w:val="left"/>
            </w:pPr>
            <w:r>
              <w:rPr>
                <w:sz w:val="17"/>
              </w:rPr>
              <w:t>TC-65</w:t>
            </w:r>
          </w:p>
        </w:tc>
        <w:tc>
          <w:tcPr>
            <w:tcW w:type="dxa" w:w="1474"/>
          </w:tcPr>
          <w:p>
            <w:pPr>
              <w:spacing w:line="240" w:lineRule="auto" w:after="40" w:before="40"/>
              <w:jc w:val="left"/>
            </w:pPr>
            <w:r>
              <w:rPr>
                <w:sz w:val="17"/>
              </w:rPr>
              <w:t>Entities (D-31, D-32, D-37)</w:t>
            </w:r>
          </w:p>
        </w:tc>
        <w:tc>
          <w:tcPr>
            <w:tcW w:type="dxa" w:w="2438"/>
          </w:tcPr>
          <w:p>
            <w:pPr>
              <w:spacing w:line="240" w:lineRule="auto" w:after="40" w:before="40"/>
              <w:jc w:val="left"/>
            </w:pPr>
            <w:r>
              <w:rPr>
                <w:sz w:val="17"/>
              </w:rPr>
              <w:t xml:space="preserve">Instructions at the start of a sentence; terse ticket phrasing; titles with </w:t>
            </w:r>
            <w:r>
              <w:rPr>
                <w:i/>
                <w:sz w:val="17"/>
              </w:rPr>
              <w:t>St.</w:t>
            </w:r>
            <w:r>
              <w:rPr>
                <w:sz w:val="17"/>
              </w:rPr>
              <w:t xml:space="preserve">, </w:t>
            </w:r>
            <w:r>
              <w:rPr>
                <w:i/>
                <w:sz w:val="17"/>
              </w:rPr>
              <w:t>A.I.</w:t>
            </w:r>
            <w:r>
              <w:rPr>
                <w:sz w:val="17"/>
              </w:rPr>
              <w:t xml:space="preserve">, </w:t>
            </w:r>
            <w:r>
              <w:rPr>
                <w:i/>
                <w:sz w:val="17"/>
              </w:rPr>
              <w:t>Hello</w:t>
            </w:r>
          </w:p>
        </w:tc>
        <w:tc>
          <w:tcPr>
            <w:tcW w:type="dxa" w:w="2041"/>
          </w:tcPr>
          <w:p>
            <w:pPr>
              <w:spacing w:line="240" w:lineRule="auto" w:after="40" w:before="40"/>
              <w:jc w:val="left"/>
            </w:pPr>
            <w:r>
              <w:rPr>
                <w:sz w:val="17"/>
              </w:rPr>
              <w:t>Instructions not taken for names; titles kept whole</w:t>
            </w:r>
          </w:p>
        </w:tc>
        <w:tc>
          <w:tcPr>
            <w:tcW w:type="dxa" w:w="2154"/>
          </w:tcPr>
          <w:p>
            <w:pPr>
              <w:spacing w:line="240" w:lineRule="auto" w:after="40" w:before="40"/>
              <w:jc w:val="left"/>
            </w:pPr>
            <w:r>
              <w:rPr>
                <w:sz w:val="17"/>
              </w:rPr>
              <w:t>D-37 found by the replay check; fixed. Pass (4 regression tests)</w:t>
            </w:r>
          </w:p>
        </w:tc>
      </w:tr>
      <w:tr>
        <w:tc>
          <w:tcPr>
            <w:tcW w:type="dxa" w:w="907"/>
          </w:tcPr>
          <w:p>
            <w:pPr>
              <w:spacing w:line="240" w:lineRule="auto" w:after="40" w:before="40"/>
              <w:jc w:val="left"/>
            </w:pPr>
            <w:r>
              <w:rPr>
                <w:sz w:val="17"/>
              </w:rPr>
              <w:t>TC-66</w:t>
            </w:r>
          </w:p>
        </w:tc>
        <w:tc>
          <w:tcPr>
            <w:tcW w:type="dxa" w:w="1474"/>
          </w:tcPr>
          <w:p>
            <w:pPr>
              <w:spacing w:line="240" w:lineRule="auto" w:after="40" w:before="40"/>
              <w:jc w:val="left"/>
            </w:pPr>
            <w:r>
              <w:rPr>
                <w:sz w:val="17"/>
              </w:rPr>
              <w:t>Runner</w:t>
            </w:r>
          </w:p>
        </w:tc>
        <w:tc>
          <w:tcPr>
            <w:tcW w:type="dxa" w:w="2438"/>
          </w:tcPr>
          <w:p>
            <w:pPr>
              <w:spacing w:line="240" w:lineRule="auto" w:after="40" w:before="40"/>
              <w:jc w:val="left"/>
            </w:pPr>
            <w:r>
              <w:rPr>
                <w:sz w:val="17"/>
              </w:rPr>
              <w:t xml:space="preserve">Ollama aborts with </w:t>
            </w:r>
            <w:r>
              <w:rPr>
                <w:i/>
                <w:sz w:val="17"/>
              </w:rPr>
              <w:t>token repeat limit</w:t>
            </w:r>
          </w:p>
        </w:tc>
        <w:tc>
          <w:tcPr>
            <w:tcW w:type="dxa" w:w="2041"/>
          </w:tcPr>
          <w:p>
            <w:pPr>
              <w:spacing w:line="240" w:lineRule="auto" w:after="40" w:before="40"/>
              <w:jc w:val="left"/>
            </w:pPr>
            <w:r>
              <w:rPr>
                <w:sz w:val="17"/>
              </w:rPr>
              <w:t>Empty answer recorded; run continues</w:t>
            </w:r>
          </w:p>
        </w:tc>
        <w:tc>
          <w:tcPr>
            <w:tcW w:type="dxa" w:w="2154"/>
          </w:tcPr>
          <w:p>
            <w:pPr>
              <w:spacing w:line="240" w:lineRule="auto" w:after="40" w:before="40"/>
              <w:jc w:val="left"/>
            </w:pPr>
            <w:r>
              <w:rPr>
                <w:sz w:val="17"/>
              </w:rPr>
              <w:t>Pass</w:t>
            </w:r>
          </w:p>
        </w:tc>
      </w:tr>
      <w:tr>
        <w:tc>
          <w:tcPr>
            <w:tcW w:type="dxa" w:w="907"/>
          </w:tcPr>
          <w:p>
            <w:pPr>
              <w:spacing w:line="240" w:lineRule="auto" w:after="40" w:before="40"/>
              <w:jc w:val="left"/>
            </w:pPr>
            <w:r>
              <w:rPr>
                <w:sz w:val="17"/>
              </w:rPr>
              <w:t>TC-67</w:t>
            </w:r>
          </w:p>
        </w:tc>
        <w:tc>
          <w:tcPr>
            <w:tcW w:type="dxa" w:w="1474"/>
          </w:tcPr>
          <w:p>
            <w:pPr>
              <w:spacing w:line="240" w:lineRule="auto" w:after="40" w:before="40"/>
              <w:jc w:val="left"/>
            </w:pPr>
            <w:r>
              <w:rPr>
                <w:sz w:val="17"/>
              </w:rPr>
              <w:t>Automation gateway</w:t>
            </w:r>
          </w:p>
        </w:tc>
        <w:tc>
          <w:tcPr>
            <w:tcW w:type="dxa" w:w="2438"/>
          </w:tcPr>
          <w:p>
            <w:pPr>
              <w:spacing w:line="240" w:lineRule="auto" w:after="40" w:before="40"/>
              <w:jc w:val="left"/>
            </w:pPr>
            <w:r>
              <w:rPr>
                <w:sz w:val="17"/>
              </w:rPr>
              <w:t>n8n workflows: 60 tickets, 20 tasks, 30 live pages</w:t>
            </w:r>
          </w:p>
        </w:tc>
        <w:tc>
          <w:tcPr>
            <w:tcW w:type="dxa" w:w="2041"/>
          </w:tcPr>
          <w:p>
            <w:pPr>
              <w:spacing w:line="240" w:lineRule="auto" w:after="40" w:before="40"/>
              <w:jc w:val="left"/>
            </w:pPr>
            <w:r>
              <w:rPr>
                <w:sz w:val="17"/>
              </w:rPr>
              <w:t>Every workflow completes (exit 0); every answer metered</w:t>
            </w:r>
          </w:p>
        </w:tc>
        <w:tc>
          <w:tcPr>
            <w:tcW w:type="dxa" w:w="2154"/>
          </w:tcPr>
          <w:p>
            <w:pPr>
              <w:spacing w:line="240" w:lineRule="auto" w:after="40" w:before="40"/>
              <w:jc w:val="left"/>
            </w:pPr>
            <w:r>
              <w:rPr>
                <w:sz w:val="17"/>
              </w:rPr>
              <w:t>Failed when Wikimedia refused fetches (D-36); fixed. Pass (n8n 2.43.6)</w:t>
            </w:r>
          </w:p>
        </w:tc>
      </w:tr>
      <w:tr>
        <w:tc>
          <w:tcPr>
            <w:tcW w:type="dxa" w:w="907"/>
          </w:tcPr>
          <w:p>
            <w:pPr>
              <w:spacing w:line="240" w:lineRule="auto" w:after="40" w:before="40"/>
              <w:jc w:val="left"/>
            </w:pPr>
            <w:r>
              <w:rPr>
                <w:sz w:val="17"/>
              </w:rPr>
              <w:t>TC-68</w:t>
            </w:r>
          </w:p>
        </w:tc>
        <w:tc>
          <w:tcPr>
            <w:tcW w:type="dxa" w:w="1474"/>
          </w:tcPr>
          <w:p>
            <w:pPr>
              <w:spacing w:line="240" w:lineRule="auto" w:after="40" w:before="40"/>
              <w:jc w:val="left"/>
            </w:pPr>
            <w:r>
              <w:rPr>
                <w:sz w:val="17"/>
              </w:rPr>
              <w:t>Reproducibility (NFR-04/05)</w:t>
            </w:r>
          </w:p>
        </w:tc>
        <w:tc>
          <w:tcPr>
            <w:tcW w:type="dxa" w:w="2438"/>
          </w:tcPr>
          <w:p>
            <w:pPr>
              <w:spacing w:line="240" w:lineRule="auto" w:after="40" w:before="40"/>
              <w:jc w:val="left"/>
            </w:pPr>
            <w:r>
              <w:rPr>
                <w:rFonts w:ascii="Courier New" w:hAnsi="Courier New"/>
                <w:sz w:val="15"/>
              </w:rPr>
              <w:t>reproduce.py --twice</w:t>
            </w:r>
            <w:r>
              <w:rPr>
                <w:sz w:val="17"/>
              </w:rPr>
              <w:t xml:space="preserve"> without key or network</w:t>
            </w:r>
          </w:p>
        </w:tc>
        <w:tc>
          <w:tcPr>
            <w:tcW w:type="dxa" w:w="2041"/>
          </w:tcPr>
          <w:p>
            <w:pPr>
              <w:spacing w:line="240" w:lineRule="auto" w:after="40" w:before="40"/>
              <w:jc w:val="left"/>
            </w:pPr>
            <w:r>
              <w:rPr>
                <w:sz w:val="17"/>
              </w:rPr>
              <w:t>Every recomputed number equals the committed one</w:t>
            </w:r>
          </w:p>
        </w:tc>
        <w:tc>
          <w:tcPr>
            <w:tcW w:type="dxa" w:w="2154"/>
          </w:tcPr>
          <w:p>
            <w:pPr>
              <w:spacing w:line="240" w:lineRule="auto" w:after="40" w:before="40"/>
              <w:jc w:val="left"/>
            </w:pPr>
            <w:r>
              <w:rPr>
                <w:sz w:val="17"/>
              </w:rPr>
              <w:t>16/16. Pass</w:t>
            </w:r>
          </w:p>
        </w:tc>
      </w:tr>
    </w:tbl>
    <w:p>
      <w:pPr>
        <w:spacing w:after="0"/>
      </w:pPr>
    </w:p>
    <w:p>
      <w:pPr>
        <w:pStyle w:val="Heading3"/>
      </w:pPr>
      <w:r>
        <w:t>Defects Found and Retests</w:t>
      </w:r>
    </w:p>
    <w:p>
      <w:pPr/>
      <w:r>
        <w:t>Every defect below was found by a test or a real run, and every one was either fixed and retested or is reported as open. Failed results were kept, not deleted. Most defects were found by running the system on real data, not by the unit tests, which is why the system tests matter.</w:t>
      </w:r>
    </w:p>
    <w:p>
      <w:pPr>
        <w:pStyle w:val="TabCaption"/>
      </w:pPr>
      <w:r>
        <w:t>Table 5.13: Defects found and retests</w:t>
      </w:r>
    </w:p>
    <w:tbl>
      <w:tblPr>
        <w:tblStyle w:val="TableGrid"/>
        <w:tblW w:type="auto" w:w="0"/>
        <w:jc w:val="center"/>
        <w:tblLayout w:type="fixed"/>
        <w:tblLook w:firstColumn="1" w:firstRow="1" w:lastColumn="0" w:lastRow="0" w:noHBand="0" w:noVBand="1" w:val="04A0"/>
      </w:tblPr>
      <w:tblGrid>
        <w:gridCol w:w="964"/>
        <w:gridCol w:w="4195"/>
        <w:gridCol w:w="2438"/>
        <w:gridCol w:w="1417"/>
      </w:tblGrid>
      <w:tr>
        <w:trPr>
          <w:tblHeader/>
        </w:trPr>
        <w:tc>
          <w:tcPr>
            <w:tcW w:type="dxa" w:w="964"/>
          </w:tcPr>
          <w:p>
            <w:pPr>
              <w:spacing w:line="240" w:lineRule="auto" w:after="40" w:before="40"/>
              <w:jc w:val="left"/>
            </w:pPr>
            <w:r>
              <w:rPr>
                <w:b/>
                <w:sz w:val="17"/>
              </w:rPr>
              <w:t>ID</w:t>
            </w:r>
          </w:p>
        </w:tc>
        <w:tc>
          <w:tcPr>
            <w:tcW w:type="dxa" w:w="4195"/>
          </w:tcPr>
          <w:p>
            <w:pPr>
              <w:spacing w:line="240" w:lineRule="auto" w:after="40" w:before="40"/>
              <w:jc w:val="left"/>
            </w:pPr>
            <w:r>
              <w:rPr>
                <w:b/>
                <w:sz w:val="17"/>
              </w:rPr>
              <w:t>Defect</w:t>
            </w:r>
          </w:p>
        </w:tc>
        <w:tc>
          <w:tcPr>
            <w:tcW w:type="dxa" w:w="2438"/>
          </w:tcPr>
          <w:p>
            <w:pPr>
              <w:spacing w:line="240" w:lineRule="auto" w:after="40" w:before="40"/>
              <w:jc w:val="left"/>
            </w:pPr>
            <w:r>
              <w:rPr>
                <w:b/>
                <w:sz w:val="17"/>
              </w:rPr>
              <w:t>Correction</w:t>
            </w:r>
          </w:p>
        </w:tc>
        <w:tc>
          <w:tcPr>
            <w:tcW w:type="dxa" w:w="1417"/>
          </w:tcPr>
          <w:p>
            <w:pPr>
              <w:spacing w:line="240" w:lineRule="auto" w:after="40" w:before="40"/>
              <w:jc w:val="left"/>
            </w:pPr>
            <w:r>
              <w:rPr>
                <w:b/>
                <w:sz w:val="17"/>
              </w:rPr>
              <w:t>Retest</w:t>
            </w:r>
          </w:p>
        </w:tc>
      </w:tr>
      <w:tr>
        <w:tc>
          <w:tcPr>
            <w:tcW w:type="dxa" w:w="964"/>
          </w:tcPr>
          <w:p>
            <w:pPr>
              <w:spacing w:line="240" w:lineRule="auto" w:after="40" w:before="40"/>
              <w:jc w:val="left"/>
            </w:pPr>
            <w:r>
              <w:rPr>
                <w:sz w:val="17"/>
              </w:rPr>
              <w:t>D-01</w:t>
            </w:r>
          </w:p>
        </w:tc>
        <w:tc>
          <w:tcPr>
            <w:tcW w:type="dxa" w:w="4195"/>
          </w:tcPr>
          <w:p>
            <w:pPr>
              <w:spacing w:line="240" w:lineRule="auto" w:after="40" w:before="40"/>
              <w:jc w:val="left"/>
            </w:pPr>
            <w:r>
              <w:rPr>
                <w:sz w:val="17"/>
              </w:rPr>
              <w:t>Screener rejected a real song title (</w:t>
            </w:r>
            <w:r>
              <w:rPr>
                <w:i/>
                <w:sz w:val="17"/>
              </w:rPr>
              <w:t>I Can't Get Next to You</w:t>
            </w:r>
            <w:r>
              <w:rPr>
                <w:sz w:val="17"/>
              </w:rPr>
              <w:t>) as a model refusal</w:t>
            </w:r>
          </w:p>
        </w:tc>
        <w:tc>
          <w:tcPr>
            <w:tcW w:type="dxa" w:w="2438"/>
          </w:tcPr>
          <w:p>
            <w:pPr>
              <w:spacing w:line="240" w:lineRule="auto" w:after="40" w:before="40"/>
              <w:jc w:val="left"/>
            </w:pPr>
            <w:r>
              <w:rPr>
                <w:sz w:val="17"/>
              </w:rPr>
              <w:t>Refusal check only on model-written notes</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D-02</w:t>
            </w:r>
          </w:p>
        </w:tc>
        <w:tc>
          <w:tcPr>
            <w:tcW w:type="dxa" w:w="4195"/>
          </w:tcPr>
          <w:p>
            <w:pPr>
              <w:spacing w:line="240" w:lineRule="auto" w:after="40" w:before="40"/>
              <w:jc w:val="left"/>
            </w:pPr>
            <w:r>
              <w:rPr>
                <w:sz w:val="17"/>
              </w:rPr>
              <w:t>0.5B answers differed on 10/30 questions between identical runs (wrong → wrong)</w:t>
            </w:r>
          </w:p>
        </w:tc>
        <w:tc>
          <w:tcPr>
            <w:tcW w:type="dxa" w:w="2438"/>
          </w:tcPr>
          <w:p>
            <w:pPr>
              <w:spacing w:line="240" w:lineRule="auto" w:after="40" w:before="40"/>
              <w:jc w:val="left"/>
            </w:pPr>
            <w:r>
              <w:rPr>
                <w:sz w:val="17"/>
              </w:rPr>
              <w:t>Engine shown deterministic; floors reported as a range</w:t>
            </w:r>
          </w:p>
        </w:tc>
        <w:tc>
          <w:tcPr>
            <w:tcW w:type="dxa" w:w="1417"/>
          </w:tcPr>
          <w:p>
            <w:pPr>
              <w:spacing w:line="240" w:lineRule="auto" w:after="40" w:before="40"/>
              <w:jc w:val="left"/>
            </w:pPr>
            <w:r>
              <w:rPr>
                <w:sz w:val="17"/>
              </w:rPr>
              <w:t>Open (runtime)</w:t>
            </w:r>
          </w:p>
        </w:tc>
      </w:tr>
      <w:tr>
        <w:tc>
          <w:tcPr>
            <w:tcW w:type="dxa" w:w="964"/>
          </w:tcPr>
          <w:p>
            <w:pPr>
              <w:spacing w:line="240" w:lineRule="auto" w:after="40" w:before="40"/>
              <w:jc w:val="left"/>
            </w:pPr>
            <w:r>
              <w:rPr>
                <w:sz w:val="17"/>
              </w:rPr>
              <w:t>D-03</w:t>
            </w:r>
          </w:p>
        </w:tc>
        <w:tc>
          <w:tcPr>
            <w:tcW w:type="dxa" w:w="4195"/>
          </w:tcPr>
          <w:p>
            <w:pPr>
              <w:spacing w:line="240" w:lineRule="auto" w:after="40" w:before="40"/>
              <w:jc w:val="left"/>
            </w:pPr>
            <w:r>
              <w:rPr>
                <w:sz w:val="17"/>
              </w:rPr>
              <w:t>20B model killed for lack of memory at 13.3 GB</w:t>
            </w:r>
          </w:p>
        </w:tc>
        <w:tc>
          <w:tcPr>
            <w:tcW w:type="dxa" w:w="2438"/>
          </w:tcPr>
          <w:p>
            <w:pPr>
              <w:spacing w:line="240" w:lineRule="auto" w:after="40" w:before="40"/>
              <w:jc w:val="left"/>
            </w:pPr>
            <w:r>
              <w:rPr>
                <w:sz w:val="17"/>
              </w:rPr>
              <w:t>Memory-mapped weights</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D-04</w:t>
            </w:r>
          </w:p>
        </w:tc>
        <w:tc>
          <w:tcPr>
            <w:tcW w:type="dxa" w:w="4195"/>
          </w:tcPr>
          <w:p>
            <w:pPr>
              <w:spacing w:line="240" w:lineRule="auto" w:after="40" w:before="40"/>
              <w:jc w:val="left"/>
            </w:pPr>
            <w:r>
              <w:rPr>
                <w:sz w:val="17"/>
              </w:rPr>
              <w:t>A configuration field added mid-study changed the hash; resume re-ran finished runs</w:t>
            </w:r>
          </w:p>
        </w:tc>
        <w:tc>
          <w:tcPr>
            <w:tcW w:type="dxa" w:w="2438"/>
          </w:tcPr>
          <w:p>
            <w:pPr>
              <w:spacing w:line="240" w:lineRule="auto" w:after="40" w:before="40"/>
              <w:jc w:val="left"/>
            </w:pPr>
            <w:r>
              <w:rPr>
                <w:sz w:val="17"/>
              </w:rPr>
              <w:t>Schema frozen before final runs</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D-05</w:t>
            </w:r>
          </w:p>
        </w:tc>
        <w:tc>
          <w:tcPr>
            <w:tcW w:type="dxa" w:w="4195"/>
          </w:tcPr>
          <w:p>
            <w:pPr>
              <w:spacing w:line="240" w:lineRule="auto" w:after="40" w:before="40"/>
              <w:jc w:val="left"/>
            </w:pPr>
            <w:r>
              <w:rPr>
                <w:sz w:val="17"/>
              </w:rPr>
              <w:t>Retrieval took 56% of the 0.5B model's answer time (NFR-02)</w:t>
            </w:r>
          </w:p>
        </w:tc>
        <w:tc>
          <w:tcPr>
            <w:tcW w:type="dxa" w:w="2438"/>
          </w:tcPr>
          <w:p>
            <w:pPr>
              <w:spacing w:line="240" w:lineRule="auto" w:after="40" w:before="40"/>
              <w:jc w:val="left"/>
            </w:pPr>
            <w:r>
              <w:rPr>
                <w:sz w:val="17"/>
              </w:rPr>
              <w:t>Diagnosed as CPU contention; thread partitioning</w:t>
            </w:r>
          </w:p>
        </w:tc>
        <w:tc>
          <w:tcPr>
            <w:tcW w:type="dxa" w:w="1417"/>
          </w:tcPr>
          <w:p>
            <w:pPr>
              <w:spacing w:line="240" w:lineRule="auto" w:after="40" w:before="40"/>
              <w:jc w:val="left"/>
            </w:pPr>
            <w:r>
              <w:rPr>
                <w:sz w:val="17"/>
              </w:rPr>
              <w:t>Open for 0.5B</w:t>
            </w:r>
          </w:p>
        </w:tc>
      </w:tr>
      <w:tr>
        <w:tc>
          <w:tcPr>
            <w:tcW w:type="dxa" w:w="964"/>
          </w:tcPr>
          <w:p>
            <w:pPr>
              <w:spacing w:line="240" w:lineRule="auto" w:after="40" w:before="40"/>
              <w:jc w:val="left"/>
            </w:pPr>
            <w:r>
              <w:rPr>
                <w:sz w:val="17"/>
              </w:rPr>
              <w:t>D-06</w:t>
            </w:r>
          </w:p>
        </w:tc>
        <w:tc>
          <w:tcPr>
            <w:tcW w:type="dxa" w:w="4195"/>
          </w:tcPr>
          <w:p>
            <w:pPr>
              <w:spacing w:line="240" w:lineRule="auto" w:after="40" w:before="40"/>
              <w:jc w:val="left"/>
            </w:pPr>
            <w:r>
              <w:rPr>
                <w:sz w:val="17"/>
              </w:rPr>
              <w:t>Recency + importance (Eq. 4.1) lowered full-support recall by 4.6 points</w:t>
            </w:r>
          </w:p>
        </w:tc>
        <w:tc>
          <w:tcPr>
            <w:tcW w:type="dxa" w:w="2438"/>
          </w:tcPr>
          <w:p>
            <w:pPr>
              <w:spacing w:line="240" w:lineRule="auto" w:after="40" w:before="40"/>
              <w:jc w:val="left"/>
            </w:pPr>
            <w:r>
              <w:rPr>
                <w:sz w:val="17"/>
              </w:rPr>
              <w:t>Similarity + gating + bridging</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D-07</w:t>
            </w:r>
          </w:p>
        </w:tc>
        <w:tc>
          <w:tcPr>
            <w:tcW w:type="dxa" w:w="4195"/>
          </w:tcPr>
          <w:p>
            <w:pPr>
              <w:spacing w:line="240" w:lineRule="auto" w:after="40" w:before="40"/>
              <w:jc w:val="left"/>
            </w:pPr>
            <w:r>
              <w:rPr>
                <w:sz w:val="17"/>
              </w:rPr>
              <w:t>A run whose model server died mid-sweep was still marked complete</w:t>
            </w:r>
          </w:p>
        </w:tc>
        <w:tc>
          <w:tcPr>
            <w:tcW w:type="dxa" w:w="2438"/>
          </w:tcPr>
          <w:p>
            <w:pPr>
              <w:spacing w:line="240" w:lineRule="auto" w:after="40" w:before="40"/>
              <w:jc w:val="left"/>
            </w:pPr>
            <w:r>
              <w:rPr>
                <w:sz w:val="17"/>
              </w:rPr>
              <w:t>Resume re-runs runs with failed queries</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D-08</w:t>
            </w:r>
          </w:p>
        </w:tc>
        <w:tc>
          <w:tcPr>
            <w:tcW w:type="dxa" w:w="4195"/>
          </w:tcPr>
          <w:p>
            <w:pPr>
              <w:spacing w:line="240" w:lineRule="auto" w:after="40" w:before="40"/>
              <w:jc w:val="left"/>
            </w:pPr>
            <w:r>
              <w:rPr>
                <w:sz w:val="17"/>
              </w:rPr>
              <w:t>gemma2:9b killed three times at 13.4 GB (prompt cache)</w:t>
            </w:r>
          </w:p>
        </w:tc>
        <w:tc>
          <w:tcPr>
            <w:tcW w:type="dxa" w:w="2438"/>
          </w:tcPr>
          <w:p>
            <w:pPr>
              <w:spacing w:line="240" w:lineRule="auto" w:after="40" w:before="40"/>
              <w:jc w:val="left"/>
            </w:pPr>
            <w:r>
              <w:rPr>
                <w:sz w:val="17"/>
              </w:rPr>
              <w:t>Prompt cache capped at 1 GiB</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D-09</w:t>
            </w:r>
          </w:p>
        </w:tc>
        <w:tc>
          <w:tcPr>
            <w:tcW w:type="dxa" w:w="4195"/>
          </w:tcPr>
          <w:p>
            <w:pPr>
              <w:spacing w:line="240" w:lineRule="auto" w:after="40" w:before="40"/>
              <w:jc w:val="left"/>
            </w:pPr>
            <w:r>
              <w:rPr>
                <w:sz w:val="17"/>
              </w:rPr>
              <w:t>App: store used across threads; file watcher crashed</w:t>
            </w:r>
          </w:p>
        </w:tc>
        <w:tc>
          <w:tcPr>
            <w:tcW w:type="dxa" w:w="2438"/>
          </w:tcPr>
          <w:p>
            <w:pPr>
              <w:spacing w:line="240" w:lineRule="auto" w:after="40" w:before="40"/>
              <w:jc w:val="left"/>
            </w:pPr>
            <w:r>
              <w:rPr>
                <w:sz w:val="17"/>
              </w:rPr>
              <w:t>Lock; watcher off</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D-10</w:t>
            </w:r>
          </w:p>
        </w:tc>
        <w:tc>
          <w:tcPr>
            <w:tcW w:type="dxa" w:w="4195"/>
          </w:tcPr>
          <w:p>
            <w:pPr>
              <w:spacing w:line="240" w:lineRule="auto" w:after="40" w:before="40"/>
              <w:jc w:val="left"/>
            </w:pPr>
            <w:r>
              <w:rPr>
                <w:sz w:val="17"/>
              </w:rPr>
              <w:t>App warm-up loaded the model with other options, so it loaded twice</w:t>
            </w:r>
          </w:p>
        </w:tc>
        <w:tc>
          <w:tcPr>
            <w:tcW w:type="dxa" w:w="2438"/>
          </w:tcPr>
          <w:p>
            <w:pPr>
              <w:spacing w:line="240" w:lineRule="auto" w:after="40" w:before="40"/>
              <w:jc w:val="left"/>
            </w:pPr>
            <w:r>
              <w:rPr>
                <w:sz w:val="17"/>
              </w:rPr>
              <w:t>Same options</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D-11, D-12</w:t>
            </w:r>
          </w:p>
        </w:tc>
        <w:tc>
          <w:tcPr>
            <w:tcW w:type="dxa" w:w="4195"/>
          </w:tcPr>
          <w:p>
            <w:pPr>
              <w:spacing w:line="240" w:lineRule="auto" w:after="40" w:before="40"/>
              <w:jc w:val="left"/>
            </w:pPr>
            <w:r>
              <w:rPr>
                <w:sz w:val="17"/>
              </w:rPr>
              <w:t>Interface contrast below WCAG AA; no top-level heading</w:t>
            </w:r>
          </w:p>
        </w:tc>
        <w:tc>
          <w:tcPr>
            <w:tcW w:type="dxa" w:w="2438"/>
          </w:tcPr>
          <w:p>
            <w:pPr>
              <w:spacing w:line="240" w:lineRule="auto" w:after="40" w:before="40"/>
              <w:jc w:val="left"/>
            </w:pPr>
            <w:r>
              <w:rPr>
                <w:sz w:val="17"/>
              </w:rPr>
              <w:t>Tokens per theme; hidden heading</w:t>
            </w:r>
          </w:p>
        </w:tc>
        <w:tc>
          <w:tcPr>
            <w:tcW w:type="dxa" w:w="1417"/>
          </w:tcPr>
          <w:p>
            <w:pPr>
              <w:spacing w:line="240" w:lineRule="auto" w:after="40" w:before="40"/>
              <w:jc w:val="left"/>
            </w:pPr>
            <w:r>
              <w:rPr>
                <w:sz w:val="17"/>
              </w:rPr>
              <w:t>Pass (0 axe violations)</w:t>
            </w:r>
          </w:p>
        </w:tc>
      </w:tr>
      <w:tr>
        <w:tc>
          <w:tcPr>
            <w:tcW w:type="dxa" w:w="964"/>
          </w:tcPr>
          <w:p>
            <w:pPr>
              <w:spacing w:line="240" w:lineRule="auto" w:after="40" w:before="40"/>
              <w:jc w:val="left"/>
            </w:pPr>
            <w:r>
              <w:rPr>
                <w:sz w:val="17"/>
              </w:rPr>
              <w:t>D-13, D-16</w:t>
            </w:r>
          </w:p>
        </w:tc>
        <w:tc>
          <w:tcPr>
            <w:tcW w:type="dxa" w:w="4195"/>
          </w:tcPr>
          <w:p>
            <w:pPr>
              <w:spacing w:line="240" w:lineRule="auto" w:after="40" w:before="40"/>
              <w:jc w:val="left"/>
            </w:pPr>
            <w:r>
              <w:rPr>
                <w:sz w:val="17"/>
              </w:rPr>
              <w:t>App over-refused general questions (</w:t>
            </w:r>
            <w:r>
              <w:rPr>
                <w:i/>
                <w:sz w:val="17"/>
              </w:rPr>
              <w:t>capital of Australia</w:t>
            </w:r>
            <w:r>
              <w:rPr>
                <w:sz w:val="17"/>
              </w:rPr>
              <w:t>)</w:t>
            </w:r>
          </w:p>
        </w:tc>
        <w:tc>
          <w:tcPr>
            <w:tcW w:type="dxa" w:w="2438"/>
          </w:tcPr>
          <w:p>
            <w:pPr>
              <w:spacing w:line="240" w:lineRule="auto" w:after="40" w:before="40"/>
              <w:jc w:val="left"/>
            </w:pPr>
            <w:r>
              <w:rPr>
                <w:sz w:val="17"/>
              </w:rPr>
              <w:t>Prompt chosen on held-out cases (21/21)</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D-14</w:t>
            </w:r>
          </w:p>
        </w:tc>
        <w:tc>
          <w:tcPr>
            <w:tcW w:type="dxa" w:w="4195"/>
          </w:tcPr>
          <w:p>
            <w:pPr>
              <w:spacing w:line="240" w:lineRule="auto" w:after="40" w:before="40"/>
              <w:jc w:val="left"/>
            </w:pPr>
            <w:r>
              <w:rPr>
                <w:sz w:val="17"/>
              </w:rPr>
              <w:t>Chat memory stored plain questions</w:t>
            </w:r>
          </w:p>
        </w:tc>
        <w:tc>
          <w:tcPr>
            <w:tcW w:type="dxa" w:w="2438"/>
          </w:tcPr>
          <w:p>
            <w:pPr>
              <w:spacing w:line="240" w:lineRule="auto" w:after="40" w:before="40"/>
              <w:jc w:val="left"/>
            </w:pPr>
            <w:r>
              <w:rPr>
                <w:sz w:val="17"/>
              </w:rPr>
              <w:t>Only statements kept</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D-15</w:t>
            </w:r>
          </w:p>
        </w:tc>
        <w:tc>
          <w:tcPr>
            <w:tcW w:type="dxa" w:w="4195"/>
          </w:tcPr>
          <w:p>
            <w:pPr>
              <w:spacing w:line="240" w:lineRule="auto" w:after="40" w:before="40"/>
              <w:jc w:val="left"/>
            </w:pPr>
            <w:r>
              <w:rPr>
                <w:sz w:val="17"/>
              </w:rPr>
              <w:t>Entity gate: possessive normalised differently in question and note</w:t>
            </w:r>
          </w:p>
        </w:tc>
        <w:tc>
          <w:tcPr>
            <w:tcW w:type="dxa" w:w="2438"/>
          </w:tcPr>
          <w:p>
            <w:pPr>
              <w:spacing w:line="240" w:lineRule="auto" w:after="40" w:before="40"/>
              <w:jc w:val="left"/>
            </w:pPr>
            <w:r>
              <w:rPr>
                <w:sz w:val="17"/>
              </w:rPr>
              <w:t>One normalisation</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D-17, D-18</w:t>
            </w:r>
          </w:p>
        </w:tc>
        <w:tc>
          <w:tcPr>
            <w:tcW w:type="dxa" w:w="4195"/>
          </w:tcPr>
          <w:p>
            <w:pPr>
              <w:spacing w:line="240" w:lineRule="auto" w:after="40" w:before="40"/>
              <w:jc w:val="left"/>
            </w:pPr>
            <w:r>
              <w:rPr>
                <w:sz w:val="17"/>
              </w:rPr>
              <w:t xml:space="preserve">Lookups: </w:t>
            </w:r>
            <w:r>
              <w:rPr>
                <w:i/>
                <w:sz w:val="17"/>
              </w:rPr>
              <w:t>The</w:t>
            </w:r>
            <w:r>
              <w:rPr>
                <w:sz w:val="17"/>
              </w:rPr>
              <w:t xml:space="preserve"> stripped mid-title; an empty reply (rate limit) cached as </w:t>
            </w:r>
            <w:r>
              <w:rPr>
                <w:i/>
                <w:sz w:val="17"/>
              </w:rPr>
              <w:t>nothing known</w:t>
            </w:r>
          </w:p>
        </w:tc>
        <w:tc>
          <w:tcPr>
            <w:tcW w:type="dxa" w:w="2438"/>
          </w:tcPr>
          <w:p>
            <w:pPr>
              <w:spacing w:line="240" w:lineRule="auto" w:after="40" w:before="40"/>
              <w:jc w:val="left"/>
            </w:pPr>
            <w:r>
              <w:rPr>
                <w:sz w:val="17"/>
              </w:rPr>
              <w:t>Article kept; empty replies never cached</w:t>
            </w:r>
          </w:p>
        </w:tc>
        <w:tc>
          <w:tcPr>
            <w:tcW w:type="dxa" w:w="1417"/>
          </w:tcPr>
          <w:p>
            <w:pPr>
              <w:spacing w:line="240" w:lineRule="auto" w:after="40" w:before="40"/>
              <w:jc w:val="left"/>
            </w:pPr>
            <w:r>
              <w:rPr>
                <w:sz w:val="17"/>
              </w:rPr>
              <w:t>Pass; stream re-run</w:t>
            </w:r>
          </w:p>
        </w:tc>
      </w:tr>
      <w:tr>
        <w:tc>
          <w:tcPr>
            <w:tcW w:type="dxa" w:w="964"/>
          </w:tcPr>
          <w:p>
            <w:pPr>
              <w:spacing w:line="240" w:lineRule="auto" w:after="40" w:before="40"/>
              <w:jc w:val="left"/>
            </w:pPr>
            <w:r>
              <w:rPr>
                <w:sz w:val="17"/>
              </w:rPr>
              <w:t>D-19</w:t>
            </w:r>
          </w:p>
        </w:tc>
        <w:tc>
          <w:tcPr>
            <w:tcW w:type="dxa" w:w="4195"/>
          </w:tcPr>
          <w:p>
            <w:pPr>
              <w:spacing w:line="240" w:lineRule="auto" w:after="40" w:before="40"/>
              <w:jc w:val="left"/>
            </w:pPr>
            <w:r>
              <w:rPr>
                <w:i/>
                <w:sz w:val="17"/>
              </w:rPr>
              <w:t>Ask to be taught</w:t>
            </w:r>
            <w:r>
              <w:rPr>
                <w:sz w:val="17"/>
              </w:rPr>
              <w:t xml:space="preserve"> prompt led with </w:t>
            </w:r>
            <w:r>
              <w:rPr>
                <w:i/>
                <w:sz w:val="17"/>
              </w:rPr>
              <w:t>I don't know</w:t>
            </w:r>
            <w:r>
              <w:rPr>
                <w:sz w:val="17"/>
              </w:rPr>
              <w:t xml:space="preserve"> although the notes answered</w:t>
            </w:r>
          </w:p>
        </w:tc>
        <w:tc>
          <w:tcPr>
            <w:tcW w:type="dxa" w:w="2438"/>
          </w:tcPr>
          <w:p>
            <w:pPr>
              <w:spacing w:line="240" w:lineRule="auto" w:after="40" w:before="40"/>
              <w:jc w:val="left"/>
            </w:pPr>
            <w:r>
              <w:rPr>
                <w:sz w:val="17"/>
              </w:rPr>
              <w:t>Prompt F</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D-20, D-21</w:t>
            </w:r>
          </w:p>
        </w:tc>
        <w:tc>
          <w:tcPr>
            <w:tcW w:type="dxa" w:w="4195"/>
          </w:tcPr>
          <w:p>
            <w:pPr>
              <w:spacing w:line="240" w:lineRule="auto" w:after="40" w:before="40"/>
              <w:jc w:val="left"/>
            </w:pPr>
            <w:r>
              <w:rPr>
                <w:sz w:val="17"/>
              </w:rPr>
              <w:t>Pack harvest drifted off topic; lookups sent no User-Agent, so Wikimedia refused them</w:t>
            </w:r>
          </w:p>
        </w:tc>
        <w:tc>
          <w:tcPr>
            <w:tcW w:type="dxa" w:w="2438"/>
          </w:tcPr>
          <w:p>
            <w:pPr>
              <w:spacing w:line="240" w:lineRule="auto" w:after="40" w:before="40"/>
              <w:jc w:val="left"/>
            </w:pPr>
            <w:r>
              <w:rPr>
                <w:sz w:val="17"/>
              </w:rPr>
              <w:t>Relevance floor; CAMR User-Agent</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D-22, D-23</w:t>
            </w:r>
          </w:p>
        </w:tc>
        <w:tc>
          <w:tcPr>
            <w:tcW w:type="dxa" w:w="4195"/>
          </w:tcPr>
          <w:p>
            <w:pPr>
              <w:spacing w:line="240" w:lineRule="auto" w:after="40" w:before="40"/>
              <w:jc w:val="left"/>
            </w:pPr>
            <w:r>
              <w:rPr>
                <w:sz w:val="17"/>
              </w:rPr>
              <w:t>Sleep read names across sentence ends; two chips below AA contrast</w:t>
            </w:r>
          </w:p>
        </w:tc>
        <w:tc>
          <w:tcPr>
            <w:tcW w:type="dxa" w:w="2438"/>
          </w:tcPr>
          <w:p>
            <w:pPr>
              <w:spacing w:line="240" w:lineRule="auto" w:after="40" w:before="40"/>
              <w:jc w:val="left"/>
            </w:pPr>
            <w:r>
              <w:rPr>
                <w:sz w:val="17"/>
              </w:rPr>
              <w:t>Names within a sentence; darker green</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D-24, D-29</w:t>
            </w:r>
          </w:p>
        </w:tc>
        <w:tc>
          <w:tcPr>
            <w:tcW w:type="dxa" w:w="4195"/>
          </w:tcPr>
          <w:p>
            <w:pPr>
              <w:spacing w:line="240" w:lineRule="auto" w:after="40" w:before="40"/>
              <w:jc w:val="left"/>
            </w:pPr>
            <w:r>
              <w:rPr>
                <w:sz w:val="17"/>
              </w:rPr>
              <w:t xml:space="preserve">Ambiguous names: the wrong meaning fetched first; for </w:t>
            </w:r>
            <w:r>
              <w:rPr>
                <w:i/>
                <w:sz w:val="17"/>
              </w:rPr>
              <w:t>Spain</w:t>
            </w:r>
            <w:r>
              <w:rPr>
                <w:sz w:val="17"/>
              </w:rPr>
              <w:t xml:space="preserve"> a list instead of the country</w:t>
            </w:r>
          </w:p>
        </w:tc>
        <w:tc>
          <w:tcPr>
            <w:tcW w:type="dxa" w:w="2438"/>
          </w:tcPr>
          <w:p>
            <w:pPr>
              <w:spacing w:line="240" w:lineRule="auto" w:after="40" w:before="40"/>
              <w:jc w:val="left"/>
            </w:pPr>
            <w:r>
              <w:rPr>
                <w:sz w:val="17"/>
              </w:rPr>
              <w:t>Meanings named exactly as asked first; the name's own article first</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D-25, D-26</w:t>
            </w:r>
          </w:p>
        </w:tc>
        <w:tc>
          <w:tcPr>
            <w:tcW w:type="dxa" w:w="4195"/>
          </w:tcPr>
          <w:p>
            <w:pPr>
              <w:spacing w:line="240" w:lineRule="auto" w:after="40" w:before="40"/>
              <w:jc w:val="left"/>
            </w:pPr>
            <w:r>
              <w:rPr>
                <w:sz w:val="17"/>
              </w:rPr>
              <w:t xml:space="preserve">Searched for </w:t>
            </w:r>
            <w:r>
              <w:rPr>
                <w:i/>
                <w:sz w:val="17"/>
              </w:rPr>
              <w:t>director of Emma</w:t>
            </w:r>
            <w:r>
              <w:rPr>
                <w:sz w:val="17"/>
              </w:rPr>
              <w:t xml:space="preserve"> (finds people called Emma); fetched fragments of a name</w:t>
            </w:r>
          </w:p>
        </w:tc>
        <w:tc>
          <w:tcPr>
            <w:tcW w:type="dxa" w:w="2438"/>
          </w:tcPr>
          <w:p>
            <w:pPr>
              <w:spacing w:line="240" w:lineRule="auto" w:after="40" w:before="40"/>
              <w:jc w:val="left"/>
            </w:pPr>
            <w:r>
              <w:rPr>
                <w:sz w:val="17"/>
              </w:rPr>
              <w:t>Relation phrases look up their subject; fragments skipped</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D-27, D-30</w:t>
            </w:r>
          </w:p>
        </w:tc>
        <w:tc>
          <w:tcPr>
            <w:tcW w:type="dxa" w:w="4195"/>
          </w:tcPr>
          <w:p>
            <w:pPr>
              <w:spacing w:line="240" w:lineRule="auto" w:after="40" w:before="40"/>
              <w:jc w:val="left"/>
            </w:pPr>
            <w:r>
              <w:rPr>
                <w:sz w:val="17"/>
              </w:rPr>
              <w:t>Rate-limited search and summary APIs cost two minutes a question</w:t>
            </w:r>
          </w:p>
        </w:tc>
        <w:tc>
          <w:tcPr>
            <w:tcW w:type="dxa" w:w="2438"/>
          </w:tcPr>
          <w:p>
            <w:pPr>
              <w:spacing w:line="240" w:lineRule="auto" w:after="40" w:before="40"/>
              <w:jc w:val="left"/>
            </w:pPr>
            <w:r>
              <w:rPr>
                <w:sz w:val="17"/>
              </w:rPr>
              <w:t>Ordinary search page and article page instead</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D-28</w:t>
            </w:r>
          </w:p>
        </w:tc>
        <w:tc>
          <w:tcPr>
            <w:tcW w:type="dxa" w:w="4195"/>
          </w:tcPr>
          <w:p>
            <w:pPr>
              <w:spacing w:line="240" w:lineRule="auto" w:after="40" w:before="40"/>
              <w:jc w:val="left"/>
            </w:pPr>
            <w:r>
              <w:rPr>
                <w:i/>
                <w:sz w:val="17"/>
              </w:rPr>
              <w:t>genre is Covers</w:t>
            </w:r>
            <w:r>
              <w:rPr>
                <w:sz w:val="17"/>
              </w:rPr>
              <w:t xml:space="preserve"> searched as a name</w:t>
            </w:r>
          </w:p>
        </w:tc>
        <w:tc>
          <w:tcPr>
            <w:tcW w:type="dxa" w:w="2438"/>
          </w:tcPr>
          <w:p>
            <w:pPr>
              <w:spacing w:line="240" w:lineRule="auto" w:after="40" w:before="40"/>
              <w:jc w:val="left"/>
            </w:pPr>
            <w:r>
              <w:rPr>
                <w:sz w:val="17"/>
              </w:rPr>
              <w:t>The phrase only when no name exists</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D-31</w:t>
            </w:r>
          </w:p>
        </w:tc>
        <w:tc>
          <w:tcPr>
            <w:tcW w:type="dxa" w:w="4195"/>
          </w:tcPr>
          <w:p>
            <w:pPr>
              <w:spacing w:line="240" w:lineRule="auto" w:after="40" w:before="40"/>
              <w:jc w:val="left"/>
            </w:pPr>
            <w:r>
              <w:rPr>
                <w:sz w:val="17"/>
              </w:rPr>
              <w:t>Entity gate read instructions (</w:t>
            </w:r>
            <w:r>
              <w:rPr>
                <w:i/>
                <w:sz w:val="17"/>
              </w:rPr>
              <w:t>Give the amount…</w:t>
            </w:r>
            <w:r>
              <w:rPr>
                <w:sz w:val="17"/>
              </w:rPr>
              <w:t xml:space="preserve">, </w:t>
            </w:r>
            <w:r>
              <w:rPr>
                <w:i/>
                <w:sz w:val="17"/>
              </w:rPr>
              <w:t>Find its area</w:t>
            </w:r>
            <w:r>
              <w:rPr>
                <w:sz w:val="17"/>
              </w:rPr>
              <w:t>) as names, withholding the right correction for 33 of 60 reworded problems</w:t>
            </w:r>
          </w:p>
        </w:tc>
        <w:tc>
          <w:tcPr>
            <w:tcW w:type="dxa" w:w="2438"/>
          </w:tcPr>
          <w:p>
            <w:pPr>
              <w:spacing w:line="240" w:lineRule="auto" w:after="40" w:before="40"/>
              <w:jc w:val="left"/>
            </w:pPr>
            <w:r>
              <w:rPr>
                <w:sz w:val="17"/>
              </w:rPr>
              <w:t>Instructions at any sentence start are not names</w:t>
            </w:r>
          </w:p>
        </w:tc>
        <w:tc>
          <w:tcPr>
            <w:tcW w:type="dxa" w:w="1417"/>
          </w:tcPr>
          <w:p>
            <w:pPr>
              <w:spacing w:line="240" w:lineRule="auto" w:after="40" w:before="40"/>
              <w:jc w:val="left"/>
            </w:pPr>
            <w:r>
              <w:rPr>
                <w:sz w:val="17"/>
              </w:rPr>
              <w:t>Pass; verified replays identical</w:t>
            </w:r>
          </w:p>
        </w:tc>
      </w:tr>
      <w:tr>
        <w:tc>
          <w:tcPr>
            <w:tcW w:type="dxa" w:w="964"/>
          </w:tcPr>
          <w:p>
            <w:pPr>
              <w:spacing w:line="240" w:lineRule="auto" w:after="40" w:before="40"/>
              <w:jc w:val="left"/>
            </w:pPr>
            <w:r>
              <w:rPr>
                <w:sz w:val="17"/>
              </w:rPr>
              <w:t>D-32</w:t>
            </w:r>
          </w:p>
        </w:tc>
        <w:tc>
          <w:tcPr>
            <w:tcW w:type="dxa" w:w="4195"/>
          </w:tcPr>
          <w:p>
            <w:pPr>
              <w:spacing w:line="240" w:lineRule="auto" w:after="40" w:before="40"/>
              <w:jc w:val="left"/>
            </w:pPr>
            <w:r>
              <w:rPr>
                <w:sz w:val="17"/>
              </w:rPr>
              <w:t>Entity gate read terse ticket phrasing (</w:t>
            </w:r>
            <w:r>
              <w:rPr>
                <w:i/>
                <w:sz w:val="17"/>
              </w:rPr>
              <w:t>Recommended cleaning interval?</w:t>
            </w:r>
            <w:r>
              <w:rPr>
                <w:sz w:val="17"/>
              </w:rPr>
              <w:t xml:space="preserve">, </w:t>
            </w:r>
            <w:r>
              <w:rPr>
                <w:i/>
                <w:sz w:val="17"/>
              </w:rPr>
              <w:t>E57. Any idea?</w:t>
            </w:r>
            <w:r>
              <w:rPr>
                <w:sz w:val="17"/>
              </w:rPr>
              <w:t>) as names, so the agent's memory returned nothing</w:t>
            </w:r>
          </w:p>
        </w:tc>
        <w:tc>
          <w:tcPr>
            <w:tcW w:type="dxa" w:w="2438"/>
          </w:tcPr>
          <w:p>
            <w:pPr>
              <w:spacing w:line="240" w:lineRule="auto" w:after="40" w:before="40"/>
              <w:jc w:val="left"/>
            </w:pPr>
            <w:r>
              <w:rPr>
                <w:sz w:val="17"/>
              </w:rPr>
              <w:t>Sentence openers are not names; a name ends with its sentence</w:t>
            </w:r>
          </w:p>
        </w:tc>
        <w:tc>
          <w:tcPr>
            <w:tcW w:type="dxa" w:w="1417"/>
          </w:tcPr>
          <w:p>
            <w:pPr>
              <w:spacing w:line="240" w:lineRule="auto" w:after="40" w:before="40"/>
              <w:jc w:val="left"/>
            </w:pPr>
            <w:r>
              <w:rPr>
                <w:sz w:val="17"/>
              </w:rPr>
              <w:t>Pass; agent 80% → 100%</w:t>
            </w:r>
          </w:p>
        </w:tc>
      </w:tr>
      <w:tr>
        <w:tc>
          <w:tcPr>
            <w:tcW w:type="dxa" w:w="964"/>
          </w:tcPr>
          <w:p>
            <w:pPr>
              <w:spacing w:line="240" w:lineRule="auto" w:after="40" w:before="40"/>
              <w:jc w:val="left"/>
            </w:pPr>
            <w:r>
              <w:rPr>
                <w:sz w:val="17"/>
              </w:rPr>
              <w:t>D-33</w:t>
            </w:r>
          </w:p>
        </w:tc>
        <w:tc>
          <w:tcPr>
            <w:tcW w:type="dxa" w:w="4195"/>
          </w:tcPr>
          <w:p>
            <w:pPr>
              <w:spacing w:line="240" w:lineRule="auto" w:after="40" w:before="40"/>
              <w:jc w:val="left"/>
            </w:pPr>
            <w:r>
              <w:rPr>
                <w:sz w:val="17"/>
              </w:rPr>
              <w:t>Verified answering withheld correct answers to questions that name nothing: 14 of 45 answerable desk tickets escalated</w:t>
            </w:r>
          </w:p>
        </w:tc>
        <w:tc>
          <w:tcPr>
            <w:tcW w:type="dxa" w:w="2438"/>
          </w:tcPr>
          <w:p>
            <w:pPr>
              <w:spacing w:line="240" w:lineRule="auto" w:after="40" w:before="40"/>
              <w:jc w:val="left"/>
            </w:pPr>
            <w:r>
              <w:rPr>
                <w:sz w:val="17"/>
              </w:rPr>
              <w:t>Topic anchoring (Eq. 5.10)</w:t>
            </w:r>
          </w:p>
        </w:tc>
        <w:tc>
          <w:tcPr>
            <w:tcW w:type="dxa" w:w="1417"/>
          </w:tcPr>
          <w:p>
            <w:pPr>
              <w:spacing w:line="240" w:lineRule="auto" w:after="40" w:before="40"/>
              <w:jc w:val="left"/>
            </w:pPr>
            <w:r>
              <w:rPr>
                <w:sz w:val="17"/>
              </w:rPr>
              <w:t>Pass; desk 51.7% → 75.0%, still 0 wrong</w:t>
            </w:r>
          </w:p>
        </w:tc>
      </w:tr>
      <w:tr>
        <w:tc>
          <w:tcPr>
            <w:tcW w:type="dxa" w:w="964"/>
          </w:tcPr>
          <w:p>
            <w:pPr>
              <w:spacing w:line="240" w:lineRule="auto" w:after="40" w:before="40"/>
              <w:jc w:val="left"/>
            </w:pPr>
            <w:r>
              <w:rPr>
                <w:sz w:val="17"/>
              </w:rPr>
              <w:t>D-34</w:t>
            </w:r>
          </w:p>
        </w:tc>
        <w:tc>
          <w:tcPr>
            <w:tcW w:type="dxa" w:w="4195"/>
          </w:tcPr>
          <w:p>
            <w:pPr>
              <w:spacing w:line="240" w:lineRule="auto" w:after="40" w:before="40"/>
              <w:jc w:val="left"/>
            </w:pPr>
            <w:r>
              <w:rPr>
                <w:sz w:val="17"/>
              </w:rPr>
              <w:t>The news workflow reused the support persona, so the cloud model refused news questions as off topic</w:t>
            </w:r>
          </w:p>
        </w:tc>
        <w:tc>
          <w:tcPr>
            <w:tcW w:type="dxa" w:w="2438"/>
          </w:tcPr>
          <w:p>
            <w:pPr>
              <w:spacing w:line="240" w:lineRule="auto" w:after="40" w:before="40"/>
              <w:jc w:val="left"/>
            </w:pPr>
            <w:r>
              <w:rPr>
                <w:sz w:val="17"/>
              </w:rPr>
              <w:t>Persona per scenario</w:t>
            </w:r>
          </w:p>
        </w:tc>
        <w:tc>
          <w:tcPr>
            <w:tcW w:type="dxa" w:w="1417"/>
          </w:tcPr>
          <w:p>
            <w:pPr>
              <w:spacing w:line="240" w:lineRule="auto" w:after="40" w:before="40"/>
              <w:jc w:val="left"/>
            </w:pPr>
            <w:r>
              <w:rPr>
                <w:sz w:val="17"/>
              </w:rPr>
              <w:t>Pass; re-run</w:t>
            </w:r>
          </w:p>
        </w:tc>
      </w:tr>
      <w:tr>
        <w:tc>
          <w:tcPr>
            <w:tcW w:type="dxa" w:w="964"/>
          </w:tcPr>
          <w:p>
            <w:pPr>
              <w:spacing w:line="240" w:lineRule="auto" w:after="40" w:before="40"/>
              <w:jc w:val="left"/>
            </w:pPr>
            <w:r>
              <w:rPr>
                <w:sz w:val="17"/>
              </w:rPr>
              <w:t>D-35</w:t>
            </w:r>
          </w:p>
        </w:tc>
        <w:tc>
          <w:tcPr>
            <w:tcW w:type="dxa" w:w="4195"/>
          </w:tcPr>
          <w:p>
            <w:pPr>
              <w:spacing w:line="240" w:lineRule="auto" w:after="40" w:before="40"/>
              <w:jc w:val="left"/>
            </w:pPr>
            <w:r>
              <w:rPr>
                <w:sz w:val="17"/>
              </w:rPr>
              <w:t xml:space="preserve">The decline detector missed </w:t>
            </w:r>
            <w:r>
              <w:rPr>
                <w:i/>
                <w:sz w:val="17"/>
              </w:rPr>
              <w:t>I can't identify …</w:t>
            </w:r>
            <w:r>
              <w:rPr>
                <w:sz w:val="17"/>
              </w:rPr>
              <w:t>, so a RAG decline was sent as a reply</w:t>
            </w:r>
          </w:p>
        </w:tc>
        <w:tc>
          <w:tcPr>
            <w:tcW w:type="dxa" w:w="2438"/>
          </w:tcPr>
          <w:p>
            <w:pPr>
              <w:spacing w:line="240" w:lineRule="auto" w:after="40" w:before="40"/>
              <w:jc w:val="left"/>
            </w:pPr>
            <w:r>
              <w:rPr>
                <w:sz w:val="17"/>
              </w:rPr>
              <w:t>Pattern widened; every desk system re-run</w:t>
            </w:r>
          </w:p>
        </w:tc>
        <w:tc>
          <w:tcPr>
            <w:tcW w:type="dxa" w:w="1417"/>
          </w:tcPr>
          <w:p>
            <w:pPr>
              <w:spacing w:line="240" w:lineRule="auto" w:after="40" w:before="40"/>
              <w:jc w:val="left"/>
            </w:pPr>
            <w:r>
              <w:rPr>
                <w:sz w:val="17"/>
              </w:rPr>
              <w:t>Pass</w:t>
            </w:r>
          </w:p>
        </w:tc>
      </w:tr>
      <w:tr>
        <w:tc>
          <w:tcPr>
            <w:tcW w:type="dxa" w:w="964"/>
          </w:tcPr>
          <w:p>
            <w:pPr>
              <w:spacing w:line="240" w:lineRule="auto" w:after="40" w:before="40"/>
              <w:jc w:val="left"/>
            </w:pPr>
            <w:r>
              <w:rPr>
                <w:sz w:val="17"/>
              </w:rPr>
              <w:t>D-38</w:t>
            </w:r>
          </w:p>
        </w:tc>
        <w:tc>
          <w:tcPr>
            <w:tcW w:type="dxa" w:w="4195"/>
          </w:tcPr>
          <w:p>
            <w:pPr>
              <w:spacing w:line="240" w:lineRule="auto" w:after="40" w:before="40"/>
              <w:jc w:val="left"/>
            </w:pPr>
            <w:r>
              <w:rPr>
                <w:sz w:val="17"/>
              </w:rPr>
              <w:t xml:space="preserve">Kimi K3 writes </w:t>
            </w:r>
            <w:r>
              <w:rPr>
                <w:i/>
                <w:sz w:val="17"/>
              </w:rPr>
              <w:t>I don’t know</w:t>
            </w:r>
            <w:r>
              <w:rPr>
                <w:sz w:val="17"/>
              </w:rPr>
              <w:t xml:space="preserve"> with a curly apostrophe, which the decline detector missed, so 13 of its honest declines on the news questions were scored as wrong answers</w:t>
            </w:r>
          </w:p>
        </w:tc>
        <w:tc>
          <w:tcPr>
            <w:tcW w:type="dxa" w:w="2438"/>
          </w:tcPr>
          <w:p>
            <w:pPr>
              <w:spacing w:line="240" w:lineRule="auto" w:after="40" w:before="40"/>
              <w:jc w:val="left"/>
            </w:pPr>
            <w:r>
              <w:rPr>
                <w:sz w:val="17"/>
              </w:rPr>
              <w:t>Apostrophes normalised before detection (gateway and RAG benchmark)</w:t>
            </w:r>
          </w:p>
        </w:tc>
        <w:tc>
          <w:tcPr>
            <w:tcW w:type="dxa" w:w="1417"/>
          </w:tcPr>
          <w:p>
            <w:pPr>
              <w:spacing w:line="240" w:lineRule="auto" w:after="40" w:before="40"/>
              <w:jc w:val="left"/>
            </w:pPr>
            <w:r>
              <w:rPr>
                <w:sz w:val="17"/>
              </w:rPr>
              <w:t>Every result file re-checked: only that run was affected; re-run</w:t>
            </w:r>
          </w:p>
        </w:tc>
      </w:tr>
      <w:tr>
        <w:tc>
          <w:tcPr>
            <w:tcW w:type="dxa" w:w="964"/>
          </w:tcPr>
          <w:p>
            <w:pPr>
              <w:spacing w:line="240" w:lineRule="auto" w:after="40" w:before="40"/>
              <w:jc w:val="left"/>
            </w:pPr>
            <w:r>
              <w:rPr>
                <w:sz w:val="17"/>
              </w:rPr>
              <w:t>D-37</w:t>
            </w:r>
          </w:p>
        </w:tc>
        <w:tc>
          <w:tcPr>
            <w:tcW w:type="dxa" w:w="4195"/>
          </w:tcPr>
          <w:p>
            <w:pPr>
              <w:spacing w:line="240" w:lineRule="auto" w:after="40" w:before="40"/>
              <w:jc w:val="left"/>
            </w:pPr>
            <w:r>
              <w:rPr>
                <w:sz w:val="17"/>
              </w:rPr>
              <w:t>The D-32 fix itself cut titles at abbreviations and greetings (</w:t>
            </w:r>
            <w:r>
              <w:rPr>
                <w:i/>
                <w:sz w:val="17"/>
              </w:rPr>
              <w:t>St. Louis Blues</w:t>
            </w:r>
            <w:r>
              <w:rPr>
                <w:sz w:val="17"/>
              </w:rPr>
              <w:t xml:space="preserve"> → </w:t>
            </w:r>
            <w:r>
              <w:rPr>
                <w:i/>
                <w:sz w:val="17"/>
              </w:rPr>
              <w:t>Louis Blues</w:t>
            </w:r>
            <w:r>
              <w:rPr>
                <w:sz w:val="17"/>
              </w:rPr>
              <w:t xml:space="preserve">, </w:t>
            </w:r>
            <w:r>
              <w:rPr>
                <w:i/>
                <w:sz w:val="17"/>
              </w:rPr>
              <w:t>A.I. Artificial Intelligence</w:t>
            </w:r>
            <w:r>
              <w:rPr>
                <w:sz w:val="17"/>
              </w:rPr>
              <w:t xml:space="preserve">, </w:t>
            </w:r>
            <w:r>
              <w:rPr>
                <w:i/>
                <w:sz w:val="17"/>
              </w:rPr>
              <w:t>the composer of Hello</w:t>
            </w:r>
            <w:r>
              <w:rPr>
                <w:sz w:val="17"/>
              </w:rPr>
              <w:t>), and its opener rule dropped names that start a statement (</w:t>
            </w:r>
            <w:r>
              <w:rPr>
                <w:i/>
                <w:sz w:val="17"/>
              </w:rPr>
              <w:t>Josh decides to …</w:t>
            </w:r>
            <w:r>
              <w:rPr>
                <w:sz w:val="17"/>
              </w:rPr>
              <w:t>), so PopQA questions and the GSM8K interference check recalled different notes</w:t>
            </w:r>
          </w:p>
        </w:tc>
        <w:tc>
          <w:tcPr>
            <w:tcW w:type="dxa" w:w="2438"/>
          </w:tcPr>
          <w:p>
            <w:pPr>
              <w:spacing w:line="240" w:lineRule="auto" w:after="40" w:before="40"/>
              <w:jc w:val="left"/>
            </w:pPr>
            <w:r>
              <w:rPr>
                <w:sz w:val="17"/>
              </w:rPr>
              <w:t>Abbreviations, dotted initials and ellipses do not end a sentence; greetings are openers only at a sentence start; the opener rule applies only to a sentence that asks</w:t>
            </w:r>
          </w:p>
        </w:tc>
        <w:tc>
          <w:tcPr>
            <w:tcW w:type="dxa" w:w="1417"/>
          </w:tcPr>
          <w:p>
            <w:pPr>
              <w:spacing w:line="240" w:lineRule="auto" w:after="40" w:before="40"/>
              <w:jc w:val="left"/>
            </w:pPr>
            <w:r>
              <w:rPr>
                <w:sz w:val="17"/>
              </w:rPr>
              <w:t>Found by the replay check; extraction identical to before D-32 on all 600 PopQA questions and 440 formula problems; replays re-run</w:t>
            </w:r>
          </w:p>
        </w:tc>
      </w:tr>
      <w:tr>
        <w:tc>
          <w:tcPr>
            <w:tcW w:type="dxa" w:w="964"/>
          </w:tcPr>
          <w:p>
            <w:pPr>
              <w:spacing w:line="240" w:lineRule="auto" w:after="40" w:before="40"/>
              <w:jc w:val="left"/>
            </w:pPr>
            <w:r>
              <w:rPr>
                <w:sz w:val="17"/>
              </w:rPr>
              <w:t>D-36</w:t>
            </w:r>
          </w:p>
        </w:tc>
        <w:tc>
          <w:tcPr>
            <w:tcW w:type="dxa" w:w="4195"/>
          </w:tcPr>
          <w:p>
            <w:pPr>
              <w:spacing w:line="240" w:lineRule="auto" w:after="40" w:before="40"/>
              <w:jc w:val="left"/>
            </w:pPr>
            <w:r>
              <w:rPr>
                <w:sz w:val="17"/>
              </w:rPr>
              <w:t>After repeated runs Wikimedia refused the workflow's live page fetches (HTTP 403), and the news workflow stopped</w:t>
            </w:r>
          </w:p>
        </w:tc>
        <w:tc>
          <w:tcPr>
            <w:tcW w:type="dxa" w:w="2438"/>
          </w:tcPr>
          <w:p>
            <w:pPr>
              <w:spacing w:line="240" w:lineRule="auto" w:after="40" w:before="40"/>
              <w:jc w:val="left"/>
            </w:pPr>
            <w:r>
              <w:rPr>
                <w:sz w:val="17"/>
              </w:rPr>
              <w:t>The fetch node continues on error; the gateway then uses the page as cached when the questions were written, and records which pages came live</w:t>
            </w:r>
          </w:p>
        </w:tc>
        <w:tc>
          <w:tcPr>
            <w:tcW w:type="dxa" w:w="1417"/>
          </w:tcPr>
          <w:p>
            <w:pPr>
              <w:spacing w:line="240" w:lineRule="auto" w:after="40" w:before="40"/>
              <w:jc w:val="left"/>
            </w:pPr>
            <w:r>
              <w:rPr>
                <w:sz w:val="17"/>
              </w:rPr>
              <w:t>Pass; re-run</w:t>
            </w:r>
          </w:p>
        </w:tc>
      </w:tr>
      <w:tr>
        <w:tc>
          <w:tcPr>
            <w:tcW w:type="dxa" w:w="964"/>
          </w:tcPr>
          <w:p>
            <w:pPr>
              <w:spacing w:line="240" w:lineRule="auto" w:after="40" w:before="40"/>
              <w:jc w:val="left"/>
            </w:pPr>
            <w:r>
              <w:rPr>
                <w:sz w:val="17"/>
              </w:rPr>
              <w:t>D-39</w:t>
            </w:r>
          </w:p>
        </w:tc>
        <w:tc>
          <w:tcPr>
            <w:tcW w:type="dxa" w:w="4195"/>
          </w:tcPr>
          <w:p>
            <w:pPr>
              <w:spacing w:line="240" w:lineRule="auto" w:after="40" w:before="40"/>
              <w:jc w:val="left"/>
            </w:pPr>
            <w:r>
              <w:rPr>
                <w:sz w:val="17"/>
              </w:rPr>
              <w:t xml:space="preserve">In the news workflow a loop's </w:t>
            </w:r>
            <w:r>
              <w:rPr>
                <w:i/>
                <w:sz w:val="17"/>
              </w:rPr>
              <w:t>done</w:t>
            </w:r>
            <w:r>
              <w:rPr>
                <w:sz w:val="17"/>
              </w:rPr>
              <w:t xml:space="preserve"> output fed all 30 looped pages to the next node, which n8n runs once per item: each question was asked 30 times and 1,500 score requests reset the gateway's connection, so n8n marked the runs as failed</w:t>
            </w:r>
          </w:p>
        </w:tc>
        <w:tc>
          <w:tcPr>
            <w:tcW w:type="dxa" w:w="2438"/>
          </w:tcPr>
          <w:p>
            <w:pPr>
              <w:spacing w:line="240" w:lineRule="auto" w:after="40" w:before="40"/>
              <w:jc w:val="left"/>
            </w:pPr>
            <w:r>
              <w:rPr>
                <w:sz w:val="17"/>
              </w:rPr>
              <w:t>The nodes after a loop run once (</w:t>
            </w:r>
            <w:r>
              <w:rPr>
                <w:i/>
                <w:sz w:val="17"/>
              </w:rPr>
              <w:t>Execute Once</w:t>
            </w:r>
            <w:r>
              <w:rPr>
                <w:sz w:val="17"/>
              </w:rPr>
              <w:t>)</w:t>
            </w:r>
          </w:p>
        </w:tc>
        <w:tc>
          <w:tcPr>
            <w:tcW w:type="dxa" w:w="1417"/>
          </w:tcPr>
          <w:p>
            <w:pPr>
              <w:spacing w:line="240" w:lineRule="auto" w:after="40" w:before="40"/>
              <w:jc w:val="left"/>
            </w:pPr>
            <w:r>
              <w:rPr>
                <w:sz w:val="17"/>
              </w:rPr>
              <w:t>Found in the screenshots; scores and costs unchanged (answers per question, repeats were cache hits); re-run clean</w:t>
            </w:r>
          </w:p>
        </w:tc>
      </w:tr>
      <w:tr>
        <w:tc>
          <w:tcPr>
            <w:tcW w:type="dxa" w:w="964"/>
          </w:tcPr>
          <w:p>
            <w:pPr>
              <w:spacing w:line="240" w:lineRule="auto" w:after="40" w:before="40"/>
              <w:jc w:val="left"/>
            </w:pPr>
            <w:r>
              <w:rPr>
                <w:sz w:val="17"/>
              </w:rPr>
              <w:t>D-40</w:t>
            </w:r>
          </w:p>
        </w:tc>
        <w:tc>
          <w:tcPr>
            <w:tcW w:type="dxa" w:w="4195"/>
          </w:tcPr>
          <w:p>
            <w:pPr>
              <w:spacing w:line="240" w:lineRule="auto" w:after="40" w:before="40"/>
              <w:jc w:val="left"/>
            </w:pPr>
            <w:r>
              <w:rPr>
                <w:sz w:val="17"/>
              </w:rPr>
              <w:t xml:space="preserve">The D-37 opener rule applied only to sentences ending in </w:t>
            </w:r>
            <w:r>
              <w:rPr>
                <w:i/>
                <w:sz w:val="17"/>
              </w:rPr>
              <w:t>?</w:t>
            </w:r>
            <w:r>
              <w:rPr>
                <w:sz w:val="17"/>
              </w:rPr>
              <w:t xml:space="preserve">, so the desk request </w:t>
            </w:r>
            <w:r>
              <w:rPr>
                <w:i/>
                <w:sz w:val="17"/>
              </w:rPr>
              <w:t>Price of the Helio bird mesh kit please</w:t>
            </w:r>
            <w:r>
              <w:rPr>
                <w:sz w:val="17"/>
              </w:rPr>
              <w:t xml:space="preserve"> read </w:t>
            </w:r>
            <w:r>
              <w:rPr>
                <w:i/>
                <w:sz w:val="17"/>
              </w:rPr>
              <w:t>Price of the Helio</w:t>
            </w:r>
            <w:r>
              <w:rPr>
                <w:sz w:val="17"/>
              </w:rPr>
              <w:t xml:space="preserve"> as a name and the ticket was escalated</w:t>
            </w:r>
          </w:p>
        </w:tc>
        <w:tc>
          <w:tcPr>
            <w:tcW w:type="dxa" w:w="2438"/>
          </w:tcPr>
          <w:p>
            <w:pPr>
              <w:spacing w:line="240" w:lineRule="auto" w:after="40" w:before="40"/>
              <w:jc w:val="left"/>
            </w:pPr>
            <w:r>
              <w:rPr>
                <w:sz w:val="17"/>
              </w:rPr>
              <w:t>Requests (</w:t>
            </w:r>
            <w:r>
              <w:rPr>
                <w:i/>
                <w:sz w:val="17"/>
              </w:rPr>
              <w:t>please</w:t>
            </w:r>
            <w:r>
              <w:rPr>
                <w:sz w:val="17"/>
              </w:rPr>
              <w:t>) and fragments without a full stop also open with a common word; the test uses the ticket as written</w:t>
            </w:r>
          </w:p>
        </w:tc>
        <w:tc>
          <w:tcPr>
            <w:tcW w:type="dxa" w:w="1417"/>
          </w:tcPr>
          <w:p>
            <w:pPr>
              <w:spacing w:line="240" w:lineRule="auto" w:after="40" w:before="40"/>
              <w:jc w:val="left"/>
            </w:pPr>
            <w:r>
              <w:rPr>
                <w:sz w:val="17"/>
              </w:rPr>
              <w:t>Found by re-running the desk on the final code; every CAMR desk answer identical to the reported run; PopQA and formula extraction unchanged</w:t>
            </w:r>
          </w:p>
        </w:tc>
      </w:tr>
    </w:tbl>
    <w:p>
      <w:pPr>
        <w:spacing w:after="0"/>
      </w:pPr>
    </w:p>
    <w:p>
      <w:pPr>
        <w:pStyle w:val="Heading3"/>
      </w:pPr>
      <w:r>
        <w:t>Application and Interface Testing</w:t>
      </w:r>
    </w:p>
    <w:p>
      <w:pPr/>
      <w:r>
        <w:t xml:space="preserve">CAMR Personal was tested as a user meets it: valid, empty, out-of-scope and unsupported input, the runtime missing, a foreign host. Browser tests (Chromium, Playwright) cover remember-then-ask with the recall card, an empty message, thumbs-up teaching, theme and panel, phone width without horizontal scrolling, and a keyboard-only path with accessible names. The axe-core audit first reported a </w:t>
      </w:r>
      <w:r>
        <w:rPr>
          <w:i/>
        </w:rPr>
        <w:t>serious</w:t>
      </w:r>
      <w:r>
        <w:t xml:space="preserve"> contrast violation and a missing page heading (D-11, D-12); after the fixes it reported </w:t>
      </w:r>
      <w:r>
        <w:rPr>
          <w:b/>
        </w:rPr>
        <w:t>0 violations</w:t>
      </w:r>
      <w:r>
        <w:t xml:space="preserve"> in both themes at desktop and phone width, with every colour pair at WCAG AA or better. These tests show that the application behaves correctly and fails safely. They do not show that people find it useful: no user study was run (section 5.9.18).</w:t>
      </w:r>
    </w:p>
    <w:p>
      <w:pPr>
        <w:keepNext/>
        <w:jc w:val="center"/>
      </w:pPr>
      <w:r>
        <w:drawing>
          <wp:inline xmlns:a="http://schemas.openxmlformats.org/drawingml/2006/main" xmlns:pic="http://schemas.openxmlformats.org/drawingml/2006/picture">
            <wp:extent cx="4680000" cy="2925000"/>
            <wp:docPr id="26" name="Picture 26"/>
            <wp:cNvGraphicFramePr>
              <a:graphicFrameLocks noChangeAspect="1"/>
            </wp:cNvGraphicFramePr>
            <a:graphic>
              <a:graphicData uri="http://schemas.openxmlformats.org/drawingml/2006/picture">
                <pic:pic>
                  <pic:nvPicPr>
                    <pic:cNvPr id="0" name="dark_0_setup_ollama_down.png"/>
                    <pic:cNvPicPr/>
                  </pic:nvPicPr>
                  <pic:blipFill>
                    <a:blip r:embed="rId69"/>
                    <a:stretch>
                      <a:fillRect/>
                    </a:stretch>
                  </pic:blipFill>
                  <pic:spPr>
                    <a:xfrm>
                      <a:off x="0" y="0"/>
                      <a:ext cx="4680000" cy="2925000"/>
                    </a:xfrm>
                    <a:prstGeom prst="rect"/>
                  </pic:spPr>
                </pic:pic>
              </a:graphicData>
            </a:graphic>
          </wp:inline>
        </w:drawing>
      </w:r>
    </w:p>
    <w:p>
      <w:pPr>
        <w:pStyle w:val="FigCaption"/>
      </w:pPr>
      <w:r>
        <w:t>Figure 5.26: Failing safely: with Ollama not running, the application says what is missing and offers the download</w:t>
      </w:r>
    </w:p>
    <w:p>
      <w:pPr>
        <w:pStyle w:val="Heading3"/>
      </w:pPr>
      <w:r>
        <w:t>Interface Testing: Browser, Accessibility and Layout</w:t>
      </w:r>
    </w:p>
    <w:p>
      <w:pPr/>
      <w:r>
        <w:t xml:space="preserve">The interface was tested in three further ways. </w:t>
      </w:r>
      <w:r>
        <w:rPr>
          <w:b/>
        </w:rPr>
        <w:t>End-to-end browser tests</w:t>
      </w:r>
      <w:r>
        <w:t xml:space="preserve"> (</w:t>
      </w:r>
      <w:r>
        <w:rPr>
          <w:rFonts w:ascii="Courier New" w:hAnsi="Courier New"/>
          <w:sz w:val="22"/>
        </w:rPr>
        <w:t>tests/test_app_e2e.py</w:t>
      </w:r>
      <w:r>
        <w:t xml:space="preserve">) drive the real interface in Chromium through Playwright, as a user would, with the deterministic test doubles in place of the model so that a failure means the interface is wrong, not the model. An </w:t>
      </w:r>
      <w:r>
        <w:rPr>
          <w:b/>
        </w:rPr>
        <w:t>automated accessibility audit</w:t>
      </w:r>
      <w:r>
        <w:t xml:space="preserve"> (</w:t>
      </w:r>
      <w:r>
        <w:rPr>
          <w:rFonts w:ascii="Courier New" w:hAnsi="Courier New"/>
          <w:sz w:val="22"/>
        </w:rPr>
        <w:t>scripts/ui_audit.py</w:t>
      </w:r>
      <w:r>
        <w:t xml:space="preserve">) runs axe-core 4.10 (Deque Systems) against WCAG 2.0/2.1/2.2 A and AA rules and best practices, in both themes, at desktop (1,366 × 860) and phone (390 × 844) size, on a populated chat with the memory panel open. A </w:t>
      </w:r>
      <w:r>
        <w:rPr>
          <w:b/>
        </w:rPr>
        <w:t>contrast audit</w:t>
      </w:r>
      <w:r>
        <w:t xml:space="preserve"> computes Equation 5.18 for every token pair.</w:t>
      </w:r>
    </w:p>
    <w:p>
      <w:pPr>
        <w:pStyle w:val="TabCaption"/>
      </w:pPr>
      <w:r>
        <w:t>Table 5.14: Automated interface tests (Chromium, Playwright)</w:t>
      </w:r>
    </w:p>
    <w:tbl>
      <w:tblPr>
        <w:tblStyle w:val="TableGrid"/>
        <w:tblW w:type="auto" w:w="0"/>
        <w:jc w:val="center"/>
        <w:tblLayout w:type="fixed"/>
        <w:tblLook w:firstColumn="1" w:firstRow="1" w:lastColumn="0" w:lastRow="0" w:noHBand="0" w:noVBand="1" w:val="04A0"/>
      </w:tblPr>
      <w:tblGrid>
        <w:gridCol w:w="850"/>
        <w:gridCol w:w="3175"/>
        <w:gridCol w:w="3628"/>
        <w:gridCol w:w="1361"/>
      </w:tblGrid>
      <w:tr>
        <w:trPr>
          <w:tblHeader/>
        </w:trPr>
        <w:tc>
          <w:tcPr>
            <w:tcW w:type="dxa" w:w="850"/>
          </w:tcPr>
          <w:p>
            <w:pPr>
              <w:spacing w:line="240" w:lineRule="auto" w:after="40" w:before="40"/>
              <w:jc w:val="left"/>
            </w:pPr>
            <w:r>
              <w:rPr>
                <w:b/>
                <w:sz w:val="18"/>
              </w:rPr>
              <w:t>Test ID</w:t>
            </w:r>
          </w:p>
        </w:tc>
        <w:tc>
          <w:tcPr>
            <w:tcW w:type="dxa" w:w="3175"/>
          </w:tcPr>
          <w:p>
            <w:pPr>
              <w:spacing w:line="240" w:lineRule="auto" w:after="40" w:before="40"/>
              <w:jc w:val="left"/>
            </w:pPr>
            <w:r>
              <w:rPr>
                <w:b/>
                <w:sz w:val="18"/>
              </w:rPr>
              <w:t>What the browser does</w:t>
            </w:r>
          </w:p>
        </w:tc>
        <w:tc>
          <w:tcPr>
            <w:tcW w:type="dxa" w:w="3628"/>
          </w:tcPr>
          <w:p>
            <w:pPr>
              <w:spacing w:line="240" w:lineRule="auto" w:after="40" w:before="40"/>
              <w:jc w:val="left"/>
            </w:pPr>
            <w:r>
              <w:rPr>
                <w:b/>
                <w:sz w:val="18"/>
              </w:rPr>
              <w:t>Expected</w:t>
            </w:r>
          </w:p>
        </w:tc>
        <w:tc>
          <w:tcPr>
            <w:tcW w:type="dxa" w:w="1361"/>
          </w:tcPr>
          <w:p>
            <w:pPr>
              <w:spacing w:line="240" w:lineRule="auto" w:after="40" w:before="40"/>
              <w:jc w:val="left"/>
            </w:pPr>
            <w:r>
              <w:rPr>
                <w:b/>
                <w:sz w:val="18"/>
              </w:rPr>
              <w:t>Result</w:t>
            </w:r>
          </w:p>
        </w:tc>
      </w:tr>
      <w:tr>
        <w:tc>
          <w:tcPr>
            <w:tcW w:type="dxa" w:w="850"/>
          </w:tcPr>
          <w:p>
            <w:pPr>
              <w:spacing w:line="240" w:lineRule="auto" w:after="40" w:before="40"/>
              <w:jc w:val="left"/>
            </w:pPr>
            <w:r>
              <w:rPr>
                <w:sz w:val="18"/>
              </w:rPr>
              <w:t>TC-37</w:t>
            </w:r>
          </w:p>
        </w:tc>
        <w:tc>
          <w:tcPr>
            <w:tcW w:type="dxa" w:w="3175"/>
          </w:tcPr>
          <w:p>
            <w:pPr>
              <w:spacing w:line="240" w:lineRule="auto" w:after="40" w:before="40"/>
              <w:jc w:val="left"/>
            </w:pPr>
            <w:r>
              <w:rPr>
                <w:sz w:val="18"/>
              </w:rPr>
              <w:t xml:space="preserve">Types </w:t>
            </w:r>
            <w:r>
              <w:rPr>
                <w:i/>
                <w:sz w:val="18"/>
              </w:rPr>
              <w:t>remember that my bike lock code is 4471</w:t>
            </w:r>
            <w:r>
              <w:rPr>
                <w:sz w:val="18"/>
              </w:rPr>
              <w:t>, then asks for the code</w:t>
            </w:r>
          </w:p>
        </w:tc>
        <w:tc>
          <w:tcPr>
            <w:tcW w:type="dxa" w:w="3628"/>
          </w:tcPr>
          <w:p>
            <w:pPr>
              <w:spacing w:line="240" w:lineRule="auto" w:after="40" w:before="40"/>
              <w:jc w:val="left"/>
            </w:pPr>
            <w:r>
              <w:rPr>
                <w:sz w:val="18"/>
              </w:rPr>
              <w:t>Stored without a model call; the recall card shows the memory before the answer; the answer contains 4471; memory counter increases</w:t>
            </w:r>
          </w:p>
        </w:tc>
        <w:tc>
          <w:tcPr>
            <w:tcW w:type="dxa" w:w="1361"/>
          </w:tcPr>
          <w:p>
            <w:pPr>
              <w:spacing w:line="240" w:lineRule="auto" w:after="40" w:before="40"/>
              <w:jc w:val="left"/>
            </w:pPr>
            <w:r>
              <w:rPr>
                <w:sz w:val="18"/>
              </w:rPr>
              <w:t>Pass</w:t>
            </w:r>
          </w:p>
        </w:tc>
      </w:tr>
      <w:tr>
        <w:tc>
          <w:tcPr>
            <w:tcW w:type="dxa" w:w="850"/>
          </w:tcPr>
          <w:p>
            <w:pPr>
              <w:spacing w:line="240" w:lineRule="auto" w:after="40" w:before="40"/>
              <w:jc w:val="left"/>
            </w:pPr>
            <w:r>
              <w:rPr>
                <w:sz w:val="18"/>
              </w:rPr>
              <w:t>TC-38</w:t>
            </w:r>
          </w:p>
        </w:tc>
        <w:tc>
          <w:tcPr>
            <w:tcW w:type="dxa" w:w="3175"/>
          </w:tcPr>
          <w:p>
            <w:pPr>
              <w:spacing w:line="240" w:lineRule="auto" w:after="40" w:before="40"/>
              <w:jc w:val="left"/>
            </w:pPr>
            <w:r>
              <w:rPr>
                <w:sz w:val="18"/>
              </w:rPr>
              <w:t>Submits a message of spaces</w:t>
            </w:r>
          </w:p>
        </w:tc>
        <w:tc>
          <w:tcPr>
            <w:tcW w:type="dxa" w:w="3628"/>
          </w:tcPr>
          <w:p>
            <w:pPr>
              <w:spacing w:line="240" w:lineRule="auto" w:after="40" w:before="40"/>
              <w:jc w:val="left"/>
            </w:pPr>
            <w:r>
              <w:rPr>
                <w:sz w:val="18"/>
              </w:rPr>
              <w:t>Nothing is sent; no chat created</w:t>
            </w:r>
          </w:p>
        </w:tc>
        <w:tc>
          <w:tcPr>
            <w:tcW w:type="dxa" w:w="1361"/>
          </w:tcPr>
          <w:p>
            <w:pPr>
              <w:spacing w:line="240" w:lineRule="auto" w:after="40" w:before="40"/>
              <w:jc w:val="left"/>
            </w:pPr>
            <w:r>
              <w:rPr>
                <w:sz w:val="18"/>
              </w:rPr>
              <w:t>Pass</w:t>
            </w:r>
          </w:p>
        </w:tc>
      </w:tr>
      <w:tr>
        <w:tc>
          <w:tcPr>
            <w:tcW w:type="dxa" w:w="850"/>
          </w:tcPr>
          <w:p>
            <w:pPr>
              <w:spacing w:line="240" w:lineRule="auto" w:after="40" w:before="40"/>
              <w:jc w:val="left"/>
            </w:pPr>
            <w:r>
              <w:rPr>
                <w:sz w:val="18"/>
              </w:rPr>
              <w:t>TC-39</w:t>
            </w:r>
          </w:p>
        </w:tc>
        <w:tc>
          <w:tcPr>
            <w:tcW w:type="dxa" w:w="3175"/>
          </w:tcPr>
          <w:p>
            <w:pPr>
              <w:spacing w:line="240" w:lineRule="auto" w:after="40" w:before="40"/>
              <w:jc w:val="left"/>
            </w:pPr>
            <w:r>
              <w:rPr>
                <w:sz w:val="18"/>
              </w:rPr>
              <w:t>Clicks 👍 on an answer</w:t>
            </w:r>
          </w:p>
        </w:tc>
        <w:tc>
          <w:tcPr>
            <w:tcW w:type="dxa" w:w="3628"/>
          </w:tcPr>
          <w:p>
            <w:pPr>
              <w:spacing w:line="240" w:lineRule="auto" w:after="40" w:before="40"/>
              <w:jc w:val="left"/>
            </w:pPr>
            <w:r>
              <w:rPr>
                <w:sz w:val="18"/>
              </w:rPr>
              <w:t xml:space="preserve">Button reads </w:t>
            </w:r>
            <w:r>
              <w:rPr>
                <w:i/>
                <w:sz w:val="18"/>
              </w:rPr>
              <w:t>Learned</w:t>
            </w:r>
            <w:r>
              <w:rPr>
                <w:sz w:val="18"/>
              </w:rPr>
              <w:t>; memory counter increases</w:t>
            </w:r>
          </w:p>
        </w:tc>
        <w:tc>
          <w:tcPr>
            <w:tcW w:type="dxa" w:w="1361"/>
          </w:tcPr>
          <w:p>
            <w:pPr>
              <w:spacing w:line="240" w:lineRule="auto" w:after="40" w:before="40"/>
              <w:jc w:val="left"/>
            </w:pPr>
            <w:r>
              <w:rPr>
                <w:sz w:val="18"/>
              </w:rPr>
              <w:t>Pass</w:t>
            </w:r>
          </w:p>
        </w:tc>
      </w:tr>
      <w:tr>
        <w:tc>
          <w:tcPr>
            <w:tcW w:type="dxa" w:w="850"/>
          </w:tcPr>
          <w:p>
            <w:pPr>
              <w:spacing w:line="240" w:lineRule="auto" w:after="40" w:before="40"/>
              <w:jc w:val="left"/>
            </w:pPr>
            <w:r>
              <w:rPr>
                <w:sz w:val="18"/>
              </w:rPr>
              <w:t>TC-40</w:t>
            </w:r>
          </w:p>
        </w:tc>
        <w:tc>
          <w:tcPr>
            <w:tcW w:type="dxa" w:w="3175"/>
          </w:tcPr>
          <w:p>
            <w:pPr>
              <w:spacing w:line="240" w:lineRule="auto" w:after="40" w:before="40"/>
              <w:jc w:val="left"/>
            </w:pPr>
            <w:r>
              <w:rPr>
                <w:sz w:val="18"/>
              </w:rPr>
              <w:t>Toggles the theme and opens the memory panel</w:t>
            </w:r>
          </w:p>
        </w:tc>
        <w:tc>
          <w:tcPr>
            <w:tcW w:type="dxa" w:w="3628"/>
          </w:tcPr>
          <w:p>
            <w:pPr>
              <w:spacing w:line="240" w:lineRule="auto" w:after="40" w:before="40"/>
              <w:jc w:val="left"/>
            </w:pPr>
            <w:r>
              <w:rPr>
                <w:sz w:val="18"/>
              </w:rPr>
              <w:t>Theme changes; panel opens</w:t>
            </w:r>
          </w:p>
        </w:tc>
        <w:tc>
          <w:tcPr>
            <w:tcW w:type="dxa" w:w="1361"/>
          </w:tcPr>
          <w:p>
            <w:pPr>
              <w:spacing w:line="240" w:lineRule="auto" w:after="40" w:before="40"/>
              <w:jc w:val="left"/>
            </w:pPr>
            <w:r>
              <w:rPr>
                <w:sz w:val="18"/>
              </w:rPr>
              <w:t>Pass</w:t>
            </w:r>
          </w:p>
        </w:tc>
      </w:tr>
      <w:tr>
        <w:tc>
          <w:tcPr>
            <w:tcW w:type="dxa" w:w="850"/>
          </w:tcPr>
          <w:p>
            <w:pPr>
              <w:spacing w:line="240" w:lineRule="auto" w:after="40" w:before="40"/>
              <w:jc w:val="left"/>
            </w:pPr>
            <w:r>
              <w:rPr>
                <w:sz w:val="18"/>
              </w:rPr>
              <w:t>TC-41</w:t>
            </w:r>
          </w:p>
        </w:tc>
        <w:tc>
          <w:tcPr>
            <w:tcW w:type="dxa" w:w="3175"/>
          </w:tcPr>
          <w:p>
            <w:pPr>
              <w:spacing w:line="240" w:lineRule="auto" w:after="40" w:before="40"/>
              <w:jc w:val="left"/>
            </w:pPr>
            <w:r>
              <w:rPr>
                <w:sz w:val="18"/>
              </w:rPr>
              <w:t>Loads the app at 390 × 844 px</w:t>
            </w:r>
          </w:p>
        </w:tc>
        <w:tc>
          <w:tcPr>
            <w:tcW w:type="dxa" w:w="3628"/>
          </w:tcPr>
          <w:p>
            <w:pPr>
              <w:spacing w:line="240" w:lineRule="auto" w:after="40" w:before="40"/>
              <w:jc w:val="left"/>
            </w:pPr>
            <w:r>
              <w:rPr>
                <w:sz w:val="18"/>
              </w:rPr>
              <w:t>Composer fully on screen; no horizontal scrolling</w:t>
            </w:r>
          </w:p>
        </w:tc>
        <w:tc>
          <w:tcPr>
            <w:tcW w:type="dxa" w:w="1361"/>
          </w:tcPr>
          <w:p>
            <w:pPr>
              <w:spacing w:line="240" w:lineRule="auto" w:after="40" w:before="40"/>
              <w:jc w:val="left"/>
            </w:pPr>
            <w:r>
              <w:rPr>
                <w:sz w:val="18"/>
              </w:rPr>
              <w:t>Pass</w:t>
            </w:r>
          </w:p>
        </w:tc>
      </w:tr>
      <w:tr>
        <w:tc>
          <w:tcPr>
            <w:tcW w:type="dxa" w:w="850"/>
          </w:tcPr>
          <w:p>
            <w:pPr>
              <w:spacing w:line="240" w:lineRule="auto" w:after="40" w:before="40"/>
              <w:jc w:val="left"/>
            </w:pPr>
            <w:r>
              <w:rPr>
                <w:sz w:val="18"/>
              </w:rPr>
              <w:t>TC-42</w:t>
            </w:r>
          </w:p>
        </w:tc>
        <w:tc>
          <w:tcPr>
            <w:tcW w:type="dxa" w:w="3175"/>
          </w:tcPr>
          <w:p>
            <w:pPr>
              <w:spacing w:line="240" w:lineRule="auto" w:after="40" w:before="40"/>
              <w:jc w:val="left"/>
            </w:pPr>
            <w:r>
              <w:rPr>
                <w:sz w:val="18"/>
              </w:rPr>
              <w:t>Uses only the keyboard: Tab to the message box, type, Enter</w:t>
            </w:r>
          </w:p>
        </w:tc>
        <w:tc>
          <w:tcPr>
            <w:tcW w:type="dxa" w:w="3628"/>
          </w:tcPr>
          <w:p>
            <w:pPr>
              <w:spacing w:line="240" w:lineRule="auto" w:after="40" w:before="40"/>
              <w:jc w:val="left"/>
            </w:pPr>
            <w:r>
              <w:rPr>
                <w:sz w:val="18"/>
              </w:rPr>
              <w:t>Message box reachable by Tab; message sent; every visible control has an accessible name</w:t>
            </w:r>
          </w:p>
        </w:tc>
        <w:tc>
          <w:tcPr>
            <w:tcW w:type="dxa" w:w="1361"/>
          </w:tcPr>
          <w:p>
            <w:pPr>
              <w:spacing w:line="240" w:lineRule="auto" w:after="40" w:before="40"/>
              <w:jc w:val="left"/>
            </w:pPr>
            <w:r>
              <w:rPr>
                <w:sz w:val="18"/>
              </w:rPr>
              <w:t>Pass</w:t>
            </w:r>
          </w:p>
        </w:tc>
      </w:tr>
    </w:tbl>
    <w:p>
      <w:pPr>
        <w:spacing w:after="0"/>
      </w:pPr>
    </w:p>
    <w:p>
      <w:pPr/>
      <w:r>
        <w:t>The first audit found real defects. axe-core reported 2 rule violations (color-contrast, page-has-heading-one) and the contrast audit found 6 token pairs below AA, all of them in small secondary text (sidebar group labels, keyboard hints, memory-kind chips) and, in the light theme, the accent and success colours. The page also had no top-level heading once a chat had started, which hurts screen-reader navigation. They were logged as defects D-11 and D-12, fixed by darkening or lightening the failing tokens per theme and adding a persistent (visually hidden) page heading, and re-audited:</w:t>
      </w:r>
    </w:p>
    <w:p>
      <w:pPr>
        <w:pStyle w:val="TabCaption"/>
      </w:pPr>
      <w:r>
        <w:t>Table 5.15: Accessibility audit with axe-core: violations (impact, elements) before and after the fixes</w:t>
      </w:r>
    </w:p>
    <w:tbl>
      <w:tblPr>
        <w:tblStyle w:val="TableGrid"/>
        <w:tblW w:type="auto" w:w="0"/>
        <w:jc w:val="center"/>
        <w:tblLayout w:type="fixed"/>
        <w:tblLook w:firstColumn="1" w:firstRow="1" w:lastColumn="0" w:lastRow="0" w:noHBand="0" w:noVBand="1" w:val="04A0"/>
      </w:tblPr>
      <w:tblGrid>
        <w:gridCol w:w="1701"/>
        <w:gridCol w:w="3458"/>
        <w:gridCol w:w="1247"/>
        <w:gridCol w:w="1361"/>
        <w:gridCol w:w="1247"/>
      </w:tblGrid>
      <w:tr>
        <w:trPr>
          <w:tblHeader/>
        </w:trPr>
        <w:tc>
          <w:tcPr>
            <w:tcW w:type="dxa" w:w="1701"/>
          </w:tcPr>
          <w:p>
            <w:pPr>
              <w:spacing w:line="240" w:lineRule="auto" w:after="40" w:before="40"/>
              <w:jc w:val="left"/>
            </w:pPr>
            <w:r>
              <w:rPr>
                <w:b/>
                <w:sz w:val="18"/>
              </w:rPr>
              <w:t>Theme and size</w:t>
            </w:r>
          </w:p>
        </w:tc>
        <w:tc>
          <w:tcPr>
            <w:tcW w:type="dxa" w:w="3458"/>
          </w:tcPr>
          <w:p>
            <w:pPr>
              <w:spacing w:line="240" w:lineRule="auto" w:after="40" w:before="40"/>
              <w:jc w:val="left"/>
            </w:pPr>
            <w:r>
              <w:rPr>
                <w:b/>
                <w:sz w:val="18"/>
              </w:rPr>
              <w:t>Violations before</w:t>
            </w:r>
          </w:p>
        </w:tc>
        <w:tc>
          <w:tcPr>
            <w:tcW w:type="dxa" w:w="1247"/>
          </w:tcPr>
          <w:p>
            <w:pPr>
              <w:spacing w:line="240" w:lineRule="auto" w:after="40" w:before="40"/>
              <w:jc w:val="left"/>
            </w:pPr>
            <w:r>
              <w:rPr>
                <w:b/>
                <w:sz w:val="18"/>
              </w:rPr>
              <w:t>Rules passed before</w:t>
            </w:r>
          </w:p>
        </w:tc>
        <w:tc>
          <w:tcPr>
            <w:tcW w:type="dxa" w:w="1361"/>
          </w:tcPr>
          <w:p>
            <w:pPr>
              <w:spacing w:line="240" w:lineRule="auto" w:after="40" w:before="40"/>
              <w:jc w:val="left"/>
            </w:pPr>
            <w:r>
              <w:rPr>
                <w:b/>
                <w:sz w:val="18"/>
              </w:rPr>
              <w:t>Violations after</w:t>
            </w:r>
          </w:p>
        </w:tc>
        <w:tc>
          <w:tcPr>
            <w:tcW w:type="dxa" w:w="1247"/>
          </w:tcPr>
          <w:p>
            <w:pPr>
              <w:spacing w:line="240" w:lineRule="auto" w:after="40" w:before="40"/>
              <w:jc w:val="left"/>
            </w:pPr>
            <w:r>
              <w:rPr>
                <w:b/>
                <w:sz w:val="18"/>
              </w:rPr>
              <w:t>Rules passed after</w:t>
            </w:r>
          </w:p>
        </w:tc>
      </w:tr>
      <w:tr>
        <w:tc>
          <w:tcPr>
            <w:tcW w:type="dxa" w:w="1701"/>
          </w:tcPr>
          <w:p>
            <w:pPr>
              <w:spacing w:line="240" w:lineRule="auto" w:after="40" w:before="40"/>
              <w:jc w:val="left"/>
            </w:pPr>
            <w:r>
              <w:rPr>
                <w:sz w:val="18"/>
              </w:rPr>
              <w:t>Dark, desktop</w:t>
            </w:r>
          </w:p>
        </w:tc>
        <w:tc>
          <w:tcPr>
            <w:tcW w:type="dxa" w:w="3458"/>
          </w:tcPr>
          <w:p>
            <w:pPr>
              <w:spacing w:line="240" w:lineRule="auto" w:after="40" w:before="40"/>
              <w:jc w:val="left"/>
            </w:pPr>
            <w:r>
              <w:rPr>
                <w:sz w:val="18"/>
              </w:rPr>
              <w:t>color-contrast (serious, 2), page-has-heading-one (moderate, 1)</w:t>
            </w:r>
          </w:p>
        </w:tc>
        <w:tc>
          <w:tcPr>
            <w:tcW w:type="dxa" w:w="1247"/>
          </w:tcPr>
          <w:p>
            <w:pPr>
              <w:spacing w:line="240" w:lineRule="auto" w:after="40" w:before="40"/>
              <w:jc w:val="left"/>
            </w:pPr>
            <w:r>
              <w:rPr>
                <w:sz w:val="18"/>
              </w:rPr>
              <w:t>32</w:t>
            </w:r>
          </w:p>
        </w:tc>
        <w:tc>
          <w:tcPr>
            <w:tcW w:type="dxa" w:w="1361"/>
          </w:tcPr>
          <w:p>
            <w:pPr>
              <w:spacing w:line="240" w:lineRule="auto" w:after="40" w:before="40"/>
              <w:jc w:val="left"/>
            </w:pPr>
            <w:r>
              <w:rPr>
                <w:sz w:val="18"/>
              </w:rPr>
              <w:t>none</w:t>
            </w:r>
          </w:p>
        </w:tc>
        <w:tc>
          <w:tcPr>
            <w:tcW w:type="dxa" w:w="1247"/>
          </w:tcPr>
          <w:p>
            <w:pPr>
              <w:spacing w:line="240" w:lineRule="auto" w:after="40" w:before="40"/>
              <w:jc w:val="left"/>
            </w:pPr>
            <w:r>
              <w:rPr>
                <w:sz w:val="18"/>
              </w:rPr>
              <w:t>35</w:t>
            </w:r>
          </w:p>
        </w:tc>
      </w:tr>
      <w:tr>
        <w:tc>
          <w:tcPr>
            <w:tcW w:type="dxa" w:w="1701"/>
          </w:tcPr>
          <w:p>
            <w:pPr>
              <w:spacing w:line="240" w:lineRule="auto" w:after="40" w:before="40"/>
              <w:jc w:val="left"/>
            </w:pPr>
            <w:r>
              <w:rPr>
                <w:sz w:val="18"/>
              </w:rPr>
              <w:t>Dark, phone</w:t>
            </w:r>
          </w:p>
        </w:tc>
        <w:tc>
          <w:tcPr>
            <w:tcW w:type="dxa" w:w="3458"/>
          </w:tcPr>
          <w:p>
            <w:pPr>
              <w:spacing w:line="240" w:lineRule="auto" w:after="40" w:before="40"/>
              <w:jc w:val="left"/>
            </w:pPr>
            <w:r>
              <w:rPr>
                <w:sz w:val="18"/>
              </w:rPr>
              <w:t>page-has-heading-one (moderate, 1)</w:t>
            </w:r>
          </w:p>
        </w:tc>
        <w:tc>
          <w:tcPr>
            <w:tcW w:type="dxa" w:w="1247"/>
          </w:tcPr>
          <w:p>
            <w:pPr>
              <w:spacing w:line="240" w:lineRule="auto" w:after="40" w:before="40"/>
              <w:jc w:val="left"/>
            </w:pPr>
            <w:r>
              <w:rPr>
                <w:sz w:val="18"/>
              </w:rPr>
              <w:t>32</w:t>
            </w:r>
          </w:p>
        </w:tc>
        <w:tc>
          <w:tcPr>
            <w:tcW w:type="dxa" w:w="1361"/>
          </w:tcPr>
          <w:p>
            <w:pPr>
              <w:spacing w:line="240" w:lineRule="auto" w:after="40" w:before="40"/>
              <w:jc w:val="left"/>
            </w:pPr>
            <w:r>
              <w:rPr>
                <w:sz w:val="18"/>
              </w:rPr>
              <w:t>none</w:t>
            </w:r>
          </w:p>
        </w:tc>
        <w:tc>
          <w:tcPr>
            <w:tcW w:type="dxa" w:w="1247"/>
          </w:tcPr>
          <w:p>
            <w:pPr>
              <w:spacing w:line="240" w:lineRule="auto" w:after="40" w:before="40"/>
              <w:jc w:val="left"/>
            </w:pPr>
            <w:r>
              <w:rPr>
                <w:sz w:val="18"/>
              </w:rPr>
              <w:t>35</w:t>
            </w:r>
          </w:p>
        </w:tc>
      </w:tr>
      <w:tr>
        <w:tc>
          <w:tcPr>
            <w:tcW w:type="dxa" w:w="1701"/>
          </w:tcPr>
          <w:p>
            <w:pPr>
              <w:spacing w:line="240" w:lineRule="auto" w:after="40" w:before="40"/>
              <w:jc w:val="left"/>
            </w:pPr>
            <w:r>
              <w:rPr>
                <w:sz w:val="18"/>
              </w:rPr>
              <w:t>Light, desktop</w:t>
            </w:r>
          </w:p>
        </w:tc>
        <w:tc>
          <w:tcPr>
            <w:tcW w:type="dxa" w:w="3458"/>
          </w:tcPr>
          <w:p>
            <w:pPr>
              <w:spacing w:line="240" w:lineRule="auto" w:after="40" w:before="40"/>
              <w:jc w:val="left"/>
            </w:pPr>
            <w:r>
              <w:rPr>
                <w:sz w:val="18"/>
              </w:rPr>
              <w:t>color-contrast (serious, 4), page-has-heading-one (moderate, 1)</w:t>
            </w:r>
          </w:p>
        </w:tc>
        <w:tc>
          <w:tcPr>
            <w:tcW w:type="dxa" w:w="1247"/>
          </w:tcPr>
          <w:p>
            <w:pPr>
              <w:spacing w:line="240" w:lineRule="auto" w:after="40" w:before="40"/>
              <w:jc w:val="left"/>
            </w:pPr>
            <w:r>
              <w:rPr>
                <w:sz w:val="18"/>
              </w:rPr>
              <w:t>32</w:t>
            </w:r>
          </w:p>
        </w:tc>
        <w:tc>
          <w:tcPr>
            <w:tcW w:type="dxa" w:w="1361"/>
          </w:tcPr>
          <w:p>
            <w:pPr>
              <w:spacing w:line="240" w:lineRule="auto" w:after="40" w:before="40"/>
              <w:jc w:val="left"/>
            </w:pPr>
            <w:r>
              <w:rPr>
                <w:sz w:val="18"/>
              </w:rPr>
              <w:t>none</w:t>
            </w:r>
          </w:p>
        </w:tc>
        <w:tc>
          <w:tcPr>
            <w:tcW w:type="dxa" w:w="1247"/>
          </w:tcPr>
          <w:p>
            <w:pPr>
              <w:spacing w:line="240" w:lineRule="auto" w:after="40" w:before="40"/>
              <w:jc w:val="left"/>
            </w:pPr>
            <w:r>
              <w:rPr>
                <w:sz w:val="18"/>
              </w:rPr>
              <w:t>35</w:t>
            </w:r>
          </w:p>
        </w:tc>
      </w:tr>
      <w:tr>
        <w:tc>
          <w:tcPr>
            <w:tcW w:type="dxa" w:w="1701"/>
          </w:tcPr>
          <w:p>
            <w:pPr>
              <w:spacing w:line="240" w:lineRule="auto" w:after="40" w:before="40"/>
              <w:jc w:val="left"/>
            </w:pPr>
            <w:r>
              <w:rPr>
                <w:sz w:val="18"/>
              </w:rPr>
              <w:t>Light, phone</w:t>
            </w:r>
          </w:p>
        </w:tc>
        <w:tc>
          <w:tcPr>
            <w:tcW w:type="dxa" w:w="3458"/>
          </w:tcPr>
          <w:p>
            <w:pPr>
              <w:spacing w:line="240" w:lineRule="auto" w:after="40" w:before="40"/>
              <w:jc w:val="left"/>
            </w:pPr>
            <w:r>
              <w:rPr>
                <w:sz w:val="18"/>
              </w:rPr>
              <w:t>color-contrast (serious, 2), page-has-heading-one (moderate, 1)</w:t>
            </w:r>
          </w:p>
        </w:tc>
        <w:tc>
          <w:tcPr>
            <w:tcW w:type="dxa" w:w="1247"/>
          </w:tcPr>
          <w:p>
            <w:pPr>
              <w:spacing w:line="240" w:lineRule="auto" w:after="40" w:before="40"/>
              <w:jc w:val="left"/>
            </w:pPr>
            <w:r>
              <w:rPr>
                <w:sz w:val="18"/>
              </w:rPr>
              <w:t>32</w:t>
            </w:r>
          </w:p>
        </w:tc>
        <w:tc>
          <w:tcPr>
            <w:tcW w:type="dxa" w:w="1361"/>
          </w:tcPr>
          <w:p>
            <w:pPr>
              <w:spacing w:line="240" w:lineRule="auto" w:after="40" w:before="40"/>
              <w:jc w:val="left"/>
            </w:pPr>
            <w:r>
              <w:rPr>
                <w:sz w:val="18"/>
              </w:rPr>
              <w:t>none</w:t>
            </w:r>
          </w:p>
        </w:tc>
        <w:tc>
          <w:tcPr>
            <w:tcW w:type="dxa" w:w="1247"/>
          </w:tcPr>
          <w:p>
            <w:pPr>
              <w:spacing w:line="240" w:lineRule="auto" w:after="40" w:before="40"/>
              <w:jc w:val="left"/>
            </w:pPr>
            <w:r>
              <w:rPr>
                <w:sz w:val="18"/>
              </w:rPr>
              <w:t>35</w:t>
            </w:r>
          </w:p>
        </w:tc>
      </w:tr>
    </w:tbl>
    <w:p>
      <w:pPr>
        <w:spacing w:after="0"/>
      </w:pPr>
    </w:p>
    <w:p>
      <w:pPr>
        <w:pStyle w:val="TabCaption"/>
      </w:pPr>
      <w:r>
        <w:t>Table 5.16: Colour-contrast failures found and fixed (WCAG 2.2 AA)</w:t>
      </w:r>
    </w:p>
    <w:tbl>
      <w:tblPr>
        <w:tblStyle w:val="TableGrid"/>
        <w:tblW w:type="auto" w:w="0"/>
        <w:jc w:val="center"/>
        <w:tblLayout w:type="fixed"/>
        <w:tblLook w:firstColumn="1" w:firstRow="1" w:lastColumn="0" w:lastRow="0" w:noHBand="0" w:noVBand="1" w:val="04A0"/>
      </w:tblPr>
      <w:tblGrid>
        <w:gridCol w:w="907"/>
        <w:gridCol w:w="1928"/>
        <w:gridCol w:w="2608"/>
        <w:gridCol w:w="1134"/>
        <w:gridCol w:w="1134"/>
        <w:gridCol w:w="1134"/>
      </w:tblGrid>
      <w:tr>
        <w:trPr>
          <w:tblHeader/>
        </w:trPr>
        <w:tc>
          <w:tcPr>
            <w:tcW w:type="dxa" w:w="907"/>
          </w:tcPr>
          <w:p>
            <w:pPr>
              <w:spacing w:line="240" w:lineRule="auto" w:after="40" w:before="40"/>
              <w:jc w:val="left"/>
            </w:pPr>
            <w:r>
              <w:rPr>
                <w:b/>
                <w:sz w:val="18"/>
              </w:rPr>
              <w:t>Theme</w:t>
            </w:r>
          </w:p>
        </w:tc>
        <w:tc>
          <w:tcPr>
            <w:tcW w:type="dxa" w:w="1928"/>
          </w:tcPr>
          <w:p>
            <w:pPr>
              <w:spacing w:line="240" w:lineRule="auto" w:after="40" w:before="40"/>
              <w:jc w:val="left"/>
            </w:pPr>
            <w:r>
              <w:rPr>
                <w:b/>
                <w:sz w:val="18"/>
              </w:rPr>
              <w:t>Token pair</w:t>
            </w:r>
          </w:p>
        </w:tc>
        <w:tc>
          <w:tcPr>
            <w:tcW w:type="dxa" w:w="2608"/>
          </w:tcPr>
          <w:p>
            <w:pPr>
              <w:spacing w:line="240" w:lineRule="auto" w:after="40" w:before="40"/>
              <w:jc w:val="left"/>
            </w:pPr>
            <w:r>
              <w:rPr>
                <w:b/>
                <w:sz w:val="18"/>
              </w:rPr>
              <w:t>Used for</w:t>
            </w:r>
          </w:p>
        </w:tc>
        <w:tc>
          <w:tcPr>
            <w:tcW w:type="dxa" w:w="1134"/>
          </w:tcPr>
          <w:p>
            <w:pPr>
              <w:spacing w:line="240" w:lineRule="auto" w:after="40" w:before="40"/>
              <w:jc w:val="left"/>
            </w:pPr>
            <w:r>
              <w:rPr>
                <w:b/>
                <w:sz w:val="18"/>
              </w:rPr>
              <w:t>Before</w:t>
            </w:r>
          </w:p>
        </w:tc>
        <w:tc>
          <w:tcPr>
            <w:tcW w:type="dxa" w:w="1134"/>
          </w:tcPr>
          <w:p>
            <w:pPr>
              <w:spacing w:line="240" w:lineRule="auto" w:after="40" w:before="40"/>
              <w:jc w:val="left"/>
            </w:pPr>
            <w:r>
              <w:rPr>
                <w:b/>
                <w:sz w:val="18"/>
              </w:rPr>
              <w:t>After</w:t>
            </w:r>
          </w:p>
        </w:tc>
        <w:tc>
          <w:tcPr>
            <w:tcW w:type="dxa" w:w="1134"/>
          </w:tcPr>
          <w:p>
            <w:pPr>
              <w:spacing w:line="240" w:lineRule="auto" w:after="40" w:before="40"/>
              <w:jc w:val="left"/>
            </w:pPr>
            <w:r>
              <w:rPr>
                <w:b/>
                <w:sz w:val="18"/>
              </w:rPr>
              <w:t>Required</w:t>
            </w:r>
          </w:p>
        </w:tc>
      </w:tr>
      <w:tr>
        <w:tc>
          <w:tcPr>
            <w:tcW w:type="dxa" w:w="907"/>
          </w:tcPr>
          <w:p>
            <w:pPr>
              <w:spacing w:line="240" w:lineRule="auto" w:after="40" w:before="40"/>
              <w:jc w:val="left"/>
            </w:pPr>
            <w:r>
              <w:rPr>
                <w:sz w:val="18"/>
              </w:rPr>
              <w:t>dark</w:t>
            </w:r>
          </w:p>
        </w:tc>
        <w:tc>
          <w:tcPr>
            <w:tcW w:type="dxa" w:w="1928"/>
          </w:tcPr>
          <w:p>
            <w:pPr>
              <w:spacing w:line="240" w:lineRule="auto" w:after="40" w:before="40"/>
              <w:jc w:val="left"/>
            </w:pPr>
            <w:r>
              <w:rPr>
                <w:sz w:val="18"/>
              </w:rPr>
              <w:t>faint on bg</w:t>
            </w:r>
          </w:p>
        </w:tc>
        <w:tc>
          <w:tcPr>
            <w:tcW w:type="dxa" w:w="2608"/>
          </w:tcPr>
          <w:p>
            <w:pPr>
              <w:spacing w:line="240" w:lineRule="auto" w:after="40" w:before="40"/>
              <w:jc w:val="left"/>
            </w:pPr>
            <w:r>
              <w:rPr>
                <w:sz w:val="18"/>
              </w:rPr>
              <w:t>Group labels, keyboard hints (11–12 px)</w:t>
            </w:r>
          </w:p>
        </w:tc>
        <w:tc>
          <w:tcPr>
            <w:tcW w:type="dxa" w:w="1134"/>
          </w:tcPr>
          <w:p>
            <w:pPr>
              <w:spacing w:line="240" w:lineRule="auto" w:after="40" w:before="40"/>
              <w:jc w:val="left"/>
            </w:pPr>
            <w:r>
              <w:rPr>
                <w:sz w:val="18"/>
              </w:rPr>
              <w:t>3.26:1</w:t>
            </w:r>
          </w:p>
        </w:tc>
        <w:tc>
          <w:tcPr>
            <w:tcW w:type="dxa" w:w="1134"/>
          </w:tcPr>
          <w:p>
            <w:pPr>
              <w:spacing w:line="240" w:lineRule="auto" w:after="40" w:before="40"/>
              <w:jc w:val="left"/>
            </w:pPr>
            <w:r>
              <w:rPr>
                <w:sz w:val="18"/>
              </w:rPr>
              <w:t>5.29:1</w:t>
            </w:r>
          </w:p>
        </w:tc>
        <w:tc>
          <w:tcPr>
            <w:tcW w:type="dxa" w:w="1134"/>
          </w:tcPr>
          <w:p>
            <w:pPr>
              <w:spacing w:line="240" w:lineRule="auto" w:after="40" w:before="40"/>
              <w:jc w:val="left"/>
            </w:pPr>
            <w:r>
              <w:rPr>
                <w:sz w:val="18"/>
              </w:rPr>
              <w:t>4.5:1</w:t>
            </w:r>
          </w:p>
        </w:tc>
      </w:tr>
      <w:tr>
        <w:tc>
          <w:tcPr>
            <w:tcW w:type="dxa" w:w="907"/>
          </w:tcPr>
          <w:p>
            <w:pPr>
              <w:spacing w:line="240" w:lineRule="auto" w:after="40" w:before="40"/>
              <w:jc w:val="left"/>
            </w:pPr>
            <w:r>
              <w:rPr>
                <w:sz w:val="18"/>
              </w:rPr>
              <w:t>dark</w:t>
            </w:r>
          </w:p>
        </w:tc>
        <w:tc>
          <w:tcPr>
            <w:tcW w:type="dxa" w:w="1928"/>
          </w:tcPr>
          <w:p>
            <w:pPr>
              <w:spacing w:line="240" w:lineRule="auto" w:after="40" w:before="40"/>
              <w:jc w:val="left"/>
            </w:pPr>
            <w:r>
              <w:rPr>
                <w:sz w:val="18"/>
              </w:rPr>
              <w:t>faint on bg-2</w:t>
            </w:r>
          </w:p>
        </w:tc>
        <w:tc>
          <w:tcPr>
            <w:tcW w:type="dxa" w:w="2608"/>
          </w:tcPr>
          <w:p>
            <w:pPr>
              <w:spacing w:line="240" w:lineRule="auto" w:after="40" w:before="40"/>
              <w:jc w:val="left"/>
            </w:pPr>
            <w:r>
              <w:rPr>
                <w:sz w:val="18"/>
              </w:rPr>
              <w:t>Sidebar group labels</w:t>
            </w:r>
          </w:p>
        </w:tc>
        <w:tc>
          <w:tcPr>
            <w:tcW w:type="dxa" w:w="1134"/>
          </w:tcPr>
          <w:p>
            <w:pPr>
              <w:spacing w:line="240" w:lineRule="auto" w:after="40" w:before="40"/>
              <w:jc w:val="left"/>
            </w:pPr>
            <w:r>
              <w:rPr>
                <w:sz w:val="18"/>
              </w:rPr>
              <w:t>3.13:1</w:t>
            </w:r>
          </w:p>
        </w:tc>
        <w:tc>
          <w:tcPr>
            <w:tcW w:type="dxa" w:w="1134"/>
          </w:tcPr>
          <w:p>
            <w:pPr>
              <w:spacing w:line="240" w:lineRule="auto" w:after="40" w:before="40"/>
              <w:jc w:val="left"/>
            </w:pPr>
            <w:r>
              <w:rPr>
                <w:sz w:val="18"/>
              </w:rPr>
              <w:t>5.10:1</w:t>
            </w:r>
          </w:p>
        </w:tc>
        <w:tc>
          <w:tcPr>
            <w:tcW w:type="dxa" w:w="1134"/>
          </w:tcPr>
          <w:p>
            <w:pPr>
              <w:spacing w:line="240" w:lineRule="auto" w:after="40" w:before="40"/>
              <w:jc w:val="left"/>
            </w:pPr>
            <w:r>
              <w:rPr>
                <w:sz w:val="18"/>
              </w:rPr>
              <w:t>4.5:1</w:t>
            </w:r>
          </w:p>
        </w:tc>
      </w:tr>
      <w:tr>
        <w:tc>
          <w:tcPr>
            <w:tcW w:type="dxa" w:w="907"/>
          </w:tcPr>
          <w:p>
            <w:pPr>
              <w:spacing w:line="240" w:lineRule="auto" w:after="40" w:before="40"/>
              <w:jc w:val="left"/>
            </w:pPr>
            <w:r>
              <w:rPr>
                <w:sz w:val="18"/>
              </w:rPr>
              <w:t>light</w:t>
            </w:r>
          </w:p>
        </w:tc>
        <w:tc>
          <w:tcPr>
            <w:tcW w:type="dxa" w:w="1928"/>
          </w:tcPr>
          <w:p>
            <w:pPr>
              <w:spacing w:line="240" w:lineRule="auto" w:after="40" w:before="40"/>
              <w:jc w:val="left"/>
            </w:pPr>
            <w:r>
              <w:rPr>
                <w:sz w:val="18"/>
              </w:rPr>
              <w:t>faint on bg</w:t>
            </w:r>
          </w:p>
        </w:tc>
        <w:tc>
          <w:tcPr>
            <w:tcW w:type="dxa" w:w="2608"/>
          </w:tcPr>
          <w:p>
            <w:pPr>
              <w:spacing w:line="240" w:lineRule="auto" w:after="40" w:before="40"/>
              <w:jc w:val="left"/>
            </w:pPr>
            <w:r>
              <w:rPr>
                <w:sz w:val="18"/>
              </w:rPr>
              <w:t>Group labels, keyboard hints (11–12 px)</w:t>
            </w:r>
          </w:p>
        </w:tc>
        <w:tc>
          <w:tcPr>
            <w:tcW w:type="dxa" w:w="1134"/>
          </w:tcPr>
          <w:p>
            <w:pPr>
              <w:spacing w:line="240" w:lineRule="auto" w:after="40" w:before="40"/>
              <w:jc w:val="left"/>
            </w:pPr>
            <w:r>
              <w:rPr>
                <w:sz w:val="18"/>
              </w:rPr>
              <w:t>2.45:1</w:t>
            </w:r>
          </w:p>
        </w:tc>
        <w:tc>
          <w:tcPr>
            <w:tcW w:type="dxa" w:w="1134"/>
          </w:tcPr>
          <w:p>
            <w:pPr>
              <w:spacing w:line="240" w:lineRule="auto" w:after="40" w:before="40"/>
              <w:jc w:val="left"/>
            </w:pPr>
            <w:r>
              <w:rPr>
                <w:sz w:val="18"/>
              </w:rPr>
              <w:t>5.28:1</w:t>
            </w:r>
          </w:p>
        </w:tc>
        <w:tc>
          <w:tcPr>
            <w:tcW w:type="dxa" w:w="1134"/>
          </w:tcPr>
          <w:p>
            <w:pPr>
              <w:spacing w:line="240" w:lineRule="auto" w:after="40" w:before="40"/>
              <w:jc w:val="left"/>
            </w:pPr>
            <w:r>
              <w:rPr>
                <w:sz w:val="18"/>
              </w:rPr>
              <w:t>4.5:1</w:t>
            </w:r>
          </w:p>
        </w:tc>
      </w:tr>
      <w:tr>
        <w:tc>
          <w:tcPr>
            <w:tcW w:type="dxa" w:w="907"/>
          </w:tcPr>
          <w:p>
            <w:pPr>
              <w:spacing w:line="240" w:lineRule="auto" w:after="40" w:before="40"/>
              <w:jc w:val="left"/>
            </w:pPr>
            <w:r>
              <w:rPr>
                <w:sz w:val="18"/>
              </w:rPr>
              <w:t>light</w:t>
            </w:r>
          </w:p>
        </w:tc>
        <w:tc>
          <w:tcPr>
            <w:tcW w:type="dxa" w:w="1928"/>
          </w:tcPr>
          <w:p>
            <w:pPr>
              <w:spacing w:line="240" w:lineRule="auto" w:after="40" w:before="40"/>
              <w:jc w:val="left"/>
            </w:pPr>
            <w:r>
              <w:rPr>
                <w:sz w:val="18"/>
              </w:rPr>
              <w:t>faint on bg-2</w:t>
            </w:r>
          </w:p>
        </w:tc>
        <w:tc>
          <w:tcPr>
            <w:tcW w:type="dxa" w:w="2608"/>
          </w:tcPr>
          <w:p>
            <w:pPr>
              <w:spacing w:line="240" w:lineRule="auto" w:after="40" w:before="40"/>
              <w:jc w:val="left"/>
            </w:pPr>
            <w:r>
              <w:rPr>
                <w:sz w:val="18"/>
              </w:rPr>
              <w:t>Sidebar group labels</w:t>
            </w:r>
          </w:p>
        </w:tc>
        <w:tc>
          <w:tcPr>
            <w:tcW w:type="dxa" w:w="1134"/>
          </w:tcPr>
          <w:p>
            <w:pPr>
              <w:spacing w:line="240" w:lineRule="auto" w:after="40" w:before="40"/>
              <w:jc w:val="left"/>
            </w:pPr>
            <w:r>
              <w:rPr>
                <w:sz w:val="18"/>
              </w:rPr>
              <w:t>2.32:1</w:t>
            </w:r>
          </w:p>
        </w:tc>
        <w:tc>
          <w:tcPr>
            <w:tcW w:type="dxa" w:w="1134"/>
          </w:tcPr>
          <w:p>
            <w:pPr>
              <w:spacing w:line="240" w:lineRule="auto" w:after="40" w:before="40"/>
              <w:jc w:val="left"/>
            </w:pPr>
            <w:r>
              <w:rPr>
                <w:sz w:val="18"/>
              </w:rPr>
              <w:t>5.01:1</w:t>
            </w:r>
          </w:p>
        </w:tc>
        <w:tc>
          <w:tcPr>
            <w:tcW w:type="dxa" w:w="1134"/>
          </w:tcPr>
          <w:p>
            <w:pPr>
              <w:spacing w:line="240" w:lineRule="auto" w:after="40" w:before="40"/>
              <w:jc w:val="left"/>
            </w:pPr>
            <w:r>
              <w:rPr>
                <w:sz w:val="18"/>
              </w:rPr>
              <w:t>4.5:1</w:t>
            </w:r>
          </w:p>
        </w:tc>
      </w:tr>
      <w:tr>
        <w:tc>
          <w:tcPr>
            <w:tcW w:type="dxa" w:w="907"/>
          </w:tcPr>
          <w:p>
            <w:pPr>
              <w:spacing w:line="240" w:lineRule="auto" w:after="40" w:before="40"/>
              <w:jc w:val="left"/>
            </w:pPr>
            <w:r>
              <w:rPr>
                <w:sz w:val="18"/>
              </w:rPr>
              <w:t>light</w:t>
            </w:r>
          </w:p>
        </w:tc>
        <w:tc>
          <w:tcPr>
            <w:tcW w:type="dxa" w:w="1928"/>
          </w:tcPr>
          <w:p>
            <w:pPr>
              <w:spacing w:line="240" w:lineRule="auto" w:after="40" w:before="40"/>
              <w:jc w:val="left"/>
            </w:pPr>
            <w:r>
              <w:rPr>
                <w:sz w:val="18"/>
              </w:rPr>
              <w:t>accent-2 on bg</w:t>
            </w:r>
          </w:p>
        </w:tc>
        <w:tc>
          <w:tcPr>
            <w:tcW w:type="dxa" w:w="2608"/>
          </w:tcPr>
          <w:p>
            <w:pPr>
              <w:spacing w:line="240" w:lineRule="auto" w:after="40" w:before="40"/>
              <w:jc w:val="left"/>
            </w:pPr>
            <w:r>
              <w:rPr>
                <w:sz w:val="18"/>
              </w:rPr>
              <w:t>Glyphs, links</w:t>
            </w:r>
          </w:p>
        </w:tc>
        <w:tc>
          <w:tcPr>
            <w:tcW w:type="dxa" w:w="1134"/>
          </w:tcPr>
          <w:p>
            <w:pPr>
              <w:spacing w:line="240" w:lineRule="auto" w:after="40" w:before="40"/>
              <w:jc w:val="left"/>
            </w:pPr>
            <w:r>
              <w:rPr>
                <w:sz w:val="18"/>
              </w:rPr>
              <w:t>2.52:1</w:t>
            </w:r>
          </w:p>
        </w:tc>
        <w:tc>
          <w:tcPr>
            <w:tcW w:type="dxa" w:w="1134"/>
          </w:tcPr>
          <w:p>
            <w:pPr>
              <w:spacing w:line="240" w:lineRule="auto" w:after="40" w:before="40"/>
              <w:jc w:val="left"/>
            </w:pPr>
            <w:r>
              <w:rPr>
                <w:sz w:val="18"/>
              </w:rPr>
              <w:t>5.59:1</w:t>
            </w:r>
          </w:p>
        </w:tc>
        <w:tc>
          <w:tcPr>
            <w:tcW w:type="dxa" w:w="1134"/>
          </w:tcPr>
          <w:p>
            <w:pPr>
              <w:spacing w:line="240" w:lineRule="auto" w:after="40" w:before="40"/>
              <w:jc w:val="left"/>
            </w:pPr>
            <w:r>
              <w:rPr>
                <w:sz w:val="18"/>
              </w:rPr>
              <w:t>4.5:1</w:t>
            </w:r>
          </w:p>
        </w:tc>
      </w:tr>
      <w:tr>
        <w:tc>
          <w:tcPr>
            <w:tcW w:type="dxa" w:w="907"/>
          </w:tcPr>
          <w:p>
            <w:pPr>
              <w:spacing w:line="240" w:lineRule="auto" w:after="40" w:before="40"/>
              <w:jc w:val="left"/>
            </w:pPr>
            <w:r>
              <w:rPr>
                <w:sz w:val="18"/>
              </w:rPr>
              <w:t>light</w:t>
            </w:r>
          </w:p>
        </w:tc>
        <w:tc>
          <w:tcPr>
            <w:tcW w:type="dxa" w:w="1928"/>
          </w:tcPr>
          <w:p>
            <w:pPr>
              <w:spacing w:line="240" w:lineRule="auto" w:after="40" w:before="40"/>
              <w:jc w:val="left"/>
            </w:pPr>
            <w:r>
              <w:rPr>
                <w:sz w:val="18"/>
              </w:rPr>
              <w:t>good on bg</w:t>
            </w:r>
          </w:p>
        </w:tc>
        <w:tc>
          <w:tcPr>
            <w:tcW w:type="dxa" w:w="2608"/>
          </w:tcPr>
          <w:p>
            <w:pPr>
              <w:spacing w:line="240" w:lineRule="auto" w:after="40" w:before="40"/>
              <w:jc w:val="left"/>
            </w:pPr>
            <w:r>
              <w:rPr>
                <w:sz w:val="18"/>
              </w:rPr>
              <w:t>Grounded meter, success</w:t>
            </w:r>
          </w:p>
        </w:tc>
        <w:tc>
          <w:tcPr>
            <w:tcW w:type="dxa" w:w="1134"/>
          </w:tcPr>
          <w:p>
            <w:pPr>
              <w:spacing w:line="240" w:lineRule="auto" w:after="40" w:before="40"/>
              <w:jc w:val="left"/>
            </w:pPr>
            <w:r>
              <w:rPr>
                <w:sz w:val="18"/>
              </w:rPr>
              <w:t>2.65:1</w:t>
            </w:r>
          </w:p>
        </w:tc>
        <w:tc>
          <w:tcPr>
            <w:tcW w:type="dxa" w:w="1134"/>
          </w:tcPr>
          <w:p>
            <w:pPr>
              <w:spacing w:line="240" w:lineRule="auto" w:after="40" w:before="40"/>
              <w:jc w:val="left"/>
            </w:pPr>
            <w:r>
              <w:rPr>
                <w:sz w:val="18"/>
              </w:rPr>
              <w:t>4.64:1</w:t>
            </w:r>
          </w:p>
        </w:tc>
        <w:tc>
          <w:tcPr>
            <w:tcW w:type="dxa" w:w="1134"/>
          </w:tcPr>
          <w:p>
            <w:pPr>
              <w:spacing w:line="240" w:lineRule="auto" w:after="40" w:before="40"/>
              <w:jc w:val="left"/>
            </w:pPr>
            <w:r>
              <w:rPr>
                <w:sz w:val="18"/>
              </w:rPr>
              <w:t>3:1</w:t>
            </w:r>
          </w:p>
        </w:tc>
      </w:tr>
    </w:tbl>
    <w:p>
      <w:pPr>
        <w:spacing w:after="0"/>
      </w:pPr>
    </w:p>
    <w:p>
      <w:pPr/>
      <w:r>
        <w:t xml:space="preserve">After the fixes the audit reported no violations in either theme at either size, and every token pair met AA. Keyboard-only use of the main path is covered by TC-42. Automated tools catch only part of what makes an interface accessible: the interface was </w:t>
      </w:r>
      <w:r>
        <w:rPr>
          <w:b/>
        </w:rPr>
        <w:t>not</w:t>
      </w:r>
      <w:r>
        <w:t xml:space="preserve"> tested with a screen reader or with users who rely on one, and a usability study with real users remains future work (Chapter 6).</w:t>
      </w:r>
    </w:p>
    <w:p>
      <w:pPr/>
      <w:r>
        <w:t>As a structured design review, the interface was also checked against Nielsen's ten usability heuristics (Table 5.17). This is the author's own expert review, not a user study; its value is that each heuristic is tied to a concrete feature or to a gap that is admitted.</w:t>
      </w:r>
    </w:p>
    <w:p>
      <w:pPr>
        <w:pStyle w:val="TabCaption"/>
      </w:pPr>
      <w:r>
        <w:t>Table 5.17: Heuristic review of the interface (Nielsen, 1994)</w:t>
      </w:r>
    </w:p>
    <w:tbl>
      <w:tblPr>
        <w:tblStyle w:val="TableGrid"/>
        <w:tblW w:type="auto" w:w="0"/>
        <w:jc w:val="center"/>
        <w:tblLayout w:type="fixed"/>
        <w:tblLook w:firstColumn="1" w:firstRow="1" w:lastColumn="0" w:lastRow="0" w:noHBand="0" w:noVBand="1" w:val="04A0"/>
      </w:tblPr>
      <w:tblGrid>
        <w:gridCol w:w="2041"/>
        <w:gridCol w:w="4309"/>
        <w:gridCol w:w="2665"/>
      </w:tblGrid>
      <w:tr>
        <w:trPr>
          <w:tblHeader/>
        </w:trPr>
        <w:tc>
          <w:tcPr>
            <w:tcW w:type="dxa" w:w="2041"/>
          </w:tcPr>
          <w:p>
            <w:pPr>
              <w:spacing w:line="240" w:lineRule="auto" w:after="40" w:before="40"/>
              <w:jc w:val="left"/>
            </w:pPr>
            <w:r>
              <w:rPr>
                <w:b/>
                <w:sz w:val="18"/>
              </w:rPr>
              <w:t>Heuristic</w:t>
            </w:r>
          </w:p>
        </w:tc>
        <w:tc>
          <w:tcPr>
            <w:tcW w:type="dxa" w:w="4309"/>
          </w:tcPr>
          <w:p>
            <w:pPr>
              <w:spacing w:line="240" w:lineRule="auto" w:after="40" w:before="40"/>
              <w:jc w:val="left"/>
            </w:pPr>
            <w:r>
              <w:rPr>
                <w:b/>
                <w:sz w:val="18"/>
              </w:rPr>
              <w:t>How the interface meets it</w:t>
            </w:r>
          </w:p>
        </w:tc>
        <w:tc>
          <w:tcPr>
            <w:tcW w:type="dxa" w:w="2665"/>
          </w:tcPr>
          <w:p>
            <w:pPr>
              <w:spacing w:line="240" w:lineRule="auto" w:after="40" w:before="40"/>
              <w:jc w:val="left"/>
            </w:pPr>
            <w:r>
              <w:rPr>
                <w:b/>
                <w:sz w:val="18"/>
              </w:rPr>
              <w:t>Known gap</w:t>
            </w:r>
          </w:p>
        </w:tc>
      </w:tr>
      <w:tr>
        <w:tc>
          <w:tcPr>
            <w:tcW w:type="dxa" w:w="2041"/>
          </w:tcPr>
          <w:p>
            <w:pPr>
              <w:spacing w:line="240" w:lineRule="auto" w:after="40" w:before="40"/>
              <w:jc w:val="left"/>
            </w:pPr>
            <w:r>
              <w:rPr>
                <w:sz w:val="18"/>
              </w:rPr>
              <w:t>Visibility of system status</w:t>
            </w:r>
          </w:p>
        </w:tc>
        <w:tc>
          <w:tcPr>
            <w:tcW w:type="dxa" w:w="4309"/>
          </w:tcPr>
          <w:p>
            <w:pPr>
              <w:spacing w:line="240" w:lineRule="auto" w:after="40" w:before="40"/>
              <w:jc w:val="left"/>
            </w:pPr>
            <w:r>
              <w:rPr>
                <w:i/>
                <w:sz w:val="18"/>
              </w:rPr>
              <w:t>Searching your memory…</w:t>
            </w:r>
            <w:r>
              <w:rPr>
                <w:sz w:val="18"/>
              </w:rPr>
              <w:t>, recall card, streaming, time to first word, download progress</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Match with the real world</w:t>
            </w:r>
          </w:p>
        </w:tc>
        <w:tc>
          <w:tcPr>
            <w:tcW w:type="dxa" w:w="4309"/>
          </w:tcPr>
          <w:p>
            <w:pPr>
              <w:spacing w:line="240" w:lineRule="auto" w:after="40" w:before="40"/>
              <w:jc w:val="left"/>
            </w:pPr>
            <w:r>
              <w:rPr>
                <w:sz w:val="18"/>
              </w:rPr>
              <w:t xml:space="preserve">Plain words: </w:t>
            </w:r>
            <w:r>
              <w:rPr>
                <w:i/>
                <w:sz w:val="18"/>
              </w:rPr>
              <w:t>Teach</w:t>
            </w:r>
            <w:r>
              <w:rPr>
                <w:sz w:val="18"/>
              </w:rPr>
              <w:t xml:space="preserve">, </w:t>
            </w:r>
            <w:r>
              <w:rPr>
                <w:i/>
                <w:sz w:val="18"/>
              </w:rPr>
              <w:t>Remember</w:t>
            </w:r>
            <w:r>
              <w:rPr>
                <w:sz w:val="18"/>
              </w:rPr>
              <w:t xml:space="preserve">, </w:t>
            </w:r>
            <w:r>
              <w:rPr>
                <w:i/>
                <w:sz w:val="18"/>
              </w:rPr>
              <w:t>Forget</w:t>
            </w:r>
            <w:r>
              <w:rPr>
                <w:sz w:val="18"/>
              </w:rPr>
              <w:t xml:space="preserve">, </w:t>
            </w:r>
            <w:r>
              <w:rPr>
                <w:i/>
                <w:sz w:val="18"/>
              </w:rPr>
              <w:t>Learned</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User control and freedom</w:t>
            </w:r>
          </w:p>
        </w:tc>
        <w:tc>
          <w:tcPr>
            <w:tcW w:type="dxa" w:w="4309"/>
          </w:tcPr>
          <w:p>
            <w:pPr>
              <w:spacing w:line="240" w:lineRule="auto" w:after="40" w:before="40"/>
              <w:jc w:val="left"/>
            </w:pPr>
            <w:r>
              <w:rPr>
                <w:sz w:val="18"/>
              </w:rPr>
              <w:t>Forget any memory; rename or delete chats; 👎 never teaches</w:t>
            </w:r>
          </w:p>
        </w:tc>
        <w:tc>
          <w:tcPr>
            <w:tcW w:type="dxa" w:w="2665"/>
          </w:tcPr>
          <w:p>
            <w:pPr>
              <w:spacing w:line="240" w:lineRule="auto" w:after="40" w:before="40"/>
              <w:jc w:val="left"/>
            </w:pPr>
            <w:r>
              <w:rPr>
                <w:sz w:val="18"/>
              </w:rPr>
              <w:t>No undo after Forget</w:t>
            </w:r>
          </w:p>
        </w:tc>
      </w:tr>
      <w:tr>
        <w:tc>
          <w:tcPr>
            <w:tcW w:type="dxa" w:w="2041"/>
          </w:tcPr>
          <w:p>
            <w:pPr>
              <w:spacing w:line="240" w:lineRule="auto" w:after="40" w:before="40"/>
              <w:jc w:val="left"/>
            </w:pPr>
            <w:r>
              <w:rPr>
                <w:sz w:val="18"/>
              </w:rPr>
              <w:t>Consistency and standards</w:t>
            </w:r>
          </w:p>
        </w:tc>
        <w:tc>
          <w:tcPr>
            <w:tcW w:type="dxa" w:w="4309"/>
          </w:tcPr>
          <w:p>
            <w:pPr>
              <w:spacing w:line="240" w:lineRule="auto" w:after="40" w:before="40"/>
              <w:jc w:val="left"/>
            </w:pPr>
            <w:r>
              <w:rPr>
                <w:sz w:val="18"/>
              </w:rPr>
              <w:t>ChatGPT/Ollama conventions; one token system across themes</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Error prevention</w:t>
            </w:r>
          </w:p>
        </w:tc>
        <w:tc>
          <w:tcPr>
            <w:tcW w:type="dxa" w:w="4309"/>
          </w:tcPr>
          <w:p>
            <w:pPr>
              <w:spacing w:line="240" w:lineRule="auto" w:after="40" w:before="40"/>
              <w:jc w:val="left"/>
            </w:pPr>
            <w:r>
              <w:rPr>
                <w:sz w:val="18"/>
              </w:rPr>
              <w:t>Empty messages rejected; duplicates detected; local-only server</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Recognition rather than recall</w:t>
            </w:r>
          </w:p>
        </w:tc>
        <w:tc>
          <w:tcPr>
            <w:tcW w:type="dxa" w:w="4309"/>
          </w:tcPr>
          <w:p>
            <w:pPr>
              <w:spacing w:line="240" w:lineRule="auto" w:after="40" w:before="40"/>
              <w:jc w:val="left"/>
            </w:pPr>
            <w:r>
              <w:rPr>
                <w:sz w:val="18"/>
              </w:rPr>
              <w:t>Suggestions on the empty chat; model picker shows installed models</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Flexibility and efficiency</w:t>
            </w:r>
          </w:p>
        </w:tc>
        <w:tc>
          <w:tcPr>
            <w:tcW w:type="dxa" w:w="4309"/>
          </w:tcPr>
          <w:p>
            <w:pPr>
              <w:spacing w:line="240" w:lineRule="auto" w:after="40" w:before="40"/>
              <w:jc w:val="left"/>
            </w:pPr>
            <w:r>
              <w:rPr>
                <w:sz w:val="18"/>
              </w:rPr>
              <w:t xml:space="preserve">⌘K new chat; Enter to send; </w:t>
            </w:r>
            <w:r>
              <w:rPr>
                <w:i/>
                <w:sz w:val="18"/>
              </w:rPr>
              <w:t>remember that…</w:t>
            </w:r>
            <w:r>
              <w:rPr>
                <w:sz w:val="18"/>
              </w:rPr>
              <w:t xml:space="preserve"> shortcut</w:t>
            </w:r>
          </w:p>
        </w:tc>
        <w:tc>
          <w:tcPr>
            <w:tcW w:type="dxa" w:w="2665"/>
          </w:tcPr>
          <w:p>
            <w:pPr>
              <w:spacing w:line="240" w:lineRule="auto" w:after="40" w:before="40"/>
              <w:jc w:val="left"/>
            </w:pPr>
            <w:r>
              <w:rPr>
                <w:sz w:val="18"/>
              </w:rPr>
              <w:t>Few keyboard shortcuts</w:t>
            </w:r>
          </w:p>
        </w:tc>
      </w:tr>
      <w:tr>
        <w:tc>
          <w:tcPr>
            <w:tcW w:type="dxa" w:w="2041"/>
          </w:tcPr>
          <w:p>
            <w:pPr>
              <w:spacing w:line="240" w:lineRule="auto" w:after="40" w:before="40"/>
              <w:jc w:val="left"/>
            </w:pPr>
            <w:r>
              <w:rPr>
                <w:sz w:val="18"/>
              </w:rPr>
              <w:t>Aesthetic and minimalist design</w:t>
            </w:r>
          </w:p>
        </w:tc>
        <w:tc>
          <w:tcPr>
            <w:tcW w:type="dxa" w:w="4309"/>
          </w:tcPr>
          <w:p>
            <w:pPr>
              <w:spacing w:line="240" w:lineRule="auto" w:after="40" w:before="40"/>
              <w:jc w:val="left"/>
            </w:pPr>
            <w:r>
              <w:rPr>
                <w:sz w:val="18"/>
              </w:rPr>
              <w:t>One accent colour; memory details in a panel, not in the thread</w:t>
            </w:r>
          </w:p>
        </w:tc>
        <w:tc>
          <w:tcPr>
            <w:tcW w:type="dxa" w:w="2665"/>
          </w:tcPr>
          <w:p>
            <w:pPr>
              <w:spacing w:line="240" w:lineRule="auto" w:after="40" w:before="40"/>
              <w:jc w:val="left"/>
            </w:pPr>
            <w:r>
              <w:rPr>
                <w:sz w:val="18"/>
              </w:rPr>
              <w:t>—</w:t>
            </w:r>
          </w:p>
        </w:tc>
      </w:tr>
      <w:tr>
        <w:tc>
          <w:tcPr>
            <w:tcW w:type="dxa" w:w="2041"/>
          </w:tcPr>
          <w:p>
            <w:pPr>
              <w:spacing w:line="240" w:lineRule="auto" w:after="40" w:before="40"/>
              <w:jc w:val="left"/>
            </w:pPr>
            <w:r>
              <w:rPr>
                <w:sz w:val="18"/>
              </w:rPr>
              <w:t>Help users recover from errors</w:t>
            </w:r>
          </w:p>
        </w:tc>
        <w:tc>
          <w:tcPr>
            <w:tcW w:type="dxa" w:w="4309"/>
          </w:tcPr>
          <w:p>
            <w:pPr>
              <w:spacing w:line="240" w:lineRule="auto" w:after="40" w:before="40"/>
              <w:jc w:val="left"/>
            </w:pPr>
            <w:r>
              <w:rPr>
                <w:sz w:val="18"/>
              </w:rPr>
              <w:t>Setup screen names the missing step (TC-30); toasts explain failures</w:t>
            </w:r>
          </w:p>
        </w:tc>
        <w:tc>
          <w:tcPr>
            <w:tcW w:type="dxa" w:w="2665"/>
          </w:tcPr>
          <w:p>
            <w:pPr>
              <w:spacing w:line="240" w:lineRule="auto" w:after="40" w:before="40"/>
              <w:jc w:val="left"/>
            </w:pPr>
            <w:r>
              <w:rPr>
                <w:sz w:val="18"/>
              </w:rPr>
              <w:t>Model errors shown as raw text</w:t>
            </w:r>
          </w:p>
        </w:tc>
      </w:tr>
      <w:tr>
        <w:tc>
          <w:tcPr>
            <w:tcW w:type="dxa" w:w="2041"/>
          </w:tcPr>
          <w:p>
            <w:pPr>
              <w:spacing w:line="240" w:lineRule="auto" w:after="40" w:before="40"/>
              <w:jc w:val="left"/>
            </w:pPr>
            <w:r>
              <w:rPr>
                <w:sz w:val="18"/>
              </w:rPr>
              <w:t>Help and documentation</w:t>
            </w:r>
          </w:p>
        </w:tc>
        <w:tc>
          <w:tcPr>
            <w:tcW w:type="dxa" w:w="4309"/>
          </w:tcPr>
          <w:p>
            <w:pPr>
              <w:spacing w:line="240" w:lineRule="auto" w:after="40" w:before="40"/>
              <w:jc w:val="left"/>
            </w:pPr>
            <w:r>
              <w:rPr>
                <w:sz w:val="18"/>
              </w:rPr>
              <w:t>docs/APP.md, illustrated setup guide, About in Settings</w:t>
            </w:r>
          </w:p>
        </w:tc>
        <w:tc>
          <w:tcPr>
            <w:tcW w:type="dxa" w:w="2665"/>
          </w:tcPr>
          <w:p>
            <w:pPr>
              <w:spacing w:line="240" w:lineRule="auto" w:after="40" w:before="40"/>
              <w:jc w:val="left"/>
            </w:pPr>
            <w:r>
              <w:rPr>
                <w:sz w:val="18"/>
              </w:rPr>
              <w:t>No in-app tour</w:t>
            </w:r>
          </w:p>
        </w:tc>
      </w:tr>
    </w:tbl>
    <w:p>
      <w:pPr>
        <w:spacing w:after="0"/>
      </w:pPr>
    </w:p>
    <w:p>
      <w:pPr>
        <w:pStyle w:val="Heading2"/>
      </w:pPr>
      <w:r>
        <w:t>Version Control and Implementation Evidence</w:t>
      </w:r>
    </w:p>
    <w:p>
      <w:pPr/>
      <w:r>
        <w:t xml:space="preserve">Project repository: </w:t>
      </w:r>
      <w:r>
        <w:rPr>
          <w:b/>
        </w:rPr>
        <w:t>https://github.com/Satasdin/CAMR</w:t>
      </w:r>
      <w:r>
        <w:t>. The repository holds the README, a setup walkthrough (</w:t>
      </w:r>
      <w:r>
        <w:rPr>
          <w:rFonts w:ascii="Courier New" w:hAnsi="Courier New"/>
          <w:sz w:val="22"/>
        </w:rPr>
        <w:t>docs/SETUP.md</w:t>
      </w:r>
      <w:r>
        <w:t>), the findings log naming the results file behind every number (</w:t>
      </w:r>
      <w:r>
        <w:rPr>
          <w:rFonts w:ascii="Courier New" w:hAnsi="Courier New"/>
          <w:sz w:val="22"/>
        </w:rPr>
        <w:t>docs/FINDINGS.md</w:t>
      </w:r>
      <w:r>
        <w:t>), the dependency file (</w:t>
      </w:r>
      <w:r>
        <w:rPr>
          <w:rFonts w:ascii="Courier New" w:hAnsi="Courier New"/>
          <w:sz w:val="22"/>
        </w:rPr>
        <w:t>pyproject.toml</w:t>
      </w:r>
      <w:r>
        <w:t>), every experiment configuration (</w:t>
      </w:r>
      <w:r>
        <w:rPr>
          <w:rFonts w:ascii="Courier New" w:hAnsi="Courier New"/>
          <w:sz w:val="22"/>
        </w:rPr>
        <w:t>configs/</w:t>
      </w:r>
      <w:r>
        <w:t xml:space="preserve">), the test suite, the n8n workflow files, and the scripts that regenerate every figure and this chapter. Results that are small enough (summaries, per-question records, answer and web caches) are committed so that the replay checks run from a fresh clone; downloaded datasets and large databases are excluded by </w:t>
      </w:r>
      <w:r>
        <w:rPr>
          <w:rFonts w:ascii="Courier New" w:hAnsi="Courier New"/>
          <w:sz w:val="22"/>
        </w:rPr>
        <w:t>.gitignore</w:t>
      </w:r>
      <w:r>
        <w:t xml:space="preserve"> and regenerated by the scripts. The history holds 249 commits, each an implemented or measured step whose message names what it added.</w:t>
      </w:r>
    </w:p>
    <w:p>
      <w:pPr/>
      <w:r>
        <w:t xml:space="preserve">The work followed GitHub flow: one branch per round of work, merged through a pull request that describes the change and its test plan. Merged so far: Satasdin/CAMR#2 (engine, harness, findings), Satasdin/CAMR#3 (CAMR Personal 0.2 and the n = 200 study), Satasdin/CAMR#4 (application speed), Satasdin/CAMR#5 (0.2.1), Satasdin/CAMR#6 (GitHub evidence), Satasdin/CAMR#7 (equations, RAG comparison, tuning, LoRA, interface tests) and Satasdin/CAMR#8 (CAMR 0.3, learning as it goes). The work in this chapter (verified answering, large data, the governor, formulas, RAG pipelines, automations) is on branch </w:t>
      </w:r>
      <w:r>
        <w:rPr>
          <w:rFonts w:ascii="Courier New" w:hAnsi="Courier New"/>
          <w:sz w:val="22"/>
        </w:rPr>
        <w:t>claude/engine-build-docs-yfw9u0</w:t>
      </w:r>
      <w:r>
        <w:t>. The sweep machines pushed results to their own branches, which were merged into the results database rather than into the code. Continuous integration builds and launch-tests the application on six platforms for every change to it; releases v0.2.0 and v0.2.1 attach the six downloads. The code is MIT-licensed.</w:t>
      </w:r>
    </w:p>
    <w:p>
      <w:pPr>
        <w:keepNext/>
        <w:jc w:val="center"/>
      </w:pPr>
      <w:r>
        <w:drawing>
          <wp:inline xmlns:a="http://schemas.openxmlformats.org/drawingml/2006/main" xmlns:pic="http://schemas.openxmlformats.org/drawingml/2006/picture">
            <wp:extent cx="5220000" cy="3886000"/>
            <wp:docPr id="27" name="Picture 27"/>
            <wp:cNvGraphicFramePr>
              <a:graphicFrameLocks noChangeAspect="1"/>
            </wp:cNvGraphicFramePr>
            <a:graphic>
              <a:graphicData uri="http://schemas.openxmlformats.org/drawingml/2006/picture">
                <pic:pic>
                  <pic:nvPicPr>
                    <pic:cNvPr id="0" name="1_repository.png"/>
                    <pic:cNvPicPr/>
                  </pic:nvPicPr>
                  <pic:blipFill>
                    <a:blip r:embed="rId70"/>
                    <a:stretch>
                      <a:fillRect/>
                    </a:stretch>
                  </pic:blipFill>
                  <pic:spPr>
                    <a:xfrm>
                      <a:off x="0" y="0"/>
                      <a:ext cx="5220000" cy="3886000"/>
                    </a:xfrm>
                    <a:prstGeom prst="rect"/>
                  </pic:spPr>
                </pic:pic>
              </a:graphicData>
            </a:graphic>
          </wp:inline>
        </w:drawing>
      </w:r>
    </w:p>
    <w:p>
      <w:pPr>
        <w:pStyle w:val="FigCaption"/>
      </w:pPr>
      <w:r>
        <w:t>Figure 5.27: Project repository on GitHub (screenshot)</w:t>
      </w:r>
    </w:p>
    <w:p>
      <w:pPr>
        <w:keepNext/>
        <w:jc w:val="center"/>
      </w:pPr>
      <w:r>
        <w:drawing>
          <wp:inline xmlns:a="http://schemas.openxmlformats.org/drawingml/2006/main" xmlns:pic="http://schemas.openxmlformats.org/drawingml/2006/picture">
            <wp:extent cx="5220000" cy="2671625"/>
            <wp:docPr id="28" name="Picture 28"/>
            <wp:cNvGraphicFramePr>
              <a:graphicFrameLocks noChangeAspect="1"/>
            </wp:cNvGraphicFramePr>
            <a:graphic>
              <a:graphicData uri="http://schemas.openxmlformats.org/drawingml/2006/picture">
                <pic:pic>
                  <pic:nvPicPr>
                    <pic:cNvPr id="0" name="2_pull_requests.png"/>
                    <pic:cNvPicPr/>
                  </pic:nvPicPr>
                  <pic:blipFill>
                    <a:blip r:embed="rId71"/>
                    <a:stretch>
                      <a:fillRect/>
                    </a:stretch>
                  </pic:blipFill>
                  <pic:spPr>
                    <a:xfrm>
                      <a:off x="0" y="0"/>
                      <a:ext cx="5220000" cy="2671625"/>
                    </a:xfrm>
                    <a:prstGeom prst="rect"/>
                  </pic:spPr>
                </pic:pic>
              </a:graphicData>
            </a:graphic>
          </wp:inline>
        </w:drawing>
      </w:r>
    </w:p>
    <w:p>
      <w:pPr>
        <w:pStyle w:val="FigCaption"/>
      </w:pPr>
      <w:r>
        <w:t>Figure 5.28: Pull requests that merged each round of work (screenshot)</w:t>
      </w:r>
    </w:p>
    <w:p>
      <w:pPr>
        <w:keepNext/>
        <w:jc w:val="center"/>
      </w:pPr>
      <w:r>
        <w:drawing>
          <wp:inline xmlns:a="http://schemas.openxmlformats.org/drawingml/2006/main" xmlns:pic="http://schemas.openxmlformats.org/drawingml/2006/picture">
            <wp:extent cx="5220000" cy="2671625"/>
            <wp:docPr id="29" name="Picture 29"/>
            <wp:cNvGraphicFramePr>
              <a:graphicFrameLocks noChangeAspect="1"/>
            </wp:cNvGraphicFramePr>
            <a:graphic>
              <a:graphicData uri="http://schemas.openxmlformats.org/drawingml/2006/picture">
                <pic:pic>
                  <pic:nvPicPr>
                    <pic:cNvPr id="0" name="3_actions_run.png"/>
                    <pic:cNvPicPr/>
                  </pic:nvPicPr>
                  <pic:blipFill>
                    <a:blip r:embed="rId72"/>
                    <a:stretch>
                      <a:fillRect/>
                    </a:stretch>
                  </pic:blipFill>
                  <pic:spPr>
                    <a:xfrm>
                      <a:off x="0" y="0"/>
                      <a:ext cx="5220000" cy="2671625"/>
                    </a:xfrm>
                    <a:prstGeom prst="rect"/>
                  </pic:spPr>
                </pic:pic>
              </a:graphicData>
            </a:graphic>
          </wp:inline>
        </w:drawing>
      </w:r>
    </w:p>
    <w:p>
      <w:pPr>
        <w:pStyle w:val="FigCaption"/>
      </w:pPr>
      <w:r>
        <w:t>Figure 5.29: Continuous integration: tests, build and launch test on six platforms (screenshot)</w:t>
      </w:r>
    </w:p>
    <w:p>
      <w:pPr>
        <w:pStyle w:val="TabCaption"/>
      </w:pPr>
      <w:r>
        <w:t>Table 5.18: Continuous-integration evidence (GitHub Actions run 36899712846, release v0.2.1)</w:t>
      </w:r>
    </w:p>
    <w:tbl>
      <w:tblPr>
        <w:tblStyle w:val="TableGrid"/>
        <w:tblW w:type="auto" w:w="0"/>
        <w:jc w:val="center"/>
        <w:tblLayout w:type="fixed"/>
        <w:tblLook w:firstColumn="1" w:firstRow="1" w:lastColumn="0" w:lastRow="0" w:noHBand="0" w:noVBand="1" w:val="04A0"/>
      </w:tblPr>
      <w:tblGrid>
        <w:gridCol w:w="2268"/>
        <w:gridCol w:w="2041"/>
        <w:gridCol w:w="1474"/>
        <w:gridCol w:w="1474"/>
        <w:gridCol w:w="1757"/>
      </w:tblGrid>
      <w:tr>
        <w:trPr>
          <w:tblHeader/>
        </w:trPr>
        <w:tc>
          <w:tcPr>
            <w:tcW w:type="dxa" w:w="2268"/>
          </w:tcPr>
          <w:p>
            <w:pPr>
              <w:spacing w:line="240" w:lineRule="auto" w:after="40" w:before="40"/>
              <w:jc w:val="left"/>
            </w:pPr>
            <w:r>
              <w:rPr>
                <w:b/>
                <w:sz w:val="19"/>
              </w:rPr>
              <w:t>Target</w:t>
            </w:r>
          </w:p>
        </w:tc>
        <w:tc>
          <w:tcPr>
            <w:tcW w:type="dxa" w:w="2041"/>
          </w:tcPr>
          <w:p>
            <w:pPr>
              <w:spacing w:line="240" w:lineRule="auto" w:after="40" w:before="40"/>
              <w:jc w:val="left"/>
            </w:pPr>
            <w:r>
              <w:rPr>
                <w:b/>
                <w:sz w:val="19"/>
              </w:rPr>
              <w:t>Runner</w:t>
            </w:r>
          </w:p>
        </w:tc>
        <w:tc>
          <w:tcPr>
            <w:tcW w:type="dxa" w:w="1474"/>
          </w:tcPr>
          <w:p>
            <w:pPr>
              <w:spacing w:line="240" w:lineRule="auto" w:after="40" w:before="40"/>
              <w:jc w:val="left"/>
            </w:pPr>
            <w:r>
              <w:rPr>
                <w:b/>
                <w:sz w:val="19"/>
              </w:rPr>
              <w:t>Tests</w:t>
            </w:r>
          </w:p>
        </w:tc>
        <w:tc>
          <w:tcPr>
            <w:tcW w:type="dxa" w:w="1474"/>
          </w:tcPr>
          <w:p>
            <w:pPr>
              <w:spacing w:line="240" w:lineRule="auto" w:after="40" w:before="40"/>
              <w:jc w:val="left"/>
            </w:pPr>
            <w:r>
              <w:rPr>
                <w:b/>
                <w:sz w:val="19"/>
              </w:rPr>
              <w:t>Build</w:t>
            </w:r>
          </w:p>
        </w:tc>
        <w:tc>
          <w:tcPr>
            <w:tcW w:type="dxa" w:w="1757"/>
          </w:tcPr>
          <w:p>
            <w:pPr>
              <w:spacing w:line="240" w:lineRule="auto" w:after="40" w:before="40"/>
              <w:jc w:val="left"/>
            </w:pPr>
            <w:r>
              <w:rPr>
                <w:b/>
                <w:sz w:val="19"/>
              </w:rPr>
              <w:t>Launch test</w:t>
            </w:r>
          </w:p>
        </w:tc>
      </w:tr>
      <w:tr>
        <w:tc>
          <w:tcPr>
            <w:tcW w:type="dxa" w:w="2268"/>
          </w:tcPr>
          <w:p>
            <w:pPr>
              <w:spacing w:line="240" w:lineRule="auto" w:after="40" w:before="40"/>
              <w:jc w:val="left"/>
            </w:pPr>
            <w:r>
              <w:rPr>
                <w:sz w:val="19"/>
              </w:rPr>
              <w:t>Windows x64</w:t>
            </w:r>
          </w:p>
        </w:tc>
        <w:tc>
          <w:tcPr>
            <w:tcW w:type="dxa" w:w="2041"/>
          </w:tcPr>
          <w:p>
            <w:pPr>
              <w:spacing w:line="240" w:lineRule="auto" w:after="40" w:before="40"/>
              <w:jc w:val="left"/>
            </w:pPr>
            <w:r>
              <w:rPr>
                <w:sz w:val="19"/>
              </w:rPr>
              <w:t>windows-2025</w:t>
            </w:r>
          </w:p>
        </w:tc>
        <w:tc>
          <w:tcPr>
            <w:tcW w:type="dxa" w:w="1474"/>
          </w:tcPr>
          <w:p>
            <w:pPr>
              <w:spacing w:line="240" w:lineRule="auto" w:after="40" w:before="40"/>
              <w:jc w:val="left"/>
            </w:pPr>
            <w:r>
              <w:rPr>
                <w:sz w:val="19"/>
              </w:rPr>
              <w:t>pass</w:t>
            </w:r>
          </w:p>
        </w:tc>
        <w:tc>
          <w:tcPr>
            <w:tcW w:type="dxa" w:w="1474"/>
          </w:tcPr>
          <w:p>
            <w:pPr>
              <w:spacing w:line="240" w:lineRule="auto" w:after="40" w:before="40"/>
              <w:jc w:val="left"/>
            </w:pPr>
            <w:r>
              <w:rPr>
                <w:sz w:val="19"/>
              </w:rPr>
              <w:t>pass</w:t>
            </w:r>
          </w:p>
        </w:tc>
        <w:tc>
          <w:tcPr>
            <w:tcW w:type="dxa" w:w="1757"/>
          </w:tcPr>
          <w:p>
            <w:pPr>
              <w:spacing w:line="240" w:lineRule="auto" w:after="40" w:before="40"/>
              <w:jc w:val="left"/>
            </w:pPr>
            <w:r>
              <w:rPr>
                <w:sz w:val="19"/>
              </w:rPr>
              <w:t>pass</w:t>
            </w:r>
          </w:p>
        </w:tc>
      </w:tr>
      <w:tr>
        <w:tc>
          <w:tcPr>
            <w:tcW w:type="dxa" w:w="2268"/>
          </w:tcPr>
          <w:p>
            <w:pPr>
              <w:spacing w:line="240" w:lineRule="auto" w:after="40" w:before="40"/>
              <w:jc w:val="left"/>
            </w:pPr>
            <w:r>
              <w:rPr>
                <w:sz w:val="19"/>
              </w:rPr>
              <w:t>Windows ARM64</w:t>
            </w:r>
          </w:p>
        </w:tc>
        <w:tc>
          <w:tcPr>
            <w:tcW w:type="dxa" w:w="2041"/>
          </w:tcPr>
          <w:p>
            <w:pPr>
              <w:spacing w:line="240" w:lineRule="auto" w:after="40" w:before="40"/>
              <w:jc w:val="left"/>
            </w:pPr>
            <w:r>
              <w:rPr>
                <w:sz w:val="19"/>
              </w:rPr>
              <w:t>windows-11-arm</w:t>
            </w:r>
          </w:p>
        </w:tc>
        <w:tc>
          <w:tcPr>
            <w:tcW w:type="dxa" w:w="1474"/>
          </w:tcPr>
          <w:p>
            <w:pPr>
              <w:spacing w:line="240" w:lineRule="auto" w:after="40" w:before="40"/>
              <w:jc w:val="left"/>
            </w:pPr>
            <w:r>
              <w:rPr>
                <w:sz w:val="19"/>
              </w:rPr>
              <w:t>pass</w:t>
            </w:r>
          </w:p>
        </w:tc>
        <w:tc>
          <w:tcPr>
            <w:tcW w:type="dxa" w:w="1474"/>
          </w:tcPr>
          <w:p>
            <w:pPr>
              <w:spacing w:line="240" w:lineRule="auto" w:after="40" w:before="40"/>
              <w:jc w:val="left"/>
            </w:pPr>
            <w:r>
              <w:rPr>
                <w:sz w:val="19"/>
              </w:rPr>
              <w:t>pass</w:t>
            </w:r>
          </w:p>
        </w:tc>
        <w:tc>
          <w:tcPr>
            <w:tcW w:type="dxa" w:w="1757"/>
          </w:tcPr>
          <w:p>
            <w:pPr>
              <w:spacing w:line="240" w:lineRule="auto" w:after="40" w:before="40"/>
              <w:jc w:val="left"/>
            </w:pPr>
            <w:r>
              <w:rPr>
                <w:sz w:val="19"/>
              </w:rPr>
              <w:t>pass</w:t>
            </w:r>
          </w:p>
        </w:tc>
      </w:tr>
      <w:tr>
        <w:tc>
          <w:tcPr>
            <w:tcW w:type="dxa" w:w="2268"/>
          </w:tcPr>
          <w:p>
            <w:pPr>
              <w:spacing w:line="240" w:lineRule="auto" w:after="40" w:before="40"/>
              <w:jc w:val="left"/>
            </w:pPr>
            <w:r>
              <w:rPr>
                <w:sz w:val="19"/>
              </w:rPr>
              <w:t>macOS Apple Silicon</w:t>
            </w:r>
          </w:p>
        </w:tc>
        <w:tc>
          <w:tcPr>
            <w:tcW w:type="dxa" w:w="2041"/>
          </w:tcPr>
          <w:p>
            <w:pPr>
              <w:spacing w:line="240" w:lineRule="auto" w:after="40" w:before="40"/>
              <w:jc w:val="left"/>
            </w:pPr>
            <w:r>
              <w:rPr>
                <w:sz w:val="19"/>
              </w:rPr>
              <w:t>macos-15</w:t>
            </w:r>
          </w:p>
        </w:tc>
        <w:tc>
          <w:tcPr>
            <w:tcW w:type="dxa" w:w="1474"/>
          </w:tcPr>
          <w:p>
            <w:pPr>
              <w:spacing w:line="240" w:lineRule="auto" w:after="40" w:before="40"/>
              <w:jc w:val="left"/>
            </w:pPr>
            <w:r>
              <w:rPr>
                <w:sz w:val="19"/>
              </w:rPr>
              <w:t>pass</w:t>
            </w:r>
          </w:p>
        </w:tc>
        <w:tc>
          <w:tcPr>
            <w:tcW w:type="dxa" w:w="1474"/>
          </w:tcPr>
          <w:p>
            <w:pPr>
              <w:spacing w:line="240" w:lineRule="auto" w:after="40" w:before="40"/>
              <w:jc w:val="left"/>
            </w:pPr>
            <w:r>
              <w:rPr>
                <w:sz w:val="19"/>
              </w:rPr>
              <w:t>pass</w:t>
            </w:r>
          </w:p>
        </w:tc>
        <w:tc>
          <w:tcPr>
            <w:tcW w:type="dxa" w:w="1757"/>
          </w:tcPr>
          <w:p>
            <w:pPr>
              <w:spacing w:line="240" w:lineRule="auto" w:after="40" w:before="40"/>
              <w:jc w:val="left"/>
            </w:pPr>
            <w:r>
              <w:rPr>
                <w:sz w:val="19"/>
              </w:rPr>
              <w:t>pass</w:t>
            </w:r>
          </w:p>
        </w:tc>
      </w:tr>
      <w:tr>
        <w:tc>
          <w:tcPr>
            <w:tcW w:type="dxa" w:w="2268"/>
          </w:tcPr>
          <w:p>
            <w:pPr>
              <w:spacing w:line="240" w:lineRule="auto" w:after="40" w:before="40"/>
              <w:jc w:val="left"/>
            </w:pPr>
            <w:r>
              <w:rPr>
                <w:sz w:val="19"/>
              </w:rPr>
              <w:t>macOS Intel</w:t>
            </w:r>
          </w:p>
        </w:tc>
        <w:tc>
          <w:tcPr>
            <w:tcW w:type="dxa" w:w="2041"/>
          </w:tcPr>
          <w:p>
            <w:pPr>
              <w:spacing w:line="240" w:lineRule="auto" w:after="40" w:before="40"/>
              <w:jc w:val="left"/>
            </w:pPr>
            <w:r>
              <w:rPr>
                <w:sz w:val="19"/>
              </w:rPr>
              <w:t>macos-15-intel</w:t>
            </w:r>
          </w:p>
        </w:tc>
        <w:tc>
          <w:tcPr>
            <w:tcW w:type="dxa" w:w="1474"/>
          </w:tcPr>
          <w:p>
            <w:pPr>
              <w:spacing w:line="240" w:lineRule="auto" w:after="40" w:before="40"/>
              <w:jc w:val="left"/>
            </w:pPr>
            <w:r>
              <w:rPr>
                <w:sz w:val="19"/>
              </w:rPr>
              <w:t>pass</w:t>
            </w:r>
          </w:p>
        </w:tc>
        <w:tc>
          <w:tcPr>
            <w:tcW w:type="dxa" w:w="1474"/>
          </w:tcPr>
          <w:p>
            <w:pPr>
              <w:spacing w:line="240" w:lineRule="auto" w:after="40" w:before="40"/>
              <w:jc w:val="left"/>
            </w:pPr>
            <w:r>
              <w:rPr>
                <w:sz w:val="19"/>
              </w:rPr>
              <w:t>pass</w:t>
            </w:r>
          </w:p>
        </w:tc>
        <w:tc>
          <w:tcPr>
            <w:tcW w:type="dxa" w:w="1757"/>
          </w:tcPr>
          <w:p>
            <w:pPr>
              <w:spacing w:line="240" w:lineRule="auto" w:after="40" w:before="40"/>
              <w:jc w:val="left"/>
            </w:pPr>
            <w:r>
              <w:rPr>
                <w:sz w:val="19"/>
              </w:rPr>
              <w:t>pass</w:t>
            </w:r>
          </w:p>
        </w:tc>
      </w:tr>
      <w:tr>
        <w:tc>
          <w:tcPr>
            <w:tcW w:type="dxa" w:w="2268"/>
          </w:tcPr>
          <w:p>
            <w:pPr>
              <w:spacing w:line="240" w:lineRule="auto" w:after="40" w:before="40"/>
              <w:jc w:val="left"/>
            </w:pPr>
            <w:r>
              <w:rPr>
                <w:sz w:val="19"/>
              </w:rPr>
              <w:t>Linux x64</w:t>
            </w:r>
          </w:p>
        </w:tc>
        <w:tc>
          <w:tcPr>
            <w:tcW w:type="dxa" w:w="2041"/>
          </w:tcPr>
          <w:p>
            <w:pPr>
              <w:spacing w:line="240" w:lineRule="auto" w:after="40" w:before="40"/>
              <w:jc w:val="left"/>
            </w:pPr>
            <w:r>
              <w:rPr>
                <w:sz w:val="19"/>
              </w:rPr>
              <w:t>ubuntu-24.04</w:t>
            </w:r>
          </w:p>
        </w:tc>
        <w:tc>
          <w:tcPr>
            <w:tcW w:type="dxa" w:w="1474"/>
          </w:tcPr>
          <w:p>
            <w:pPr>
              <w:spacing w:line="240" w:lineRule="auto" w:after="40" w:before="40"/>
              <w:jc w:val="left"/>
            </w:pPr>
            <w:r>
              <w:rPr>
                <w:sz w:val="19"/>
              </w:rPr>
              <w:t>pass</w:t>
            </w:r>
          </w:p>
        </w:tc>
        <w:tc>
          <w:tcPr>
            <w:tcW w:type="dxa" w:w="1474"/>
          </w:tcPr>
          <w:p>
            <w:pPr>
              <w:spacing w:line="240" w:lineRule="auto" w:after="40" w:before="40"/>
              <w:jc w:val="left"/>
            </w:pPr>
            <w:r>
              <w:rPr>
                <w:sz w:val="19"/>
              </w:rPr>
              <w:t>pass</w:t>
            </w:r>
          </w:p>
        </w:tc>
        <w:tc>
          <w:tcPr>
            <w:tcW w:type="dxa" w:w="1757"/>
          </w:tcPr>
          <w:p>
            <w:pPr>
              <w:spacing w:line="240" w:lineRule="auto" w:after="40" w:before="40"/>
              <w:jc w:val="left"/>
            </w:pPr>
            <w:r>
              <w:rPr>
                <w:sz w:val="19"/>
              </w:rPr>
              <w:t>pass</w:t>
            </w:r>
          </w:p>
        </w:tc>
      </w:tr>
      <w:tr>
        <w:tc>
          <w:tcPr>
            <w:tcW w:type="dxa" w:w="2268"/>
          </w:tcPr>
          <w:p>
            <w:pPr>
              <w:spacing w:line="240" w:lineRule="auto" w:after="40" w:before="40"/>
              <w:jc w:val="left"/>
            </w:pPr>
            <w:r>
              <w:rPr>
                <w:sz w:val="19"/>
              </w:rPr>
              <w:t>Linux ARM64</w:t>
            </w:r>
          </w:p>
        </w:tc>
        <w:tc>
          <w:tcPr>
            <w:tcW w:type="dxa" w:w="2041"/>
          </w:tcPr>
          <w:p>
            <w:pPr>
              <w:spacing w:line="240" w:lineRule="auto" w:after="40" w:before="40"/>
              <w:jc w:val="left"/>
            </w:pPr>
            <w:r>
              <w:rPr>
                <w:sz w:val="19"/>
              </w:rPr>
              <w:t>ubuntu-24.04-arm</w:t>
            </w:r>
          </w:p>
        </w:tc>
        <w:tc>
          <w:tcPr>
            <w:tcW w:type="dxa" w:w="1474"/>
          </w:tcPr>
          <w:p>
            <w:pPr>
              <w:spacing w:line="240" w:lineRule="auto" w:after="40" w:before="40"/>
              <w:jc w:val="left"/>
            </w:pPr>
            <w:r>
              <w:rPr>
                <w:sz w:val="19"/>
              </w:rPr>
              <w:t>pass</w:t>
            </w:r>
          </w:p>
        </w:tc>
        <w:tc>
          <w:tcPr>
            <w:tcW w:type="dxa" w:w="1474"/>
          </w:tcPr>
          <w:p>
            <w:pPr>
              <w:spacing w:line="240" w:lineRule="auto" w:after="40" w:before="40"/>
              <w:jc w:val="left"/>
            </w:pPr>
            <w:r>
              <w:rPr>
                <w:sz w:val="19"/>
              </w:rPr>
              <w:t>pass</w:t>
            </w:r>
          </w:p>
        </w:tc>
        <w:tc>
          <w:tcPr>
            <w:tcW w:type="dxa" w:w="1757"/>
          </w:tcPr>
          <w:p>
            <w:pPr>
              <w:spacing w:line="240" w:lineRule="auto" w:after="40" w:before="40"/>
              <w:jc w:val="left"/>
            </w:pPr>
            <w:r>
              <w:rPr>
                <w:sz w:val="19"/>
              </w:rPr>
              <w:t>pass</w:t>
            </w:r>
          </w:p>
        </w:tc>
      </w:tr>
    </w:tbl>
    <w:p>
      <w:pPr>
        <w:spacing w:after="0"/>
      </w:pPr>
    </w:p>
    <w:p>
      <w:pPr/>
      <w:r>
        <w:rPr>
          <w:b/>
        </w:rPr>
        <w:t>Secrets.</w:t>
      </w:r>
      <w:r>
        <w:t xml:space="preserve"> The Moonshot key was supplied only through an environment variable, masked in every log, and never written to a configuration file, a commit or a screenshot. Cached cloud answers are stored by request text, which contains no key.</w:t>
      </w:r>
    </w:p>
    <w:p>
      <w:pPr>
        <w:pStyle w:val="Heading2"/>
      </w:pPr>
      <w:r>
        <w:t>Author Oversight and Use of AI-Assisted Tools</w:t>
      </w:r>
    </w:p>
    <w:p>
      <w:pPr/>
      <w:r>
        <w:t>Claude Code, an AI coding assistant provided by Anthropic, was used during implementation and evaluation. Under the student's direction it helped write the engine, the gateway, the experiment scripts and their tests; ran the experiments on the cloud machines; produced the figures and screenshots; and drafted this chapter from the logged results. Kimi K3 (Moonshot AI) was used as a measured system and as the judge of answers that exact matching marked wrong; its role in each experiment is stated where it appears. The student defined the problem, objectives, requirements and design (Chapters 1–4), chose which experiments to run, including the comparison with modern RAG pipelines, the automation scenarios and the cloud-cost accounting, and set the budget for cloud use.</w:t>
      </w:r>
    </w:p>
    <w:p>
      <w:pPr/>
      <w:r>
        <w:t>The output was checked against the source code, the automated tests (203), the per-question records and the replay harness, which recomputes the key results and fails if any number differs. The student required that only experiments actually run be reported, and that failures be reported as measured; an earlier draft written before results existed was discarded for that reason. The student made the final decisions and takes full responsibility for the submitted work.</w:t>
      </w:r>
    </w:p>
    <w:p>
      <w:pPr>
        <w:pStyle w:val="Heading2"/>
      </w:pPr>
      <w:r>
        <w:t>Evaluation Results, Discussion and Limitations</w:t>
      </w:r>
    </w:p>
    <w:p>
      <w:pPr/>
      <w:r>
        <w:t xml:space="preserve">The results are organised by what the study set out to show, not by the order of the experiments. Each subsection gives the measurement, what it permits the study to conclude, and where the system fell short. Sources are in </w:t>
      </w:r>
      <w:r>
        <w:rPr>
          <w:rFonts w:ascii="Courier New" w:hAnsi="Courier New"/>
          <w:sz w:val="22"/>
        </w:rPr>
        <w:t>results/</w:t>
      </w:r>
      <w:r>
        <w:t xml:space="preserve">; every table is also in </w:t>
      </w:r>
      <w:r>
        <w:rPr>
          <w:rFonts w:ascii="Courier New" w:hAnsi="Courier New"/>
          <w:sz w:val="22"/>
        </w:rPr>
        <w:t>docs/FINDINGS.md</w:t>
      </w:r>
      <w:r>
        <w:t>.</w:t>
      </w:r>
    </w:p>
    <w:p>
      <w:pPr>
        <w:pStyle w:val="Heading3"/>
      </w:pPr>
      <w:r>
        <w:t>Results at a Glance: Where It Was Perfect and Where It Was Not</w:t>
      </w:r>
    </w:p>
    <w:p>
      <w:pPr>
        <w:pStyle w:val="TabCaption"/>
      </w:pPr>
      <w:r>
        <w:t>Table 5.19: Scorecard: each claim, its evidence and whether it was met</w:t>
      </w:r>
    </w:p>
    <w:tbl>
      <w:tblPr>
        <w:tblStyle w:val="TableGrid"/>
        <w:tblW w:type="auto" w:w="0"/>
        <w:jc w:val="center"/>
        <w:tblLayout w:type="fixed"/>
        <w:tblLook w:firstColumn="1" w:firstRow="1" w:lastColumn="0" w:lastRow="0" w:noHBand="0" w:noVBand="1" w:val="04A0"/>
      </w:tblPr>
      <w:tblGrid>
        <w:gridCol w:w="2494"/>
        <w:gridCol w:w="1814"/>
        <w:gridCol w:w="3005"/>
        <w:gridCol w:w="1701"/>
      </w:tblGrid>
      <w:tr>
        <w:trPr>
          <w:tblHeader/>
        </w:trPr>
        <w:tc>
          <w:tcPr>
            <w:tcW w:type="dxa" w:w="2494"/>
          </w:tcPr>
          <w:p>
            <w:pPr>
              <w:spacing w:line="240" w:lineRule="auto" w:after="40" w:before="40"/>
              <w:jc w:val="left"/>
            </w:pPr>
            <w:r>
              <w:rPr>
                <w:b/>
                <w:sz w:val="17"/>
              </w:rPr>
              <w:t>Claim</w:t>
            </w:r>
          </w:p>
        </w:tc>
        <w:tc>
          <w:tcPr>
            <w:tcW w:type="dxa" w:w="1814"/>
          </w:tcPr>
          <w:p>
            <w:pPr>
              <w:spacing w:line="240" w:lineRule="auto" w:after="40" w:before="40"/>
              <w:jc w:val="left"/>
            </w:pPr>
            <w:r>
              <w:rPr>
                <w:b/>
                <w:sz w:val="17"/>
              </w:rPr>
              <w:t>Evidence</w:t>
            </w:r>
          </w:p>
        </w:tc>
        <w:tc>
          <w:tcPr>
            <w:tcW w:type="dxa" w:w="3005"/>
          </w:tcPr>
          <w:p>
            <w:pPr>
              <w:spacing w:line="240" w:lineRule="auto" w:after="40" w:before="40"/>
              <w:jc w:val="left"/>
            </w:pPr>
            <w:r>
              <w:rPr>
                <w:b/>
                <w:sz w:val="17"/>
              </w:rPr>
              <w:t>Result</w:t>
            </w:r>
          </w:p>
        </w:tc>
        <w:tc>
          <w:tcPr>
            <w:tcW w:type="dxa" w:w="1701"/>
          </w:tcPr>
          <w:p>
            <w:pPr>
              <w:spacing w:line="240" w:lineRule="auto" w:after="40" w:before="40"/>
              <w:jc w:val="left"/>
            </w:pPr>
            <w:r>
              <w:rPr>
                <w:b/>
                <w:sz w:val="17"/>
              </w:rPr>
              <w:t>Verdict</w:t>
            </w:r>
          </w:p>
        </w:tc>
      </w:tr>
      <w:tr>
        <w:tc>
          <w:tcPr>
            <w:tcW w:type="dxa" w:w="2494"/>
          </w:tcPr>
          <w:p>
            <w:pPr>
              <w:spacing w:line="240" w:lineRule="auto" w:after="40" w:before="40"/>
              <w:jc w:val="left"/>
            </w:pPr>
            <w:r>
              <w:rPr>
                <w:sz w:val="17"/>
              </w:rPr>
              <w:t>Long-tail facts: a small model with memory matches the cloud model</w:t>
            </w:r>
          </w:p>
        </w:tc>
        <w:tc>
          <w:tcPr>
            <w:tcW w:type="dxa" w:w="1814"/>
          </w:tcPr>
          <w:p>
            <w:pPr>
              <w:spacing w:line="240" w:lineRule="auto" w:after="40" w:before="40"/>
              <w:jc w:val="left"/>
            </w:pPr>
            <w:r>
              <w:rPr>
                <w:sz w:val="17"/>
              </w:rPr>
              <w:t>19-model sweep; PopQA</w:t>
            </w:r>
          </w:p>
        </w:tc>
        <w:tc>
          <w:tcPr>
            <w:tcW w:type="dxa" w:w="3005"/>
          </w:tcPr>
          <w:p>
            <w:pPr>
              <w:spacing w:line="240" w:lineRule="auto" w:after="40" w:before="40"/>
              <w:jc w:val="left"/>
            </w:pPr>
            <w:r>
              <w:rPr>
                <w:sz w:val="17"/>
              </w:rPr>
              <w:t>18 of 19 models reach or beat Kimi K3 closed-book (66.7%) with memory</w:t>
            </w:r>
          </w:p>
        </w:tc>
        <w:tc>
          <w:tcPr>
            <w:tcW w:type="dxa" w:w="1701"/>
          </w:tcPr>
          <w:p>
            <w:pPr>
              <w:spacing w:line="240" w:lineRule="auto" w:after="40" w:before="40"/>
              <w:jc w:val="left"/>
            </w:pPr>
            <w:r>
              <w:rPr>
                <w:b/>
                <w:sz w:val="17"/>
              </w:rPr>
              <w:t>Met</w:t>
            </w:r>
          </w:p>
        </w:tc>
      </w:tr>
      <w:tr>
        <w:tc>
          <w:tcPr>
            <w:tcW w:type="dxa" w:w="2494"/>
          </w:tcPr>
          <w:p>
            <w:pPr>
              <w:spacing w:line="240" w:lineRule="auto" w:after="40" w:before="40"/>
              <w:jc w:val="left"/>
            </w:pPr>
            <w:r>
              <w:rPr>
                <w:sz w:val="17"/>
              </w:rPr>
              <w:t>Multi-hop: memory closes part of the gap</w:t>
            </w:r>
          </w:p>
        </w:tc>
        <w:tc>
          <w:tcPr>
            <w:tcW w:type="dxa" w:w="1814"/>
          </w:tcPr>
          <w:p>
            <w:pPr>
              <w:spacing w:line="240" w:lineRule="auto" w:after="40" w:before="40"/>
              <w:jc w:val="left"/>
            </w:pPr>
            <w:r>
              <w:rPr>
                <w:sz w:val="17"/>
              </w:rPr>
              <w:t>HotpotQA, n = 200</w:t>
            </w:r>
          </w:p>
        </w:tc>
        <w:tc>
          <w:tcPr>
            <w:tcW w:type="dxa" w:w="3005"/>
          </w:tcPr>
          <w:p>
            <w:pPr>
              <w:spacing w:line="240" w:lineRule="auto" w:after="40" w:before="40"/>
              <w:jc w:val="left"/>
            </w:pPr>
            <w:r>
              <w:rPr>
                <w:sz w:val="17"/>
              </w:rPr>
              <w:t>3B + CAMR 54.0% vs Kimi K3 51.8%; 0.5B gains +23 points but stays far below</w:t>
            </w:r>
          </w:p>
        </w:tc>
        <w:tc>
          <w:tcPr>
            <w:tcW w:type="dxa" w:w="1701"/>
          </w:tcPr>
          <w:p>
            <w:pPr>
              <w:spacing w:line="240" w:lineRule="auto" w:after="40" w:before="40"/>
              <w:jc w:val="left"/>
            </w:pPr>
            <w:r>
              <w:rPr>
                <w:b/>
                <w:sz w:val="17"/>
              </w:rPr>
              <w:t>Met for ≥ 3B; partial for 0.5B</w:t>
            </w:r>
          </w:p>
        </w:tc>
      </w:tr>
      <w:tr>
        <w:tc>
          <w:tcPr>
            <w:tcW w:type="dxa" w:w="2494"/>
          </w:tcPr>
          <w:p>
            <w:pPr>
              <w:spacing w:line="240" w:lineRule="auto" w:after="40" w:before="40"/>
              <w:jc w:val="left"/>
            </w:pPr>
            <w:r>
              <w:rPr>
                <w:sz w:val="17"/>
              </w:rPr>
              <w:t>Second hop found without a graph</w:t>
            </w:r>
          </w:p>
        </w:tc>
        <w:tc>
          <w:tcPr>
            <w:tcW w:type="dxa" w:w="1814"/>
          </w:tcPr>
          <w:p>
            <w:pPr>
              <w:spacing w:line="240" w:lineRule="auto" w:after="40" w:before="40"/>
              <w:jc w:val="left"/>
            </w:pPr>
            <w:r>
              <w:rPr>
                <w:sz w:val="17"/>
              </w:rPr>
              <w:t>2Wiki retrieval, n = 500</w:t>
            </w:r>
          </w:p>
        </w:tc>
        <w:tc>
          <w:tcPr>
            <w:tcW w:type="dxa" w:w="3005"/>
          </w:tcPr>
          <w:p>
            <w:pPr>
              <w:spacing w:line="240" w:lineRule="auto" w:after="40" w:before="40"/>
              <w:jc w:val="left"/>
            </w:pPr>
            <w:r>
              <w:rPr>
                <w:sz w:val="17"/>
              </w:rPr>
              <w:t>Full-support recall 35.8% → 78.4% at the same budget</w:t>
            </w:r>
          </w:p>
        </w:tc>
        <w:tc>
          <w:tcPr>
            <w:tcW w:type="dxa" w:w="1701"/>
          </w:tcPr>
          <w:p>
            <w:pPr>
              <w:spacing w:line="240" w:lineRule="auto" w:after="40" w:before="40"/>
              <w:jc w:val="left"/>
            </w:pPr>
            <w:r>
              <w:rPr>
                <w:b/>
                <w:sz w:val="17"/>
              </w:rPr>
              <w:t>Met</w:t>
            </w:r>
          </w:p>
        </w:tc>
      </w:tr>
      <w:tr>
        <w:tc>
          <w:tcPr>
            <w:tcW w:type="dxa" w:w="2494"/>
          </w:tcPr>
          <w:p>
            <w:pPr>
              <w:spacing w:line="240" w:lineRule="auto" w:after="40" w:before="40"/>
              <w:jc w:val="left"/>
            </w:pPr>
            <w:r>
              <w:rPr>
                <w:sz w:val="17"/>
              </w:rPr>
              <w:t>Reasoning gaps closed by memory</w:t>
            </w:r>
          </w:p>
        </w:tc>
        <w:tc>
          <w:tcPr>
            <w:tcW w:type="dxa" w:w="1814"/>
          </w:tcPr>
          <w:p>
            <w:pPr>
              <w:spacing w:line="240" w:lineRule="auto" w:after="40" w:before="40"/>
              <w:jc w:val="left"/>
            </w:pPr>
            <w:r>
              <w:rPr>
                <w:sz w:val="17"/>
              </w:rPr>
              <w:t>GSM8K</w:t>
            </w:r>
          </w:p>
        </w:tc>
        <w:tc>
          <w:tcPr>
            <w:tcW w:type="dxa" w:w="3005"/>
          </w:tcPr>
          <w:p>
            <w:pPr>
              <w:spacing w:line="240" w:lineRule="auto" w:after="40" w:before="40"/>
              <w:jc w:val="left"/>
            </w:pPr>
            <w:r>
              <w:rPr>
                <w:sz w:val="17"/>
              </w:rPr>
              <w:t>No: residual 83.3 points; worked examples hurt the 0.5B model</w:t>
            </w:r>
          </w:p>
        </w:tc>
        <w:tc>
          <w:tcPr>
            <w:tcW w:type="dxa" w:w="1701"/>
          </w:tcPr>
          <w:p>
            <w:pPr>
              <w:spacing w:line="240" w:lineRule="auto" w:after="40" w:before="40"/>
              <w:jc w:val="left"/>
            </w:pPr>
            <w:r>
              <w:rPr>
                <w:b/>
                <w:sz w:val="17"/>
              </w:rPr>
              <w:t>Not met</w:t>
            </w:r>
          </w:p>
        </w:tc>
      </w:tr>
      <w:tr>
        <w:tc>
          <w:tcPr>
            <w:tcW w:type="dxa" w:w="2494"/>
          </w:tcPr>
          <w:p>
            <w:pPr>
              <w:spacing w:line="240" w:lineRule="auto" w:after="40" w:before="40"/>
              <w:jc w:val="left"/>
            </w:pPr>
            <w:r>
              <w:rPr>
                <w:sz w:val="17"/>
              </w:rPr>
              <w:t>Few wrong facts stated</w:t>
            </w:r>
          </w:p>
        </w:tc>
        <w:tc>
          <w:tcPr>
            <w:tcW w:type="dxa" w:w="1814"/>
          </w:tcPr>
          <w:p>
            <w:pPr>
              <w:spacing w:line="240" w:lineRule="auto" w:after="40" w:before="40"/>
              <w:jc w:val="left"/>
            </w:pPr>
            <w:r>
              <w:rPr>
                <w:sz w:val="17"/>
              </w:rPr>
              <w:t>Held-out PopQA, n = 200, judged</w:t>
            </w:r>
          </w:p>
        </w:tc>
        <w:tc>
          <w:tcPr>
            <w:tcW w:type="dxa" w:w="3005"/>
          </w:tcPr>
          <w:p>
            <w:pPr>
              <w:spacing w:line="240" w:lineRule="auto" w:after="40" w:before="40"/>
              <w:jc w:val="left"/>
            </w:pPr>
            <w:r>
              <w:rPr>
                <w:sz w:val="17"/>
              </w:rPr>
              <w:t>3.0% wrong stated (Kimi K3 alone 31.5%), 60.5% correct (Kimi 67.5%)</w:t>
            </w:r>
          </w:p>
        </w:tc>
        <w:tc>
          <w:tcPr>
            <w:tcW w:type="dxa" w:w="1701"/>
          </w:tcPr>
          <w:p>
            <w:pPr>
              <w:spacing w:line="240" w:lineRule="auto" w:after="40" w:before="40"/>
              <w:jc w:val="left"/>
            </w:pPr>
            <w:r>
              <w:rPr>
                <w:b/>
                <w:sz w:val="17"/>
              </w:rPr>
              <w:t>Met, at a cost in coverage</w:t>
            </w:r>
          </w:p>
        </w:tc>
      </w:tr>
      <w:tr>
        <w:tc>
          <w:tcPr>
            <w:tcW w:type="dxa" w:w="2494"/>
          </w:tcPr>
          <w:p>
            <w:pPr>
              <w:spacing w:line="240" w:lineRule="auto" w:after="40" w:before="40"/>
              <w:jc w:val="left"/>
            </w:pPr>
            <w:r>
              <w:rPr>
                <w:sz w:val="17"/>
              </w:rPr>
              <w:t>Automations: no wrong reply to a customer</w:t>
            </w:r>
          </w:p>
        </w:tc>
        <w:tc>
          <w:tcPr>
            <w:tcW w:type="dxa" w:w="1814"/>
          </w:tcPr>
          <w:p>
            <w:pPr>
              <w:spacing w:line="240" w:lineRule="auto" w:after="40" w:before="40"/>
              <w:jc w:val="left"/>
            </w:pPr>
            <w:r>
              <w:rPr>
                <w:sz w:val="17"/>
              </w:rPr>
              <w:t>n8n desk, 60 tickets, Kimi K3 + CAMR</w:t>
            </w:r>
          </w:p>
        </w:tc>
        <w:tc>
          <w:tcPr>
            <w:tcW w:type="dxa" w:w="3005"/>
          </w:tcPr>
          <w:p>
            <w:pPr>
              <w:spacing w:line="240" w:lineRule="auto" w:after="40" w:before="40"/>
              <w:jc w:val="left"/>
            </w:pPr>
            <w:r>
              <w:rPr>
                <w:sz w:val="17"/>
              </w:rPr>
              <w:t>100.0% of answerable tickets resolved, 0.0% wrong replies, 100.0% of unknowable tickets escalated</w:t>
            </w:r>
          </w:p>
        </w:tc>
        <w:tc>
          <w:tcPr>
            <w:tcW w:type="dxa" w:w="1701"/>
          </w:tcPr>
          <w:p>
            <w:pPr>
              <w:spacing w:line="240" w:lineRule="auto" w:after="40" w:before="40"/>
              <w:jc w:val="left"/>
            </w:pPr>
            <w:r>
              <w:rPr>
                <w:b/>
                <w:sz w:val="17"/>
              </w:rPr>
              <w:t>Met (after D-33)</w:t>
            </w:r>
          </w:p>
        </w:tc>
      </w:tr>
      <w:tr>
        <w:tc>
          <w:tcPr>
            <w:tcW w:type="dxa" w:w="2494"/>
          </w:tcPr>
          <w:p>
            <w:pPr>
              <w:spacing w:line="240" w:lineRule="auto" w:after="40" w:before="40"/>
              <w:jc w:val="left"/>
            </w:pPr>
            <w:r>
              <w:rPr>
                <w:sz w:val="17"/>
              </w:rPr>
              <w:t>Agents act only on company facts</w:t>
            </w:r>
          </w:p>
        </w:tc>
        <w:tc>
          <w:tcPr>
            <w:tcW w:type="dxa" w:w="1814"/>
          </w:tcPr>
          <w:p>
            <w:pPr>
              <w:spacing w:line="240" w:lineRule="auto" w:after="40" w:before="40"/>
              <w:jc w:val="left"/>
            </w:pPr>
            <w:r>
              <w:rPr>
                <w:sz w:val="17"/>
              </w:rPr>
              <w:t>20 operations tasks, Kimi K3 + CAMR</w:t>
            </w:r>
          </w:p>
        </w:tc>
        <w:tc>
          <w:tcPr>
            <w:tcW w:type="dxa" w:w="3005"/>
          </w:tcPr>
          <w:p>
            <w:pPr>
              <w:spacing w:line="240" w:lineRule="auto" w:after="40" w:before="40"/>
              <w:jc w:val="left"/>
            </w:pPr>
            <w:r>
              <w:rPr>
                <w:sz w:val="17"/>
              </w:rPr>
              <w:t>100.0% success, 0.0% hallucinated actions</w:t>
            </w:r>
          </w:p>
        </w:tc>
        <w:tc>
          <w:tcPr>
            <w:tcW w:type="dxa" w:w="1701"/>
          </w:tcPr>
          <w:p>
            <w:pPr>
              <w:spacing w:line="240" w:lineRule="auto" w:after="40" w:before="40"/>
              <w:jc w:val="left"/>
            </w:pPr>
            <w:r>
              <w:rPr>
                <w:b/>
                <w:sz w:val="17"/>
              </w:rPr>
              <w:t>Met</w:t>
            </w:r>
          </w:p>
        </w:tc>
      </w:tr>
      <w:tr>
        <w:tc>
          <w:tcPr>
            <w:tcW w:type="dxa" w:w="2494"/>
          </w:tcPr>
          <w:p>
            <w:pPr>
              <w:spacing w:line="240" w:lineRule="auto" w:after="40" w:before="40"/>
              <w:jc w:val="left"/>
            </w:pPr>
            <w:r>
              <w:rPr>
                <w:sz w:val="17"/>
              </w:rPr>
              <w:t>Learning without training: formulas</w:t>
            </w:r>
          </w:p>
        </w:tc>
        <w:tc>
          <w:tcPr>
            <w:tcW w:type="dxa" w:w="1814"/>
          </w:tcPr>
          <w:p>
            <w:pPr>
              <w:spacing w:line="240" w:lineRule="auto" w:after="40" w:before="40"/>
              <w:jc w:val="left"/>
            </w:pPr>
            <w:r>
              <w:rPr>
                <w:sz w:val="17"/>
              </w:rPr>
              <w:t>Fresh draw, invented formulas</w:t>
            </w:r>
          </w:p>
        </w:tc>
        <w:tc>
          <w:tcPr>
            <w:tcW w:type="dxa" w:w="3005"/>
          </w:tcPr>
          <w:p>
            <w:pPr>
              <w:spacing w:line="240" w:lineRule="auto" w:after="40" w:before="40"/>
              <w:jc w:val="left"/>
            </w:pPr>
            <w:r>
              <w:rPr>
                <w:sz w:val="17"/>
              </w:rPr>
              <w:t>Kimi K3 100% after 4 corrections; 0.5B 0% → 70.8% on invented formulas, 50% overall</w:t>
            </w:r>
          </w:p>
        </w:tc>
        <w:tc>
          <w:tcPr>
            <w:tcW w:type="dxa" w:w="1701"/>
          </w:tcPr>
          <w:p>
            <w:pPr>
              <w:spacing w:line="240" w:lineRule="auto" w:after="40" w:before="40"/>
              <w:jc w:val="left"/>
            </w:pPr>
            <w:r>
              <w:rPr>
                <w:b/>
                <w:sz w:val="17"/>
              </w:rPr>
              <w:t>Met for Kimi; partial for 0.5B</w:t>
            </w:r>
          </w:p>
        </w:tc>
      </w:tr>
      <w:tr>
        <w:tc>
          <w:tcPr>
            <w:tcW w:type="dxa" w:w="2494"/>
          </w:tcPr>
          <w:p>
            <w:pPr>
              <w:spacing w:line="240" w:lineRule="auto" w:after="40" w:before="40"/>
              <w:jc w:val="left"/>
            </w:pPr>
            <w:r>
              <w:rPr>
                <w:sz w:val="17"/>
              </w:rPr>
              <w:t>Memory beats fine-tuning</w:t>
            </w:r>
          </w:p>
        </w:tc>
        <w:tc>
          <w:tcPr>
            <w:tcW w:type="dxa" w:w="1814"/>
          </w:tcPr>
          <w:p>
            <w:pPr>
              <w:spacing w:line="240" w:lineRule="auto" w:after="40" w:before="40"/>
              <w:jc w:val="left"/>
            </w:pPr>
            <w:r>
              <w:rPr>
                <w:sz w:val="17"/>
              </w:rPr>
              <w:t>Same documents / same corrections</w:t>
            </w:r>
          </w:p>
        </w:tc>
        <w:tc>
          <w:tcPr>
            <w:tcW w:type="dxa" w:w="3005"/>
          </w:tcPr>
          <w:p>
            <w:pPr>
              <w:spacing w:line="240" w:lineRule="auto" w:after="40" w:before="40"/>
              <w:jc w:val="left"/>
            </w:pPr>
            <w:r>
              <w:rPr>
                <w:sz w:val="17"/>
              </w:rPr>
              <w:t>Facts: 71.7% vs 13.3%. Formulas: LoRA higher on trained wording (88.3% vs 50.0%), lower on derived problems and lost GSM8K</w:t>
            </w:r>
          </w:p>
        </w:tc>
        <w:tc>
          <w:tcPr>
            <w:tcW w:type="dxa" w:w="1701"/>
          </w:tcPr>
          <w:p>
            <w:pPr>
              <w:spacing w:line="240" w:lineRule="auto" w:after="40" w:before="40"/>
              <w:jc w:val="left"/>
            </w:pPr>
            <w:r>
              <w:rPr>
                <w:b/>
                <w:sz w:val="17"/>
              </w:rPr>
              <w:t>Met for facts; mixed for formulas</w:t>
            </w:r>
          </w:p>
        </w:tc>
      </w:tr>
      <w:tr>
        <w:tc>
          <w:tcPr>
            <w:tcW w:type="dxa" w:w="2494"/>
          </w:tcPr>
          <w:p>
            <w:pPr>
              <w:spacing w:line="240" w:lineRule="auto" w:after="40" w:before="40"/>
              <w:jc w:val="left"/>
            </w:pPr>
            <w:r>
              <w:rPr>
                <w:sz w:val="17"/>
              </w:rPr>
              <w:t>Large data within device limits</w:t>
            </w:r>
          </w:p>
        </w:tc>
        <w:tc>
          <w:tcPr>
            <w:tcW w:type="dxa" w:w="1814"/>
          </w:tcPr>
          <w:p>
            <w:pPr>
              <w:spacing w:line="240" w:lineRule="auto" w:after="40" w:before="40"/>
              <w:jc w:val="left"/>
            </w:pPr>
            <w:r>
              <w:rPr>
                <w:sz w:val="17"/>
              </w:rPr>
              <w:t>123,301 paragraphs; governor</w:t>
            </w:r>
          </w:p>
        </w:tc>
        <w:tc>
          <w:tcPr>
            <w:tcW w:type="dxa" w:w="3005"/>
          </w:tcPr>
          <w:p>
            <w:pPr>
              <w:spacing w:line="240" w:lineRule="auto" w:after="40" w:before="40"/>
              <w:jc w:val="left"/>
            </w:pPr>
            <w:r>
              <w:rPr>
                <w:sz w:val="17"/>
              </w:rPr>
              <w:t>Searchable in 335 s; stops at every limit; 0 duplicates</w:t>
            </w:r>
          </w:p>
        </w:tc>
        <w:tc>
          <w:tcPr>
            <w:tcW w:type="dxa" w:w="1701"/>
          </w:tcPr>
          <w:p>
            <w:pPr>
              <w:spacing w:line="240" w:lineRule="auto" w:after="40" w:before="40"/>
              <w:jc w:val="left"/>
            </w:pPr>
            <w:r>
              <w:rPr>
                <w:b/>
                <w:sz w:val="17"/>
              </w:rPr>
              <w:t>Met</w:t>
            </w:r>
          </w:p>
        </w:tc>
      </w:tr>
      <w:tr>
        <w:tc>
          <w:tcPr>
            <w:tcW w:type="dxa" w:w="2494"/>
          </w:tcPr>
          <w:p>
            <w:pPr>
              <w:spacing w:line="240" w:lineRule="auto" w:after="40" w:before="40"/>
              <w:jc w:val="left"/>
            </w:pPr>
            <w:r>
              <w:rPr>
                <w:sz w:val="17"/>
              </w:rPr>
              <w:t>Retrieval ≤ 10% of answer time (NFR-02)</w:t>
            </w:r>
          </w:p>
        </w:tc>
        <w:tc>
          <w:tcPr>
            <w:tcW w:type="dxa" w:w="1814"/>
          </w:tcPr>
          <w:p>
            <w:pPr>
              <w:spacing w:line="240" w:lineRule="auto" w:after="40" w:before="40"/>
              <w:jc w:val="left"/>
            </w:pPr>
            <w:r>
              <w:rPr>
                <w:sz w:val="17"/>
              </w:rPr>
              <w:t>Device profile</w:t>
            </w:r>
          </w:p>
        </w:tc>
        <w:tc>
          <w:tcPr>
            <w:tcW w:type="dxa" w:w="3005"/>
          </w:tcPr>
          <w:p>
            <w:pPr>
              <w:spacing w:line="240" w:lineRule="auto" w:after="40" w:before="40"/>
              <w:jc w:val="left"/>
            </w:pPr>
            <w:r>
              <w:rPr>
                <w:sz w:val="17"/>
              </w:rPr>
              <w:t>56% for 0.5B (contention); met only for ≥ 1.5B models</w:t>
            </w:r>
          </w:p>
        </w:tc>
        <w:tc>
          <w:tcPr>
            <w:tcW w:type="dxa" w:w="1701"/>
          </w:tcPr>
          <w:p>
            <w:pPr>
              <w:spacing w:line="240" w:lineRule="auto" w:after="40" w:before="40"/>
              <w:jc w:val="left"/>
            </w:pPr>
            <w:r>
              <w:rPr>
                <w:b/>
                <w:sz w:val="17"/>
              </w:rPr>
              <w:t>Not met for 0.5B</w:t>
            </w:r>
          </w:p>
        </w:tc>
      </w:tr>
      <w:tr>
        <w:tc>
          <w:tcPr>
            <w:tcW w:type="dxa" w:w="2494"/>
          </w:tcPr>
          <w:p>
            <w:pPr>
              <w:spacing w:line="240" w:lineRule="auto" w:after="40" w:before="40"/>
              <w:jc w:val="left"/>
            </w:pPr>
            <w:r>
              <w:rPr>
                <w:sz w:val="17"/>
              </w:rPr>
              <w:t>Reproducible on demand</w:t>
            </w:r>
          </w:p>
        </w:tc>
        <w:tc>
          <w:tcPr>
            <w:tcW w:type="dxa" w:w="1814"/>
          </w:tcPr>
          <w:p>
            <w:pPr>
              <w:spacing w:line="240" w:lineRule="auto" w:after="40" w:before="40"/>
              <w:jc w:val="left"/>
            </w:pPr>
            <w:r>
              <w:rPr>
                <w:rFonts w:ascii="Courier New" w:hAnsi="Courier New"/>
                <w:sz w:val="15"/>
              </w:rPr>
              <w:t>reproduce.py --twice</w:t>
            </w:r>
          </w:p>
        </w:tc>
        <w:tc>
          <w:tcPr>
            <w:tcW w:type="dxa" w:w="3005"/>
          </w:tcPr>
          <w:p>
            <w:pPr>
              <w:spacing w:line="240" w:lineRule="auto" w:after="40" w:before="40"/>
              <w:jc w:val="left"/>
            </w:pPr>
            <w:r>
              <w:rPr>
                <w:sz w:val="17"/>
              </w:rPr>
              <w:t>16/16 checks, no key, no network</w:t>
            </w:r>
          </w:p>
        </w:tc>
        <w:tc>
          <w:tcPr>
            <w:tcW w:type="dxa" w:w="1701"/>
          </w:tcPr>
          <w:p>
            <w:pPr>
              <w:spacing w:line="240" w:lineRule="auto" w:after="40" w:before="40"/>
              <w:jc w:val="left"/>
            </w:pPr>
            <w:r>
              <w:rPr>
                <w:b/>
                <w:sz w:val="17"/>
              </w:rPr>
              <w:t>Met</w:t>
            </w:r>
          </w:p>
        </w:tc>
      </w:tr>
    </w:tbl>
    <w:p>
      <w:pPr>
        <w:spacing w:after="0"/>
      </w:pPr>
    </w:p>
    <w:p>
      <w:pPr/>
      <w:r>
        <w:t xml:space="preserve">Three patterns run through the table. Memory works when the gap is </w:t>
      </w:r>
      <w:r>
        <w:rPr>
          <w:b/>
        </w:rPr>
        <w:t>knowledge</w:t>
      </w:r>
      <w:r>
        <w:t xml:space="preserve"> (facts, private documents, recent events, invented formulas) and does not when the gap is </w:t>
      </w:r>
      <w:r>
        <w:rPr>
          <w:b/>
        </w:rPr>
        <w:t>reasoning</w:t>
      </w:r>
      <w:r>
        <w:t>. Verification turns a small model's confident errors into withheld answers, at the price of answering less. And a stronger model reading the same memory does better wherever reading is the hard part, which is why the engine is more useful beside a strong model than a replacement for one.</w:t>
      </w:r>
    </w:p>
    <w:p>
      <w:pPr>
        <w:pStyle w:val="Heading3"/>
      </w:pPr>
      <w:r>
        <w:t>Getting the Evidence to the Model (Objective ii)</w:t>
      </w:r>
    </w:p>
    <w:p>
      <w:pPr/>
      <w:r>
        <w:t xml:space="preserve">Before any model answers, the first question is whether the right text reaches it. This was measured with no language model at all: 500 questions per benchmark over one store of 38,054 notes from 23,524 real paragraphs, counting a question as served only if </w:t>
      </w:r>
      <w:r>
        <w:rPr>
          <w:b/>
        </w:rPr>
        <w:t>every</w:t>
      </w:r>
      <w:r>
        <w:t xml:space="preserve"> gold paragraph reached the context (Equation 5.24). Table 5.20 gives the result.</w:t>
      </w:r>
    </w:p>
    <w:p>
      <w:pPr>
        <w:pStyle w:val="TabCaption"/>
      </w:pPr>
      <w:r>
        <w:t>Table 5.20: Full-support recall by read path, 500 questions each (results/retrieval_eval/tables/retrieval_eval.json)</w:t>
      </w:r>
    </w:p>
    <w:tbl>
      <w:tblPr>
        <w:tblStyle w:val="TableGrid"/>
        <w:tblW w:type="auto" w:w="0"/>
        <w:jc w:val="center"/>
        <w:tblLayout w:type="fixed"/>
        <w:tblLook w:firstColumn="1" w:firstRow="1" w:lastColumn="0" w:lastRow="0" w:noHBand="0" w:noVBand="1" w:val="04A0"/>
      </w:tblPr>
      <w:tblGrid>
        <w:gridCol w:w="3628"/>
        <w:gridCol w:w="1361"/>
        <w:gridCol w:w="964"/>
        <w:gridCol w:w="1474"/>
        <w:gridCol w:w="964"/>
      </w:tblGrid>
      <w:tr>
        <w:trPr>
          <w:tblHeader/>
        </w:trPr>
        <w:tc>
          <w:tcPr>
            <w:tcW w:type="dxa" w:w="3628"/>
          </w:tcPr>
          <w:p>
            <w:pPr>
              <w:spacing w:line="240" w:lineRule="auto" w:after="40" w:before="40"/>
              <w:jc w:val="left"/>
            </w:pPr>
            <w:r>
              <w:rPr>
                <w:b/>
                <w:sz w:val="19"/>
              </w:rPr>
              <w:t>Read path (512 tokens unless stated)</w:t>
            </w:r>
          </w:p>
        </w:tc>
        <w:tc>
          <w:tcPr>
            <w:tcW w:type="dxa" w:w="1361"/>
          </w:tcPr>
          <w:p>
            <w:pPr>
              <w:spacing w:line="240" w:lineRule="auto" w:after="40" w:before="40"/>
              <w:jc w:val="left"/>
            </w:pPr>
            <w:r>
              <w:rPr>
                <w:b/>
                <w:sz w:val="19"/>
              </w:rPr>
              <w:t>2Wiki: all gold</w:t>
            </w:r>
          </w:p>
        </w:tc>
        <w:tc>
          <w:tcPr>
            <w:tcW w:type="dxa" w:w="964"/>
          </w:tcPr>
          <w:p>
            <w:pPr>
              <w:spacing w:line="240" w:lineRule="auto" w:after="40" w:before="40"/>
              <w:jc w:val="left"/>
            </w:pPr>
            <w:r>
              <w:rPr>
                <w:b/>
                <w:sz w:val="19"/>
              </w:rPr>
              <w:t>Tokens</w:t>
            </w:r>
          </w:p>
        </w:tc>
        <w:tc>
          <w:tcPr>
            <w:tcW w:type="dxa" w:w="1474"/>
          </w:tcPr>
          <w:p>
            <w:pPr>
              <w:spacing w:line="240" w:lineRule="auto" w:after="40" w:before="40"/>
              <w:jc w:val="left"/>
            </w:pPr>
            <w:r>
              <w:rPr>
                <w:b/>
                <w:sz w:val="19"/>
              </w:rPr>
              <w:t>HotpotQA: all gold</w:t>
            </w:r>
          </w:p>
        </w:tc>
        <w:tc>
          <w:tcPr>
            <w:tcW w:type="dxa" w:w="964"/>
          </w:tcPr>
          <w:p>
            <w:pPr>
              <w:spacing w:line="240" w:lineRule="auto" w:after="40" w:before="40"/>
              <w:jc w:val="left"/>
            </w:pPr>
            <w:r>
              <w:rPr>
                <w:b/>
                <w:sz w:val="19"/>
              </w:rPr>
              <w:t>Tokens</w:t>
            </w:r>
          </w:p>
        </w:tc>
      </w:tr>
      <w:tr>
        <w:tc>
          <w:tcPr>
            <w:tcW w:type="dxa" w:w="3628"/>
          </w:tcPr>
          <w:p>
            <w:pPr>
              <w:spacing w:line="240" w:lineRule="auto" w:after="40" w:before="40"/>
              <w:jc w:val="left"/>
            </w:pPr>
            <w:r>
              <w:rPr>
                <w:sz w:val="19"/>
              </w:rPr>
              <w:t>Similarity only (baseline)</w:t>
            </w:r>
          </w:p>
        </w:tc>
        <w:tc>
          <w:tcPr>
            <w:tcW w:type="dxa" w:w="1361"/>
          </w:tcPr>
          <w:p>
            <w:pPr>
              <w:spacing w:line="240" w:lineRule="auto" w:after="40" w:before="40"/>
              <w:jc w:val="left"/>
            </w:pPr>
            <w:r>
              <w:rPr>
                <w:sz w:val="19"/>
              </w:rPr>
              <w:t>35.8%</w:t>
            </w:r>
          </w:p>
        </w:tc>
        <w:tc>
          <w:tcPr>
            <w:tcW w:type="dxa" w:w="964"/>
          </w:tcPr>
          <w:p>
            <w:pPr>
              <w:spacing w:line="240" w:lineRule="auto" w:after="40" w:before="40"/>
              <w:jc w:val="left"/>
            </w:pPr>
            <w:r>
              <w:rPr>
                <w:sz w:val="19"/>
              </w:rPr>
              <w:t>471</w:t>
            </w:r>
          </w:p>
        </w:tc>
        <w:tc>
          <w:tcPr>
            <w:tcW w:type="dxa" w:w="1474"/>
          </w:tcPr>
          <w:p>
            <w:pPr>
              <w:spacing w:line="240" w:lineRule="auto" w:after="40" w:before="40"/>
              <w:jc w:val="left"/>
            </w:pPr>
            <w:r>
              <w:rPr>
                <w:sz w:val="19"/>
              </w:rPr>
              <w:t>70.8%</w:t>
            </w:r>
          </w:p>
        </w:tc>
        <w:tc>
          <w:tcPr>
            <w:tcW w:type="dxa" w:w="964"/>
          </w:tcPr>
          <w:p>
            <w:pPr>
              <w:spacing w:line="240" w:lineRule="auto" w:after="40" w:before="40"/>
              <w:jc w:val="left"/>
            </w:pPr>
            <w:r>
              <w:rPr>
                <w:sz w:val="19"/>
              </w:rPr>
              <w:t>470</w:t>
            </w:r>
          </w:p>
        </w:tc>
      </w:tr>
      <w:tr>
        <w:tc>
          <w:tcPr>
            <w:tcW w:type="dxa" w:w="3628"/>
          </w:tcPr>
          <w:p>
            <w:pPr>
              <w:spacing w:line="240" w:lineRule="auto" w:after="40" w:before="40"/>
              <w:jc w:val="left"/>
            </w:pPr>
            <w:r>
              <w:rPr>
                <w:sz w:val="19"/>
              </w:rPr>
              <w:t>+ recency and importance (proposal's Eq. 4.1)</w:t>
            </w:r>
          </w:p>
        </w:tc>
        <w:tc>
          <w:tcPr>
            <w:tcW w:type="dxa" w:w="1361"/>
          </w:tcPr>
          <w:p>
            <w:pPr>
              <w:spacing w:line="240" w:lineRule="auto" w:after="40" w:before="40"/>
              <w:jc w:val="left"/>
            </w:pPr>
            <w:r>
              <w:rPr>
                <w:sz w:val="19"/>
              </w:rPr>
              <w:t>34.6%</w:t>
            </w:r>
          </w:p>
        </w:tc>
        <w:tc>
          <w:tcPr>
            <w:tcW w:type="dxa" w:w="964"/>
          </w:tcPr>
          <w:p>
            <w:pPr>
              <w:spacing w:line="240" w:lineRule="auto" w:after="40" w:before="40"/>
              <w:jc w:val="left"/>
            </w:pPr>
            <w:r>
              <w:rPr>
                <w:sz w:val="19"/>
              </w:rPr>
              <w:t>470</w:t>
            </w:r>
          </w:p>
        </w:tc>
        <w:tc>
          <w:tcPr>
            <w:tcW w:type="dxa" w:w="1474"/>
          </w:tcPr>
          <w:p>
            <w:pPr>
              <w:spacing w:line="240" w:lineRule="auto" w:after="40" w:before="40"/>
              <w:jc w:val="left"/>
            </w:pPr>
            <w:r>
              <w:rPr>
                <w:sz w:val="19"/>
              </w:rPr>
              <w:t>65.4%</w:t>
            </w:r>
          </w:p>
        </w:tc>
        <w:tc>
          <w:tcPr>
            <w:tcW w:type="dxa" w:w="964"/>
          </w:tcPr>
          <w:p>
            <w:pPr>
              <w:spacing w:line="240" w:lineRule="auto" w:after="40" w:before="40"/>
              <w:jc w:val="left"/>
            </w:pPr>
            <w:r>
              <w:rPr>
                <w:sz w:val="19"/>
              </w:rPr>
              <w:t>467</w:t>
            </w:r>
          </w:p>
        </w:tc>
      </w:tr>
      <w:tr>
        <w:tc>
          <w:tcPr>
            <w:tcW w:type="dxa" w:w="3628"/>
          </w:tcPr>
          <w:p>
            <w:pPr>
              <w:spacing w:line="240" w:lineRule="auto" w:after="40" w:before="40"/>
              <w:jc w:val="left"/>
            </w:pPr>
            <w:r>
              <w:rPr>
                <w:sz w:val="19"/>
              </w:rPr>
              <w:t>+ gating</w:t>
            </w:r>
          </w:p>
        </w:tc>
        <w:tc>
          <w:tcPr>
            <w:tcW w:type="dxa" w:w="1361"/>
          </w:tcPr>
          <w:p>
            <w:pPr>
              <w:spacing w:line="240" w:lineRule="auto" w:after="40" w:before="40"/>
              <w:jc w:val="left"/>
            </w:pPr>
            <w:r>
              <w:rPr>
                <w:sz w:val="19"/>
              </w:rPr>
              <w:t>33.4%</w:t>
            </w:r>
          </w:p>
        </w:tc>
        <w:tc>
          <w:tcPr>
            <w:tcW w:type="dxa" w:w="964"/>
          </w:tcPr>
          <w:p>
            <w:pPr>
              <w:spacing w:line="240" w:lineRule="auto" w:after="40" w:before="40"/>
              <w:jc w:val="left"/>
            </w:pPr>
            <w:r>
              <w:rPr>
                <w:sz w:val="19"/>
              </w:rPr>
              <w:t>408</w:t>
            </w:r>
          </w:p>
        </w:tc>
        <w:tc>
          <w:tcPr>
            <w:tcW w:type="dxa" w:w="1474"/>
          </w:tcPr>
          <w:p>
            <w:pPr>
              <w:spacing w:line="240" w:lineRule="auto" w:after="40" w:before="40"/>
              <w:jc w:val="left"/>
            </w:pPr>
            <w:r>
              <w:rPr>
                <w:sz w:val="19"/>
              </w:rPr>
              <w:t>64.6%</w:t>
            </w:r>
          </w:p>
        </w:tc>
        <w:tc>
          <w:tcPr>
            <w:tcW w:type="dxa" w:w="964"/>
          </w:tcPr>
          <w:p>
            <w:pPr>
              <w:spacing w:line="240" w:lineRule="auto" w:after="40" w:before="40"/>
              <w:jc w:val="left"/>
            </w:pPr>
            <w:r>
              <w:rPr>
                <w:sz w:val="19"/>
              </w:rPr>
              <w:t>384</w:t>
            </w:r>
          </w:p>
        </w:tc>
      </w:tr>
      <w:tr>
        <w:tc>
          <w:tcPr>
            <w:tcW w:type="dxa" w:w="3628"/>
          </w:tcPr>
          <w:p>
            <w:pPr>
              <w:spacing w:line="240" w:lineRule="auto" w:after="40" w:before="40"/>
              <w:jc w:val="left"/>
            </w:pPr>
            <w:r>
              <w:rPr>
                <w:sz w:val="19"/>
              </w:rPr>
              <w:t>+ entity bridging</w:t>
            </w:r>
          </w:p>
        </w:tc>
        <w:tc>
          <w:tcPr>
            <w:tcW w:type="dxa" w:w="1361"/>
          </w:tcPr>
          <w:p>
            <w:pPr>
              <w:spacing w:line="240" w:lineRule="auto" w:after="40" w:before="40"/>
              <w:jc w:val="left"/>
            </w:pPr>
            <w:r>
              <w:rPr>
                <w:sz w:val="19"/>
              </w:rPr>
              <w:t>75.2%</w:t>
            </w:r>
          </w:p>
        </w:tc>
        <w:tc>
          <w:tcPr>
            <w:tcW w:type="dxa" w:w="964"/>
          </w:tcPr>
          <w:p>
            <w:pPr>
              <w:spacing w:line="240" w:lineRule="auto" w:after="40" w:before="40"/>
              <w:jc w:val="left"/>
            </w:pPr>
            <w:r>
              <w:rPr>
                <w:sz w:val="19"/>
              </w:rPr>
              <w:t>472</w:t>
            </w:r>
          </w:p>
        </w:tc>
        <w:tc>
          <w:tcPr>
            <w:tcW w:type="dxa" w:w="1474"/>
          </w:tcPr>
          <w:p>
            <w:pPr>
              <w:spacing w:line="240" w:lineRule="auto" w:after="40" w:before="40"/>
              <w:jc w:val="left"/>
            </w:pPr>
            <w:r>
              <w:rPr>
                <w:sz w:val="19"/>
              </w:rPr>
              <w:t>70.0%</w:t>
            </w:r>
          </w:p>
        </w:tc>
        <w:tc>
          <w:tcPr>
            <w:tcW w:type="dxa" w:w="964"/>
          </w:tcPr>
          <w:p>
            <w:pPr>
              <w:spacing w:line="240" w:lineRule="auto" w:after="40" w:before="40"/>
              <w:jc w:val="left"/>
            </w:pPr>
            <w:r>
              <w:rPr>
                <w:sz w:val="19"/>
              </w:rPr>
              <w:t>470</w:t>
            </w:r>
          </w:p>
        </w:tc>
      </w:tr>
      <w:tr>
        <w:tc>
          <w:tcPr>
            <w:tcW w:type="dxa" w:w="3628"/>
          </w:tcPr>
          <w:p>
            <w:pPr>
              <w:spacing w:line="240" w:lineRule="auto" w:after="40" w:before="40"/>
              <w:jc w:val="left"/>
            </w:pPr>
            <w:r>
              <w:rPr>
                <w:b/>
                <w:sz w:val="19"/>
              </w:rPr>
              <w:t>Similarity + gating + bridging (CAMR)</w:t>
            </w:r>
          </w:p>
        </w:tc>
        <w:tc>
          <w:tcPr>
            <w:tcW w:type="dxa" w:w="1361"/>
          </w:tcPr>
          <w:p>
            <w:pPr>
              <w:spacing w:line="240" w:lineRule="auto" w:after="40" w:before="40"/>
              <w:jc w:val="left"/>
            </w:pPr>
            <w:r>
              <w:rPr>
                <w:b/>
                <w:sz w:val="19"/>
              </w:rPr>
              <w:t>78.4%</w:t>
            </w:r>
          </w:p>
        </w:tc>
        <w:tc>
          <w:tcPr>
            <w:tcW w:type="dxa" w:w="964"/>
          </w:tcPr>
          <w:p>
            <w:pPr>
              <w:spacing w:line="240" w:lineRule="auto" w:after="40" w:before="40"/>
              <w:jc w:val="left"/>
            </w:pPr>
            <w:r>
              <w:rPr>
                <w:b/>
                <w:sz w:val="19"/>
              </w:rPr>
              <w:t>439</w:t>
            </w:r>
          </w:p>
        </w:tc>
        <w:tc>
          <w:tcPr>
            <w:tcW w:type="dxa" w:w="1474"/>
          </w:tcPr>
          <w:p>
            <w:pPr>
              <w:spacing w:line="240" w:lineRule="auto" w:after="40" w:before="40"/>
              <w:jc w:val="left"/>
            </w:pPr>
            <w:r>
              <w:rPr>
                <w:sz w:val="19"/>
              </w:rPr>
              <w:t>70.8%</w:t>
            </w:r>
          </w:p>
        </w:tc>
        <w:tc>
          <w:tcPr>
            <w:tcW w:type="dxa" w:w="964"/>
          </w:tcPr>
          <w:p>
            <w:pPr>
              <w:spacing w:line="240" w:lineRule="auto" w:after="40" w:before="40"/>
              <w:jc w:val="left"/>
            </w:pPr>
            <w:r>
              <w:rPr>
                <w:sz w:val="19"/>
              </w:rPr>
              <w:t>420</w:t>
            </w:r>
          </w:p>
        </w:tc>
      </w:tr>
      <w:tr>
        <w:tc>
          <w:tcPr>
            <w:tcW w:type="dxa" w:w="3628"/>
          </w:tcPr>
          <w:p>
            <w:pPr>
              <w:spacing w:line="240" w:lineRule="auto" w:after="40" w:before="40"/>
              <w:jc w:val="left"/>
            </w:pPr>
            <w:r>
              <w:rPr>
                <w:sz w:val="19"/>
              </w:rPr>
              <w:t>Standard RAG, top 10</w:t>
            </w:r>
          </w:p>
        </w:tc>
        <w:tc>
          <w:tcPr>
            <w:tcW w:type="dxa" w:w="1361"/>
          </w:tcPr>
          <w:p>
            <w:pPr>
              <w:spacing w:line="240" w:lineRule="auto" w:after="40" w:before="40"/>
              <w:jc w:val="left"/>
            </w:pPr>
            <w:r>
              <w:rPr>
                <w:sz w:val="19"/>
              </w:rPr>
              <w:t>39.2%</w:t>
            </w:r>
          </w:p>
        </w:tc>
        <w:tc>
          <w:tcPr>
            <w:tcW w:type="dxa" w:w="964"/>
          </w:tcPr>
          <w:p>
            <w:pPr>
              <w:spacing w:line="240" w:lineRule="auto" w:after="40" w:before="40"/>
              <w:jc w:val="left"/>
            </w:pPr>
            <w:r>
              <w:rPr>
                <w:sz w:val="19"/>
              </w:rPr>
              <w:t>767</w:t>
            </w:r>
          </w:p>
        </w:tc>
        <w:tc>
          <w:tcPr>
            <w:tcW w:type="dxa" w:w="1474"/>
          </w:tcPr>
          <w:p>
            <w:pPr>
              <w:spacing w:line="240" w:lineRule="auto" w:after="40" w:before="40"/>
              <w:jc w:val="left"/>
            </w:pPr>
            <w:r>
              <w:rPr>
                <w:sz w:val="19"/>
              </w:rPr>
              <w:t>78.6%</w:t>
            </w:r>
          </w:p>
        </w:tc>
        <w:tc>
          <w:tcPr>
            <w:tcW w:type="dxa" w:w="964"/>
          </w:tcPr>
          <w:p>
            <w:pPr>
              <w:spacing w:line="240" w:lineRule="auto" w:after="40" w:before="40"/>
              <w:jc w:val="left"/>
            </w:pPr>
            <w:r>
              <w:rPr>
                <w:sz w:val="19"/>
              </w:rPr>
              <w:t>800</w:t>
            </w:r>
          </w:p>
        </w:tc>
      </w:tr>
      <w:tr>
        <w:tc>
          <w:tcPr>
            <w:tcW w:type="dxa" w:w="3628"/>
          </w:tcPr>
          <w:p>
            <w:pPr>
              <w:spacing w:line="240" w:lineRule="auto" w:after="40" w:before="40"/>
              <w:jc w:val="left"/>
            </w:pPr>
            <w:r>
              <w:rPr>
                <w:sz w:val="19"/>
              </w:rPr>
              <w:t>CAMR at 1,024 tokens</w:t>
            </w:r>
          </w:p>
        </w:tc>
        <w:tc>
          <w:tcPr>
            <w:tcW w:type="dxa" w:w="1361"/>
          </w:tcPr>
          <w:p>
            <w:pPr>
              <w:spacing w:line="240" w:lineRule="auto" w:after="40" w:before="40"/>
              <w:jc w:val="left"/>
            </w:pPr>
            <w:r>
              <w:rPr>
                <w:b/>
                <w:sz w:val="19"/>
              </w:rPr>
              <w:t>84.0%</w:t>
            </w:r>
          </w:p>
        </w:tc>
        <w:tc>
          <w:tcPr>
            <w:tcW w:type="dxa" w:w="964"/>
          </w:tcPr>
          <w:p>
            <w:pPr>
              <w:spacing w:line="240" w:lineRule="auto" w:after="40" w:before="40"/>
              <w:jc w:val="left"/>
            </w:pPr>
            <w:r>
              <w:rPr>
                <w:sz w:val="19"/>
              </w:rPr>
              <w:t>821</w:t>
            </w:r>
          </w:p>
        </w:tc>
        <w:tc>
          <w:tcPr>
            <w:tcW w:type="dxa" w:w="1474"/>
          </w:tcPr>
          <w:p>
            <w:pPr>
              <w:spacing w:line="240" w:lineRule="auto" w:after="40" w:before="40"/>
              <w:jc w:val="left"/>
            </w:pPr>
            <w:r>
              <w:rPr>
                <w:b/>
                <w:sz w:val="19"/>
              </w:rPr>
              <w:t>83.0%</w:t>
            </w:r>
          </w:p>
        </w:tc>
        <w:tc>
          <w:tcPr>
            <w:tcW w:type="dxa" w:w="964"/>
          </w:tcPr>
          <w:p>
            <w:pPr>
              <w:spacing w:line="240" w:lineRule="auto" w:after="40" w:before="40"/>
              <w:jc w:val="left"/>
            </w:pPr>
            <w:r>
              <w:rPr>
                <w:sz w:val="19"/>
              </w:rPr>
              <w:t>728</w:t>
            </w:r>
          </w:p>
        </w:tc>
      </w:tr>
    </w:tbl>
    <w:p>
      <w:pPr>
        <w:spacing w:after="0"/>
      </w:pPr>
    </w:p>
    <w:p>
      <w:pPr/>
      <w:r>
        <w:rPr>
          <w:b/>
        </w:rPr>
        <w:t>Where it was strong.</w:t>
      </w:r>
      <w:r>
        <w:t xml:space="preserve"> On 2WikiMultiHopQA, entity bridging lifted full-support recall from 35.8% to 78.4% at the same budget with 7% fewer tokens: twice the recall of top-10 RAG with 43% fewer tokens. These questions are compositional (</w:t>
      </w:r>
      <w:r>
        <w:rPr>
          <w:i/>
        </w:rPr>
        <w:t>Who is the father of the director of film X?</w:t>
      </w:r>
      <w:r>
        <w:t>); the second paragraph shares almost no words with the question, so similarity cannot find it, but the first paragraph names it, and bridging follows the name; section 5.9.7 follows two real questions through it.</w:t>
      </w:r>
    </w:p>
    <w:p>
      <w:pPr/>
      <w:r>
        <w:rPr>
          <w:b/>
        </w:rPr>
        <w:t>Where it was not.</w:t>
      </w:r>
      <w:r>
        <w:t xml:space="preserve"> On HotpotQA, where both entities are usually named in the question, CAMR is plain RAG with a token cap (70.8% against 68.2% for top-5 RAG at equal precision), and top-10 RAG finds more (78.6%) by reading twice the text. The proposal's composite score (Equation 4.1, recency and importance) </w:t>
      </w:r>
      <w:r>
        <w:rPr>
          <w:b/>
        </w:rPr>
        <w:t>lowered</w:t>
      </w:r>
      <w:r>
        <w:t xml:space="preserve"> recall on both benchmarks (−1.2 and −5.4 points), because benchmark questions are independent and recency carries no information about them; it was dropped (D-06). Bridging also costs recall at a 256-token budget (−6.4 points), where bridged notes crowd out direct hits.</w:t>
      </w:r>
    </w:p>
    <w:p>
      <w:pPr>
        <w:pStyle w:val="Heading3"/>
      </w:pPr>
      <w:r>
        <w:t>Answers That Are Verified or Not Stated (No Hallucination)</w:t>
      </w:r>
    </w:p>
    <w:p>
      <w:pPr/>
      <w:r>
        <w:t>A small model with memory still states wrong facts: in the earlier pipeline the 0.5B model read memory and answered every question, and half of its answers were wrong. Verified answering (section 5.4.4) was built to change that, and every method was chosen on the 200 development questions (Table 5.21).</w:t>
      </w:r>
    </w:p>
    <w:p>
      <w:pPr>
        <w:pStyle w:val="TabCaption"/>
      </w:pPr>
      <w:r>
        <w:t>Table 5.21: Development set: each step of verified answering (200 questions, judged; results/verified/answers_dev*.json)</w:t>
      </w:r>
    </w:p>
    <w:tbl>
      <w:tblPr>
        <w:tblStyle w:val="TableGrid"/>
        <w:tblW w:type="auto" w:w="0"/>
        <w:jc w:val="center"/>
        <w:tblLayout w:type="fixed"/>
        <w:tblLook w:firstColumn="1" w:firstRow="1" w:lastColumn="0" w:lastRow="0" w:noHBand="0" w:noVBand="1" w:val="04A0"/>
      </w:tblPr>
      <w:tblGrid>
        <w:gridCol w:w="3969"/>
        <w:gridCol w:w="1020"/>
        <w:gridCol w:w="1247"/>
        <w:gridCol w:w="1474"/>
        <w:gridCol w:w="1304"/>
      </w:tblGrid>
      <w:tr>
        <w:trPr>
          <w:tblHeader/>
        </w:trPr>
        <w:tc>
          <w:tcPr>
            <w:tcW w:type="dxa" w:w="3969"/>
          </w:tcPr>
          <w:p>
            <w:pPr>
              <w:spacing w:line="240" w:lineRule="auto" w:after="40" w:before="40"/>
              <w:jc w:val="left"/>
            </w:pPr>
            <w:r>
              <w:rPr>
                <w:b/>
                <w:sz w:val="18"/>
              </w:rPr>
              <w:t>Pipeline</w:t>
            </w:r>
          </w:p>
        </w:tc>
        <w:tc>
          <w:tcPr>
            <w:tcW w:type="dxa" w:w="1020"/>
          </w:tcPr>
          <w:p>
            <w:pPr>
              <w:spacing w:line="240" w:lineRule="auto" w:after="40" w:before="40"/>
              <w:jc w:val="left"/>
            </w:pPr>
            <w:r>
              <w:rPr>
                <w:b/>
                <w:sz w:val="18"/>
              </w:rPr>
              <w:t>Correct</w:t>
            </w:r>
          </w:p>
        </w:tc>
        <w:tc>
          <w:tcPr>
            <w:tcW w:type="dxa" w:w="1247"/>
          </w:tcPr>
          <w:p>
            <w:pPr>
              <w:spacing w:line="240" w:lineRule="auto" w:after="40" w:before="40"/>
              <w:jc w:val="left"/>
            </w:pPr>
            <w:r>
              <w:rPr>
                <w:b/>
                <w:sz w:val="18"/>
              </w:rPr>
              <w:t>Wrong, stated</w:t>
            </w:r>
          </w:p>
        </w:tc>
        <w:tc>
          <w:tcPr>
            <w:tcW w:type="dxa" w:w="1474"/>
          </w:tcPr>
          <w:p>
            <w:pPr>
              <w:spacing w:line="240" w:lineRule="auto" w:after="40" w:before="40"/>
              <w:jc w:val="left"/>
            </w:pPr>
            <w:r>
              <w:rPr>
                <w:b/>
                <w:sz w:val="18"/>
              </w:rPr>
              <w:t>Other meaning (named)</w:t>
            </w:r>
          </w:p>
        </w:tc>
        <w:tc>
          <w:tcPr>
            <w:tcW w:type="dxa" w:w="1304"/>
          </w:tcPr>
          <w:p>
            <w:pPr>
              <w:spacing w:line="240" w:lineRule="auto" w:after="40" w:before="40"/>
              <w:jc w:val="left"/>
            </w:pPr>
            <w:r>
              <w:rPr>
                <w:b/>
                <w:sz w:val="18"/>
              </w:rPr>
              <w:t>Not confirmed</w:t>
            </w:r>
          </w:p>
        </w:tc>
      </w:tr>
      <w:tr>
        <w:tc>
          <w:tcPr>
            <w:tcW w:type="dxa" w:w="3969"/>
          </w:tcPr>
          <w:p>
            <w:pPr>
              <w:spacing w:line="240" w:lineRule="auto" w:after="40" w:before="40"/>
              <w:jc w:val="left"/>
            </w:pPr>
            <w:r>
              <w:rPr>
                <w:sz w:val="18"/>
              </w:rPr>
              <w:t>Before: 0.5B reads, every answer stated</w:t>
            </w:r>
          </w:p>
        </w:tc>
        <w:tc>
          <w:tcPr>
            <w:tcW w:type="dxa" w:w="1020"/>
          </w:tcPr>
          <w:p>
            <w:pPr>
              <w:spacing w:line="240" w:lineRule="auto" w:after="40" w:before="40"/>
              <w:jc w:val="left"/>
            </w:pPr>
            <w:r>
              <w:rPr>
                <w:sz w:val="18"/>
              </w:rPr>
              <w:t>45.0%</w:t>
            </w:r>
          </w:p>
        </w:tc>
        <w:tc>
          <w:tcPr>
            <w:tcW w:type="dxa" w:w="1247"/>
          </w:tcPr>
          <w:p>
            <w:pPr>
              <w:spacing w:line="240" w:lineRule="auto" w:after="40" w:before="40"/>
              <w:jc w:val="left"/>
            </w:pPr>
            <w:r>
              <w:rPr>
                <w:b/>
                <w:sz w:val="18"/>
              </w:rPr>
              <w:t>51.5%</w:t>
            </w:r>
          </w:p>
        </w:tc>
        <w:tc>
          <w:tcPr>
            <w:tcW w:type="dxa" w:w="1474"/>
          </w:tcPr>
          <w:p>
            <w:pPr>
              <w:spacing w:line="240" w:lineRule="auto" w:after="40" w:before="40"/>
              <w:jc w:val="left"/>
            </w:pPr>
            <w:r>
              <w:rPr>
                <w:sz w:val="18"/>
              </w:rPr>
              <w:t>–</w:t>
            </w:r>
          </w:p>
        </w:tc>
        <w:tc>
          <w:tcPr>
            <w:tcW w:type="dxa" w:w="1304"/>
          </w:tcPr>
          <w:p>
            <w:pPr>
              <w:spacing w:line="240" w:lineRule="auto" w:after="40" w:before="40"/>
              <w:jc w:val="left"/>
            </w:pPr>
            <w:r>
              <w:rPr>
                <w:sz w:val="18"/>
              </w:rPr>
              <w:t>–</w:t>
            </w:r>
          </w:p>
        </w:tc>
      </w:tr>
      <w:tr>
        <w:tc>
          <w:tcPr>
            <w:tcW w:type="dxa" w:w="3969"/>
          </w:tcPr>
          <w:p>
            <w:pPr>
              <w:spacing w:line="240" w:lineRule="auto" w:after="40" w:before="40"/>
              <w:jc w:val="left"/>
            </w:pPr>
            <w:r>
              <w:rPr>
                <w:sz w:val="18"/>
              </w:rPr>
              <w:t>The same answers, checked</w:t>
            </w:r>
          </w:p>
        </w:tc>
        <w:tc>
          <w:tcPr>
            <w:tcW w:type="dxa" w:w="1020"/>
          </w:tcPr>
          <w:p>
            <w:pPr>
              <w:spacing w:line="240" w:lineRule="auto" w:after="40" w:before="40"/>
              <w:jc w:val="left"/>
            </w:pPr>
            <w:r>
              <w:rPr>
                <w:sz w:val="18"/>
              </w:rPr>
              <w:t>42.0%</w:t>
            </w:r>
          </w:p>
        </w:tc>
        <w:tc>
          <w:tcPr>
            <w:tcW w:type="dxa" w:w="1247"/>
          </w:tcPr>
          <w:p>
            <w:pPr>
              <w:spacing w:line="240" w:lineRule="auto" w:after="40" w:before="40"/>
              <w:jc w:val="left"/>
            </w:pPr>
            <w:r>
              <w:rPr>
                <w:sz w:val="18"/>
              </w:rPr>
              <w:t>9.0%</w:t>
            </w:r>
          </w:p>
        </w:tc>
        <w:tc>
          <w:tcPr>
            <w:tcW w:type="dxa" w:w="1474"/>
          </w:tcPr>
          <w:p>
            <w:pPr>
              <w:spacing w:line="240" w:lineRule="auto" w:after="40" w:before="40"/>
              <w:jc w:val="left"/>
            </w:pPr>
            <w:r>
              <w:rPr>
                <w:sz w:val="18"/>
              </w:rPr>
              <w:t>20.5%</w:t>
            </w:r>
          </w:p>
        </w:tc>
        <w:tc>
          <w:tcPr>
            <w:tcW w:type="dxa" w:w="1304"/>
          </w:tcPr>
          <w:p>
            <w:pPr>
              <w:spacing w:line="240" w:lineRule="auto" w:after="40" w:before="40"/>
              <w:jc w:val="left"/>
            </w:pPr>
            <w:r>
              <w:rPr>
                <w:sz w:val="18"/>
              </w:rPr>
              <w:t>28.5%</w:t>
            </w:r>
          </w:p>
        </w:tc>
      </w:tr>
      <w:tr>
        <w:tc>
          <w:tcPr>
            <w:tcW w:type="dxa" w:w="3969"/>
          </w:tcPr>
          <w:p>
            <w:pPr>
              <w:spacing w:line="240" w:lineRule="auto" w:after="40" w:before="40"/>
              <w:jc w:val="left"/>
            </w:pPr>
            <w:r>
              <w:rPr>
                <w:sz w:val="18"/>
              </w:rPr>
              <w:t>+ infobox facts as notes</w:t>
            </w:r>
          </w:p>
        </w:tc>
        <w:tc>
          <w:tcPr>
            <w:tcW w:type="dxa" w:w="1020"/>
          </w:tcPr>
          <w:p>
            <w:pPr>
              <w:spacing w:line="240" w:lineRule="auto" w:after="40" w:before="40"/>
              <w:jc w:val="left"/>
            </w:pPr>
            <w:r>
              <w:rPr>
                <w:sz w:val="18"/>
              </w:rPr>
              <w:t>48.0%</w:t>
            </w:r>
          </w:p>
        </w:tc>
        <w:tc>
          <w:tcPr>
            <w:tcW w:type="dxa" w:w="1247"/>
          </w:tcPr>
          <w:p>
            <w:pPr>
              <w:spacing w:line="240" w:lineRule="auto" w:after="40" w:before="40"/>
              <w:jc w:val="left"/>
            </w:pPr>
            <w:r>
              <w:rPr>
                <w:sz w:val="18"/>
              </w:rPr>
              <w:t>5.0%</w:t>
            </w:r>
          </w:p>
        </w:tc>
        <w:tc>
          <w:tcPr>
            <w:tcW w:type="dxa" w:w="1474"/>
          </w:tcPr>
          <w:p>
            <w:pPr>
              <w:spacing w:line="240" w:lineRule="auto" w:after="40" w:before="40"/>
              <w:jc w:val="left"/>
            </w:pPr>
            <w:r>
              <w:rPr>
                <w:sz w:val="18"/>
              </w:rPr>
              <w:t>20.0%</w:t>
            </w:r>
          </w:p>
        </w:tc>
        <w:tc>
          <w:tcPr>
            <w:tcW w:type="dxa" w:w="1304"/>
          </w:tcPr>
          <w:p>
            <w:pPr>
              <w:spacing w:line="240" w:lineRule="auto" w:after="40" w:before="40"/>
              <w:jc w:val="left"/>
            </w:pPr>
            <w:r>
              <w:rPr>
                <w:sz w:val="18"/>
              </w:rPr>
              <w:t>27.0%</w:t>
            </w:r>
          </w:p>
        </w:tc>
      </w:tr>
      <w:tr>
        <w:tc>
          <w:tcPr>
            <w:tcW w:type="dxa" w:w="3969"/>
          </w:tcPr>
          <w:p>
            <w:pPr>
              <w:spacing w:line="240" w:lineRule="auto" w:after="40" w:before="40"/>
              <w:jc w:val="left"/>
            </w:pPr>
            <w:r>
              <w:rPr>
                <w:sz w:val="18"/>
              </w:rPr>
              <w:t>+ fact reader and compression</w:t>
            </w:r>
          </w:p>
        </w:tc>
        <w:tc>
          <w:tcPr>
            <w:tcW w:type="dxa" w:w="1020"/>
          </w:tcPr>
          <w:p>
            <w:pPr>
              <w:spacing w:line="240" w:lineRule="auto" w:after="40" w:before="40"/>
              <w:jc w:val="left"/>
            </w:pPr>
            <w:r>
              <w:rPr>
                <w:sz w:val="18"/>
              </w:rPr>
              <w:t>55.5%</w:t>
            </w:r>
          </w:p>
        </w:tc>
        <w:tc>
          <w:tcPr>
            <w:tcW w:type="dxa" w:w="1247"/>
          </w:tcPr>
          <w:p>
            <w:pPr>
              <w:spacing w:line="240" w:lineRule="auto" w:after="40" w:before="40"/>
              <w:jc w:val="left"/>
            </w:pPr>
            <w:r>
              <w:rPr>
                <w:sz w:val="18"/>
              </w:rPr>
              <w:t>3.5%</w:t>
            </w:r>
          </w:p>
        </w:tc>
        <w:tc>
          <w:tcPr>
            <w:tcW w:type="dxa" w:w="1474"/>
          </w:tcPr>
          <w:p>
            <w:pPr>
              <w:spacing w:line="240" w:lineRule="auto" w:after="40" w:before="40"/>
              <w:jc w:val="left"/>
            </w:pPr>
            <w:r>
              <w:rPr>
                <w:sz w:val="18"/>
              </w:rPr>
              <w:t>18.0%</w:t>
            </w:r>
          </w:p>
        </w:tc>
        <w:tc>
          <w:tcPr>
            <w:tcW w:type="dxa" w:w="1304"/>
          </w:tcPr>
          <w:p>
            <w:pPr>
              <w:spacing w:line="240" w:lineRule="auto" w:after="40" w:before="40"/>
              <w:jc w:val="left"/>
            </w:pPr>
            <w:r>
              <w:rPr>
                <w:sz w:val="18"/>
              </w:rPr>
              <w:t>23.0%</w:t>
            </w:r>
          </w:p>
        </w:tc>
      </w:tr>
      <w:tr>
        <w:tc>
          <w:tcPr>
            <w:tcW w:type="dxa" w:w="3969"/>
          </w:tcPr>
          <w:p>
            <w:pPr>
              <w:spacing w:line="240" w:lineRule="auto" w:after="40" w:before="40"/>
              <w:jc w:val="left"/>
            </w:pPr>
            <w:r>
              <w:rPr>
                <w:sz w:val="18"/>
              </w:rPr>
              <w:t>+ strict checks (kind, relation)</w:t>
            </w:r>
          </w:p>
        </w:tc>
        <w:tc>
          <w:tcPr>
            <w:tcW w:type="dxa" w:w="1020"/>
          </w:tcPr>
          <w:p>
            <w:pPr>
              <w:spacing w:line="240" w:lineRule="auto" w:after="40" w:before="40"/>
              <w:jc w:val="left"/>
            </w:pPr>
            <w:r>
              <w:rPr>
                <w:sz w:val="18"/>
              </w:rPr>
              <w:t>55.5%</w:t>
            </w:r>
          </w:p>
        </w:tc>
        <w:tc>
          <w:tcPr>
            <w:tcW w:type="dxa" w:w="1247"/>
          </w:tcPr>
          <w:p>
            <w:pPr>
              <w:spacing w:line="240" w:lineRule="auto" w:after="40" w:before="40"/>
              <w:jc w:val="left"/>
            </w:pPr>
            <w:r>
              <w:rPr>
                <w:sz w:val="18"/>
              </w:rPr>
              <w:t>2.5%</w:t>
            </w:r>
          </w:p>
        </w:tc>
        <w:tc>
          <w:tcPr>
            <w:tcW w:type="dxa" w:w="1474"/>
          </w:tcPr>
          <w:p>
            <w:pPr>
              <w:spacing w:line="240" w:lineRule="auto" w:after="40" w:before="40"/>
              <w:jc w:val="left"/>
            </w:pPr>
            <w:r>
              <w:rPr>
                <w:sz w:val="18"/>
              </w:rPr>
              <w:t>17.5%</w:t>
            </w:r>
          </w:p>
        </w:tc>
        <w:tc>
          <w:tcPr>
            <w:tcW w:type="dxa" w:w="1304"/>
          </w:tcPr>
          <w:p>
            <w:pPr>
              <w:spacing w:line="240" w:lineRule="auto" w:after="40" w:before="40"/>
              <w:jc w:val="left"/>
            </w:pPr>
            <w:r>
              <w:rPr>
                <w:sz w:val="18"/>
              </w:rPr>
              <w:t>24.5%</w:t>
            </w:r>
          </w:p>
        </w:tc>
      </w:tr>
      <w:tr>
        <w:tc>
          <w:tcPr>
            <w:tcW w:type="dxa" w:w="3969"/>
          </w:tcPr>
          <w:p>
            <w:pPr>
              <w:spacing w:line="240" w:lineRule="auto" w:after="40" w:before="40"/>
              <w:jc w:val="left"/>
            </w:pPr>
            <w:r>
              <w:rPr>
                <w:b/>
                <w:sz w:val="18"/>
              </w:rPr>
              <w:t>+ look up the subject when no note is titled with it (chosen)</w:t>
            </w:r>
          </w:p>
        </w:tc>
        <w:tc>
          <w:tcPr>
            <w:tcW w:type="dxa" w:w="1020"/>
          </w:tcPr>
          <w:p>
            <w:pPr>
              <w:spacing w:line="240" w:lineRule="auto" w:after="40" w:before="40"/>
              <w:jc w:val="left"/>
            </w:pPr>
            <w:r>
              <w:rPr>
                <w:b/>
                <w:sz w:val="18"/>
              </w:rPr>
              <w:t>59.0%</w:t>
            </w:r>
          </w:p>
        </w:tc>
        <w:tc>
          <w:tcPr>
            <w:tcW w:type="dxa" w:w="1247"/>
          </w:tcPr>
          <w:p>
            <w:pPr>
              <w:spacing w:line="240" w:lineRule="auto" w:after="40" w:before="40"/>
              <w:jc w:val="left"/>
            </w:pPr>
            <w:r>
              <w:rPr>
                <w:b/>
                <w:sz w:val="18"/>
              </w:rPr>
              <w:t>2.5%</w:t>
            </w:r>
          </w:p>
        </w:tc>
        <w:tc>
          <w:tcPr>
            <w:tcW w:type="dxa" w:w="1474"/>
          </w:tcPr>
          <w:p>
            <w:pPr>
              <w:spacing w:line="240" w:lineRule="auto" w:after="40" w:before="40"/>
              <w:jc w:val="left"/>
            </w:pPr>
            <w:r>
              <w:rPr>
                <w:sz w:val="18"/>
              </w:rPr>
              <w:t>20.5%</w:t>
            </w:r>
          </w:p>
        </w:tc>
        <w:tc>
          <w:tcPr>
            <w:tcW w:type="dxa" w:w="1304"/>
          </w:tcPr>
          <w:p>
            <w:pPr>
              <w:spacing w:line="240" w:lineRule="auto" w:after="40" w:before="40"/>
              <w:jc w:val="left"/>
            </w:pPr>
            <w:r>
              <w:rPr>
                <w:sz w:val="18"/>
              </w:rPr>
              <w:t>18.0%</w:t>
            </w:r>
          </w:p>
        </w:tc>
      </w:tr>
      <w:tr>
        <w:tc>
          <w:tcPr>
            <w:tcW w:type="dxa" w:w="3969"/>
          </w:tcPr>
          <w:p>
            <w:pPr>
              <w:spacing w:line="240" w:lineRule="auto" w:after="40" w:before="40"/>
              <w:jc w:val="left"/>
            </w:pPr>
            <w:r>
              <w:rPr>
                <w:sz w:val="18"/>
              </w:rPr>
              <w:t>chosen + Kimi K3 second reader and cross-check</w:t>
            </w:r>
          </w:p>
        </w:tc>
        <w:tc>
          <w:tcPr>
            <w:tcW w:type="dxa" w:w="1020"/>
          </w:tcPr>
          <w:p>
            <w:pPr>
              <w:spacing w:line="240" w:lineRule="auto" w:after="40" w:before="40"/>
              <w:jc w:val="left"/>
            </w:pPr>
            <w:r>
              <w:rPr>
                <w:sz w:val="18"/>
              </w:rPr>
              <w:t>60.0%</w:t>
            </w:r>
          </w:p>
        </w:tc>
        <w:tc>
          <w:tcPr>
            <w:tcW w:type="dxa" w:w="1247"/>
          </w:tcPr>
          <w:p>
            <w:pPr>
              <w:spacing w:line="240" w:lineRule="auto" w:after="40" w:before="40"/>
              <w:jc w:val="left"/>
            </w:pPr>
            <w:r>
              <w:rPr>
                <w:sz w:val="18"/>
              </w:rPr>
              <w:t>3.0%</w:t>
            </w:r>
          </w:p>
        </w:tc>
        <w:tc>
          <w:tcPr>
            <w:tcW w:type="dxa" w:w="1474"/>
          </w:tcPr>
          <w:p>
            <w:pPr>
              <w:spacing w:line="240" w:lineRule="auto" w:after="40" w:before="40"/>
              <w:jc w:val="left"/>
            </w:pPr>
            <w:r>
              <w:rPr>
                <w:sz w:val="18"/>
              </w:rPr>
              <w:t>21.0%</w:t>
            </w:r>
          </w:p>
        </w:tc>
        <w:tc>
          <w:tcPr>
            <w:tcW w:type="dxa" w:w="1304"/>
          </w:tcPr>
          <w:p>
            <w:pPr>
              <w:spacing w:line="240" w:lineRule="auto" w:after="40" w:before="40"/>
              <w:jc w:val="left"/>
            </w:pPr>
            <w:r>
              <w:rPr>
                <w:sz w:val="18"/>
              </w:rPr>
              <w:t>16.0%</w:t>
            </w:r>
          </w:p>
        </w:tc>
      </w:tr>
      <w:tr>
        <w:tc>
          <w:tcPr>
            <w:tcW w:type="dxa" w:w="3969"/>
          </w:tcPr>
          <w:p>
            <w:pPr>
              <w:spacing w:line="240" w:lineRule="auto" w:after="40" w:before="40"/>
              <w:jc w:val="left"/>
            </w:pPr>
            <w:r>
              <w:rPr>
                <w:sz w:val="18"/>
              </w:rPr>
              <w:t>strict + 3B second reader</w:t>
            </w:r>
          </w:p>
        </w:tc>
        <w:tc>
          <w:tcPr>
            <w:tcW w:type="dxa" w:w="1020"/>
          </w:tcPr>
          <w:p>
            <w:pPr>
              <w:spacing w:line="240" w:lineRule="auto" w:after="40" w:before="40"/>
              <w:jc w:val="left"/>
            </w:pPr>
            <w:r>
              <w:rPr>
                <w:sz w:val="18"/>
              </w:rPr>
              <w:t>57.0%</w:t>
            </w:r>
          </w:p>
        </w:tc>
        <w:tc>
          <w:tcPr>
            <w:tcW w:type="dxa" w:w="1247"/>
          </w:tcPr>
          <w:p>
            <w:pPr>
              <w:spacing w:line="240" w:lineRule="auto" w:after="40" w:before="40"/>
              <w:jc w:val="left"/>
            </w:pPr>
            <w:r>
              <w:rPr>
                <w:sz w:val="18"/>
              </w:rPr>
              <w:t>3.0%</w:t>
            </w:r>
          </w:p>
        </w:tc>
        <w:tc>
          <w:tcPr>
            <w:tcW w:type="dxa" w:w="1474"/>
          </w:tcPr>
          <w:p>
            <w:pPr>
              <w:spacing w:line="240" w:lineRule="auto" w:after="40" w:before="40"/>
              <w:jc w:val="left"/>
            </w:pPr>
            <w:r>
              <w:rPr>
                <w:sz w:val="18"/>
              </w:rPr>
              <w:t>18.0%</w:t>
            </w:r>
          </w:p>
        </w:tc>
        <w:tc>
          <w:tcPr>
            <w:tcW w:type="dxa" w:w="1304"/>
          </w:tcPr>
          <w:p>
            <w:pPr>
              <w:spacing w:line="240" w:lineRule="auto" w:after="40" w:before="40"/>
              <w:jc w:val="left"/>
            </w:pPr>
            <w:r>
              <w:rPr>
                <w:sz w:val="18"/>
              </w:rPr>
              <w:t>22.0%</w:t>
            </w:r>
          </w:p>
        </w:tc>
      </w:tr>
      <w:tr>
        <w:tc>
          <w:tcPr>
            <w:tcW w:type="dxa" w:w="3969"/>
          </w:tcPr>
          <w:p>
            <w:pPr>
              <w:spacing w:line="240" w:lineRule="auto" w:after="40" w:before="40"/>
              <w:jc w:val="left"/>
            </w:pPr>
            <w:r>
              <w:rPr>
                <w:sz w:val="18"/>
              </w:rPr>
              <w:t>chosen + hybrid (keyword) recall</w:t>
            </w:r>
          </w:p>
        </w:tc>
        <w:tc>
          <w:tcPr>
            <w:tcW w:type="dxa" w:w="1020"/>
          </w:tcPr>
          <w:p>
            <w:pPr>
              <w:spacing w:line="240" w:lineRule="auto" w:after="40" w:before="40"/>
              <w:jc w:val="left"/>
            </w:pPr>
            <w:r>
              <w:rPr>
                <w:sz w:val="18"/>
              </w:rPr>
              <w:t>59.0%</w:t>
            </w:r>
          </w:p>
        </w:tc>
        <w:tc>
          <w:tcPr>
            <w:tcW w:type="dxa" w:w="1247"/>
          </w:tcPr>
          <w:p>
            <w:pPr>
              <w:spacing w:line="240" w:lineRule="auto" w:after="40" w:before="40"/>
              <w:jc w:val="left"/>
            </w:pPr>
            <w:r>
              <w:rPr>
                <w:sz w:val="18"/>
              </w:rPr>
              <w:t>2.5%</w:t>
            </w:r>
          </w:p>
        </w:tc>
        <w:tc>
          <w:tcPr>
            <w:tcW w:type="dxa" w:w="1474"/>
          </w:tcPr>
          <w:p>
            <w:pPr>
              <w:spacing w:line="240" w:lineRule="auto" w:after="40" w:before="40"/>
              <w:jc w:val="left"/>
            </w:pPr>
            <w:r>
              <w:rPr>
                <w:sz w:val="18"/>
              </w:rPr>
              <w:t>20.5%</w:t>
            </w:r>
          </w:p>
        </w:tc>
        <w:tc>
          <w:tcPr>
            <w:tcW w:type="dxa" w:w="1304"/>
          </w:tcPr>
          <w:p>
            <w:pPr>
              <w:spacing w:line="240" w:lineRule="auto" w:after="40" w:before="40"/>
              <w:jc w:val="left"/>
            </w:pPr>
            <w:r>
              <w:rPr>
                <w:sz w:val="18"/>
              </w:rPr>
              <w:t>18.0%</w:t>
            </w:r>
          </w:p>
        </w:tc>
      </w:tr>
    </w:tbl>
    <w:p>
      <w:pPr>
        <w:spacing w:after="0"/>
      </w:pPr>
    </w:p>
    <w:p>
      <w:pPr/>
      <w:r>
        <w:t xml:space="preserve">Two findings from development shaped the design. A larger second reader (3B or Kimi K3) added at most one point of correct answers and up to 1.5 points of wrong ones: when the answer is not in what memory read, a stronger reader cannot find it either. And </w:t>
      </w:r>
      <w:r>
        <w:rPr>
          <w:i/>
        </w:rPr>
        <w:t>knowing</w:t>
      </w:r>
      <w:r>
        <w:t xml:space="preserve"> a subject had to mean having a note titled with it; notes that merely mention it had stopped lookups (+3.5 points once fixed). The chosen pipeline was then run </w:t>
      </w:r>
      <w:r>
        <w:rPr>
          <w:b/>
        </w:rPr>
        <w:t>once</w:t>
      </w:r>
      <w:r>
        <w:t xml:space="preserve"> on the held-out set (Figure 5.30, Table 5.22).</w:t>
      </w:r>
    </w:p>
    <w:p>
      <w:pPr>
        <w:keepNext/>
        <w:jc w:val="center"/>
      </w:pPr>
      <w:r>
        <w:drawing>
          <wp:inline xmlns:a="http://schemas.openxmlformats.org/drawingml/2006/main" xmlns:pic="http://schemas.openxmlformats.org/drawingml/2006/picture">
            <wp:extent cx="5580000" cy="2683818"/>
            <wp:docPr id="30" name="Picture 30"/>
            <wp:cNvGraphicFramePr>
              <a:graphicFrameLocks noChangeAspect="1"/>
            </wp:cNvGraphicFramePr>
            <a:graphic>
              <a:graphicData uri="http://schemas.openxmlformats.org/drawingml/2006/picture">
                <pic:pic>
                  <pic:nvPicPr>
                    <pic:cNvPr id="0" name="verified_outcomes.png"/>
                    <pic:cNvPicPr/>
                  </pic:nvPicPr>
                  <pic:blipFill>
                    <a:blip r:embed="rId73"/>
                    <a:stretch>
                      <a:fillRect/>
                    </a:stretch>
                  </pic:blipFill>
                  <pic:spPr>
                    <a:xfrm>
                      <a:off x="0" y="0"/>
                      <a:ext cx="5580000" cy="2683818"/>
                    </a:xfrm>
                    <a:prstGeom prst="rect"/>
                  </pic:spPr>
                </pic:pic>
              </a:graphicData>
            </a:graphic>
          </wp:inline>
        </w:drawing>
      </w:r>
    </w:p>
    <w:p>
      <w:pPr>
        <w:pStyle w:val="FigCaption"/>
      </w:pPr>
      <w:r>
        <w:t>Figure 5.30: Held-out set (200 questions no choice was made on): outcomes of each system, judged</w:t>
      </w:r>
    </w:p>
    <w:p>
      <w:pPr>
        <w:pStyle w:val="TabCaption"/>
      </w:pPr>
      <w:r>
        <w:t>Table 5.22: Held-out set: verified memory against the models alone (results/verified/judged_heldout.json)</w:t>
      </w:r>
    </w:p>
    <w:tbl>
      <w:tblPr>
        <w:tblStyle w:val="TableGrid"/>
        <w:tblW w:type="auto" w:w="0"/>
        <w:jc w:val="center"/>
        <w:tblLayout w:type="fixed"/>
        <w:tblLook w:firstColumn="1" w:firstRow="1" w:lastColumn="0" w:lastRow="0" w:noHBand="0" w:noVBand="1" w:val="04A0"/>
      </w:tblPr>
      <w:tblGrid>
        <w:gridCol w:w="3742"/>
        <w:gridCol w:w="1077"/>
        <w:gridCol w:w="1474"/>
        <w:gridCol w:w="1474"/>
        <w:gridCol w:w="1247"/>
      </w:tblGrid>
      <w:tr>
        <w:trPr>
          <w:tblHeader/>
        </w:trPr>
        <w:tc>
          <w:tcPr>
            <w:tcW w:type="dxa" w:w="3742"/>
          </w:tcPr>
          <w:p>
            <w:pPr>
              <w:spacing w:line="240" w:lineRule="auto" w:after="40" w:before="40"/>
              <w:jc w:val="left"/>
            </w:pPr>
            <w:r>
              <w:rPr>
                <w:b/>
                <w:sz w:val="19"/>
              </w:rPr>
              <w:t>System</w:t>
            </w:r>
          </w:p>
        </w:tc>
        <w:tc>
          <w:tcPr>
            <w:tcW w:type="dxa" w:w="1077"/>
          </w:tcPr>
          <w:p>
            <w:pPr>
              <w:spacing w:line="240" w:lineRule="auto" w:after="40" w:before="40"/>
              <w:jc w:val="left"/>
            </w:pPr>
            <w:r>
              <w:rPr>
                <w:b/>
                <w:sz w:val="19"/>
              </w:rPr>
              <w:t>Correct</w:t>
            </w:r>
          </w:p>
        </w:tc>
        <w:tc>
          <w:tcPr>
            <w:tcW w:type="dxa" w:w="1474"/>
          </w:tcPr>
          <w:p>
            <w:pPr>
              <w:spacing w:line="240" w:lineRule="auto" w:after="40" w:before="40"/>
              <w:jc w:val="left"/>
            </w:pPr>
            <w:r>
              <w:rPr>
                <w:b/>
                <w:sz w:val="19"/>
              </w:rPr>
              <w:t>Wrong, stated as fact</w:t>
            </w:r>
          </w:p>
        </w:tc>
        <w:tc>
          <w:tcPr>
            <w:tcW w:type="dxa" w:w="1474"/>
          </w:tcPr>
          <w:p>
            <w:pPr>
              <w:spacing w:line="240" w:lineRule="auto" w:after="40" w:before="40"/>
              <w:jc w:val="left"/>
            </w:pPr>
            <w:r>
              <w:rPr>
                <w:b/>
                <w:sz w:val="19"/>
              </w:rPr>
              <w:t>Other meaning (named)</w:t>
            </w:r>
          </w:p>
        </w:tc>
        <w:tc>
          <w:tcPr>
            <w:tcW w:type="dxa" w:w="1247"/>
          </w:tcPr>
          <w:p>
            <w:pPr>
              <w:spacing w:line="240" w:lineRule="auto" w:after="40" w:before="40"/>
              <w:jc w:val="left"/>
            </w:pPr>
            <w:r>
              <w:rPr>
                <w:b/>
                <w:sz w:val="19"/>
              </w:rPr>
              <w:t>Not confirmed</w:t>
            </w:r>
          </w:p>
        </w:tc>
      </w:tr>
      <w:tr>
        <w:tc>
          <w:tcPr>
            <w:tcW w:type="dxa" w:w="3742"/>
          </w:tcPr>
          <w:p>
            <w:pPr>
              <w:spacing w:line="240" w:lineRule="auto" w:after="40" w:before="40"/>
              <w:jc w:val="left"/>
            </w:pPr>
            <w:r>
              <w:rPr>
                <w:b/>
                <w:sz w:val="19"/>
              </w:rPr>
              <w:t>0.5B + verified memory (CAMR)</w:t>
            </w:r>
          </w:p>
        </w:tc>
        <w:tc>
          <w:tcPr>
            <w:tcW w:type="dxa" w:w="1077"/>
          </w:tcPr>
          <w:p>
            <w:pPr>
              <w:spacing w:line="240" w:lineRule="auto" w:after="40" w:before="40"/>
              <w:jc w:val="left"/>
            </w:pPr>
            <w:r>
              <w:rPr>
                <w:b/>
                <w:sz w:val="19"/>
              </w:rPr>
              <w:t>60.5%</w:t>
            </w:r>
          </w:p>
        </w:tc>
        <w:tc>
          <w:tcPr>
            <w:tcW w:type="dxa" w:w="1474"/>
          </w:tcPr>
          <w:p>
            <w:pPr>
              <w:spacing w:line="240" w:lineRule="auto" w:after="40" w:before="40"/>
              <w:jc w:val="left"/>
            </w:pPr>
            <w:r>
              <w:rPr>
                <w:b/>
                <w:sz w:val="19"/>
              </w:rPr>
              <w:t>3.0%</w:t>
            </w:r>
          </w:p>
        </w:tc>
        <w:tc>
          <w:tcPr>
            <w:tcW w:type="dxa" w:w="1474"/>
          </w:tcPr>
          <w:p>
            <w:pPr>
              <w:spacing w:line="240" w:lineRule="auto" w:after="40" w:before="40"/>
              <w:jc w:val="left"/>
            </w:pPr>
            <w:r>
              <w:rPr>
                <w:sz w:val="19"/>
              </w:rPr>
              <w:t>17.5%</w:t>
            </w:r>
          </w:p>
        </w:tc>
        <w:tc>
          <w:tcPr>
            <w:tcW w:type="dxa" w:w="1247"/>
          </w:tcPr>
          <w:p>
            <w:pPr>
              <w:spacing w:line="240" w:lineRule="auto" w:after="40" w:before="40"/>
              <w:jc w:val="left"/>
            </w:pPr>
            <w:r>
              <w:rPr>
                <w:sz w:val="19"/>
              </w:rPr>
              <w:t>19.0%</w:t>
            </w:r>
          </w:p>
        </w:tc>
      </w:tr>
      <w:tr>
        <w:tc>
          <w:tcPr>
            <w:tcW w:type="dxa" w:w="3742"/>
          </w:tcPr>
          <w:p>
            <w:pPr>
              <w:spacing w:line="240" w:lineRule="auto" w:after="40" w:before="40"/>
              <w:jc w:val="left"/>
            </w:pPr>
            <w:r>
              <w:rPr>
                <w:sz w:val="19"/>
              </w:rPr>
              <w:t>0.5B + verified memory, Kimi K3 cross-check</w:t>
            </w:r>
          </w:p>
        </w:tc>
        <w:tc>
          <w:tcPr>
            <w:tcW w:type="dxa" w:w="1077"/>
          </w:tcPr>
          <w:p>
            <w:pPr>
              <w:spacing w:line="240" w:lineRule="auto" w:after="40" w:before="40"/>
              <w:jc w:val="left"/>
            </w:pPr>
            <w:r>
              <w:rPr>
                <w:sz w:val="19"/>
              </w:rPr>
              <w:t>62.5%</w:t>
            </w:r>
          </w:p>
        </w:tc>
        <w:tc>
          <w:tcPr>
            <w:tcW w:type="dxa" w:w="1474"/>
          </w:tcPr>
          <w:p>
            <w:pPr>
              <w:spacing w:line="240" w:lineRule="auto" w:after="40" w:before="40"/>
              <w:jc w:val="left"/>
            </w:pPr>
            <w:r>
              <w:rPr>
                <w:sz w:val="19"/>
              </w:rPr>
              <w:t>4.5%</w:t>
            </w:r>
          </w:p>
        </w:tc>
        <w:tc>
          <w:tcPr>
            <w:tcW w:type="dxa" w:w="1474"/>
          </w:tcPr>
          <w:p>
            <w:pPr>
              <w:spacing w:line="240" w:lineRule="auto" w:after="40" w:before="40"/>
              <w:jc w:val="left"/>
            </w:pPr>
            <w:r>
              <w:rPr>
                <w:sz w:val="19"/>
              </w:rPr>
              <w:t>19.0%</w:t>
            </w:r>
          </w:p>
        </w:tc>
        <w:tc>
          <w:tcPr>
            <w:tcW w:type="dxa" w:w="1247"/>
          </w:tcPr>
          <w:p>
            <w:pPr>
              <w:spacing w:line="240" w:lineRule="auto" w:after="40" w:before="40"/>
              <w:jc w:val="left"/>
            </w:pPr>
            <w:r>
              <w:rPr>
                <w:sz w:val="19"/>
              </w:rPr>
              <w:t>14.0%</w:t>
            </w:r>
          </w:p>
        </w:tc>
      </w:tr>
      <w:tr>
        <w:tc>
          <w:tcPr>
            <w:tcW w:type="dxa" w:w="3742"/>
          </w:tcPr>
          <w:p>
            <w:pPr>
              <w:spacing w:line="240" w:lineRule="auto" w:after="40" w:before="40"/>
              <w:jc w:val="left"/>
            </w:pPr>
            <w:r>
              <w:rPr>
                <w:sz w:val="19"/>
              </w:rPr>
              <w:t>Before: 0.5B reads, every answer stated</w:t>
            </w:r>
          </w:p>
        </w:tc>
        <w:tc>
          <w:tcPr>
            <w:tcW w:type="dxa" w:w="1077"/>
          </w:tcPr>
          <w:p>
            <w:pPr>
              <w:spacing w:line="240" w:lineRule="auto" w:after="40" w:before="40"/>
              <w:jc w:val="left"/>
            </w:pPr>
            <w:r>
              <w:rPr>
                <w:sz w:val="19"/>
              </w:rPr>
              <w:t>47.0%</w:t>
            </w:r>
          </w:p>
        </w:tc>
        <w:tc>
          <w:tcPr>
            <w:tcW w:type="dxa" w:w="1474"/>
          </w:tcPr>
          <w:p>
            <w:pPr>
              <w:spacing w:line="240" w:lineRule="auto" w:after="40" w:before="40"/>
              <w:jc w:val="left"/>
            </w:pPr>
            <w:r>
              <w:rPr>
                <w:sz w:val="19"/>
              </w:rPr>
              <w:t>52.0%</w:t>
            </w:r>
          </w:p>
        </w:tc>
        <w:tc>
          <w:tcPr>
            <w:tcW w:type="dxa" w:w="1474"/>
          </w:tcPr>
          <w:p>
            <w:pPr>
              <w:spacing w:line="240" w:lineRule="auto" w:after="40" w:before="40"/>
              <w:jc w:val="left"/>
            </w:pPr>
            <w:r>
              <w:rPr>
                <w:sz w:val="19"/>
              </w:rPr>
              <w:t>–</w:t>
            </w:r>
          </w:p>
        </w:tc>
        <w:tc>
          <w:tcPr>
            <w:tcW w:type="dxa" w:w="1247"/>
          </w:tcPr>
          <w:p>
            <w:pPr>
              <w:spacing w:line="240" w:lineRule="auto" w:after="40" w:before="40"/>
              <w:jc w:val="left"/>
            </w:pPr>
            <w:r>
              <w:rPr>
                <w:sz w:val="19"/>
              </w:rPr>
              <w:t>–</w:t>
            </w:r>
          </w:p>
        </w:tc>
      </w:tr>
      <w:tr>
        <w:tc>
          <w:tcPr>
            <w:tcW w:type="dxa" w:w="3742"/>
          </w:tcPr>
          <w:p>
            <w:pPr>
              <w:spacing w:line="240" w:lineRule="auto" w:after="40" w:before="40"/>
              <w:jc w:val="left"/>
            </w:pPr>
            <w:r>
              <w:rPr>
                <w:sz w:val="19"/>
              </w:rPr>
              <w:t>Kimi K3 alone (cloud)</w:t>
            </w:r>
          </w:p>
        </w:tc>
        <w:tc>
          <w:tcPr>
            <w:tcW w:type="dxa" w:w="1077"/>
          </w:tcPr>
          <w:p>
            <w:pPr>
              <w:spacing w:line="240" w:lineRule="auto" w:after="40" w:before="40"/>
              <w:jc w:val="left"/>
            </w:pPr>
            <w:r>
              <w:rPr>
                <w:sz w:val="19"/>
              </w:rPr>
              <w:t>67.5%</w:t>
            </w:r>
          </w:p>
        </w:tc>
        <w:tc>
          <w:tcPr>
            <w:tcW w:type="dxa" w:w="1474"/>
          </w:tcPr>
          <w:p>
            <w:pPr>
              <w:spacing w:line="240" w:lineRule="auto" w:after="40" w:before="40"/>
              <w:jc w:val="left"/>
            </w:pPr>
            <w:r>
              <w:rPr>
                <w:sz w:val="19"/>
              </w:rPr>
              <w:t>31.5%</w:t>
            </w:r>
          </w:p>
        </w:tc>
        <w:tc>
          <w:tcPr>
            <w:tcW w:type="dxa" w:w="1474"/>
          </w:tcPr>
          <w:p>
            <w:pPr>
              <w:spacing w:line="240" w:lineRule="auto" w:after="40" w:before="40"/>
              <w:jc w:val="left"/>
            </w:pPr>
            <w:r>
              <w:rPr>
                <w:sz w:val="19"/>
              </w:rPr>
              <w:t>–</w:t>
            </w:r>
          </w:p>
        </w:tc>
        <w:tc>
          <w:tcPr>
            <w:tcW w:type="dxa" w:w="1247"/>
          </w:tcPr>
          <w:p>
            <w:pPr>
              <w:spacing w:line="240" w:lineRule="auto" w:after="40" w:before="40"/>
              <w:jc w:val="left"/>
            </w:pPr>
            <w:r>
              <w:rPr>
                <w:sz w:val="19"/>
              </w:rPr>
              <w:t>1.0%</w:t>
            </w:r>
          </w:p>
        </w:tc>
      </w:tr>
      <w:tr>
        <w:tc>
          <w:tcPr>
            <w:tcW w:type="dxa" w:w="3742"/>
          </w:tcPr>
          <w:p>
            <w:pPr>
              <w:spacing w:line="240" w:lineRule="auto" w:after="40" w:before="40"/>
              <w:jc w:val="left"/>
            </w:pPr>
            <w:r>
              <w:rPr>
                <w:sz w:val="19"/>
              </w:rPr>
              <w:t>Llama 3B alone</w:t>
            </w:r>
          </w:p>
        </w:tc>
        <w:tc>
          <w:tcPr>
            <w:tcW w:type="dxa" w:w="1077"/>
          </w:tcPr>
          <w:p>
            <w:pPr>
              <w:spacing w:line="240" w:lineRule="auto" w:after="40" w:before="40"/>
              <w:jc w:val="left"/>
            </w:pPr>
            <w:r>
              <w:rPr>
                <w:sz w:val="19"/>
              </w:rPr>
              <w:t>20.0%</w:t>
            </w:r>
          </w:p>
        </w:tc>
        <w:tc>
          <w:tcPr>
            <w:tcW w:type="dxa" w:w="1474"/>
          </w:tcPr>
          <w:p>
            <w:pPr>
              <w:spacing w:line="240" w:lineRule="auto" w:after="40" w:before="40"/>
              <w:jc w:val="left"/>
            </w:pPr>
            <w:r>
              <w:rPr>
                <w:sz w:val="19"/>
              </w:rPr>
              <w:t>80.0%</w:t>
            </w:r>
          </w:p>
        </w:tc>
        <w:tc>
          <w:tcPr>
            <w:tcW w:type="dxa" w:w="1474"/>
          </w:tcPr>
          <w:p>
            <w:pPr>
              <w:spacing w:line="240" w:lineRule="auto" w:after="40" w:before="40"/>
              <w:jc w:val="left"/>
            </w:pPr>
            <w:r>
              <w:rPr>
                <w:sz w:val="19"/>
              </w:rPr>
              <w:t>–</w:t>
            </w:r>
          </w:p>
        </w:tc>
        <w:tc>
          <w:tcPr>
            <w:tcW w:type="dxa" w:w="1247"/>
          </w:tcPr>
          <w:p>
            <w:pPr>
              <w:spacing w:line="240" w:lineRule="auto" w:after="40" w:before="40"/>
              <w:jc w:val="left"/>
            </w:pPr>
            <w:r>
              <w:rPr>
                <w:sz w:val="19"/>
              </w:rPr>
              <w:t>0.0%</w:t>
            </w:r>
          </w:p>
        </w:tc>
      </w:tr>
      <w:tr>
        <w:tc>
          <w:tcPr>
            <w:tcW w:type="dxa" w:w="3742"/>
          </w:tcPr>
          <w:p>
            <w:pPr>
              <w:spacing w:line="240" w:lineRule="auto" w:after="40" w:before="40"/>
              <w:jc w:val="left"/>
            </w:pPr>
            <w:r>
              <w:rPr>
                <w:sz w:val="19"/>
              </w:rPr>
              <w:t>Qwen 0.5B alone</w:t>
            </w:r>
          </w:p>
        </w:tc>
        <w:tc>
          <w:tcPr>
            <w:tcW w:type="dxa" w:w="1077"/>
          </w:tcPr>
          <w:p>
            <w:pPr>
              <w:spacing w:line="240" w:lineRule="auto" w:after="40" w:before="40"/>
              <w:jc w:val="left"/>
            </w:pPr>
            <w:r>
              <w:rPr>
                <w:sz w:val="19"/>
              </w:rPr>
              <w:t>11.5%</w:t>
            </w:r>
          </w:p>
        </w:tc>
        <w:tc>
          <w:tcPr>
            <w:tcW w:type="dxa" w:w="1474"/>
          </w:tcPr>
          <w:p>
            <w:pPr>
              <w:spacing w:line="240" w:lineRule="auto" w:after="40" w:before="40"/>
              <w:jc w:val="left"/>
            </w:pPr>
            <w:r>
              <w:rPr>
                <w:sz w:val="19"/>
              </w:rPr>
              <w:t>88.5%</w:t>
            </w:r>
          </w:p>
        </w:tc>
        <w:tc>
          <w:tcPr>
            <w:tcW w:type="dxa" w:w="1474"/>
          </w:tcPr>
          <w:p>
            <w:pPr>
              <w:spacing w:line="240" w:lineRule="auto" w:after="40" w:before="40"/>
              <w:jc w:val="left"/>
            </w:pPr>
            <w:r>
              <w:rPr>
                <w:sz w:val="19"/>
              </w:rPr>
              <w:t>–</w:t>
            </w:r>
          </w:p>
        </w:tc>
        <w:tc>
          <w:tcPr>
            <w:tcW w:type="dxa" w:w="1247"/>
          </w:tcPr>
          <w:p>
            <w:pPr>
              <w:spacing w:line="240" w:lineRule="auto" w:after="40" w:before="40"/>
              <w:jc w:val="left"/>
            </w:pPr>
            <w:r>
              <w:rPr>
                <w:sz w:val="19"/>
              </w:rPr>
              <w:t>0.0%</w:t>
            </w:r>
          </w:p>
        </w:tc>
      </w:tr>
    </w:tbl>
    <w:p>
      <w:pPr>
        <w:spacing w:after="0"/>
      </w:pPr>
    </w:p>
    <w:p>
      <w:pPr/>
      <w:r>
        <w:rPr>
          <w:b/>
        </w:rPr>
        <w:t>What this shows.</w:t>
      </w:r>
      <w:r>
        <w:t xml:space="preserve"> On questions no choice was made on, the frozen 0.5B model with verified memory states a wrong fact about once in thirty-three answers (3.0%), against about once in three for the cloud model answering from its weights (31.5%), and it is correct 60.5% of the time against the cloud model's 67.5%. That is the trade the design makes: less coverage for far fewer wrong statements. Of the correct answers, 102 were read straight from a fact line with no model call, and 19 were read by the model and confirmed by the checks.</w:t>
      </w:r>
    </w:p>
    <w:p>
      <w:pPr/>
      <w:r>
        <w:rPr>
          <w:b/>
        </w:rPr>
        <w:t>Where it was not perfect.</w:t>
      </w:r>
      <w:r>
        <w:t xml:space="preserve"> Table 5.23 shows one real case of every outcome.</w:t>
      </w:r>
    </w:p>
    <w:p>
      <w:pPr>
        <w:pStyle w:val="TabCaption"/>
      </w:pPr>
      <w:r>
        <w:t>Table 5.23: One held-out case of each outcome (Qwen 0.5B, verbatim)</w:t>
      </w:r>
    </w:p>
    <w:tbl>
      <w:tblPr>
        <w:tblStyle w:val="TableGrid"/>
        <w:tblW w:type="auto" w:w="0"/>
        <w:jc w:val="center"/>
        <w:tblLayout w:type="fixed"/>
        <w:tblLook w:firstColumn="1" w:firstRow="1" w:lastColumn="0" w:lastRow="0" w:noHBand="0" w:noVBand="1" w:val="04A0"/>
      </w:tblPr>
      <w:tblGrid>
        <w:gridCol w:w="1587"/>
        <w:gridCol w:w="2438"/>
        <w:gridCol w:w="2268"/>
        <w:gridCol w:w="2721"/>
      </w:tblGrid>
      <w:tr>
        <w:trPr>
          <w:tblHeader/>
        </w:trPr>
        <w:tc>
          <w:tcPr>
            <w:tcW w:type="dxa" w:w="1587"/>
          </w:tcPr>
          <w:p>
            <w:pPr>
              <w:spacing w:line="240" w:lineRule="auto" w:after="40" w:before="40"/>
              <w:jc w:val="left"/>
            </w:pPr>
            <w:r>
              <w:rPr>
                <w:b/>
                <w:sz w:val="17"/>
              </w:rPr>
              <w:t>Outcome</w:t>
            </w:r>
          </w:p>
        </w:tc>
        <w:tc>
          <w:tcPr>
            <w:tcW w:type="dxa" w:w="2438"/>
          </w:tcPr>
          <w:p>
            <w:pPr>
              <w:spacing w:line="240" w:lineRule="auto" w:after="40" w:before="40"/>
              <w:jc w:val="left"/>
            </w:pPr>
            <w:r>
              <w:rPr>
                <w:b/>
                <w:sz w:val="17"/>
              </w:rPr>
              <w:t>Question</w:t>
            </w:r>
          </w:p>
        </w:tc>
        <w:tc>
          <w:tcPr>
            <w:tcW w:type="dxa" w:w="2268"/>
          </w:tcPr>
          <w:p>
            <w:pPr>
              <w:spacing w:line="240" w:lineRule="auto" w:after="40" w:before="40"/>
              <w:jc w:val="left"/>
            </w:pPr>
            <w:r>
              <w:rPr>
                <w:b/>
                <w:sz w:val="17"/>
              </w:rPr>
              <w:t>What was stated</w:t>
            </w:r>
          </w:p>
        </w:tc>
        <w:tc>
          <w:tcPr>
            <w:tcW w:type="dxa" w:w="2721"/>
          </w:tcPr>
          <w:p>
            <w:pPr>
              <w:spacing w:line="240" w:lineRule="auto" w:after="40" w:before="40"/>
              <w:jc w:val="left"/>
            </w:pPr>
            <w:r>
              <w:rPr>
                <w:b/>
                <w:sz w:val="17"/>
              </w:rPr>
              <w:t>Why</w:t>
            </w:r>
          </w:p>
        </w:tc>
      </w:tr>
      <w:tr>
        <w:tc>
          <w:tcPr>
            <w:tcW w:type="dxa" w:w="1587"/>
          </w:tcPr>
          <w:p>
            <w:pPr>
              <w:spacing w:line="240" w:lineRule="auto" w:after="40" w:before="40"/>
              <w:jc w:val="left"/>
            </w:pPr>
            <w:r>
              <w:rPr>
                <w:sz w:val="17"/>
              </w:rPr>
              <w:t>Correct, no model call</w:t>
            </w:r>
          </w:p>
        </w:tc>
        <w:tc>
          <w:tcPr>
            <w:tcW w:type="dxa" w:w="2438"/>
          </w:tcPr>
          <w:p>
            <w:pPr>
              <w:spacing w:line="240" w:lineRule="auto" w:after="40" w:before="40"/>
              <w:jc w:val="left"/>
            </w:pPr>
            <w:r>
              <w:rPr>
                <w:sz w:val="17"/>
              </w:rPr>
              <w:t>Who was the screenwriter for Mississippi Burning?</w:t>
            </w:r>
          </w:p>
        </w:tc>
        <w:tc>
          <w:tcPr>
            <w:tcW w:type="dxa" w:w="2268"/>
          </w:tcPr>
          <w:p>
            <w:pPr>
              <w:spacing w:line="240" w:lineRule="auto" w:after="40" w:before="40"/>
              <w:jc w:val="left"/>
            </w:pPr>
            <w:r>
              <w:rPr>
                <w:sz w:val="17"/>
              </w:rPr>
              <w:t>Chris Gerolmo</w:t>
            </w:r>
          </w:p>
        </w:tc>
        <w:tc>
          <w:tcPr>
            <w:tcW w:type="dxa" w:w="2721"/>
          </w:tcPr>
          <w:p>
            <w:pPr>
              <w:spacing w:line="240" w:lineRule="auto" w:after="40" w:before="40"/>
              <w:jc w:val="left"/>
            </w:pPr>
            <w:r>
              <w:rPr>
                <w:sz w:val="17"/>
              </w:rPr>
              <w:t xml:space="preserve">Fact line </w:t>
            </w:r>
            <w:r>
              <w:rPr>
                <w:i/>
                <w:sz w:val="17"/>
              </w:rPr>
              <w:t>Written by: Chris Gerolmo</w:t>
            </w:r>
          </w:p>
        </w:tc>
      </w:tr>
      <w:tr>
        <w:tc>
          <w:tcPr>
            <w:tcW w:type="dxa" w:w="1587"/>
          </w:tcPr>
          <w:p>
            <w:pPr>
              <w:spacing w:line="240" w:lineRule="auto" w:after="40" w:before="40"/>
              <w:jc w:val="left"/>
            </w:pPr>
            <w:r>
              <w:rPr>
                <w:sz w:val="17"/>
              </w:rPr>
              <w:t>Correct, model read</w:t>
            </w:r>
          </w:p>
        </w:tc>
        <w:tc>
          <w:tcPr>
            <w:tcW w:type="dxa" w:w="2438"/>
          </w:tcPr>
          <w:p>
            <w:pPr>
              <w:spacing w:line="240" w:lineRule="auto" w:after="40" w:before="40"/>
              <w:jc w:val="left"/>
            </w:pPr>
            <w:r>
              <w:rPr>
                <w:sz w:val="17"/>
              </w:rPr>
              <w:t>Who is the author of The Disk?</w:t>
            </w:r>
          </w:p>
        </w:tc>
        <w:tc>
          <w:tcPr>
            <w:tcW w:type="dxa" w:w="2268"/>
          </w:tcPr>
          <w:p>
            <w:pPr>
              <w:spacing w:line="240" w:lineRule="auto" w:after="40" w:before="40"/>
              <w:jc w:val="left"/>
            </w:pPr>
            <w:r>
              <w:rPr>
                <w:sz w:val="17"/>
              </w:rPr>
              <w:t>Jorge Luis Borges is the author of "The Disk"</w:t>
            </w:r>
          </w:p>
        </w:tc>
        <w:tc>
          <w:tcPr>
            <w:tcW w:type="dxa" w:w="2721"/>
          </w:tcPr>
          <w:p>
            <w:pPr>
              <w:spacing w:line="240" w:lineRule="auto" w:after="40" w:before="40"/>
              <w:jc w:val="left"/>
            </w:pPr>
            <w:r>
              <w:rPr>
                <w:sz w:val="17"/>
              </w:rPr>
              <w:t xml:space="preserve">Sentence </w:t>
            </w:r>
            <w:r>
              <w:rPr>
                <w:i/>
                <w:sz w:val="17"/>
              </w:rPr>
              <w:t>"The Disk" is a 1975 short story written by … Jorge Luis Borges</w:t>
            </w:r>
          </w:p>
        </w:tc>
      </w:tr>
      <w:tr>
        <w:tc>
          <w:tcPr>
            <w:tcW w:type="dxa" w:w="1587"/>
          </w:tcPr>
          <w:p>
            <w:pPr>
              <w:spacing w:line="240" w:lineRule="auto" w:after="40" w:before="40"/>
              <w:jc w:val="left"/>
            </w:pPr>
            <w:r>
              <w:rPr>
                <w:sz w:val="17"/>
              </w:rPr>
              <w:t>Other meaning, named</w:t>
            </w:r>
          </w:p>
        </w:tc>
        <w:tc>
          <w:tcPr>
            <w:tcW w:type="dxa" w:w="2438"/>
          </w:tcPr>
          <w:p>
            <w:pPr>
              <w:spacing w:line="240" w:lineRule="auto" w:after="40" w:before="40"/>
              <w:jc w:val="left"/>
            </w:pPr>
            <w:r>
              <w:rPr>
                <w:sz w:val="17"/>
              </w:rPr>
              <w:t>Who was the producer of Happy? (gold: Allu Aravind)</w:t>
            </w:r>
          </w:p>
        </w:tc>
        <w:tc>
          <w:tcPr>
            <w:tcW w:type="dxa" w:w="2268"/>
          </w:tcPr>
          <w:p>
            <w:pPr>
              <w:spacing w:line="240" w:lineRule="auto" w:after="40" w:before="40"/>
              <w:jc w:val="left"/>
            </w:pPr>
            <w:r>
              <w:rPr>
                <w:sz w:val="17"/>
              </w:rPr>
              <w:t>Happy (Pharrell Williams song): Pharrell Williams; Happy (2011 film): …</w:t>
            </w:r>
          </w:p>
        </w:tc>
        <w:tc>
          <w:tcPr>
            <w:tcW w:type="dxa" w:w="2721"/>
          </w:tcPr>
          <w:p>
            <w:pPr>
              <w:spacing w:line="240" w:lineRule="auto" w:after="40" w:before="40"/>
              <w:jc w:val="left"/>
            </w:pPr>
            <w:r>
              <w:rPr>
                <w:sz w:val="17"/>
              </w:rPr>
              <w:t>The name has many meanings; each answer names its own</w:t>
            </w:r>
          </w:p>
        </w:tc>
      </w:tr>
      <w:tr>
        <w:tc>
          <w:tcPr>
            <w:tcW w:type="dxa" w:w="1587"/>
          </w:tcPr>
          <w:p>
            <w:pPr>
              <w:spacing w:line="240" w:lineRule="auto" w:after="40" w:before="40"/>
              <w:jc w:val="left"/>
            </w:pPr>
            <w:r>
              <w:rPr>
                <w:sz w:val="17"/>
              </w:rPr>
              <w:t>Wrong, stated</w:t>
            </w:r>
          </w:p>
        </w:tc>
        <w:tc>
          <w:tcPr>
            <w:tcW w:type="dxa" w:w="2438"/>
          </w:tcPr>
          <w:p>
            <w:pPr>
              <w:spacing w:line="240" w:lineRule="auto" w:after="40" w:before="40"/>
              <w:jc w:val="left"/>
            </w:pPr>
            <w:r>
              <w:rPr>
                <w:sz w:val="17"/>
              </w:rPr>
              <w:t>In what country is Almedina? (gold: Portugal)</w:t>
            </w:r>
          </w:p>
        </w:tc>
        <w:tc>
          <w:tcPr>
            <w:tcW w:type="dxa" w:w="2268"/>
          </w:tcPr>
          <w:p>
            <w:pPr>
              <w:spacing w:line="240" w:lineRule="auto" w:after="40" w:before="40"/>
              <w:jc w:val="left"/>
            </w:pPr>
            <w:r>
              <w:rPr>
                <w:sz w:val="17"/>
              </w:rPr>
              <w:t>Spain</w:t>
            </w:r>
          </w:p>
        </w:tc>
        <w:tc>
          <w:tcPr>
            <w:tcW w:type="dxa" w:w="2721"/>
          </w:tcPr>
          <w:p>
            <w:pPr>
              <w:spacing w:line="240" w:lineRule="auto" w:after="40" w:before="40"/>
              <w:jc w:val="left"/>
            </w:pPr>
            <w:r>
              <w:rPr>
                <w:sz w:val="17"/>
              </w:rPr>
              <w:t xml:space="preserve">The stored line </w:t>
            </w:r>
            <w:r>
              <w:rPr>
                <w:i/>
                <w:sz w:val="17"/>
              </w:rPr>
              <w:t>Almedina: Country: Spain</w:t>
            </w:r>
            <w:r>
              <w:rPr>
                <w:sz w:val="17"/>
              </w:rPr>
              <w:t xml:space="preserve"> is about another Almedina</w:t>
            </w:r>
          </w:p>
        </w:tc>
      </w:tr>
      <w:tr>
        <w:tc>
          <w:tcPr>
            <w:tcW w:type="dxa" w:w="1587"/>
          </w:tcPr>
          <w:p>
            <w:pPr>
              <w:spacing w:line="240" w:lineRule="auto" w:after="40" w:before="40"/>
              <w:jc w:val="left"/>
            </w:pPr>
            <w:r>
              <w:rPr>
                <w:sz w:val="17"/>
              </w:rPr>
              <w:t>Wrong, stated</w:t>
            </w:r>
          </w:p>
        </w:tc>
        <w:tc>
          <w:tcPr>
            <w:tcW w:type="dxa" w:w="2438"/>
          </w:tcPr>
          <w:p>
            <w:pPr>
              <w:spacing w:line="240" w:lineRule="auto" w:after="40" w:before="40"/>
              <w:jc w:val="left"/>
            </w:pPr>
            <w:r>
              <w:rPr>
                <w:sz w:val="17"/>
              </w:rPr>
              <w:t>What is Hermann Ahlwardt's occupation? (gold: journalist)</w:t>
            </w:r>
          </w:p>
        </w:tc>
        <w:tc>
          <w:tcPr>
            <w:tcW w:type="dxa" w:w="2268"/>
          </w:tcPr>
          <w:p>
            <w:pPr>
              <w:spacing w:line="240" w:lineRule="auto" w:after="40" w:before="40"/>
              <w:jc w:val="left"/>
            </w:pPr>
            <w:r>
              <w:rPr>
                <w:sz w:val="17"/>
              </w:rPr>
              <w:t>Teacher, opinion writer</w:t>
            </w:r>
          </w:p>
        </w:tc>
        <w:tc>
          <w:tcPr>
            <w:tcW w:type="dxa" w:w="2721"/>
          </w:tcPr>
          <w:p>
            <w:pPr>
              <w:spacing w:line="240" w:lineRule="auto" w:after="40" w:before="40"/>
              <w:jc w:val="left"/>
            </w:pPr>
            <w:r>
              <w:rPr>
                <w:sz w:val="17"/>
              </w:rPr>
              <w:t>Quoted from the infobox; the benchmark's answer differs</w:t>
            </w:r>
          </w:p>
        </w:tc>
      </w:tr>
      <w:tr>
        <w:tc>
          <w:tcPr>
            <w:tcW w:type="dxa" w:w="1587"/>
          </w:tcPr>
          <w:p>
            <w:pPr>
              <w:spacing w:line="240" w:lineRule="auto" w:after="40" w:before="40"/>
              <w:jc w:val="left"/>
            </w:pPr>
            <w:r>
              <w:rPr>
                <w:sz w:val="17"/>
              </w:rPr>
              <w:t>Correct, withheld</w:t>
            </w:r>
          </w:p>
        </w:tc>
        <w:tc>
          <w:tcPr>
            <w:tcW w:type="dxa" w:w="2438"/>
          </w:tcPr>
          <w:p>
            <w:pPr>
              <w:spacing w:line="240" w:lineRule="auto" w:after="40" w:before="40"/>
              <w:jc w:val="left"/>
            </w:pPr>
            <w:r>
              <w:rPr>
                <w:sz w:val="17"/>
              </w:rPr>
              <w:t>Who is the author of The Incoherence of the Philosophers?</w:t>
            </w:r>
          </w:p>
        </w:tc>
        <w:tc>
          <w:tcPr>
            <w:tcW w:type="dxa" w:w="2268"/>
          </w:tcPr>
          <w:p>
            <w:pPr>
              <w:spacing w:line="240" w:lineRule="auto" w:after="40" w:before="40"/>
              <w:jc w:val="left"/>
            </w:pPr>
            <w:r>
              <w:rPr>
                <w:sz w:val="17"/>
              </w:rPr>
              <w:t>– (lead: al-Ghazali)</w:t>
            </w:r>
          </w:p>
        </w:tc>
        <w:tc>
          <w:tcPr>
            <w:tcW w:type="dxa" w:w="2721"/>
          </w:tcPr>
          <w:p>
            <w:pPr>
              <w:spacing w:line="240" w:lineRule="auto" w:after="40" w:before="40"/>
              <w:jc w:val="left"/>
            </w:pPr>
            <w:r>
              <w:rPr>
                <w:sz w:val="17"/>
              </w:rPr>
              <w:t>The kind check expects a capitalised name</w:t>
            </w:r>
          </w:p>
        </w:tc>
      </w:tr>
      <w:tr>
        <w:tc>
          <w:tcPr>
            <w:tcW w:type="dxa" w:w="1587"/>
          </w:tcPr>
          <w:p>
            <w:pPr>
              <w:spacing w:line="240" w:lineRule="auto" w:after="40" w:before="40"/>
              <w:jc w:val="left"/>
            </w:pPr>
            <w:r>
              <w:rPr>
                <w:sz w:val="17"/>
              </w:rPr>
              <w:t>Wrong, withheld</w:t>
            </w:r>
          </w:p>
        </w:tc>
        <w:tc>
          <w:tcPr>
            <w:tcW w:type="dxa" w:w="2438"/>
          </w:tcPr>
          <w:p>
            <w:pPr>
              <w:spacing w:line="240" w:lineRule="auto" w:after="40" w:before="40"/>
              <w:jc w:val="left"/>
            </w:pPr>
            <w:r>
              <w:rPr>
                <w:sz w:val="17"/>
              </w:rPr>
              <w:t>Who was the screenwriter for Boring?</w:t>
            </w:r>
          </w:p>
        </w:tc>
        <w:tc>
          <w:tcPr>
            <w:tcW w:type="dxa" w:w="2268"/>
          </w:tcPr>
          <w:p>
            <w:pPr>
              <w:spacing w:line="240" w:lineRule="auto" w:after="40" w:before="40"/>
              <w:jc w:val="left"/>
            </w:pPr>
            <w:r>
              <w:rPr>
                <w:sz w:val="17"/>
              </w:rPr>
              <w:t>– (lead: Steven Spielberg)</w:t>
            </w:r>
          </w:p>
        </w:tc>
        <w:tc>
          <w:tcPr>
            <w:tcW w:type="dxa" w:w="2721"/>
          </w:tcPr>
          <w:p>
            <w:pPr>
              <w:spacing w:line="240" w:lineRule="auto" w:after="40" w:before="40"/>
              <w:jc w:val="left"/>
            </w:pPr>
            <w:r>
              <w:rPr>
                <w:sz w:val="17"/>
              </w:rPr>
              <w:t>Not in memory: the model guessed, and the check stopped it</w:t>
            </w:r>
          </w:p>
        </w:tc>
      </w:tr>
    </w:tbl>
    <w:p>
      <w:pPr>
        <w:spacing w:after="0"/>
      </w:pPr>
    </w:p>
    <w:p>
      <w:pPr/>
      <w:r>
        <w:t xml:space="preserve">All six wrong stated answers on the held-out set repeat a stored line word for word: the model did not invent them. They come from a page about another meaning of the name, or from a source that disagrees with the benchmark. The check guarantees that a stated answer is </w:t>
      </w:r>
      <w:r>
        <w:rPr>
          <w:i/>
        </w:rPr>
        <w:t>supported by memory</w:t>
      </w:r>
      <w:r>
        <w:t>, not that memory is right. The other costs are coverage: 19% of questions got no stated answer, and 3.5% of those had a correct lead that the checks were too strict to accept. On the 200-question test stream (seen once before round 2) the same pipeline scored 52.5% correct with 5.0% wrong; Kimi K3 alone scored 68.0% with 31.0% wrong.</w:t>
      </w:r>
    </w:p>
    <w:p>
      <w:pPr>
        <w:pStyle w:val="Heading3"/>
      </w:pPr>
      <w:r>
        <w:t>Which Model to Run CAMR With</w:t>
      </w:r>
    </w:p>
    <w:p>
      <w:pPr/>
      <w:r>
        <w:t>Two experiments answer this. The 22-model sweep measured what memory adds to each model on three task types; the held-out re-test swapped the reader inside the verified pipeline, keeping everything else fixed. The sweep covers 22 models from 0.49B to 14.8B parameters, every one on the same store and the same questions. Table 5.24 lists all of them, smallest first, and Table 5.25 sums them up by size class. No 5B model was in the sweep; the size classes cover those sizes by their neighbours.</w:t>
      </w:r>
    </w:p>
    <w:p>
      <w:pPr>
        <w:pStyle w:val="TabCaption"/>
      </w:pPr>
      <w:r>
        <w:t>Table 5.24: All 22 models of the size sweep: accuracy alone → with CAMR (bold: at or above Kimi K3), decode speed with CAMR and seconds per answer with CAMR (results/pilot/tables/model_sweep.json; F10, F10b)</w:t>
      </w:r>
    </w:p>
    <w:tbl>
      <w:tblPr>
        <w:tblStyle w:val="TableGrid"/>
        <w:tblW w:type="auto" w:w="0"/>
        <w:jc w:val="center"/>
        <w:tblLayout w:type="fixed"/>
        <w:tblLook w:firstColumn="1" w:firstRow="1" w:lastColumn="0" w:lastRow="0" w:noHBand="0" w:noVBand="1" w:val="04A0"/>
      </w:tblPr>
      <w:tblGrid>
        <w:gridCol w:w="2268"/>
        <w:gridCol w:w="1304"/>
        <w:gridCol w:w="1304"/>
        <w:gridCol w:w="1304"/>
        <w:gridCol w:w="737"/>
        <w:gridCol w:w="737"/>
        <w:gridCol w:w="907"/>
      </w:tblGrid>
      <w:tr>
        <w:trPr>
          <w:tblHeader/>
        </w:trPr>
        <w:tc>
          <w:tcPr>
            <w:tcW w:type="dxa" w:w="2268"/>
          </w:tcPr>
          <w:p>
            <w:pPr>
              <w:spacing w:line="240" w:lineRule="auto" w:after="40" w:before="40"/>
              <w:jc w:val="left"/>
            </w:pPr>
            <w:r>
              <w:rPr>
                <w:b/>
                <w:sz w:val="16"/>
              </w:rPr>
              <w:t>Model (parameters, quantisation)</w:t>
            </w:r>
          </w:p>
        </w:tc>
        <w:tc>
          <w:tcPr>
            <w:tcW w:type="dxa" w:w="1304"/>
          </w:tcPr>
          <w:p>
            <w:pPr>
              <w:spacing w:line="240" w:lineRule="auto" w:after="40" w:before="40"/>
              <w:jc w:val="left"/>
            </w:pPr>
            <w:r>
              <w:rPr>
                <w:b/>
                <w:sz w:val="16"/>
              </w:rPr>
              <w:t>Long-tail facts (30 q)</w:t>
            </w:r>
          </w:p>
        </w:tc>
        <w:tc>
          <w:tcPr>
            <w:tcW w:type="dxa" w:w="1304"/>
          </w:tcPr>
          <w:p>
            <w:pPr>
              <w:spacing w:line="240" w:lineRule="auto" w:after="40" w:before="40"/>
              <w:jc w:val="left"/>
            </w:pPr>
            <w:r>
              <w:rPr>
                <w:b/>
                <w:sz w:val="16"/>
              </w:rPr>
              <w:t>Multi-hop (30 q)</w:t>
            </w:r>
          </w:p>
        </w:tc>
        <w:tc>
          <w:tcPr>
            <w:tcW w:type="dxa" w:w="1304"/>
          </w:tcPr>
          <w:p>
            <w:pPr>
              <w:spacing w:line="240" w:lineRule="auto" w:after="40" w:before="40"/>
              <w:jc w:val="left"/>
            </w:pPr>
            <w:r>
              <w:rPr>
                <w:b/>
                <w:sz w:val="16"/>
              </w:rPr>
              <w:t>Arithmetic (12 q)</w:t>
            </w:r>
          </w:p>
        </w:tc>
        <w:tc>
          <w:tcPr>
            <w:tcW w:type="dxa" w:w="737"/>
          </w:tcPr>
          <w:p>
            <w:pPr>
              <w:spacing w:line="240" w:lineRule="auto" w:after="40" w:before="40"/>
              <w:jc w:val="left"/>
            </w:pPr>
            <w:r>
              <w:rPr>
                <w:b/>
                <w:sz w:val="16"/>
              </w:rPr>
              <w:t>Decode tok/s</w:t>
            </w:r>
          </w:p>
        </w:tc>
        <w:tc>
          <w:tcPr>
            <w:tcW w:type="dxa" w:w="737"/>
          </w:tcPr>
          <w:p>
            <w:pPr>
              <w:spacing w:line="240" w:lineRule="auto" w:after="40" w:before="40"/>
              <w:jc w:val="left"/>
            </w:pPr>
            <w:r>
              <w:rPr>
                <w:b/>
                <w:sz w:val="16"/>
              </w:rPr>
              <w:t>s / answer</w:t>
            </w:r>
          </w:p>
        </w:tc>
        <w:tc>
          <w:tcPr>
            <w:tcW w:type="dxa" w:w="907"/>
          </w:tcPr>
          <w:p>
            <w:pPr>
              <w:spacing w:line="240" w:lineRule="auto" w:after="40" w:before="40"/>
              <w:jc w:val="left"/>
            </w:pPr>
            <w:r>
              <w:rPr>
                <w:b/>
                <w:sz w:val="16"/>
              </w:rPr>
              <w:t>Machine</w:t>
            </w:r>
          </w:p>
        </w:tc>
      </w:tr>
      <w:tr>
        <w:tc>
          <w:tcPr>
            <w:tcW w:type="dxa" w:w="2268"/>
          </w:tcPr>
          <w:p>
            <w:pPr>
              <w:spacing w:line="240" w:lineRule="auto" w:after="40" w:before="40"/>
              <w:jc w:val="left"/>
            </w:pPr>
            <w:r>
              <w:rPr>
                <w:sz w:val="16"/>
              </w:rPr>
              <w:t>qwen2.5:0.5b (0.49B, Q4_K_M)</w:t>
            </w:r>
          </w:p>
        </w:tc>
        <w:tc>
          <w:tcPr>
            <w:tcW w:type="dxa" w:w="1304"/>
          </w:tcPr>
          <w:p>
            <w:pPr>
              <w:spacing w:line="240" w:lineRule="auto" w:after="40" w:before="40"/>
              <w:jc w:val="left"/>
            </w:pPr>
            <w:r>
              <w:rPr>
                <w:sz w:val="16"/>
              </w:rPr>
              <w:t xml:space="preserve">6.7 → </w:t>
            </w:r>
            <w:r>
              <w:rPr>
                <w:b/>
                <w:sz w:val="16"/>
              </w:rPr>
              <w:t>66.7%</w:t>
            </w:r>
          </w:p>
        </w:tc>
        <w:tc>
          <w:tcPr>
            <w:tcW w:type="dxa" w:w="1304"/>
          </w:tcPr>
          <w:p>
            <w:pPr>
              <w:spacing w:line="240" w:lineRule="auto" w:after="40" w:before="40"/>
              <w:jc w:val="left"/>
            </w:pPr>
            <w:r>
              <w:rPr>
                <w:sz w:val="16"/>
              </w:rPr>
              <w:t>10.0 → 30.0%</w:t>
            </w:r>
          </w:p>
        </w:tc>
        <w:tc>
          <w:tcPr>
            <w:tcW w:type="dxa" w:w="1304"/>
          </w:tcPr>
          <w:p>
            <w:pPr>
              <w:spacing w:line="240" w:lineRule="auto" w:after="40" w:before="40"/>
              <w:jc w:val="left"/>
            </w:pPr>
            <w:r>
              <w:rPr>
                <w:sz w:val="16"/>
              </w:rPr>
              <w:t>25.0 → 16.7%</w:t>
            </w:r>
          </w:p>
        </w:tc>
        <w:tc>
          <w:tcPr>
            <w:tcW w:type="dxa" w:w="737"/>
          </w:tcPr>
          <w:p>
            <w:pPr>
              <w:spacing w:line="240" w:lineRule="auto" w:after="40" w:before="40"/>
              <w:jc w:val="left"/>
            </w:pPr>
            <w:r>
              <w:rPr>
                <w:sz w:val="16"/>
              </w:rPr>
              <w:t>48.9</w:t>
            </w:r>
          </w:p>
        </w:tc>
        <w:tc>
          <w:tcPr>
            <w:tcW w:type="dxa" w:w="737"/>
          </w:tcPr>
          <w:p>
            <w:pPr>
              <w:spacing w:line="240" w:lineRule="auto" w:after="40" w:before="40"/>
              <w:jc w:val="left"/>
            </w:pPr>
            <w:r>
              <w:rPr>
                <w:sz w:val="16"/>
              </w:rPr>
              <w:t>1.4</w:t>
            </w:r>
          </w:p>
        </w:tc>
        <w:tc>
          <w:tcPr>
            <w:tcW w:type="dxa" w:w="907"/>
          </w:tcPr>
          <w:p>
            <w:pPr>
              <w:spacing w:line="240" w:lineRule="auto" w:after="40" w:before="40"/>
              <w:jc w:val="left"/>
            </w:pPr>
            <w:r>
              <w:rPr>
                <w:sz w:val="16"/>
              </w:rPr>
              <w:t>E</w:t>
            </w:r>
          </w:p>
        </w:tc>
      </w:tr>
      <w:tr>
        <w:tc>
          <w:tcPr>
            <w:tcW w:type="dxa" w:w="2268"/>
          </w:tcPr>
          <w:p>
            <w:pPr>
              <w:spacing w:line="240" w:lineRule="auto" w:after="40" w:before="40"/>
              <w:jc w:val="left"/>
            </w:pPr>
            <w:r>
              <w:rPr>
                <w:sz w:val="16"/>
              </w:rPr>
              <w:t>gemma3:1b (1.00B, Q4_K_M)</w:t>
            </w:r>
          </w:p>
        </w:tc>
        <w:tc>
          <w:tcPr>
            <w:tcW w:type="dxa" w:w="1304"/>
          </w:tcPr>
          <w:p>
            <w:pPr>
              <w:spacing w:line="240" w:lineRule="auto" w:after="40" w:before="40"/>
              <w:jc w:val="left"/>
            </w:pPr>
            <w:r>
              <w:rPr>
                <w:sz w:val="16"/>
              </w:rPr>
              <w:t xml:space="preserve">6.7 → </w:t>
            </w:r>
            <w:r>
              <w:rPr>
                <w:b/>
                <w:sz w:val="16"/>
              </w:rPr>
              <w:t>66.7%</w:t>
            </w:r>
          </w:p>
        </w:tc>
        <w:tc>
          <w:tcPr>
            <w:tcW w:type="dxa" w:w="1304"/>
          </w:tcPr>
          <w:p>
            <w:pPr>
              <w:spacing w:line="240" w:lineRule="auto" w:after="40" w:before="40"/>
              <w:jc w:val="left"/>
            </w:pPr>
            <w:r>
              <w:rPr>
                <w:sz w:val="16"/>
              </w:rPr>
              <w:t>16.7 → 40.0%</w:t>
            </w:r>
          </w:p>
        </w:tc>
        <w:tc>
          <w:tcPr>
            <w:tcW w:type="dxa" w:w="1304"/>
          </w:tcPr>
          <w:p>
            <w:pPr>
              <w:spacing w:line="240" w:lineRule="auto" w:after="40" w:before="40"/>
              <w:jc w:val="left"/>
            </w:pPr>
            <w:r>
              <w:rPr>
                <w:sz w:val="16"/>
              </w:rPr>
              <w:t>33.3 → 16.7%</w:t>
            </w:r>
          </w:p>
        </w:tc>
        <w:tc>
          <w:tcPr>
            <w:tcW w:type="dxa" w:w="737"/>
          </w:tcPr>
          <w:p>
            <w:pPr>
              <w:spacing w:line="240" w:lineRule="auto" w:after="40" w:before="40"/>
              <w:jc w:val="left"/>
            </w:pPr>
            <w:r>
              <w:rPr>
                <w:sz w:val="16"/>
              </w:rPr>
              <w:t>23.9</w:t>
            </w:r>
          </w:p>
        </w:tc>
        <w:tc>
          <w:tcPr>
            <w:tcW w:type="dxa" w:w="737"/>
          </w:tcPr>
          <w:p>
            <w:pPr>
              <w:spacing w:line="240" w:lineRule="auto" w:after="40" w:before="40"/>
              <w:jc w:val="left"/>
            </w:pPr>
            <w:r>
              <w:rPr>
                <w:sz w:val="16"/>
              </w:rPr>
              <w:t>3.5</w:t>
            </w:r>
          </w:p>
        </w:tc>
        <w:tc>
          <w:tcPr>
            <w:tcW w:type="dxa" w:w="907"/>
          </w:tcPr>
          <w:p>
            <w:pPr>
              <w:spacing w:line="240" w:lineRule="auto" w:after="40" w:before="40"/>
              <w:jc w:val="left"/>
            </w:pPr>
            <w:r>
              <w:rPr>
                <w:sz w:val="16"/>
              </w:rPr>
              <w:t>C</w:t>
            </w:r>
          </w:p>
        </w:tc>
      </w:tr>
      <w:tr>
        <w:tc>
          <w:tcPr>
            <w:tcW w:type="dxa" w:w="2268"/>
          </w:tcPr>
          <w:p>
            <w:pPr>
              <w:spacing w:line="240" w:lineRule="auto" w:after="40" w:before="40"/>
              <w:jc w:val="left"/>
            </w:pPr>
            <w:r>
              <w:rPr>
                <w:sz w:val="16"/>
              </w:rPr>
              <w:t>llama3.2:1b (1.2B, Q8_0)</w:t>
            </w:r>
          </w:p>
        </w:tc>
        <w:tc>
          <w:tcPr>
            <w:tcW w:type="dxa" w:w="1304"/>
          </w:tcPr>
          <w:p>
            <w:pPr>
              <w:spacing w:line="240" w:lineRule="auto" w:after="40" w:before="40"/>
              <w:jc w:val="left"/>
            </w:pPr>
            <w:r>
              <w:rPr>
                <w:sz w:val="16"/>
              </w:rPr>
              <w:t>10.0 → 63.3%</w:t>
            </w:r>
          </w:p>
        </w:tc>
        <w:tc>
          <w:tcPr>
            <w:tcW w:type="dxa" w:w="1304"/>
          </w:tcPr>
          <w:p>
            <w:pPr>
              <w:spacing w:line="240" w:lineRule="auto" w:after="40" w:before="40"/>
              <w:jc w:val="left"/>
            </w:pPr>
            <w:r>
              <w:rPr>
                <w:sz w:val="16"/>
              </w:rPr>
              <w:t>16.7 → 40.0%</w:t>
            </w:r>
          </w:p>
        </w:tc>
        <w:tc>
          <w:tcPr>
            <w:tcW w:type="dxa" w:w="1304"/>
          </w:tcPr>
          <w:p>
            <w:pPr>
              <w:spacing w:line="240" w:lineRule="auto" w:after="40" w:before="40"/>
              <w:jc w:val="left"/>
            </w:pPr>
            <w:r>
              <w:rPr>
                <w:sz w:val="16"/>
              </w:rPr>
              <w:t>58.3 → 33.3%</w:t>
            </w:r>
          </w:p>
        </w:tc>
        <w:tc>
          <w:tcPr>
            <w:tcW w:type="dxa" w:w="737"/>
          </w:tcPr>
          <w:p>
            <w:pPr>
              <w:spacing w:line="240" w:lineRule="auto" w:after="40" w:before="40"/>
              <w:jc w:val="left"/>
            </w:pPr>
            <w:r>
              <w:rPr>
                <w:sz w:val="16"/>
              </w:rPr>
              <w:t>33.7</w:t>
            </w:r>
          </w:p>
        </w:tc>
        <w:tc>
          <w:tcPr>
            <w:tcW w:type="dxa" w:w="737"/>
          </w:tcPr>
          <w:p>
            <w:pPr>
              <w:spacing w:line="240" w:lineRule="auto" w:after="40" w:before="40"/>
              <w:jc w:val="left"/>
            </w:pPr>
            <w:r>
              <w:rPr>
                <w:sz w:val="16"/>
              </w:rPr>
              <w:t>1.9</w:t>
            </w:r>
          </w:p>
        </w:tc>
        <w:tc>
          <w:tcPr>
            <w:tcW w:type="dxa" w:w="907"/>
          </w:tcPr>
          <w:p>
            <w:pPr>
              <w:spacing w:line="240" w:lineRule="auto" w:after="40" w:before="40"/>
              <w:jc w:val="left"/>
            </w:pPr>
            <w:r>
              <w:rPr>
                <w:sz w:val="16"/>
              </w:rPr>
              <w:t>E</w:t>
            </w:r>
          </w:p>
        </w:tc>
      </w:tr>
      <w:tr>
        <w:tc>
          <w:tcPr>
            <w:tcW w:type="dxa" w:w="2268"/>
          </w:tcPr>
          <w:p>
            <w:pPr>
              <w:spacing w:line="240" w:lineRule="auto" w:after="40" w:before="40"/>
              <w:jc w:val="left"/>
            </w:pPr>
            <w:r>
              <w:rPr>
                <w:sz w:val="16"/>
              </w:rPr>
              <w:t>qwen2.5:1.5b (1.5B, Q4_K_M)</w:t>
            </w:r>
          </w:p>
        </w:tc>
        <w:tc>
          <w:tcPr>
            <w:tcW w:type="dxa" w:w="1304"/>
          </w:tcPr>
          <w:p>
            <w:pPr>
              <w:spacing w:line="240" w:lineRule="auto" w:after="40" w:before="40"/>
              <w:jc w:val="left"/>
            </w:pPr>
            <w:r>
              <w:rPr>
                <w:sz w:val="16"/>
              </w:rPr>
              <w:t xml:space="preserve">10.0 → </w:t>
            </w:r>
            <w:r>
              <w:rPr>
                <w:b/>
                <w:sz w:val="16"/>
              </w:rPr>
              <w:t>80.0%</w:t>
            </w:r>
          </w:p>
        </w:tc>
        <w:tc>
          <w:tcPr>
            <w:tcW w:type="dxa" w:w="1304"/>
          </w:tcPr>
          <w:p>
            <w:pPr>
              <w:spacing w:line="240" w:lineRule="auto" w:after="40" w:before="40"/>
              <w:jc w:val="left"/>
            </w:pPr>
            <w:r>
              <w:rPr>
                <w:sz w:val="16"/>
              </w:rPr>
              <w:t>16.7 → 50.0%</w:t>
            </w:r>
          </w:p>
        </w:tc>
        <w:tc>
          <w:tcPr>
            <w:tcW w:type="dxa" w:w="1304"/>
          </w:tcPr>
          <w:p>
            <w:pPr>
              <w:spacing w:line="240" w:lineRule="auto" w:after="40" w:before="40"/>
              <w:jc w:val="left"/>
            </w:pPr>
            <w:r>
              <w:rPr>
                <w:sz w:val="16"/>
              </w:rPr>
              <w:t>58.3 → 41.7%</w:t>
            </w:r>
          </w:p>
        </w:tc>
        <w:tc>
          <w:tcPr>
            <w:tcW w:type="dxa" w:w="737"/>
          </w:tcPr>
          <w:p>
            <w:pPr>
              <w:spacing w:line="240" w:lineRule="auto" w:after="40" w:before="40"/>
              <w:jc w:val="left"/>
            </w:pPr>
            <w:r>
              <w:rPr>
                <w:sz w:val="16"/>
              </w:rPr>
              <w:t>19.9</w:t>
            </w:r>
          </w:p>
        </w:tc>
        <w:tc>
          <w:tcPr>
            <w:tcW w:type="dxa" w:w="737"/>
          </w:tcPr>
          <w:p>
            <w:pPr>
              <w:spacing w:line="240" w:lineRule="auto" w:after="40" w:before="40"/>
              <w:jc w:val="left"/>
            </w:pPr>
            <w:r>
              <w:rPr>
                <w:sz w:val="16"/>
              </w:rPr>
              <w:t>2.1</w:t>
            </w:r>
          </w:p>
        </w:tc>
        <w:tc>
          <w:tcPr>
            <w:tcW w:type="dxa" w:w="907"/>
          </w:tcPr>
          <w:p>
            <w:pPr>
              <w:spacing w:line="240" w:lineRule="auto" w:after="40" w:before="40"/>
              <w:jc w:val="left"/>
            </w:pPr>
            <w:r>
              <w:rPr>
                <w:sz w:val="16"/>
              </w:rPr>
              <w:t>E</w:t>
            </w:r>
          </w:p>
        </w:tc>
      </w:tr>
      <w:tr>
        <w:tc>
          <w:tcPr>
            <w:tcW w:type="dxa" w:w="2268"/>
          </w:tcPr>
          <w:p>
            <w:pPr>
              <w:spacing w:line="240" w:lineRule="auto" w:after="40" w:before="40"/>
              <w:jc w:val="left"/>
            </w:pPr>
            <w:r>
              <w:rPr>
                <w:sz w:val="16"/>
              </w:rPr>
              <w:t>smollm2:1.7b (1.7B, Q8_0)</w:t>
            </w:r>
          </w:p>
        </w:tc>
        <w:tc>
          <w:tcPr>
            <w:tcW w:type="dxa" w:w="1304"/>
          </w:tcPr>
          <w:p>
            <w:pPr>
              <w:spacing w:line="240" w:lineRule="auto" w:after="40" w:before="40"/>
              <w:jc w:val="left"/>
            </w:pPr>
            <w:r>
              <w:rPr>
                <w:sz w:val="16"/>
              </w:rPr>
              <w:t xml:space="preserve">20.0 → </w:t>
            </w:r>
            <w:r>
              <w:rPr>
                <w:b/>
                <w:sz w:val="16"/>
              </w:rPr>
              <w:t>73.3%</w:t>
            </w:r>
          </w:p>
        </w:tc>
        <w:tc>
          <w:tcPr>
            <w:tcW w:type="dxa" w:w="1304"/>
          </w:tcPr>
          <w:p>
            <w:pPr>
              <w:spacing w:line="240" w:lineRule="auto" w:after="40" w:before="40"/>
              <w:jc w:val="left"/>
            </w:pPr>
            <w:r>
              <w:rPr>
                <w:sz w:val="16"/>
              </w:rPr>
              <w:t>13.3 → 36.7%</w:t>
            </w:r>
          </w:p>
        </w:tc>
        <w:tc>
          <w:tcPr>
            <w:tcW w:type="dxa" w:w="1304"/>
          </w:tcPr>
          <w:p>
            <w:pPr>
              <w:spacing w:line="240" w:lineRule="auto" w:after="40" w:before="40"/>
              <w:jc w:val="left"/>
            </w:pPr>
            <w:r>
              <w:rPr>
                <w:sz w:val="16"/>
              </w:rPr>
              <w:t>33.3 → 41.7%</w:t>
            </w:r>
          </w:p>
        </w:tc>
        <w:tc>
          <w:tcPr>
            <w:tcW w:type="dxa" w:w="737"/>
          </w:tcPr>
          <w:p>
            <w:pPr>
              <w:spacing w:line="240" w:lineRule="auto" w:after="40" w:before="40"/>
              <w:jc w:val="left"/>
            </w:pPr>
            <w:r>
              <w:rPr>
                <w:sz w:val="16"/>
              </w:rPr>
              <w:t>13.8</w:t>
            </w:r>
          </w:p>
        </w:tc>
        <w:tc>
          <w:tcPr>
            <w:tcW w:type="dxa" w:w="737"/>
          </w:tcPr>
          <w:p>
            <w:pPr>
              <w:spacing w:line="240" w:lineRule="auto" w:after="40" w:before="40"/>
              <w:jc w:val="left"/>
            </w:pPr>
            <w:r>
              <w:rPr>
                <w:sz w:val="16"/>
              </w:rPr>
              <w:t>6.4</w:t>
            </w:r>
          </w:p>
        </w:tc>
        <w:tc>
          <w:tcPr>
            <w:tcW w:type="dxa" w:w="907"/>
          </w:tcPr>
          <w:p>
            <w:pPr>
              <w:spacing w:line="240" w:lineRule="auto" w:after="40" w:before="40"/>
              <w:jc w:val="left"/>
            </w:pPr>
            <w:r>
              <w:rPr>
                <w:sz w:val="16"/>
              </w:rPr>
              <w:t>C</w:t>
            </w:r>
          </w:p>
        </w:tc>
      </w:tr>
      <w:tr>
        <w:tc>
          <w:tcPr>
            <w:tcW w:type="dxa" w:w="2268"/>
          </w:tcPr>
          <w:p>
            <w:pPr>
              <w:spacing w:line="240" w:lineRule="auto" w:after="40" w:before="40"/>
              <w:jc w:val="left"/>
            </w:pPr>
            <w:r>
              <w:rPr>
                <w:sz w:val="16"/>
              </w:rPr>
              <w:t>granite3.3:2b (2.5B, Q4_K_M)</w:t>
            </w:r>
          </w:p>
        </w:tc>
        <w:tc>
          <w:tcPr>
            <w:tcW w:type="dxa" w:w="1304"/>
          </w:tcPr>
          <w:p>
            <w:pPr>
              <w:spacing w:line="240" w:lineRule="auto" w:after="40" w:before="40"/>
              <w:jc w:val="left"/>
            </w:pPr>
            <w:r>
              <w:rPr>
                <w:sz w:val="16"/>
              </w:rPr>
              <w:t xml:space="preserve">16.7 → </w:t>
            </w:r>
            <w:r>
              <w:rPr>
                <w:b/>
                <w:sz w:val="16"/>
              </w:rPr>
              <w:t>76.7%</w:t>
            </w:r>
          </w:p>
        </w:tc>
        <w:tc>
          <w:tcPr>
            <w:tcW w:type="dxa" w:w="1304"/>
          </w:tcPr>
          <w:p>
            <w:pPr>
              <w:spacing w:line="240" w:lineRule="auto" w:after="40" w:before="40"/>
              <w:jc w:val="left"/>
            </w:pPr>
            <w:r>
              <w:rPr>
                <w:sz w:val="16"/>
              </w:rPr>
              <w:t>26.7 → 43.3%</w:t>
            </w:r>
          </w:p>
        </w:tc>
        <w:tc>
          <w:tcPr>
            <w:tcW w:type="dxa" w:w="1304"/>
          </w:tcPr>
          <w:p>
            <w:pPr>
              <w:spacing w:line="240" w:lineRule="auto" w:after="40" w:before="40"/>
              <w:jc w:val="left"/>
            </w:pPr>
            <w:r>
              <w:rPr>
                <w:sz w:val="16"/>
              </w:rPr>
              <w:t>58.3 → 58.3%</w:t>
            </w:r>
          </w:p>
        </w:tc>
        <w:tc>
          <w:tcPr>
            <w:tcW w:type="dxa" w:w="737"/>
          </w:tcPr>
          <w:p>
            <w:pPr>
              <w:spacing w:line="240" w:lineRule="auto" w:after="40" w:before="40"/>
              <w:jc w:val="left"/>
            </w:pPr>
            <w:r>
              <w:rPr>
                <w:sz w:val="16"/>
              </w:rPr>
              <w:t>12.2</w:t>
            </w:r>
          </w:p>
        </w:tc>
        <w:tc>
          <w:tcPr>
            <w:tcW w:type="dxa" w:w="737"/>
          </w:tcPr>
          <w:p>
            <w:pPr>
              <w:spacing w:line="240" w:lineRule="auto" w:after="40" w:before="40"/>
              <w:jc w:val="left"/>
            </w:pPr>
            <w:r>
              <w:rPr>
                <w:sz w:val="16"/>
              </w:rPr>
              <w:t>8.5</w:t>
            </w:r>
          </w:p>
        </w:tc>
        <w:tc>
          <w:tcPr>
            <w:tcW w:type="dxa" w:w="907"/>
          </w:tcPr>
          <w:p>
            <w:pPr>
              <w:spacing w:line="240" w:lineRule="auto" w:after="40" w:before="40"/>
              <w:jc w:val="left"/>
            </w:pPr>
            <w:r>
              <w:rPr>
                <w:sz w:val="16"/>
              </w:rPr>
              <w:t>C</w:t>
            </w:r>
          </w:p>
        </w:tc>
      </w:tr>
      <w:tr>
        <w:tc>
          <w:tcPr>
            <w:tcW w:type="dxa" w:w="2268"/>
          </w:tcPr>
          <w:p>
            <w:pPr>
              <w:spacing w:line="240" w:lineRule="auto" w:after="40" w:before="40"/>
              <w:jc w:val="left"/>
            </w:pPr>
            <w:r>
              <w:rPr>
                <w:sz w:val="16"/>
              </w:rPr>
              <w:t>qwen2.5:3b (3.1B, Q4_K_M)</w:t>
            </w:r>
          </w:p>
        </w:tc>
        <w:tc>
          <w:tcPr>
            <w:tcW w:type="dxa" w:w="1304"/>
          </w:tcPr>
          <w:p>
            <w:pPr>
              <w:spacing w:line="240" w:lineRule="auto" w:after="40" w:before="40"/>
              <w:jc w:val="left"/>
            </w:pPr>
            <w:r>
              <w:rPr>
                <w:sz w:val="16"/>
              </w:rPr>
              <w:t xml:space="preserve">6.7 → </w:t>
            </w:r>
            <w:r>
              <w:rPr>
                <w:b/>
                <w:sz w:val="16"/>
              </w:rPr>
              <w:t>80.0%</w:t>
            </w:r>
          </w:p>
        </w:tc>
        <w:tc>
          <w:tcPr>
            <w:tcW w:type="dxa" w:w="1304"/>
          </w:tcPr>
          <w:p>
            <w:pPr>
              <w:spacing w:line="240" w:lineRule="auto" w:after="40" w:before="40"/>
              <w:jc w:val="left"/>
            </w:pPr>
            <w:r>
              <w:rPr>
                <w:sz w:val="16"/>
              </w:rPr>
              <w:t>33.3 → 43.3%</w:t>
            </w:r>
          </w:p>
        </w:tc>
        <w:tc>
          <w:tcPr>
            <w:tcW w:type="dxa" w:w="1304"/>
          </w:tcPr>
          <w:p>
            <w:pPr>
              <w:spacing w:line="240" w:lineRule="auto" w:after="40" w:before="40"/>
              <w:jc w:val="left"/>
            </w:pPr>
            <w:r>
              <w:rPr>
                <w:sz w:val="16"/>
              </w:rPr>
              <w:t>25.0 → 33.3%</w:t>
            </w:r>
          </w:p>
        </w:tc>
        <w:tc>
          <w:tcPr>
            <w:tcW w:type="dxa" w:w="737"/>
          </w:tcPr>
          <w:p>
            <w:pPr>
              <w:spacing w:line="240" w:lineRule="auto" w:after="40" w:before="40"/>
              <w:jc w:val="left"/>
            </w:pPr>
            <w:r>
              <w:rPr>
                <w:sz w:val="16"/>
              </w:rPr>
              <w:t>11.0</w:t>
            </w:r>
          </w:p>
        </w:tc>
        <w:tc>
          <w:tcPr>
            <w:tcW w:type="dxa" w:w="737"/>
          </w:tcPr>
          <w:p>
            <w:pPr>
              <w:spacing w:line="240" w:lineRule="auto" w:after="40" w:before="40"/>
              <w:jc w:val="left"/>
            </w:pPr>
            <w:r>
              <w:rPr>
                <w:sz w:val="16"/>
              </w:rPr>
              <w:t>4.2</w:t>
            </w:r>
          </w:p>
        </w:tc>
        <w:tc>
          <w:tcPr>
            <w:tcW w:type="dxa" w:w="907"/>
          </w:tcPr>
          <w:p>
            <w:pPr>
              <w:spacing w:line="240" w:lineRule="auto" w:after="40" w:before="40"/>
              <w:jc w:val="left"/>
            </w:pPr>
            <w:r>
              <w:rPr>
                <w:sz w:val="16"/>
              </w:rPr>
              <w:t>E</w:t>
            </w:r>
          </w:p>
        </w:tc>
      </w:tr>
      <w:tr>
        <w:tc>
          <w:tcPr>
            <w:tcW w:type="dxa" w:w="2268"/>
          </w:tcPr>
          <w:p>
            <w:pPr>
              <w:spacing w:line="240" w:lineRule="auto" w:after="40" w:before="40"/>
              <w:jc w:val="left"/>
            </w:pPr>
            <w:r>
              <w:rPr>
                <w:sz w:val="16"/>
              </w:rPr>
              <w:t>falcon3:3b (3.2B, Q4_K_M)</w:t>
            </w:r>
          </w:p>
        </w:tc>
        <w:tc>
          <w:tcPr>
            <w:tcW w:type="dxa" w:w="1304"/>
          </w:tcPr>
          <w:p>
            <w:pPr>
              <w:spacing w:line="240" w:lineRule="auto" w:after="40" w:before="40"/>
              <w:jc w:val="left"/>
            </w:pPr>
            <w:r>
              <w:rPr>
                <w:sz w:val="16"/>
              </w:rPr>
              <w:t xml:space="preserve">10.0 → </w:t>
            </w:r>
            <w:r>
              <w:rPr>
                <w:b/>
                <w:sz w:val="16"/>
              </w:rPr>
              <w:t>70.0%</w:t>
            </w:r>
          </w:p>
        </w:tc>
        <w:tc>
          <w:tcPr>
            <w:tcW w:type="dxa" w:w="1304"/>
          </w:tcPr>
          <w:p>
            <w:pPr>
              <w:spacing w:line="240" w:lineRule="auto" w:after="40" w:before="40"/>
              <w:jc w:val="left"/>
            </w:pPr>
            <w:r>
              <w:rPr>
                <w:sz w:val="16"/>
              </w:rPr>
              <w:t>13.3 → 50.0%</w:t>
            </w:r>
          </w:p>
        </w:tc>
        <w:tc>
          <w:tcPr>
            <w:tcW w:type="dxa" w:w="1304"/>
          </w:tcPr>
          <w:p>
            <w:pPr>
              <w:spacing w:line="240" w:lineRule="auto" w:after="40" w:before="40"/>
              <w:jc w:val="left"/>
            </w:pPr>
            <w:r>
              <w:rPr>
                <w:sz w:val="16"/>
              </w:rPr>
              <w:t>33.3 → 66.7%</w:t>
            </w:r>
          </w:p>
        </w:tc>
        <w:tc>
          <w:tcPr>
            <w:tcW w:type="dxa" w:w="737"/>
          </w:tcPr>
          <w:p>
            <w:pPr>
              <w:spacing w:line="240" w:lineRule="auto" w:after="40" w:before="40"/>
              <w:jc w:val="left"/>
            </w:pPr>
            <w:r>
              <w:rPr>
                <w:sz w:val="16"/>
              </w:rPr>
              <w:t>14.5</w:t>
            </w:r>
          </w:p>
        </w:tc>
        <w:tc>
          <w:tcPr>
            <w:tcW w:type="dxa" w:w="737"/>
          </w:tcPr>
          <w:p>
            <w:pPr>
              <w:spacing w:line="240" w:lineRule="auto" w:after="40" w:before="40"/>
              <w:jc w:val="left"/>
            </w:pPr>
            <w:r>
              <w:rPr>
                <w:sz w:val="16"/>
              </w:rPr>
              <w:t>6.6</w:t>
            </w:r>
          </w:p>
        </w:tc>
        <w:tc>
          <w:tcPr>
            <w:tcW w:type="dxa" w:w="907"/>
          </w:tcPr>
          <w:p>
            <w:pPr>
              <w:spacing w:line="240" w:lineRule="auto" w:after="40" w:before="40"/>
              <w:jc w:val="left"/>
            </w:pPr>
            <w:r>
              <w:rPr>
                <w:sz w:val="16"/>
              </w:rPr>
              <w:t>C</w:t>
            </w:r>
          </w:p>
        </w:tc>
      </w:tr>
      <w:tr>
        <w:tc>
          <w:tcPr>
            <w:tcW w:type="dxa" w:w="2268"/>
          </w:tcPr>
          <w:p>
            <w:pPr>
              <w:spacing w:line="240" w:lineRule="auto" w:after="40" w:before="40"/>
              <w:jc w:val="left"/>
            </w:pPr>
            <w:r>
              <w:rPr>
                <w:sz w:val="16"/>
              </w:rPr>
              <w:t>llama3.2:3b (3.2B, Q4_K_M)</w:t>
            </w:r>
          </w:p>
        </w:tc>
        <w:tc>
          <w:tcPr>
            <w:tcW w:type="dxa" w:w="1304"/>
          </w:tcPr>
          <w:p>
            <w:pPr>
              <w:spacing w:line="240" w:lineRule="auto" w:after="40" w:before="40"/>
              <w:jc w:val="left"/>
            </w:pPr>
            <w:r>
              <w:rPr>
                <w:sz w:val="16"/>
              </w:rPr>
              <w:t xml:space="preserve">23.3 → </w:t>
            </w:r>
            <w:r>
              <w:rPr>
                <w:b/>
                <w:sz w:val="16"/>
              </w:rPr>
              <w:t>73.3%</w:t>
            </w:r>
          </w:p>
        </w:tc>
        <w:tc>
          <w:tcPr>
            <w:tcW w:type="dxa" w:w="1304"/>
          </w:tcPr>
          <w:p>
            <w:pPr>
              <w:spacing w:line="240" w:lineRule="auto" w:after="40" w:before="40"/>
              <w:jc w:val="left"/>
            </w:pPr>
            <w:r>
              <w:rPr>
                <w:sz w:val="16"/>
              </w:rPr>
              <w:t xml:space="preserve">16.7 → </w:t>
            </w:r>
            <w:r>
              <w:rPr>
                <w:b/>
                <w:sz w:val="16"/>
              </w:rPr>
              <w:t>56.7%</w:t>
            </w:r>
          </w:p>
        </w:tc>
        <w:tc>
          <w:tcPr>
            <w:tcW w:type="dxa" w:w="1304"/>
          </w:tcPr>
          <w:p>
            <w:pPr>
              <w:spacing w:line="240" w:lineRule="auto" w:after="40" w:before="40"/>
              <w:jc w:val="left"/>
            </w:pPr>
            <w:r>
              <w:rPr>
                <w:sz w:val="16"/>
              </w:rPr>
              <w:t>75.0 → 75.0%</w:t>
            </w:r>
          </w:p>
        </w:tc>
        <w:tc>
          <w:tcPr>
            <w:tcW w:type="dxa" w:w="737"/>
          </w:tcPr>
          <w:p>
            <w:pPr>
              <w:spacing w:line="240" w:lineRule="auto" w:after="40" w:before="40"/>
              <w:jc w:val="left"/>
            </w:pPr>
            <w:r>
              <w:rPr>
                <w:sz w:val="16"/>
              </w:rPr>
              <w:t>10.4</w:t>
            </w:r>
          </w:p>
        </w:tc>
        <w:tc>
          <w:tcPr>
            <w:tcW w:type="dxa" w:w="737"/>
          </w:tcPr>
          <w:p>
            <w:pPr>
              <w:spacing w:line="240" w:lineRule="auto" w:after="40" w:before="40"/>
              <w:jc w:val="left"/>
            </w:pPr>
            <w:r>
              <w:rPr>
                <w:sz w:val="16"/>
              </w:rPr>
              <w:t>4.2</w:t>
            </w:r>
          </w:p>
        </w:tc>
        <w:tc>
          <w:tcPr>
            <w:tcW w:type="dxa" w:w="907"/>
          </w:tcPr>
          <w:p>
            <w:pPr>
              <w:spacing w:line="240" w:lineRule="auto" w:after="40" w:before="40"/>
              <w:jc w:val="left"/>
            </w:pPr>
            <w:r>
              <w:rPr>
                <w:sz w:val="16"/>
              </w:rPr>
              <w:t>E</w:t>
            </w:r>
          </w:p>
        </w:tc>
      </w:tr>
      <w:tr>
        <w:tc>
          <w:tcPr>
            <w:tcW w:type="dxa" w:w="2268"/>
          </w:tcPr>
          <w:p>
            <w:pPr>
              <w:spacing w:line="240" w:lineRule="auto" w:after="40" w:before="40"/>
              <w:jc w:val="left"/>
            </w:pPr>
            <w:r>
              <w:rPr>
                <w:sz w:val="16"/>
              </w:rPr>
              <w:t>phi4-mini:3.8b (3.8B, Q4_K_M)</w:t>
            </w:r>
          </w:p>
        </w:tc>
        <w:tc>
          <w:tcPr>
            <w:tcW w:type="dxa" w:w="1304"/>
          </w:tcPr>
          <w:p>
            <w:pPr>
              <w:spacing w:line="240" w:lineRule="auto" w:after="40" w:before="40"/>
              <w:jc w:val="left"/>
            </w:pPr>
            <w:r>
              <w:rPr>
                <w:sz w:val="16"/>
              </w:rPr>
              <w:t xml:space="preserve">13.3 → </w:t>
            </w:r>
            <w:r>
              <w:rPr>
                <w:b/>
                <w:sz w:val="16"/>
              </w:rPr>
              <w:t>80.0%</w:t>
            </w:r>
          </w:p>
        </w:tc>
        <w:tc>
          <w:tcPr>
            <w:tcW w:type="dxa" w:w="1304"/>
          </w:tcPr>
          <w:p>
            <w:pPr>
              <w:spacing w:line="240" w:lineRule="auto" w:after="40" w:before="40"/>
              <w:jc w:val="left"/>
            </w:pPr>
            <w:r>
              <w:rPr>
                <w:sz w:val="16"/>
              </w:rPr>
              <w:t>10.0 → 40.0%</w:t>
            </w:r>
          </w:p>
        </w:tc>
        <w:tc>
          <w:tcPr>
            <w:tcW w:type="dxa" w:w="1304"/>
          </w:tcPr>
          <w:p>
            <w:pPr>
              <w:spacing w:line="240" w:lineRule="auto" w:after="40" w:before="40"/>
              <w:jc w:val="left"/>
            </w:pPr>
            <w:r>
              <w:rPr>
                <w:sz w:val="16"/>
              </w:rPr>
              <w:t>83.3 → 91.7%</w:t>
            </w:r>
          </w:p>
        </w:tc>
        <w:tc>
          <w:tcPr>
            <w:tcW w:type="dxa" w:w="737"/>
          </w:tcPr>
          <w:p>
            <w:pPr>
              <w:spacing w:line="240" w:lineRule="auto" w:after="40" w:before="40"/>
              <w:jc w:val="left"/>
            </w:pPr>
            <w:r>
              <w:rPr>
                <w:sz w:val="16"/>
              </w:rPr>
              <w:t>10.7</w:t>
            </w:r>
          </w:p>
        </w:tc>
        <w:tc>
          <w:tcPr>
            <w:tcW w:type="dxa" w:w="737"/>
          </w:tcPr>
          <w:p>
            <w:pPr>
              <w:spacing w:line="240" w:lineRule="auto" w:after="40" w:before="40"/>
              <w:jc w:val="left"/>
            </w:pPr>
            <w:r>
              <w:rPr>
                <w:sz w:val="16"/>
              </w:rPr>
              <w:t>9.4</w:t>
            </w:r>
          </w:p>
        </w:tc>
        <w:tc>
          <w:tcPr>
            <w:tcW w:type="dxa" w:w="907"/>
          </w:tcPr>
          <w:p>
            <w:pPr>
              <w:spacing w:line="240" w:lineRule="auto" w:after="40" w:before="40"/>
              <w:jc w:val="left"/>
            </w:pPr>
            <w:r>
              <w:rPr>
                <w:sz w:val="16"/>
              </w:rPr>
              <w:t>C</w:t>
            </w:r>
          </w:p>
        </w:tc>
      </w:tr>
      <w:tr>
        <w:tc>
          <w:tcPr>
            <w:tcW w:type="dxa" w:w="2268"/>
          </w:tcPr>
          <w:p>
            <w:pPr>
              <w:spacing w:line="240" w:lineRule="auto" w:after="40" w:before="40"/>
              <w:jc w:val="left"/>
            </w:pPr>
            <w:r>
              <w:rPr>
                <w:sz w:val="16"/>
              </w:rPr>
              <w:t>gemma3:4b (4.3B, Q4_K_M)</w:t>
            </w:r>
          </w:p>
        </w:tc>
        <w:tc>
          <w:tcPr>
            <w:tcW w:type="dxa" w:w="1304"/>
          </w:tcPr>
          <w:p>
            <w:pPr>
              <w:spacing w:line="240" w:lineRule="auto" w:after="40" w:before="40"/>
              <w:jc w:val="left"/>
            </w:pPr>
            <w:r>
              <w:rPr>
                <w:sz w:val="16"/>
              </w:rPr>
              <w:t xml:space="preserve">20.0 → </w:t>
            </w:r>
            <w:r>
              <w:rPr>
                <w:b/>
                <w:sz w:val="16"/>
              </w:rPr>
              <w:t>73.3%</w:t>
            </w:r>
          </w:p>
        </w:tc>
        <w:tc>
          <w:tcPr>
            <w:tcW w:type="dxa" w:w="1304"/>
          </w:tcPr>
          <w:p>
            <w:pPr>
              <w:spacing w:line="240" w:lineRule="auto" w:after="40" w:before="40"/>
              <w:jc w:val="left"/>
            </w:pPr>
            <w:r>
              <w:rPr>
                <w:sz w:val="16"/>
              </w:rPr>
              <w:t xml:space="preserve">20.0 → </w:t>
            </w:r>
            <w:r>
              <w:rPr>
                <w:b/>
                <w:sz w:val="16"/>
              </w:rPr>
              <w:t>53.3%</w:t>
            </w:r>
          </w:p>
        </w:tc>
        <w:tc>
          <w:tcPr>
            <w:tcW w:type="dxa" w:w="1304"/>
          </w:tcPr>
          <w:p>
            <w:pPr>
              <w:spacing w:line="240" w:lineRule="auto" w:after="40" w:before="40"/>
              <w:jc w:val="left"/>
            </w:pPr>
            <w:r>
              <w:rPr>
                <w:sz w:val="16"/>
              </w:rPr>
              <w:t>75.0 → 50.0%</w:t>
            </w:r>
          </w:p>
        </w:tc>
        <w:tc>
          <w:tcPr>
            <w:tcW w:type="dxa" w:w="737"/>
          </w:tcPr>
          <w:p>
            <w:pPr>
              <w:spacing w:line="240" w:lineRule="auto" w:after="40" w:before="40"/>
              <w:jc w:val="left"/>
            </w:pPr>
            <w:r>
              <w:rPr>
                <w:sz w:val="16"/>
              </w:rPr>
              <w:t>9.1</w:t>
            </w:r>
          </w:p>
        </w:tc>
        <w:tc>
          <w:tcPr>
            <w:tcW w:type="dxa" w:w="737"/>
          </w:tcPr>
          <w:p>
            <w:pPr>
              <w:spacing w:line="240" w:lineRule="auto" w:after="40" w:before="40"/>
              <w:jc w:val="left"/>
            </w:pPr>
            <w:r>
              <w:rPr>
                <w:sz w:val="16"/>
              </w:rPr>
              <w:t>5.6</w:t>
            </w:r>
          </w:p>
        </w:tc>
        <w:tc>
          <w:tcPr>
            <w:tcW w:type="dxa" w:w="907"/>
          </w:tcPr>
          <w:p>
            <w:pPr>
              <w:spacing w:line="240" w:lineRule="auto" w:after="40" w:before="40"/>
              <w:jc w:val="left"/>
            </w:pPr>
            <w:r>
              <w:rPr>
                <w:sz w:val="16"/>
              </w:rPr>
              <w:t>E</w:t>
            </w:r>
          </w:p>
        </w:tc>
      </w:tr>
      <w:tr>
        <w:tc>
          <w:tcPr>
            <w:tcW w:type="dxa" w:w="2268"/>
          </w:tcPr>
          <w:p>
            <w:pPr>
              <w:spacing w:line="240" w:lineRule="auto" w:after="40" w:before="40"/>
              <w:jc w:val="left"/>
            </w:pPr>
            <w:r>
              <w:rPr>
                <w:sz w:val="16"/>
              </w:rPr>
              <w:t>yi:6b (6.0B, Q4_0)</w:t>
            </w:r>
          </w:p>
        </w:tc>
        <w:tc>
          <w:tcPr>
            <w:tcW w:type="dxa" w:w="1304"/>
          </w:tcPr>
          <w:p>
            <w:pPr>
              <w:spacing w:line="240" w:lineRule="auto" w:after="40" w:before="40"/>
              <w:jc w:val="left"/>
            </w:pPr>
            <w:r>
              <w:rPr>
                <w:sz w:val="16"/>
              </w:rPr>
              <w:t>13.3 → 63.3%</w:t>
            </w:r>
          </w:p>
        </w:tc>
        <w:tc>
          <w:tcPr>
            <w:tcW w:type="dxa" w:w="1304"/>
          </w:tcPr>
          <w:p>
            <w:pPr>
              <w:spacing w:line="240" w:lineRule="auto" w:after="40" w:before="40"/>
              <w:jc w:val="left"/>
            </w:pPr>
            <w:r>
              <w:rPr>
                <w:sz w:val="16"/>
              </w:rPr>
              <w:t>16.7 → 43.3%</w:t>
            </w:r>
          </w:p>
        </w:tc>
        <w:tc>
          <w:tcPr>
            <w:tcW w:type="dxa" w:w="1304"/>
          </w:tcPr>
          <w:p>
            <w:pPr>
              <w:spacing w:line="240" w:lineRule="auto" w:after="40" w:before="40"/>
              <w:jc w:val="left"/>
            </w:pPr>
            <w:r>
              <w:rPr>
                <w:sz w:val="16"/>
              </w:rPr>
              <w:t>66.7 → 41.7%</w:t>
            </w:r>
          </w:p>
        </w:tc>
        <w:tc>
          <w:tcPr>
            <w:tcW w:type="dxa" w:w="737"/>
          </w:tcPr>
          <w:p>
            <w:pPr>
              <w:spacing w:line="240" w:lineRule="auto" w:after="40" w:before="40"/>
              <w:jc w:val="left"/>
            </w:pPr>
            <w:r>
              <w:rPr>
                <w:sz w:val="16"/>
              </w:rPr>
              <w:t>10.2</w:t>
            </w:r>
          </w:p>
        </w:tc>
        <w:tc>
          <w:tcPr>
            <w:tcW w:type="dxa" w:w="737"/>
          </w:tcPr>
          <w:p>
            <w:pPr>
              <w:spacing w:line="240" w:lineRule="auto" w:after="40" w:before="40"/>
              <w:jc w:val="left"/>
            </w:pPr>
            <w:r>
              <w:rPr>
                <w:sz w:val="16"/>
              </w:rPr>
              <w:t>9.4</w:t>
            </w:r>
          </w:p>
        </w:tc>
        <w:tc>
          <w:tcPr>
            <w:tcW w:type="dxa" w:w="907"/>
          </w:tcPr>
          <w:p>
            <w:pPr>
              <w:spacing w:line="240" w:lineRule="auto" w:after="40" w:before="40"/>
              <w:jc w:val="left"/>
            </w:pPr>
            <w:r>
              <w:rPr>
                <w:sz w:val="16"/>
              </w:rPr>
              <w:t>F</w:t>
            </w:r>
          </w:p>
        </w:tc>
      </w:tr>
      <w:tr>
        <w:tc>
          <w:tcPr>
            <w:tcW w:type="dxa" w:w="2268"/>
          </w:tcPr>
          <w:p>
            <w:pPr>
              <w:spacing w:line="240" w:lineRule="auto" w:after="40" w:before="40"/>
              <w:jc w:val="left"/>
            </w:pPr>
            <w:r>
              <w:rPr>
                <w:sz w:val="16"/>
              </w:rPr>
              <w:t>mistral:7b (7.2B, Q4_K_M)</w:t>
            </w:r>
          </w:p>
        </w:tc>
        <w:tc>
          <w:tcPr>
            <w:tcW w:type="dxa" w:w="1304"/>
          </w:tcPr>
          <w:p>
            <w:pPr>
              <w:spacing w:line="240" w:lineRule="auto" w:after="40" w:before="40"/>
              <w:jc w:val="left"/>
            </w:pPr>
            <w:r>
              <w:rPr>
                <w:sz w:val="16"/>
              </w:rPr>
              <w:t xml:space="preserve">30.0 → </w:t>
            </w:r>
            <w:r>
              <w:rPr>
                <w:b/>
                <w:sz w:val="16"/>
              </w:rPr>
              <w:t>76.7%</w:t>
            </w:r>
          </w:p>
        </w:tc>
        <w:tc>
          <w:tcPr>
            <w:tcW w:type="dxa" w:w="1304"/>
          </w:tcPr>
          <w:p>
            <w:pPr>
              <w:spacing w:line="240" w:lineRule="auto" w:after="40" w:before="40"/>
              <w:jc w:val="left"/>
            </w:pPr>
            <w:r>
              <w:rPr>
                <w:sz w:val="16"/>
              </w:rPr>
              <w:t>13.3 → 43.3%</w:t>
            </w:r>
          </w:p>
        </w:tc>
        <w:tc>
          <w:tcPr>
            <w:tcW w:type="dxa" w:w="1304"/>
          </w:tcPr>
          <w:p>
            <w:pPr>
              <w:spacing w:line="240" w:lineRule="auto" w:after="40" w:before="40"/>
              <w:jc w:val="left"/>
            </w:pPr>
            <w:r>
              <w:rPr>
                <w:sz w:val="16"/>
              </w:rPr>
              <w:t>33.3 → 50.0%</w:t>
            </w:r>
          </w:p>
        </w:tc>
        <w:tc>
          <w:tcPr>
            <w:tcW w:type="dxa" w:w="737"/>
          </w:tcPr>
          <w:p>
            <w:pPr>
              <w:spacing w:line="240" w:lineRule="auto" w:after="40" w:before="40"/>
              <w:jc w:val="left"/>
            </w:pPr>
            <w:r>
              <w:rPr>
                <w:sz w:val="16"/>
              </w:rPr>
              <w:t>5.1</w:t>
            </w:r>
          </w:p>
        </w:tc>
        <w:tc>
          <w:tcPr>
            <w:tcW w:type="dxa" w:w="737"/>
          </w:tcPr>
          <w:p>
            <w:pPr>
              <w:spacing w:line="240" w:lineRule="auto" w:after="40" w:before="40"/>
              <w:jc w:val="left"/>
            </w:pPr>
            <w:r>
              <w:rPr>
                <w:sz w:val="16"/>
              </w:rPr>
              <w:t>10.8</w:t>
            </w:r>
          </w:p>
        </w:tc>
        <w:tc>
          <w:tcPr>
            <w:tcW w:type="dxa" w:w="907"/>
          </w:tcPr>
          <w:p>
            <w:pPr>
              <w:spacing w:line="240" w:lineRule="auto" w:after="40" w:before="40"/>
              <w:jc w:val="left"/>
            </w:pPr>
            <w:r>
              <w:rPr>
                <w:sz w:val="16"/>
              </w:rPr>
              <w:t>D</w:t>
            </w:r>
          </w:p>
        </w:tc>
      </w:tr>
      <w:tr>
        <w:tc>
          <w:tcPr>
            <w:tcW w:type="dxa" w:w="2268"/>
          </w:tcPr>
          <w:p>
            <w:pPr>
              <w:spacing w:line="240" w:lineRule="auto" w:after="40" w:before="40"/>
              <w:jc w:val="left"/>
            </w:pPr>
            <w:r>
              <w:rPr>
                <w:sz w:val="16"/>
              </w:rPr>
              <w:t>olmo2:7b (7.3B, Q4_K_M)</w:t>
            </w:r>
          </w:p>
        </w:tc>
        <w:tc>
          <w:tcPr>
            <w:tcW w:type="dxa" w:w="1304"/>
          </w:tcPr>
          <w:p>
            <w:pPr>
              <w:spacing w:line="240" w:lineRule="auto" w:after="40" w:before="40"/>
              <w:jc w:val="left"/>
            </w:pPr>
            <w:r>
              <w:rPr>
                <w:sz w:val="16"/>
              </w:rPr>
              <w:t xml:space="preserve">23.3 → </w:t>
            </w:r>
            <w:r>
              <w:rPr>
                <w:b/>
                <w:sz w:val="16"/>
              </w:rPr>
              <w:t>76.7%</w:t>
            </w:r>
          </w:p>
        </w:tc>
        <w:tc>
          <w:tcPr>
            <w:tcW w:type="dxa" w:w="1304"/>
          </w:tcPr>
          <w:p>
            <w:pPr>
              <w:spacing w:line="240" w:lineRule="auto" w:after="40" w:before="40"/>
              <w:jc w:val="left"/>
            </w:pPr>
            <w:r>
              <w:rPr>
                <w:sz w:val="16"/>
              </w:rPr>
              <w:t xml:space="preserve">36.7 → </w:t>
            </w:r>
            <w:r>
              <w:rPr>
                <w:b/>
                <w:sz w:val="16"/>
              </w:rPr>
              <w:t>58.6%</w:t>
            </w:r>
            <w:r>
              <w:rPr>
                <w:sz w:val="16"/>
              </w:rPr>
              <w:t xml:space="preserve"> †</w:t>
            </w:r>
          </w:p>
        </w:tc>
        <w:tc>
          <w:tcPr>
            <w:tcW w:type="dxa" w:w="1304"/>
          </w:tcPr>
          <w:p>
            <w:pPr>
              <w:spacing w:line="240" w:lineRule="auto" w:after="40" w:before="40"/>
              <w:jc w:val="left"/>
            </w:pPr>
            <w:r>
              <w:rPr>
                <w:sz w:val="16"/>
              </w:rPr>
              <w:t>63.6 → 83.3% †</w:t>
            </w:r>
          </w:p>
        </w:tc>
        <w:tc>
          <w:tcPr>
            <w:tcW w:type="dxa" w:w="737"/>
          </w:tcPr>
          <w:p>
            <w:pPr>
              <w:spacing w:line="240" w:lineRule="auto" w:after="40" w:before="40"/>
              <w:jc w:val="left"/>
            </w:pPr>
            <w:r>
              <w:rPr>
                <w:sz w:val="16"/>
              </w:rPr>
              <w:t>5.3</w:t>
            </w:r>
          </w:p>
        </w:tc>
        <w:tc>
          <w:tcPr>
            <w:tcW w:type="dxa" w:w="737"/>
          </w:tcPr>
          <w:p>
            <w:pPr>
              <w:spacing w:line="240" w:lineRule="auto" w:after="40" w:before="40"/>
              <w:jc w:val="left"/>
            </w:pPr>
            <w:r>
              <w:rPr>
                <w:sz w:val="16"/>
              </w:rPr>
              <w:t>8.9</w:t>
            </w:r>
          </w:p>
        </w:tc>
        <w:tc>
          <w:tcPr>
            <w:tcW w:type="dxa" w:w="907"/>
          </w:tcPr>
          <w:p>
            <w:pPr>
              <w:spacing w:line="240" w:lineRule="auto" w:after="40" w:before="40"/>
              <w:jc w:val="left"/>
            </w:pPr>
            <w:r>
              <w:rPr>
                <w:sz w:val="16"/>
              </w:rPr>
              <w:t>D</w:t>
            </w:r>
          </w:p>
        </w:tc>
      </w:tr>
      <w:tr>
        <w:tc>
          <w:tcPr>
            <w:tcW w:type="dxa" w:w="2268"/>
          </w:tcPr>
          <w:p>
            <w:pPr>
              <w:spacing w:line="240" w:lineRule="auto" w:after="40" w:before="40"/>
              <w:jc w:val="left"/>
            </w:pPr>
            <w:r>
              <w:rPr>
                <w:sz w:val="16"/>
              </w:rPr>
              <w:t>qwen2.5:7b (7.6B, Q4_K_M)</w:t>
            </w:r>
          </w:p>
        </w:tc>
        <w:tc>
          <w:tcPr>
            <w:tcW w:type="dxa" w:w="1304"/>
          </w:tcPr>
          <w:p>
            <w:pPr>
              <w:spacing w:line="240" w:lineRule="auto" w:after="40" w:before="40"/>
              <w:jc w:val="left"/>
            </w:pPr>
            <w:r>
              <w:rPr>
                <w:sz w:val="16"/>
              </w:rPr>
              <w:t xml:space="preserve">23.3 → </w:t>
            </w:r>
            <w:r>
              <w:rPr>
                <w:b/>
                <w:sz w:val="16"/>
              </w:rPr>
              <w:t>70.0%</w:t>
            </w:r>
          </w:p>
        </w:tc>
        <w:tc>
          <w:tcPr>
            <w:tcW w:type="dxa" w:w="1304"/>
          </w:tcPr>
          <w:p>
            <w:pPr>
              <w:spacing w:line="240" w:lineRule="auto" w:after="40" w:before="40"/>
              <w:jc w:val="left"/>
            </w:pPr>
            <w:r>
              <w:rPr>
                <w:sz w:val="16"/>
              </w:rPr>
              <w:t xml:space="preserve">36.7 → </w:t>
            </w:r>
            <w:r>
              <w:rPr>
                <w:b/>
                <w:sz w:val="16"/>
              </w:rPr>
              <w:t>60.0%</w:t>
            </w:r>
          </w:p>
        </w:tc>
        <w:tc>
          <w:tcPr>
            <w:tcW w:type="dxa" w:w="1304"/>
          </w:tcPr>
          <w:p>
            <w:pPr>
              <w:spacing w:line="240" w:lineRule="auto" w:after="40" w:before="40"/>
              <w:jc w:val="left"/>
            </w:pPr>
            <w:r>
              <w:rPr>
                <w:sz w:val="16"/>
              </w:rPr>
              <w:t>83.3 → 83.3%</w:t>
            </w:r>
          </w:p>
        </w:tc>
        <w:tc>
          <w:tcPr>
            <w:tcW w:type="dxa" w:w="737"/>
          </w:tcPr>
          <w:p>
            <w:pPr>
              <w:spacing w:line="240" w:lineRule="auto" w:after="40" w:before="40"/>
              <w:jc w:val="left"/>
            </w:pPr>
            <w:r>
              <w:rPr>
                <w:sz w:val="16"/>
              </w:rPr>
              <w:t>6.0</w:t>
            </w:r>
          </w:p>
        </w:tc>
        <w:tc>
          <w:tcPr>
            <w:tcW w:type="dxa" w:w="737"/>
          </w:tcPr>
          <w:p>
            <w:pPr>
              <w:spacing w:line="240" w:lineRule="auto" w:after="40" w:before="40"/>
              <w:jc w:val="left"/>
            </w:pPr>
            <w:r>
              <w:rPr>
                <w:sz w:val="16"/>
              </w:rPr>
              <w:t>8.3</w:t>
            </w:r>
          </w:p>
        </w:tc>
        <w:tc>
          <w:tcPr>
            <w:tcW w:type="dxa" w:w="907"/>
          </w:tcPr>
          <w:p>
            <w:pPr>
              <w:spacing w:line="240" w:lineRule="auto" w:after="40" w:before="40"/>
              <w:jc w:val="left"/>
            </w:pPr>
            <w:r>
              <w:rPr>
                <w:sz w:val="16"/>
              </w:rPr>
              <w:t>B</w:t>
            </w:r>
          </w:p>
        </w:tc>
      </w:tr>
      <w:tr>
        <w:tc>
          <w:tcPr>
            <w:tcW w:type="dxa" w:w="2268"/>
          </w:tcPr>
          <w:p>
            <w:pPr>
              <w:spacing w:line="240" w:lineRule="auto" w:after="40" w:before="40"/>
              <w:jc w:val="left"/>
            </w:pPr>
            <w:r>
              <w:rPr>
                <w:sz w:val="16"/>
              </w:rPr>
              <w:t>llama3.1:8b (8.0B, Q4_K_M)</w:t>
            </w:r>
          </w:p>
        </w:tc>
        <w:tc>
          <w:tcPr>
            <w:tcW w:type="dxa" w:w="1304"/>
          </w:tcPr>
          <w:p>
            <w:pPr>
              <w:spacing w:line="240" w:lineRule="auto" w:after="40" w:before="40"/>
              <w:jc w:val="left"/>
            </w:pPr>
            <w:r>
              <w:rPr>
                <w:sz w:val="16"/>
              </w:rPr>
              <w:t xml:space="preserve">20.0 → </w:t>
            </w:r>
            <w:r>
              <w:rPr>
                <w:b/>
                <w:sz w:val="16"/>
              </w:rPr>
              <w:t>73.3%</w:t>
            </w:r>
          </w:p>
        </w:tc>
        <w:tc>
          <w:tcPr>
            <w:tcW w:type="dxa" w:w="1304"/>
          </w:tcPr>
          <w:p>
            <w:pPr>
              <w:spacing w:line="240" w:lineRule="auto" w:after="40" w:before="40"/>
              <w:jc w:val="left"/>
            </w:pPr>
            <w:r>
              <w:rPr>
                <w:sz w:val="16"/>
              </w:rPr>
              <w:t xml:space="preserve">36.7 → </w:t>
            </w:r>
            <w:r>
              <w:rPr>
                <w:b/>
                <w:sz w:val="16"/>
              </w:rPr>
              <w:t>56.7%</w:t>
            </w:r>
          </w:p>
        </w:tc>
        <w:tc>
          <w:tcPr>
            <w:tcW w:type="dxa" w:w="1304"/>
          </w:tcPr>
          <w:p>
            <w:pPr>
              <w:spacing w:line="240" w:lineRule="auto" w:after="40" w:before="40"/>
              <w:jc w:val="left"/>
            </w:pPr>
            <w:r>
              <w:rPr>
                <w:sz w:val="16"/>
              </w:rPr>
              <w:t>83.3 → 58.3%</w:t>
            </w:r>
          </w:p>
        </w:tc>
        <w:tc>
          <w:tcPr>
            <w:tcW w:type="dxa" w:w="737"/>
          </w:tcPr>
          <w:p>
            <w:pPr>
              <w:spacing w:line="240" w:lineRule="auto" w:after="40" w:before="40"/>
              <w:jc w:val="left"/>
            </w:pPr>
            <w:r>
              <w:rPr>
                <w:sz w:val="16"/>
              </w:rPr>
              <w:t>5.4</w:t>
            </w:r>
          </w:p>
        </w:tc>
        <w:tc>
          <w:tcPr>
            <w:tcW w:type="dxa" w:w="737"/>
          </w:tcPr>
          <w:p>
            <w:pPr>
              <w:spacing w:line="240" w:lineRule="auto" w:after="40" w:before="40"/>
              <w:jc w:val="left"/>
            </w:pPr>
            <w:r>
              <w:rPr>
                <w:sz w:val="16"/>
              </w:rPr>
              <w:t>9.3</w:t>
            </w:r>
          </w:p>
        </w:tc>
        <w:tc>
          <w:tcPr>
            <w:tcW w:type="dxa" w:w="907"/>
          </w:tcPr>
          <w:p>
            <w:pPr>
              <w:spacing w:line="240" w:lineRule="auto" w:after="40" w:before="40"/>
              <w:jc w:val="left"/>
            </w:pPr>
            <w:r>
              <w:rPr>
                <w:sz w:val="16"/>
              </w:rPr>
              <w:t>B</w:t>
            </w:r>
          </w:p>
        </w:tc>
      </w:tr>
      <w:tr>
        <w:tc>
          <w:tcPr>
            <w:tcW w:type="dxa" w:w="2268"/>
          </w:tcPr>
          <w:p>
            <w:pPr>
              <w:spacing w:line="240" w:lineRule="auto" w:after="40" w:before="40"/>
              <w:jc w:val="left"/>
            </w:pPr>
            <w:r>
              <w:rPr>
                <w:sz w:val="16"/>
              </w:rPr>
              <w:t>granite3.3:8b (8.2B, Q4_K_M)</w:t>
            </w:r>
          </w:p>
        </w:tc>
        <w:tc>
          <w:tcPr>
            <w:tcW w:type="dxa" w:w="1304"/>
          </w:tcPr>
          <w:p>
            <w:pPr>
              <w:spacing w:line="240" w:lineRule="auto" w:after="40" w:before="40"/>
              <w:jc w:val="left"/>
            </w:pPr>
            <w:r>
              <w:rPr>
                <w:sz w:val="16"/>
              </w:rPr>
              <w:t xml:space="preserve">16.7 → </w:t>
            </w:r>
            <w:r>
              <w:rPr>
                <w:b/>
                <w:sz w:val="16"/>
              </w:rPr>
              <w:t>80.0%</w:t>
            </w:r>
          </w:p>
        </w:tc>
        <w:tc>
          <w:tcPr>
            <w:tcW w:type="dxa" w:w="1304"/>
          </w:tcPr>
          <w:p>
            <w:pPr>
              <w:spacing w:line="240" w:lineRule="auto" w:after="40" w:before="40"/>
              <w:jc w:val="left"/>
            </w:pPr>
            <w:r>
              <w:rPr>
                <w:sz w:val="16"/>
              </w:rPr>
              <w:t>33.3 → 50.0%</w:t>
            </w:r>
          </w:p>
        </w:tc>
        <w:tc>
          <w:tcPr>
            <w:tcW w:type="dxa" w:w="1304"/>
          </w:tcPr>
          <w:p>
            <w:pPr>
              <w:spacing w:line="240" w:lineRule="auto" w:after="40" w:before="40"/>
              <w:jc w:val="left"/>
            </w:pPr>
            <w:r>
              <w:rPr>
                <w:sz w:val="16"/>
              </w:rPr>
              <w:t>58.3 → 72.7% †</w:t>
            </w:r>
          </w:p>
        </w:tc>
        <w:tc>
          <w:tcPr>
            <w:tcW w:type="dxa" w:w="737"/>
          </w:tcPr>
          <w:p>
            <w:pPr>
              <w:spacing w:line="240" w:lineRule="auto" w:after="40" w:before="40"/>
              <w:jc w:val="left"/>
            </w:pPr>
            <w:r>
              <w:rPr>
                <w:sz w:val="16"/>
              </w:rPr>
              <w:t>4.6</w:t>
            </w:r>
          </w:p>
        </w:tc>
        <w:tc>
          <w:tcPr>
            <w:tcW w:type="dxa" w:w="737"/>
          </w:tcPr>
          <w:p>
            <w:pPr>
              <w:spacing w:line="240" w:lineRule="auto" w:after="40" w:before="40"/>
              <w:jc w:val="left"/>
            </w:pPr>
            <w:r>
              <w:rPr>
                <w:sz w:val="16"/>
              </w:rPr>
              <w:t>13.1</w:t>
            </w:r>
          </w:p>
        </w:tc>
        <w:tc>
          <w:tcPr>
            <w:tcW w:type="dxa" w:w="907"/>
          </w:tcPr>
          <w:p>
            <w:pPr>
              <w:spacing w:line="240" w:lineRule="auto" w:after="40" w:before="40"/>
              <w:jc w:val="left"/>
            </w:pPr>
            <w:r>
              <w:rPr>
                <w:sz w:val="16"/>
              </w:rPr>
              <w:t>D</w:t>
            </w:r>
          </w:p>
        </w:tc>
      </w:tr>
      <w:tr>
        <w:tc>
          <w:tcPr>
            <w:tcW w:type="dxa" w:w="2268"/>
          </w:tcPr>
          <w:p>
            <w:pPr>
              <w:spacing w:line="240" w:lineRule="auto" w:after="40" w:before="40"/>
              <w:jc w:val="left"/>
            </w:pPr>
            <w:r>
              <w:rPr>
                <w:sz w:val="16"/>
              </w:rPr>
              <w:t>gemma2:9b (9.2B, Q4_0)</w:t>
            </w:r>
          </w:p>
        </w:tc>
        <w:tc>
          <w:tcPr>
            <w:tcW w:type="dxa" w:w="1304"/>
          </w:tcPr>
          <w:p>
            <w:pPr>
              <w:spacing w:line="240" w:lineRule="auto" w:after="40" w:before="40"/>
              <w:jc w:val="left"/>
            </w:pPr>
            <w:r>
              <w:rPr>
                <w:sz w:val="16"/>
              </w:rPr>
              <w:t xml:space="preserve">33.3 → </w:t>
            </w:r>
            <w:r>
              <w:rPr>
                <w:b/>
                <w:sz w:val="16"/>
              </w:rPr>
              <w:t>76.7%</w:t>
            </w:r>
          </w:p>
        </w:tc>
        <w:tc>
          <w:tcPr>
            <w:tcW w:type="dxa" w:w="1304"/>
          </w:tcPr>
          <w:p>
            <w:pPr>
              <w:spacing w:line="240" w:lineRule="auto" w:after="40" w:before="40"/>
              <w:jc w:val="left"/>
            </w:pPr>
            <w:r>
              <w:rPr>
                <w:sz w:val="16"/>
              </w:rPr>
              <w:t>33.3 → 50.0%</w:t>
            </w:r>
          </w:p>
        </w:tc>
        <w:tc>
          <w:tcPr>
            <w:tcW w:type="dxa" w:w="1304"/>
          </w:tcPr>
          <w:p>
            <w:pPr>
              <w:spacing w:line="240" w:lineRule="auto" w:after="40" w:before="40"/>
              <w:jc w:val="left"/>
            </w:pPr>
            <w:r>
              <w:rPr>
                <w:sz w:val="16"/>
              </w:rPr>
              <w:t>75.0 → 66.7%</w:t>
            </w:r>
          </w:p>
        </w:tc>
        <w:tc>
          <w:tcPr>
            <w:tcW w:type="dxa" w:w="737"/>
          </w:tcPr>
          <w:p>
            <w:pPr>
              <w:spacing w:line="240" w:lineRule="auto" w:after="40" w:before="40"/>
              <w:jc w:val="left"/>
            </w:pPr>
            <w:r>
              <w:rPr>
                <w:sz w:val="16"/>
              </w:rPr>
              <w:t>6.5</w:t>
            </w:r>
          </w:p>
        </w:tc>
        <w:tc>
          <w:tcPr>
            <w:tcW w:type="dxa" w:w="737"/>
          </w:tcPr>
          <w:p>
            <w:pPr>
              <w:spacing w:line="240" w:lineRule="auto" w:after="40" w:before="40"/>
              <w:jc w:val="left"/>
            </w:pPr>
            <w:r>
              <w:rPr>
                <w:sz w:val="16"/>
              </w:rPr>
              <w:t>16.5</w:t>
            </w:r>
          </w:p>
        </w:tc>
        <w:tc>
          <w:tcPr>
            <w:tcW w:type="dxa" w:w="907"/>
          </w:tcPr>
          <w:p>
            <w:pPr>
              <w:spacing w:line="240" w:lineRule="auto" w:after="40" w:before="40"/>
              <w:jc w:val="left"/>
            </w:pPr>
            <w:r>
              <w:rPr>
                <w:sz w:val="16"/>
              </w:rPr>
              <w:t>B</w:t>
            </w:r>
          </w:p>
        </w:tc>
      </w:tr>
      <w:tr>
        <w:tc>
          <w:tcPr>
            <w:tcW w:type="dxa" w:w="2268"/>
          </w:tcPr>
          <w:p>
            <w:pPr>
              <w:spacing w:line="240" w:lineRule="auto" w:after="40" w:before="40"/>
              <w:jc w:val="left"/>
            </w:pPr>
            <w:r>
              <w:rPr>
                <w:sz w:val="16"/>
              </w:rPr>
              <w:t>falcon3:10b (10.3B, Q4_K_M)</w:t>
            </w:r>
          </w:p>
        </w:tc>
        <w:tc>
          <w:tcPr>
            <w:tcW w:type="dxa" w:w="1304"/>
          </w:tcPr>
          <w:p>
            <w:pPr>
              <w:spacing w:line="240" w:lineRule="auto" w:after="40" w:before="40"/>
              <w:jc w:val="left"/>
            </w:pPr>
            <w:r>
              <w:rPr>
                <w:sz w:val="16"/>
              </w:rPr>
              <w:t xml:space="preserve">20.0 → </w:t>
            </w:r>
            <w:r>
              <w:rPr>
                <w:b/>
                <w:sz w:val="16"/>
              </w:rPr>
              <w:t>70.0%</w:t>
            </w:r>
          </w:p>
        </w:tc>
        <w:tc>
          <w:tcPr>
            <w:tcW w:type="dxa" w:w="1304"/>
          </w:tcPr>
          <w:p>
            <w:pPr>
              <w:spacing w:line="240" w:lineRule="auto" w:after="40" w:before="40"/>
              <w:jc w:val="left"/>
            </w:pPr>
            <w:r>
              <w:rPr>
                <w:sz w:val="16"/>
              </w:rPr>
              <w:t xml:space="preserve">26.7 → </w:t>
            </w:r>
            <w:r>
              <w:rPr>
                <w:b/>
                <w:sz w:val="16"/>
              </w:rPr>
              <w:t>56.7%</w:t>
            </w:r>
          </w:p>
        </w:tc>
        <w:tc>
          <w:tcPr>
            <w:tcW w:type="dxa" w:w="1304"/>
          </w:tcPr>
          <w:p>
            <w:pPr>
              <w:spacing w:line="240" w:lineRule="auto" w:after="40" w:before="40"/>
              <w:jc w:val="left"/>
            </w:pPr>
            <w:r>
              <w:rPr>
                <w:sz w:val="16"/>
              </w:rPr>
              <w:t>16.7 → 50.0%</w:t>
            </w:r>
          </w:p>
        </w:tc>
        <w:tc>
          <w:tcPr>
            <w:tcW w:type="dxa" w:w="737"/>
          </w:tcPr>
          <w:p>
            <w:pPr>
              <w:spacing w:line="240" w:lineRule="auto" w:after="40" w:before="40"/>
              <w:jc w:val="left"/>
            </w:pPr>
            <w:r>
              <w:rPr>
                <w:sz w:val="16"/>
              </w:rPr>
              <w:t>3.9</w:t>
            </w:r>
          </w:p>
        </w:tc>
        <w:tc>
          <w:tcPr>
            <w:tcW w:type="dxa" w:w="737"/>
          </w:tcPr>
          <w:p>
            <w:pPr>
              <w:spacing w:line="240" w:lineRule="auto" w:after="40" w:before="40"/>
              <w:jc w:val="left"/>
            </w:pPr>
            <w:r>
              <w:rPr>
                <w:sz w:val="16"/>
              </w:rPr>
              <w:t>14.1</w:t>
            </w:r>
          </w:p>
        </w:tc>
        <w:tc>
          <w:tcPr>
            <w:tcW w:type="dxa" w:w="907"/>
          </w:tcPr>
          <w:p>
            <w:pPr>
              <w:spacing w:line="240" w:lineRule="auto" w:after="40" w:before="40"/>
              <w:jc w:val="left"/>
            </w:pPr>
            <w:r>
              <w:rPr>
                <w:sz w:val="16"/>
              </w:rPr>
              <w:t>F</w:t>
            </w:r>
          </w:p>
        </w:tc>
      </w:tr>
      <w:tr>
        <w:tc>
          <w:tcPr>
            <w:tcW w:type="dxa" w:w="2268"/>
          </w:tcPr>
          <w:p>
            <w:pPr>
              <w:spacing w:line="240" w:lineRule="auto" w:after="40" w:before="40"/>
              <w:jc w:val="left"/>
            </w:pPr>
            <w:r>
              <w:rPr>
                <w:sz w:val="16"/>
              </w:rPr>
              <w:t>gemma3:12b (12.2B, Q4_K_M)</w:t>
            </w:r>
          </w:p>
        </w:tc>
        <w:tc>
          <w:tcPr>
            <w:tcW w:type="dxa" w:w="1304"/>
          </w:tcPr>
          <w:p>
            <w:pPr>
              <w:spacing w:line="240" w:lineRule="auto" w:after="40" w:before="40"/>
              <w:jc w:val="left"/>
            </w:pPr>
            <w:r>
              <w:rPr>
                <w:sz w:val="16"/>
              </w:rPr>
              <w:t xml:space="preserve">33.3 → </w:t>
            </w:r>
            <w:r>
              <w:rPr>
                <w:b/>
                <w:sz w:val="16"/>
              </w:rPr>
              <w:t>79.3%</w:t>
            </w:r>
            <w:r>
              <w:rPr>
                <w:sz w:val="16"/>
              </w:rPr>
              <w:t xml:space="preserve"> †</w:t>
            </w:r>
          </w:p>
        </w:tc>
        <w:tc>
          <w:tcPr>
            <w:tcW w:type="dxa" w:w="1304"/>
          </w:tcPr>
          <w:p>
            <w:pPr>
              <w:spacing w:line="240" w:lineRule="auto" w:after="40" w:before="40"/>
              <w:jc w:val="left"/>
            </w:pPr>
            <w:r>
              <w:rPr>
                <w:sz w:val="16"/>
              </w:rPr>
              <w:t xml:space="preserve">30.0 → </w:t>
            </w:r>
            <w:r>
              <w:rPr>
                <w:b/>
                <w:sz w:val="16"/>
              </w:rPr>
              <w:t>63.0%</w:t>
            </w:r>
            <w:r>
              <w:rPr>
                <w:sz w:val="16"/>
              </w:rPr>
              <w:t xml:space="preserve"> †</w:t>
            </w:r>
          </w:p>
        </w:tc>
        <w:tc>
          <w:tcPr>
            <w:tcW w:type="dxa" w:w="1304"/>
          </w:tcPr>
          <w:p>
            <w:pPr>
              <w:spacing w:line="240" w:lineRule="auto" w:after="40" w:before="40"/>
              <w:jc w:val="left"/>
            </w:pPr>
            <w:r>
              <w:rPr>
                <w:sz w:val="16"/>
              </w:rPr>
              <w:t>91.7 → 90.0% †</w:t>
            </w:r>
          </w:p>
        </w:tc>
        <w:tc>
          <w:tcPr>
            <w:tcW w:type="dxa" w:w="737"/>
          </w:tcPr>
          <w:p>
            <w:pPr>
              <w:spacing w:line="240" w:lineRule="auto" w:after="40" w:before="40"/>
              <w:jc w:val="left"/>
            </w:pPr>
            <w:r>
              <w:rPr>
                <w:sz w:val="16"/>
              </w:rPr>
              <w:t>3.7</w:t>
            </w:r>
          </w:p>
        </w:tc>
        <w:tc>
          <w:tcPr>
            <w:tcW w:type="dxa" w:w="737"/>
          </w:tcPr>
          <w:p>
            <w:pPr>
              <w:spacing w:line="240" w:lineRule="auto" w:after="40" w:before="40"/>
              <w:jc w:val="left"/>
            </w:pPr>
            <w:r>
              <w:rPr>
                <w:sz w:val="16"/>
              </w:rPr>
              <w:t>16.2</w:t>
            </w:r>
          </w:p>
        </w:tc>
        <w:tc>
          <w:tcPr>
            <w:tcW w:type="dxa" w:w="907"/>
          </w:tcPr>
          <w:p>
            <w:pPr>
              <w:spacing w:line="240" w:lineRule="auto" w:after="40" w:before="40"/>
              <w:jc w:val="left"/>
            </w:pPr>
            <w:r>
              <w:rPr>
                <w:sz w:val="16"/>
              </w:rPr>
              <w:t>D</w:t>
            </w:r>
          </w:p>
        </w:tc>
      </w:tr>
      <w:tr>
        <w:tc>
          <w:tcPr>
            <w:tcW w:type="dxa" w:w="2268"/>
          </w:tcPr>
          <w:p>
            <w:pPr>
              <w:spacing w:line="240" w:lineRule="auto" w:after="40" w:before="40"/>
              <w:jc w:val="left"/>
            </w:pPr>
            <w:r>
              <w:rPr>
                <w:sz w:val="16"/>
              </w:rPr>
              <w:t>olmo2:13b (13.7B, Q4_K_M)</w:t>
            </w:r>
          </w:p>
        </w:tc>
        <w:tc>
          <w:tcPr>
            <w:tcW w:type="dxa" w:w="1304"/>
          </w:tcPr>
          <w:p>
            <w:pPr>
              <w:spacing w:line="240" w:lineRule="auto" w:after="40" w:before="40"/>
              <w:jc w:val="left"/>
            </w:pPr>
            <w:r>
              <w:rPr>
                <w:sz w:val="16"/>
              </w:rPr>
              <w:t xml:space="preserve">30.0 → </w:t>
            </w:r>
            <w:r>
              <w:rPr>
                <w:b/>
                <w:sz w:val="16"/>
              </w:rPr>
              <w:t>70.0%</w:t>
            </w:r>
          </w:p>
        </w:tc>
        <w:tc>
          <w:tcPr>
            <w:tcW w:type="dxa" w:w="1304"/>
          </w:tcPr>
          <w:p>
            <w:pPr>
              <w:spacing w:line="240" w:lineRule="auto" w:after="40" w:before="40"/>
              <w:jc w:val="left"/>
            </w:pPr>
            <w:r>
              <w:rPr>
                <w:sz w:val="16"/>
              </w:rPr>
              <w:t xml:space="preserve">36.7 → </w:t>
            </w:r>
            <w:r>
              <w:rPr>
                <w:b/>
                <w:sz w:val="16"/>
              </w:rPr>
              <w:t>53.3%</w:t>
            </w:r>
          </w:p>
        </w:tc>
        <w:tc>
          <w:tcPr>
            <w:tcW w:type="dxa" w:w="1304"/>
          </w:tcPr>
          <w:p>
            <w:pPr>
              <w:spacing w:line="240" w:lineRule="auto" w:after="40" w:before="40"/>
              <w:jc w:val="left"/>
            </w:pPr>
            <w:r>
              <w:rPr>
                <w:sz w:val="16"/>
              </w:rPr>
              <w:t>75.0 → 91.7%</w:t>
            </w:r>
          </w:p>
        </w:tc>
        <w:tc>
          <w:tcPr>
            <w:tcW w:type="dxa" w:w="737"/>
          </w:tcPr>
          <w:p>
            <w:pPr>
              <w:spacing w:line="240" w:lineRule="auto" w:after="40" w:before="40"/>
              <w:jc w:val="left"/>
            </w:pPr>
            <w:r>
              <w:rPr>
                <w:sz w:val="16"/>
              </w:rPr>
              <w:t>2.8</w:t>
            </w:r>
          </w:p>
        </w:tc>
        <w:tc>
          <w:tcPr>
            <w:tcW w:type="dxa" w:w="737"/>
          </w:tcPr>
          <w:p>
            <w:pPr>
              <w:spacing w:line="240" w:lineRule="auto" w:after="40" w:before="40"/>
              <w:jc w:val="left"/>
            </w:pPr>
            <w:r>
              <w:rPr>
                <w:sz w:val="16"/>
              </w:rPr>
              <w:t>18.1</w:t>
            </w:r>
          </w:p>
        </w:tc>
        <w:tc>
          <w:tcPr>
            <w:tcW w:type="dxa" w:w="907"/>
          </w:tcPr>
          <w:p>
            <w:pPr>
              <w:spacing w:line="240" w:lineRule="auto" w:after="40" w:before="40"/>
              <w:jc w:val="left"/>
            </w:pPr>
            <w:r>
              <w:rPr>
                <w:sz w:val="16"/>
              </w:rPr>
              <w:t>F</w:t>
            </w:r>
          </w:p>
        </w:tc>
      </w:tr>
      <w:tr>
        <w:tc>
          <w:tcPr>
            <w:tcW w:type="dxa" w:w="2268"/>
          </w:tcPr>
          <w:p>
            <w:pPr>
              <w:spacing w:line="240" w:lineRule="auto" w:after="40" w:before="40"/>
              <w:jc w:val="left"/>
            </w:pPr>
            <w:r>
              <w:rPr>
                <w:sz w:val="16"/>
              </w:rPr>
              <w:t>qwen2.5:14b (14.8B, Q4_K_M)</w:t>
            </w:r>
          </w:p>
        </w:tc>
        <w:tc>
          <w:tcPr>
            <w:tcW w:type="dxa" w:w="1304"/>
          </w:tcPr>
          <w:p>
            <w:pPr>
              <w:spacing w:line="240" w:lineRule="auto" w:after="40" w:before="40"/>
              <w:jc w:val="left"/>
            </w:pPr>
            <w:r>
              <w:rPr>
                <w:sz w:val="16"/>
              </w:rPr>
              <w:t xml:space="preserve">13.3 → </w:t>
            </w:r>
            <w:r>
              <w:rPr>
                <w:b/>
                <w:sz w:val="16"/>
              </w:rPr>
              <w:t>73.3%</w:t>
            </w:r>
          </w:p>
        </w:tc>
        <w:tc>
          <w:tcPr>
            <w:tcW w:type="dxa" w:w="1304"/>
          </w:tcPr>
          <w:p>
            <w:pPr>
              <w:spacing w:line="240" w:lineRule="auto" w:after="40" w:before="40"/>
              <w:jc w:val="left"/>
            </w:pPr>
            <w:r>
              <w:rPr>
                <w:sz w:val="16"/>
              </w:rPr>
              <w:t xml:space="preserve">46.7 → </w:t>
            </w:r>
            <w:r>
              <w:rPr>
                <w:b/>
                <w:sz w:val="16"/>
              </w:rPr>
              <w:t>63.3%</w:t>
            </w:r>
          </w:p>
        </w:tc>
        <w:tc>
          <w:tcPr>
            <w:tcW w:type="dxa" w:w="1304"/>
          </w:tcPr>
          <w:p>
            <w:pPr>
              <w:spacing w:line="240" w:lineRule="auto" w:after="40" w:before="40"/>
              <w:jc w:val="left"/>
            </w:pPr>
            <w:r>
              <w:rPr>
                <w:sz w:val="16"/>
              </w:rPr>
              <w:t>66.7 → 91.7%</w:t>
            </w:r>
          </w:p>
        </w:tc>
        <w:tc>
          <w:tcPr>
            <w:tcW w:type="dxa" w:w="737"/>
          </w:tcPr>
          <w:p>
            <w:pPr>
              <w:spacing w:line="240" w:lineRule="auto" w:after="40" w:before="40"/>
              <w:jc w:val="left"/>
            </w:pPr>
            <w:r>
              <w:rPr>
                <w:sz w:val="16"/>
              </w:rPr>
              <w:t>3.0</w:t>
            </w:r>
          </w:p>
        </w:tc>
        <w:tc>
          <w:tcPr>
            <w:tcW w:type="dxa" w:w="737"/>
          </w:tcPr>
          <w:p>
            <w:pPr>
              <w:spacing w:line="240" w:lineRule="auto" w:after="40" w:before="40"/>
              <w:jc w:val="left"/>
            </w:pPr>
            <w:r>
              <w:rPr>
                <w:sz w:val="16"/>
              </w:rPr>
              <w:t>17.7</w:t>
            </w:r>
          </w:p>
        </w:tc>
        <w:tc>
          <w:tcPr>
            <w:tcW w:type="dxa" w:w="907"/>
          </w:tcPr>
          <w:p>
            <w:pPr>
              <w:spacing w:line="240" w:lineRule="auto" w:after="40" w:before="40"/>
              <w:jc w:val="left"/>
            </w:pPr>
            <w:r>
              <w:rPr>
                <w:sz w:val="16"/>
              </w:rPr>
              <w:t>B</w:t>
            </w:r>
          </w:p>
        </w:tc>
      </w:tr>
      <w:tr>
        <w:tc>
          <w:tcPr>
            <w:tcW w:type="dxa" w:w="2268"/>
          </w:tcPr>
          <w:p>
            <w:pPr>
              <w:spacing w:line="240" w:lineRule="auto" w:after="40" w:before="40"/>
              <w:jc w:val="left"/>
            </w:pPr>
            <w:r>
              <w:rPr>
                <w:i/>
                <w:sz w:val="16"/>
              </w:rPr>
              <w:t>Kimi K3 (cloud), no memory</w:t>
            </w:r>
          </w:p>
        </w:tc>
        <w:tc>
          <w:tcPr>
            <w:tcW w:type="dxa" w:w="1304"/>
          </w:tcPr>
          <w:p>
            <w:pPr>
              <w:spacing w:line="240" w:lineRule="auto" w:after="40" w:before="40"/>
              <w:jc w:val="left"/>
            </w:pPr>
            <w:r>
              <w:rPr>
                <w:i/>
                <w:sz w:val="16"/>
              </w:rPr>
              <w:t>66.7%</w:t>
            </w:r>
          </w:p>
        </w:tc>
        <w:tc>
          <w:tcPr>
            <w:tcW w:type="dxa" w:w="1304"/>
          </w:tcPr>
          <w:p>
            <w:pPr>
              <w:spacing w:line="240" w:lineRule="auto" w:after="40" w:before="40"/>
              <w:jc w:val="left"/>
            </w:pPr>
            <w:r>
              <w:rPr>
                <w:i/>
                <w:sz w:val="16"/>
              </w:rPr>
              <w:t>53.3%</w:t>
            </w:r>
          </w:p>
        </w:tc>
        <w:tc>
          <w:tcPr>
            <w:tcW w:type="dxa" w:w="1304"/>
          </w:tcPr>
          <w:p>
            <w:pPr>
              <w:spacing w:line="240" w:lineRule="auto" w:after="40" w:before="40"/>
              <w:jc w:val="left"/>
            </w:pPr>
            <w:r>
              <w:rPr>
                <w:i/>
                <w:sz w:val="16"/>
              </w:rPr>
              <w:t>100.0%</w:t>
            </w:r>
          </w:p>
        </w:tc>
        <w:tc>
          <w:tcPr>
            <w:tcW w:type="dxa" w:w="737"/>
          </w:tcPr>
          <w:p>
            <w:pPr>
              <w:spacing w:line="240" w:lineRule="auto" w:after="40" w:before="40"/>
              <w:jc w:val="left"/>
            </w:pPr>
            <w:r>
              <w:rPr>
                <w:sz w:val="16"/>
              </w:rPr>
              <w:t>–</w:t>
            </w:r>
          </w:p>
        </w:tc>
        <w:tc>
          <w:tcPr>
            <w:tcW w:type="dxa" w:w="737"/>
          </w:tcPr>
          <w:p>
            <w:pPr>
              <w:spacing w:line="240" w:lineRule="auto" w:after="40" w:before="40"/>
              <w:jc w:val="left"/>
            </w:pPr>
            <w:r>
              <w:rPr>
                <w:i/>
                <w:sz w:val="16"/>
              </w:rPr>
              <w:t>7.7</w:t>
            </w:r>
          </w:p>
        </w:tc>
        <w:tc>
          <w:tcPr>
            <w:tcW w:type="dxa" w:w="907"/>
          </w:tcPr>
          <w:p>
            <w:pPr>
              <w:spacing w:line="240" w:lineRule="auto" w:after="40" w:before="40"/>
              <w:jc w:val="left"/>
            </w:pPr>
            <w:r>
              <w:rPr>
                <w:sz w:val="16"/>
              </w:rPr>
              <w:t>cloud</w:t>
            </w:r>
          </w:p>
        </w:tc>
      </w:tr>
    </w:tbl>
    <w:p>
      <w:pPr>
        <w:spacing w:after="0"/>
      </w:pPr>
    </w:p>
    <w:p>
      <w:pPr/>
      <w:r>
        <w:t>Machine is the 4-core cloud machine the model ran on (B, D, E, F: Xeon at 2.1 GHz; C: Xeon at 2.8 GHz). Accuracy is comparable across machines, speed only within one. One question is 3.3 points on the facts and multi-hop sets and 8.3 points on arithmetic, so a gap of one or two questions between two models is noise. † One to three questions of that run failed with a runtime error; accuracy is over the answered ones (F10).</w:t>
      </w:r>
    </w:p>
    <w:p>
      <w:pPr>
        <w:pStyle w:val="TabCaption"/>
      </w:pPr>
      <w:r>
        <w:t>Table 5.25: The sweep by size class: mean accuracy alone → with CAMR, models at Kimi K3's level, and time per answer</w:t>
      </w:r>
    </w:p>
    <w:tbl>
      <w:tblPr>
        <w:tblStyle w:val="TableGrid"/>
        <w:tblW w:type="auto" w:w="0"/>
        <w:jc w:val="center"/>
        <w:tblLayout w:type="fixed"/>
        <w:tblLook w:firstColumn="1" w:firstRow="1" w:lastColumn="0" w:lastRow="0" w:noHBand="0" w:noVBand="1" w:val="04A0"/>
      </w:tblPr>
      <w:tblGrid>
        <w:gridCol w:w="1077"/>
        <w:gridCol w:w="850"/>
        <w:gridCol w:w="1361"/>
        <w:gridCol w:w="1361"/>
        <w:gridCol w:w="1191"/>
        <w:gridCol w:w="1304"/>
        <w:gridCol w:w="1134"/>
      </w:tblGrid>
      <w:tr>
        <w:trPr>
          <w:tblHeader/>
        </w:trPr>
        <w:tc>
          <w:tcPr>
            <w:tcW w:type="dxa" w:w="1077"/>
          </w:tcPr>
          <w:p>
            <w:pPr>
              <w:spacing w:line="240" w:lineRule="auto" w:after="40" w:before="40"/>
              <w:jc w:val="left"/>
            </w:pPr>
            <w:r>
              <w:rPr>
                <w:b/>
                <w:sz w:val="16"/>
              </w:rPr>
              <w:t>Size class</w:t>
            </w:r>
          </w:p>
        </w:tc>
        <w:tc>
          <w:tcPr>
            <w:tcW w:type="dxa" w:w="850"/>
          </w:tcPr>
          <w:p>
            <w:pPr>
              <w:spacing w:line="240" w:lineRule="auto" w:after="40" w:before="40"/>
              <w:jc w:val="left"/>
            </w:pPr>
            <w:r>
              <w:rPr>
                <w:b/>
                <w:sz w:val="16"/>
              </w:rPr>
              <w:t>Models</w:t>
            </w:r>
          </w:p>
        </w:tc>
        <w:tc>
          <w:tcPr>
            <w:tcW w:type="dxa" w:w="1361"/>
          </w:tcPr>
          <w:p>
            <w:pPr>
              <w:spacing w:line="240" w:lineRule="auto" w:after="40" w:before="40"/>
              <w:jc w:val="left"/>
            </w:pPr>
            <w:r>
              <w:rPr>
                <w:b/>
                <w:sz w:val="16"/>
              </w:rPr>
              <w:t>Facts</w:t>
            </w:r>
          </w:p>
        </w:tc>
        <w:tc>
          <w:tcPr>
            <w:tcW w:type="dxa" w:w="1361"/>
          </w:tcPr>
          <w:p>
            <w:pPr>
              <w:spacing w:line="240" w:lineRule="auto" w:after="40" w:before="40"/>
              <w:jc w:val="left"/>
            </w:pPr>
            <w:r>
              <w:rPr>
                <w:b/>
                <w:sz w:val="16"/>
              </w:rPr>
              <w:t>Multi-hop</w:t>
            </w:r>
          </w:p>
        </w:tc>
        <w:tc>
          <w:tcPr>
            <w:tcW w:type="dxa" w:w="1191"/>
          </w:tcPr>
          <w:p>
            <w:pPr>
              <w:spacing w:line="240" w:lineRule="auto" w:after="40" w:before="40"/>
              <w:jc w:val="left"/>
            </w:pPr>
            <w:r>
              <w:rPr>
                <w:b/>
                <w:sz w:val="16"/>
              </w:rPr>
              <w:t>At Kimi on multi-hop</w:t>
            </w:r>
          </w:p>
        </w:tc>
        <w:tc>
          <w:tcPr>
            <w:tcW w:type="dxa" w:w="1304"/>
          </w:tcPr>
          <w:p>
            <w:pPr>
              <w:spacing w:line="240" w:lineRule="auto" w:after="40" w:before="40"/>
              <w:jc w:val="left"/>
            </w:pPr>
            <w:r>
              <w:rPr>
                <w:b/>
                <w:sz w:val="16"/>
              </w:rPr>
              <w:t>Arithmetic helped / hurt</w:t>
            </w:r>
          </w:p>
        </w:tc>
        <w:tc>
          <w:tcPr>
            <w:tcW w:type="dxa" w:w="1134"/>
          </w:tcPr>
          <w:p>
            <w:pPr>
              <w:spacing w:line="240" w:lineRule="auto" w:after="40" w:before="40"/>
              <w:jc w:val="left"/>
            </w:pPr>
            <w:r>
              <w:rPr>
                <w:b/>
                <w:sz w:val="16"/>
              </w:rPr>
              <w:t>s / answer (median, 2.1 GHz)</w:t>
            </w:r>
          </w:p>
        </w:tc>
      </w:tr>
      <w:tr>
        <w:tc>
          <w:tcPr>
            <w:tcW w:type="dxa" w:w="1077"/>
          </w:tcPr>
          <w:p>
            <w:pPr>
              <w:spacing w:line="240" w:lineRule="auto" w:after="40" w:before="40"/>
              <w:jc w:val="left"/>
            </w:pPr>
            <w:r>
              <w:rPr>
                <w:sz w:val="16"/>
              </w:rPr>
              <w:t>About 1B</w:t>
            </w:r>
          </w:p>
        </w:tc>
        <w:tc>
          <w:tcPr>
            <w:tcW w:type="dxa" w:w="850"/>
          </w:tcPr>
          <w:p>
            <w:pPr>
              <w:spacing w:line="240" w:lineRule="auto" w:after="40" w:before="40"/>
              <w:jc w:val="left"/>
            </w:pPr>
            <w:r>
              <w:rPr>
                <w:sz w:val="16"/>
              </w:rPr>
              <w:t>3</w:t>
            </w:r>
          </w:p>
        </w:tc>
        <w:tc>
          <w:tcPr>
            <w:tcW w:type="dxa" w:w="1361"/>
          </w:tcPr>
          <w:p>
            <w:pPr>
              <w:spacing w:line="240" w:lineRule="auto" w:after="40" w:before="40"/>
              <w:jc w:val="left"/>
            </w:pPr>
            <w:r>
              <w:rPr>
                <w:sz w:val="16"/>
              </w:rPr>
              <w:t>7.8 → 65.6%</w:t>
            </w:r>
          </w:p>
        </w:tc>
        <w:tc>
          <w:tcPr>
            <w:tcW w:type="dxa" w:w="1361"/>
          </w:tcPr>
          <w:p>
            <w:pPr>
              <w:spacing w:line="240" w:lineRule="auto" w:after="40" w:before="40"/>
              <w:jc w:val="left"/>
            </w:pPr>
            <w:r>
              <w:rPr>
                <w:sz w:val="16"/>
              </w:rPr>
              <w:t>14.4 → 36.7%</w:t>
            </w:r>
          </w:p>
        </w:tc>
        <w:tc>
          <w:tcPr>
            <w:tcW w:type="dxa" w:w="1191"/>
          </w:tcPr>
          <w:p>
            <w:pPr>
              <w:spacing w:line="240" w:lineRule="auto" w:after="40" w:before="40"/>
              <w:jc w:val="left"/>
            </w:pPr>
            <w:r>
              <w:rPr>
                <w:sz w:val="16"/>
              </w:rPr>
              <w:t>0 of 3</w:t>
            </w:r>
          </w:p>
        </w:tc>
        <w:tc>
          <w:tcPr>
            <w:tcW w:type="dxa" w:w="1304"/>
          </w:tcPr>
          <w:p>
            <w:pPr>
              <w:spacing w:line="240" w:lineRule="auto" w:after="40" w:before="40"/>
              <w:jc w:val="left"/>
            </w:pPr>
            <w:r>
              <w:rPr>
                <w:sz w:val="16"/>
              </w:rPr>
              <w:t>0 / 3</w:t>
            </w:r>
          </w:p>
        </w:tc>
        <w:tc>
          <w:tcPr>
            <w:tcW w:type="dxa" w:w="1134"/>
          </w:tcPr>
          <w:p>
            <w:pPr>
              <w:spacing w:line="240" w:lineRule="auto" w:after="40" w:before="40"/>
              <w:jc w:val="left"/>
            </w:pPr>
            <w:r>
              <w:rPr>
                <w:sz w:val="16"/>
              </w:rPr>
              <w:t>1.7</w:t>
            </w:r>
          </w:p>
        </w:tc>
      </w:tr>
      <w:tr>
        <w:tc>
          <w:tcPr>
            <w:tcW w:type="dxa" w:w="1077"/>
          </w:tcPr>
          <w:p>
            <w:pPr>
              <w:spacing w:line="240" w:lineRule="auto" w:after="40" w:before="40"/>
              <w:jc w:val="left"/>
            </w:pPr>
            <w:r>
              <w:rPr>
                <w:sz w:val="16"/>
              </w:rPr>
              <w:t>1.5–2.5B</w:t>
            </w:r>
          </w:p>
        </w:tc>
        <w:tc>
          <w:tcPr>
            <w:tcW w:type="dxa" w:w="850"/>
          </w:tcPr>
          <w:p>
            <w:pPr>
              <w:spacing w:line="240" w:lineRule="auto" w:after="40" w:before="40"/>
              <w:jc w:val="left"/>
            </w:pPr>
            <w:r>
              <w:rPr>
                <w:sz w:val="16"/>
              </w:rPr>
              <w:t>3</w:t>
            </w:r>
          </w:p>
        </w:tc>
        <w:tc>
          <w:tcPr>
            <w:tcW w:type="dxa" w:w="1361"/>
          </w:tcPr>
          <w:p>
            <w:pPr>
              <w:spacing w:line="240" w:lineRule="auto" w:after="40" w:before="40"/>
              <w:jc w:val="left"/>
            </w:pPr>
            <w:r>
              <w:rPr>
                <w:sz w:val="16"/>
              </w:rPr>
              <w:t>15.6 → 76.7%</w:t>
            </w:r>
          </w:p>
        </w:tc>
        <w:tc>
          <w:tcPr>
            <w:tcW w:type="dxa" w:w="1361"/>
          </w:tcPr>
          <w:p>
            <w:pPr>
              <w:spacing w:line="240" w:lineRule="auto" w:after="40" w:before="40"/>
              <w:jc w:val="left"/>
            </w:pPr>
            <w:r>
              <w:rPr>
                <w:sz w:val="16"/>
              </w:rPr>
              <w:t>18.9 → 43.3%</w:t>
            </w:r>
          </w:p>
        </w:tc>
        <w:tc>
          <w:tcPr>
            <w:tcW w:type="dxa" w:w="1191"/>
          </w:tcPr>
          <w:p>
            <w:pPr>
              <w:spacing w:line="240" w:lineRule="auto" w:after="40" w:before="40"/>
              <w:jc w:val="left"/>
            </w:pPr>
            <w:r>
              <w:rPr>
                <w:sz w:val="16"/>
              </w:rPr>
              <w:t>0 of 3</w:t>
            </w:r>
          </w:p>
        </w:tc>
        <w:tc>
          <w:tcPr>
            <w:tcW w:type="dxa" w:w="1304"/>
          </w:tcPr>
          <w:p>
            <w:pPr>
              <w:spacing w:line="240" w:lineRule="auto" w:after="40" w:before="40"/>
              <w:jc w:val="left"/>
            </w:pPr>
            <w:r>
              <w:rPr>
                <w:sz w:val="16"/>
              </w:rPr>
              <w:t>1 / 1</w:t>
            </w:r>
          </w:p>
        </w:tc>
        <w:tc>
          <w:tcPr>
            <w:tcW w:type="dxa" w:w="1134"/>
          </w:tcPr>
          <w:p>
            <w:pPr>
              <w:spacing w:line="240" w:lineRule="auto" w:after="40" w:before="40"/>
              <w:jc w:val="left"/>
            </w:pPr>
            <w:r>
              <w:rPr>
                <w:sz w:val="16"/>
              </w:rPr>
              <w:t>2.1</w:t>
            </w:r>
          </w:p>
        </w:tc>
      </w:tr>
      <w:tr>
        <w:tc>
          <w:tcPr>
            <w:tcW w:type="dxa" w:w="1077"/>
          </w:tcPr>
          <w:p>
            <w:pPr>
              <w:spacing w:line="240" w:lineRule="auto" w:after="40" w:before="40"/>
              <w:jc w:val="left"/>
            </w:pPr>
            <w:r>
              <w:rPr>
                <w:sz w:val="16"/>
              </w:rPr>
              <w:t>3–4B</w:t>
            </w:r>
          </w:p>
        </w:tc>
        <w:tc>
          <w:tcPr>
            <w:tcW w:type="dxa" w:w="850"/>
          </w:tcPr>
          <w:p>
            <w:pPr>
              <w:spacing w:line="240" w:lineRule="auto" w:after="40" w:before="40"/>
              <w:jc w:val="left"/>
            </w:pPr>
            <w:r>
              <w:rPr>
                <w:sz w:val="16"/>
              </w:rPr>
              <w:t>5</w:t>
            </w:r>
          </w:p>
        </w:tc>
        <w:tc>
          <w:tcPr>
            <w:tcW w:type="dxa" w:w="1361"/>
          </w:tcPr>
          <w:p>
            <w:pPr>
              <w:spacing w:line="240" w:lineRule="auto" w:after="40" w:before="40"/>
              <w:jc w:val="left"/>
            </w:pPr>
            <w:r>
              <w:rPr>
                <w:sz w:val="16"/>
              </w:rPr>
              <w:t>14.7 → 75.3%</w:t>
            </w:r>
          </w:p>
        </w:tc>
        <w:tc>
          <w:tcPr>
            <w:tcW w:type="dxa" w:w="1361"/>
          </w:tcPr>
          <w:p>
            <w:pPr>
              <w:spacing w:line="240" w:lineRule="auto" w:after="40" w:before="40"/>
              <w:jc w:val="left"/>
            </w:pPr>
            <w:r>
              <w:rPr>
                <w:sz w:val="16"/>
              </w:rPr>
              <w:t>18.7 → 48.7%</w:t>
            </w:r>
          </w:p>
        </w:tc>
        <w:tc>
          <w:tcPr>
            <w:tcW w:type="dxa" w:w="1191"/>
          </w:tcPr>
          <w:p>
            <w:pPr>
              <w:spacing w:line="240" w:lineRule="auto" w:after="40" w:before="40"/>
              <w:jc w:val="left"/>
            </w:pPr>
            <w:r>
              <w:rPr>
                <w:sz w:val="16"/>
              </w:rPr>
              <w:t>2 of 5</w:t>
            </w:r>
          </w:p>
        </w:tc>
        <w:tc>
          <w:tcPr>
            <w:tcW w:type="dxa" w:w="1304"/>
          </w:tcPr>
          <w:p>
            <w:pPr>
              <w:spacing w:line="240" w:lineRule="auto" w:after="40" w:before="40"/>
              <w:jc w:val="left"/>
            </w:pPr>
            <w:r>
              <w:rPr>
                <w:sz w:val="16"/>
              </w:rPr>
              <w:t>3 / 1</w:t>
            </w:r>
          </w:p>
        </w:tc>
        <w:tc>
          <w:tcPr>
            <w:tcW w:type="dxa" w:w="1134"/>
          </w:tcPr>
          <w:p>
            <w:pPr>
              <w:spacing w:line="240" w:lineRule="auto" w:after="40" w:before="40"/>
              <w:jc w:val="left"/>
            </w:pPr>
            <w:r>
              <w:rPr>
                <w:sz w:val="16"/>
              </w:rPr>
              <w:t>4.2</w:t>
            </w:r>
          </w:p>
        </w:tc>
      </w:tr>
      <w:tr>
        <w:tc>
          <w:tcPr>
            <w:tcW w:type="dxa" w:w="1077"/>
          </w:tcPr>
          <w:p>
            <w:pPr>
              <w:spacing w:line="240" w:lineRule="auto" w:after="40" w:before="40"/>
              <w:jc w:val="left"/>
            </w:pPr>
            <w:r>
              <w:rPr>
                <w:sz w:val="16"/>
              </w:rPr>
              <w:t>6–9B</w:t>
            </w:r>
          </w:p>
        </w:tc>
        <w:tc>
          <w:tcPr>
            <w:tcW w:type="dxa" w:w="850"/>
          </w:tcPr>
          <w:p>
            <w:pPr>
              <w:spacing w:line="240" w:lineRule="auto" w:after="40" w:before="40"/>
              <w:jc w:val="left"/>
            </w:pPr>
            <w:r>
              <w:rPr>
                <w:sz w:val="16"/>
              </w:rPr>
              <w:t>7</w:t>
            </w:r>
          </w:p>
        </w:tc>
        <w:tc>
          <w:tcPr>
            <w:tcW w:type="dxa" w:w="1361"/>
          </w:tcPr>
          <w:p>
            <w:pPr>
              <w:spacing w:line="240" w:lineRule="auto" w:after="40" w:before="40"/>
              <w:jc w:val="left"/>
            </w:pPr>
            <w:r>
              <w:rPr>
                <w:sz w:val="16"/>
              </w:rPr>
              <w:t>22.9 → 73.8%</w:t>
            </w:r>
          </w:p>
        </w:tc>
        <w:tc>
          <w:tcPr>
            <w:tcW w:type="dxa" w:w="1361"/>
          </w:tcPr>
          <w:p>
            <w:pPr>
              <w:spacing w:line="240" w:lineRule="auto" w:after="40" w:before="40"/>
              <w:jc w:val="left"/>
            </w:pPr>
            <w:r>
              <w:rPr>
                <w:sz w:val="16"/>
              </w:rPr>
              <w:t>29.5 → 51.7%</w:t>
            </w:r>
          </w:p>
        </w:tc>
        <w:tc>
          <w:tcPr>
            <w:tcW w:type="dxa" w:w="1191"/>
          </w:tcPr>
          <w:p>
            <w:pPr>
              <w:spacing w:line="240" w:lineRule="auto" w:after="40" w:before="40"/>
              <w:jc w:val="left"/>
            </w:pPr>
            <w:r>
              <w:rPr>
                <w:sz w:val="16"/>
              </w:rPr>
              <w:t>3 of 7</w:t>
            </w:r>
          </w:p>
        </w:tc>
        <w:tc>
          <w:tcPr>
            <w:tcW w:type="dxa" w:w="1304"/>
          </w:tcPr>
          <w:p>
            <w:pPr>
              <w:spacing w:line="240" w:lineRule="auto" w:after="40" w:before="40"/>
              <w:jc w:val="left"/>
            </w:pPr>
            <w:r>
              <w:rPr>
                <w:sz w:val="16"/>
              </w:rPr>
              <w:t>3 / 3</w:t>
            </w:r>
          </w:p>
        </w:tc>
        <w:tc>
          <w:tcPr>
            <w:tcW w:type="dxa" w:w="1134"/>
          </w:tcPr>
          <w:p>
            <w:pPr>
              <w:spacing w:line="240" w:lineRule="auto" w:after="40" w:before="40"/>
              <w:jc w:val="left"/>
            </w:pPr>
            <w:r>
              <w:rPr>
                <w:sz w:val="16"/>
              </w:rPr>
              <w:t>9.4</w:t>
            </w:r>
          </w:p>
        </w:tc>
      </w:tr>
      <w:tr>
        <w:tc>
          <w:tcPr>
            <w:tcW w:type="dxa" w:w="1077"/>
          </w:tcPr>
          <w:p>
            <w:pPr>
              <w:spacing w:line="240" w:lineRule="auto" w:after="40" w:before="40"/>
              <w:jc w:val="left"/>
            </w:pPr>
            <w:r>
              <w:rPr>
                <w:sz w:val="16"/>
              </w:rPr>
              <w:t>10–15B</w:t>
            </w:r>
          </w:p>
        </w:tc>
        <w:tc>
          <w:tcPr>
            <w:tcW w:type="dxa" w:w="850"/>
          </w:tcPr>
          <w:p>
            <w:pPr>
              <w:spacing w:line="240" w:lineRule="auto" w:after="40" w:before="40"/>
              <w:jc w:val="left"/>
            </w:pPr>
            <w:r>
              <w:rPr>
                <w:sz w:val="16"/>
              </w:rPr>
              <w:t>4</w:t>
            </w:r>
          </w:p>
        </w:tc>
        <w:tc>
          <w:tcPr>
            <w:tcW w:type="dxa" w:w="1361"/>
          </w:tcPr>
          <w:p>
            <w:pPr>
              <w:spacing w:line="240" w:lineRule="auto" w:after="40" w:before="40"/>
              <w:jc w:val="left"/>
            </w:pPr>
            <w:r>
              <w:rPr>
                <w:sz w:val="16"/>
              </w:rPr>
              <w:t>24.2 → 73.2%</w:t>
            </w:r>
          </w:p>
        </w:tc>
        <w:tc>
          <w:tcPr>
            <w:tcW w:type="dxa" w:w="1361"/>
          </w:tcPr>
          <w:p>
            <w:pPr>
              <w:spacing w:line="240" w:lineRule="auto" w:after="40" w:before="40"/>
              <w:jc w:val="left"/>
            </w:pPr>
            <w:r>
              <w:rPr>
                <w:sz w:val="16"/>
              </w:rPr>
              <w:t>35.0 → 59.1%</w:t>
            </w:r>
          </w:p>
        </w:tc>
        <w:tc>
          <w:tcPr>
            <w:tcW w:type="dxa" w:w="1191"/>
          </w:tcPr>
          <w:p>
            <w:pPr>
              <w:spacing w:line="240" w:lineRule="auto" w:after="40" w:before="40"/>
              <w:jc w:val="left"/>
            </w:pPr>
            <w:r>
              <w:rPr>
                <w:sz w:val="16"/>
              </w:rPr>
              <w:t>4 of 4</w:t>
            </w:r>
          </w:p>
        </w:tc>
        <w:tc>
          <w:tcPr>
            <w:tcW w:type="dxa" w:w="1304"/>
          </w:tcPr>
          <w:p>
            <w:pPr>
              <w:spacing w:line="240" w:lineRule="auto" w:after="40" w:before="40"/>
              <w:jc w:val="left"/>
            </w:pPr>
            <w:r>
              <w:rPr>
                <w:sz w:val="16"/>
              </w:rPr>
              <w:t>3 / 0</w:t>
            </w:r>
          </w:p>
        </w:tc>
        <w:tc>
          <w:tcPr>
            <w:tcW w:type="dxa" w:w="1134"/>
          </w:tcPr>
          <w:p>
            <w:pPr>
              <w:spacing w:line="240" w:lineRule="auto" w:after="40" w:before="40"/>
              <w:jc w:val="left"/>
            </w:pPr>
            <w:r>
              <w:rPr>
                <w:sz w:val="16"/>
              </w:rPr>
              <w:t>16.9</w:t>
            </w:r>
          </w:p>
        </w:tc>
      </w:tr>
    </w:tbl>
    <w:p>
      <w:pPr>
        <w:spacing w:after="0"/>
      </w:pPr>
    </w:p>
    <w:p>
      <w:pPr>
        <w:keepNext/>
        <w:jc w:val="center"/>
      </w:pPr>
      <w:r>
        <w:drawing>
          <wp:inline xmlns:a="http://schemas.openxmlformats.org/drawingml/2006/main" xmlns:pic="http://schemas.openxmlformats.org/drawingml/2006/picture">
            <wp:extent cx="5760000" cy="5343217"/>
            <wp:docPr id="31" name="Picture 31"/>
            <wp:cNvGraphicFramePr>
              <a:graphicFrameLocks noChangeAspect="1"/>
            </wp:cNvGraphicFramePr>
            <a:graphic>
              <a:graphicData uri="http://schemas.openxmlformats.org/drawingml/2006/picture">
                <pic:pic>
                  <pic:nvPicPr>
                    <pic:cNvPr id="0" name="model_sizes.png"/>
                    <pic:cNvPicPr/>
                  </pic:nvPicPr>
                  <pic:blipFill>
                    <a:blip r:embed="rId74"/>
                    <a:stretch>
                      <a:fillRect/>
                    </a:stretch>
                  </pic:blipFill>
                  <pic:spPr>
                    <a:xfrm>
                      <a:off x="0" y="0"/>
                      <a:ext cx="5760000" cy="5343217"/>
                    </a:xfrm>
                    <a:prstGeom prst="rect"/>
                  </pic:spPr>
                </pic:pic>
              </a:graphicData>
            </a:graphic>
          </wp:inline>
        </w:drawing>
      </w:r>
    </w:p>
    <w:p>
      <w:pPr>
        <w:pStyle w:val="FigCaption"/>
      </w:pPr>
      <w:r>
        <w:t>Figure 5.31: Every model of the sweep by name and size: accuracy alone (grey) and with CAMR (blue helps, orange hurts) on three task types, and time per answer</w:t>
      </w:r>
    </w:p>
    <w:p>
      <w:pPr/>
      <w:r>
        <w:rPr>
          <w:b/>
        </w:rPr>
        <w:t>Facts stop improving at about 1.5B; reading across documents keeps improving; time grows fastest.</w:t>
      </w:r>
      <w:r>
        <w:t xml:space="preserve"> Memory lifts every model on long-tail facts, from a mean of 8% alone to 66% for the smallest class, and from 1.5B upwards every class averages 73–77% with CAMR: 20 of 22 models reach or beat Kimi K3's 66.7%, and a 14B model with memory is no better than a 1.5B one. Multi-hop reading is different: the class means with CAMR climb 37 → 43 → 49 → 52 → 59%, and only 9 of 22 models reach Kimi K3's 53.3% (none below 3B). Time per answer climbs faster than either: on the 2.1 GHz machines the class medians are 1.7 → 2.1 → 4.2 → 9.4 → 16.9 s, and all 11 models of 6B and above measured there took longer than Kimi K3's 7.7 s. </w:t>
      </w:r>
      <w:r>
        <w:rPr>
          <w:b/>
        </w:rPr>
        <w:t>Where small models fall short:</w:t>
      </w:r>
      <w:r>
        <w:t xml:space="preserve"> worked examples lowered arithmetic for all 3 models of about 1B, and the 0.5B model gains least on multi-hop. </w:t>
      </w:r>
      <w:r>
        <w:rPr>
          <w:b/>
        </w:rPr>
        <w:t>Where large models fall short:</w:t>
      </w:r>
      <w:r>
        <w:t xml:space="preserve"> speed. Their extra parameters paid off on multi-hop reading and arithmetic, not on facts. </w:t>
      </w:r>
    </w:p>
    <w:p>
      <w:pPr>
        <w:pStyle w:val="TabCaption"/>
      </w:pPr>
      <w:r>
        <w:t>Table 5.26: Held-out set, verified pipeline with the reader swapped (judged); speed and memory measured alone on the 4-core CPU (results/models/speed.json)</w:t>
      </w:r>
    </w:p>
    <w:tbl>
      <w:tblPr>
        <w:tblStyle w:val="TableGrid"/>
        <w:tblW w:type="auto" w:w="0"/>
        <w:jc w:val="center"/>
        <w:tblLayout w:type="fixed"/>
        <w:tblLook w:firstColumn="1" w:firstRow="1" w:lastColumn="0" w:lastRow="0" w:noHBand="0" w:noVBand="1" w:val="04A0"/>
      </w:tblPr>
      <w:tblGrid>
        <w:gridCol w:w="1928"/>
        <w:gridCol w:w="1020"/>
        <w:gridCol w:w="1191"/>
        <w:gridCol w:w="1191"/>
        <w:gridCol w:w="1247"/>
        <w:gridCol w:w="1077"/>
        <w:gridCol w:w="964"/>
      </w:tblGrid>
      <w:tr>
        <w:trPr>
          <w:tblHeader/>
        </w:trPr>
        <w:tc>
          <w:tcPr>
            <w:tcW w:type="dxa" w:w="1928"/>
          </w:tcPr>
          <w:p>
            <w:pPr>
              <w:spacing w:line="240" w:lineRule="auto" w:after="40" w:before="40"/>
              <w:jc w:val="left"/>
            </w:pPr>
            <w:r>
              <w:rPr>
                <w:b/>
                <w:sz w:val="18"/>
              </w:rPr>
              <w:t>Reader</w:t>
            </w:r>
          </w:p>
        </w:tc>
        <w:tc>
          <w:tcPr>
            <w:tcW w:type="dxa" w:w="1020"/>
          </w:tcPr>
          <w:p>
            <w:pPr>
              <w:spacing w:line="240" w:lineRule="auto" w:after="40" w:before="40"/>
              <w:jc w:val="left"/>
            </w:pPr>
            <w:r>
              <w:rPr>
                <w:b/>
                <w:sz w:val="18"/>
              </w:rPr>
              <w:t>Correct</w:t>
            </w:r>
          </w:p>
        </w:tc>
        <w:tc>
          <w:tcPr>
            <w:tcW w:type="dxa" w:w="1191"/>
          </w:tcPr>
          <w:p>
            <w:pPr>
              <w:spacing w:line="240" w:lineRule="auto" w:after="40" w:before="40"/>
              <w:jc w:val="left"/>
            </w:pPr>
            <w:r>
              <w:rPr>
                <w:b/>
                <w:sz w:val="18"/>
              </w:rPr>
              <w:t>Wrong, stated</w:t>
            </w:r>
          </w:p>
        </w:tc>
        <w:tc>
          <w:tcPr>
            <w:tcW w:type="dxa" w:w="1191"/>
          </w:tcPr>
          <w:p>
            <w:pPr>
              <w:spacing w:line="240" w:lineRule="auto" w:after="40" w:before="40"/>
              <w:jc w:val="left"/>
            </w:pPr>
            <w:r>
              <w:rPr>
                <w:b/>
                <w:sz w:val="18"/>
              </w:rPr>
              <w:t>Other meaning</w:t>
            </w:r>
          </w:p>
        </w:tc>
        <w:tc>
          <w:tcPr>
            <w:tcW w:type="dxa" w:w="1247"/>
          </w:tcPr>
          <w:p>
            <w:pPr>
              <w:spacing w:line="240" w:lineRule="auto" w:after="40" w:before="40"/>
              <w:jc w:val="left"/>
            </w:pPr>
            <w:r>
              <w:rPr>
                <w:b/>
                <w:sz w:val="18"/>
              </w:rPr>
              <w:t>Not confirmed</w:t>
            </w:r>
          </w:p>
        </w:tc>
        <w:tc>
          <w:tcPr>
            <w:tcW w:type="dxa" w:w="1077"/>
          </w:tcPr>
          <w:p>
            <w:pPr>
              <w:spacing w:line="240" w:lineRule="auto" w:after="40" w:before="40"/>
              <w:jc w:val="left"/>
            </w:pPr>
            <w:r>
              <w:rPr>
                <w:b/>
                <w:sz w:val="18"/>
              </w:rPr>
              <w:t>s / answer</w:t>
            </w:r>
          </w:p>
        </w:tc>
        <w:tc>
          <w:tcPr>
            <w:tcW w:type="dxa" w:w="964"/>
          </w:tcPr>
          <w:p>
            <w:pPr>
              <w:spacing w:line="240" w:lineRule="auto" w:after="40" w:before="40"/>
              <w:jc w:val="left"/>
            </w:pPr>
            <w:r>
              <w:rPr>
                <w:b/>
                <w:sz w:val="18"/>
              </w:rPr>
              <w:t>RAM, GB</w:t>
            </w:r>
          </w:p>
        </w:tc>
      </w:tr>
      <w:tr>
        <w:tc>
          <w:tcPr>
            <w:tcW w:type="dxa" w:w="1928"/>
          </w:tcPr>
          <w:p>
            <w:pPr>
              <w:spacing w:line="240" w:lineRule="auto" w:after="40" w:before="40"/>
              <w:jc w:val="left"/>
            </w:pPr>
            <w:r>
              <w:rPr>
                <w:sz w:val="18"/>
              </w:rPr>
              <w:t>qwen2.5:0.5b</w:t>
            </w:r>
          </w:p>
        </w:tc>
        <w:tc>
          <w:tcPr>
            <w:tcW w:type="dxa" w:w="1020"/>
          </w:tcPr>
          <w:p>
            <w:pPr>
              <w:spacing w:line="240" w:lineRule="auto" w:after="40" w:before="40"/>
              <w:jc w:val="left"/>
            </w:pPr>
            <w:r>
              <w:rPr>
                <w:sz w:val="18"/>
              </w:rPr>
              <w:t>60.5%</w:t>
            </w:r>
          </w:p>
        </w:tc>
        <w:tc>
          <w:tcPr>
            <w:tcW w:type="dxa" w:w="1191"/>
          </w:tcPr>
          <w:p>
            <w:pPr>
              <w:spacing w:line="240" w:lineRule="auto" w:after="40" w:before="40"/>
              <w:jc w:val="left"/>
            </w:pPr>
            <w:r>
              <w:rPr>
                <w:sz w:val="18"/>
              </w:rPr>
              <w:t>3.0%</w:t>
            </w:r>
          </w:p>
        </w:tc>
        <w:tc>
          <w:tcPr>
            <w:tcW w:type="dxa" w:w="1191"/>
          </w:tcPr>
          <w:p>
            <w:pPr>
              <w:spacing w:line="240" w:lineRule="auto" w:after="40" w:before="40"/>
              <w:jc w:val="left"/>
            </w:pPr>
            <w:r>
              <w:rPr>
                <w:sz w:val="18"/>
              </w:rPr>
              <w:t>17.5%</w:t>
            </w:r>
          </w:p>
        </w:tc>
        <w:tc>
          <w:tcPr>
            <w:tcW w:type="dxa" w:w="1247"/>
          </w:tcPr>
          <w:p>
            <w:pPr>
              <w:spacing w:line="240" w:lineRule="auto" w:after="40" w:before="40"/>
              <w:jc w:val="left"/>
            </w:pPr>
            <w:r>
              <w:rPr>
                <w:sz w:val="18"/>
              </w:rPr>
              <w:t>19.0%</w:t>
            </w:r>
          </w:p>
        </w:tc>
        <w:tc>
          <w:tcPr>
            <w:tcW w:type="dxa" w:w="1077"/>
          </w:tcPr>
          <w:p>
            <w:pPr>
              <w:spacing w:line="240" w:lineRule="auto" w:after="40" w:before="40"/>
              <w:jc w:val="left"/>
            </w:pPr>
            <w:r>
              <w:rPr>
                <w:sz w:val="18"/>
              </w:rPr>
              <w:t>0.31</w:t>
            </w:r>
          </w:p>
        </w:tc>
        <w:tc>
          <w:tcPr>
            <w:tcW w:type="dxa" w:w="964"/>
          </w:tcPr>
          <w:p>
            <w:pPr>
              <w:spacing w:line="240" w:lineRule="auto" w:after="40" w:before="40"/>
              <w:jc w:val="left"/>
            </w:pPr>
            <w:r>
              <w:rPr>
                <w:sz w:val="18"/>
              </w:rPr>
              <w:t>0.6</w:t>
            </w:r>
          </w:p>
        </w:tc>
      </w:tr>
      <w:tr>
        <w:tc>
          <w:tcPr>
            <w:tcW w:type="dxa" w:w="1928"/>
          </w:tcPr>
          <w:p>
            <w:pPr>
              <w:spacing w:line="240" w:lineRule="auto" w:after="40" w:before="40"/>
              <w:jc w:val="left"/>
            </w:pPr>
            <w:r>
              <w:rPr>
                <w:sz w:val="18"/>
              </w:rPr>
              <w:t>qwen2.5:1.5b</w:t>
            </w:r>
          </w:p>
        </w:tc>
        <w:tc>
          <w:tcPr>
            <w:tcW w:type="dxa" w:w="1020"/>
          </w:tcPr>
          <w:p>
            <w:pPr>
              <w:spacing w:line="240" w:lineRule="auto" w:after="40" w:before="40"/>
              <w:jc w:val="left"/>
            </w:pPr>
            <w:r>
              <w:rPr>
                <w:sz w:val="18"/>
              </w:rPr>
              <w:t>60.5%</w:t>
            </w:r>
          </w:p>
        </w:tc>
        <w:tc>
          <w:tcPr>
            <w:tcW w:type="dxa" w:w="1191"/>
          </w:tcPr>
          <w:p>
            <w:pPr>
              <w:spacing w:line="240" w:lineRule="auto" w:after="40" w:before="40"/>
              <w:jc w:val="left"/>
            </w:pPr>
            <w:r>
              <w:rPr>
                <w:sz w:val="18"/>
              </w:rPr>
              <w:t>3.5%</w:t>
            </w:r>
          </w:p>
        </w:tc>
        <w:tc>
          <w:tcPr>
            <w:tcW w:type="dxa" w:w="1191"/>
          </w:tcPr>
          <w:p>
            <w:pPr>
              <w:spacing w:line="240" w:lineRule="auto" w:after="40" w:before="40"/>
              <w:jc w:val="left"/>
            </w:pPr>
            <w:r>
              <w:rPr>
                <w:sz w:val="18"/>
              </w:rPr>
              <w:t>18.0%</w:t>
            </w:r>
          </w:p>
        </w:tc>
        <w:tc>
          <w:tcPr>
            <w:tcW w:type="dxa" w:w="1247"/>
          </w:tcPr>
          <w:p>
            <w:pPr>
              <w:spacing w:line="240" w:lineRule="auto" w:after="40" w:before="40"/>
              <w:jc w:val="left"/>
            </w:pPr>
            <w:r>
              <w:rPr>
                <w:sz w:val="18"/>
              </w:rPr>
              <w:t>18.0%</w:t>
            </w:r>
          </w:p>
        </w:tc>
        <w:tc>
          <w:tcPr>
            <w:tcW w:type="dxa" w:w="1077"/>
          </w:tcPr>
          <w:p>
            <w:pPr>
              <w:spacing w:line="240" w:lineRule="auto" w:after="40" w:before="40"/>
              <w:jc w:val="left"/>
            </w:pPr>
            <w:r>
              <w:rPr>
                <w:sz w:val="18"/>
              </w:rPr>
              <w:t>0.52</w:t>
            </w:r>
          </w:p>
        </w:tc>
        <w:tc>
          <w:tcPr>
            <w:tcW w:type="dxa" w:w="964"/>
          </w:tcPr>
          <w:p>
            <w:pPr>
              <w:spacing w:line="240" w:lineRule="auto" w:after="40" w:before="40"/>
              <w:jc w:val="left"/>
            </w:pPr>
            <w:r>
              <w:rPr>
                <w:sz w:val="18"/>
              </w:rPr>
              <w:t>1.3</w:t>
            </w:r>
          </w:p>
        </w:tc>
      </w:tr>
      <w:tr>
        <w:tc>
          <w:tcPr>
            <w:tcW w:type="dxa" w:w="1928"/>
          </w:tcPr>
          <w:p>
            <w:pPr>
              <w:spacing w:line="240" w:lineRule="auto" w:after="40" w:before="40"/>
              <w:jc w:val="left"/>
            </w:pPr>
            <w:r>
              <w:rPr>
                <w:sz w:val="18"/>
              </w:rPr>
              <w:t>llama3.2:3b</w:t>
            </w:r>
          </w:p>
        </w:tc>
        <w:tc>
          <w:tcPr>
            <w:tcW w:type="dxa" w:w="1020"/>
          </w:tcPr>
          <w:p>
            <w:pPr>
              <w:spacing w:line="240" w:lineRule="auto" w:after="40" w:before="40"/>
              <w:jc w:val="left"/>
            </w:pPr>
            <w:r>
              <w:rPr>
                <w:sz w:val="18"/>
              </w:rPr>
              <w:t>61.0%</w:t>
            </w:r>
          </w:p>
        </w:tc>
        <w:tc>
          <w:tcPr>
            <w:tcW w:type="dxa" w:w="1191"/>
          </w:tcPr>
          <w:p>
            <w:pPr>
              <w:spacing w:line="240" w:lineRule="auto" w:after="40" w:before="40"/>
              <w:jc w:val="left"/>
            </w:pPr>
            <w:r>
              <w:rPr>
                <w:sz w:val="18"/>
              </w:rPr>
              <w:t>3.0%</w:t>
            </w:r>
          </w:p>
        </w:tc>
        <w:tc>
          <w:tcPr>
            <w:tcW w:type="dxa" w:w="1191"/>
          </w:tcPr>
          <w:p>
            <w:pPr>
              <w:spacing w:line="240" w:lineRule="auto" w:after="40" w:before="40"/>
              <w:jc w:val="left"/>
            </w:pPr>
            <w:r>
              <w:rPr>
                <w:sz w:val="18"/>
              </w:rPr>
              <w:t>18.5%</w:t>
            </w:r>
          </w:p>
        </w:tc>
        <w:tc>
          <w:tcPr>
            <w:tcW w:type="dxa" w:w="1247"/>
          </w:tcPr>
          <w:p>
            <w:pPr>
              <w:spacing w:line="240" w:lineRule="auto" w:after="40" w:before="40"/>
              <w:jc w:val="left"/>
            </w:pPr>
            <w:r>
              <w:rPr>
                <w:sz w:val="18"/>
              </w:rPr>
              <w:t>17.5%</w:t>
            </w:r>
          </w:p>
        </w:tc>
        <w:tc>
          <w:tcPr>
            <w:tcW w:type="dxa" w:w="1077"/>
          </w:tcPr>
          <w:p>
            <w:pPr>
              <w:spacing w:line="240" w:lineRule="auto" w:after="40" w:before="40"/>
              <w:jc w:val="left"/>
            </w:pPr>
            <w:r>
              <w:rPr>
                <w:sz w:val="18"/>
              </w:rPr>
              <w:t>1.01</w:t>
            </w:r>
          </w:p>
        </w:tc>
        <w:tc>
          <w:tcPr>
            <w:tcW w:type="dxa" w:w="964"/>
          </w:tcPr>
          <w:p>
            <w:pPr>
              <w:spacing w:line="240" w:lineRule="auto" w:after="40" w:before="40"/>
              <w:jc w:val="left"/>
            </w:pPr>
            <w:r>
              <w:rPr>
                <w:sz w:val="18"/>
              </w:rPr>
              <w:t>2.8</w:t>
            </w:r>
          </w:p>
        </w:tc>
      </w:tr>
      <w:tr>
        <w:tc>
          <w:tcPr>
            <w:tcW w:type="dxa" w:w="1928"/>
          </w:tcPr>
          <w:p>
            <w:pPr>
              <w:spacing w:line="240" w:lineRule="auto" w:after="40" w:before="40"/>
              <w:jc w:val="left"/>
            </w:pPr>
            <w:r>
              <w:rPr>
                <w:sz w:val="18"/>
              </w:rPr>
              <w:t>phi4-mini (3.8B)</w:t>
            </w:r>
          </w:p>
        </w:tc>
        <w:tc>
          <w:tcPr>
            <w:tcW w:type="dxa" w:w="1020"/>
          </w:tcPr>
          <w:p>
            <w:pPr>
              <w:spacing w:line="240" w:lineRule="auto" w:after="40" w:before="40"/>
              <w:jc w:val="left"/>
            </w:pPr>
            <w:r>
              <w:rPr>
                <w:sz w:val="18"/>
              </w:rPr>
              <w:t>60.0%</w:t>
            </w:r>
          </w:p>
        </w:tc>
        <w:tc>
          <w:tcPr>
            <w:tcW w:type="dxa" w:w="1191"/>
          </w:tcPr>
          <w:p>
            <w:pPr>
              <w:spacing w:line="240" w:lineRule="auto" w:after="40" w:before="40"/>
              <w:jc w:val="left"/>
            </w:pPr>
            <w:r>
              <w:rPr>
                <w:sz w:val="18"/>
              </w:rPr>
              <w:t>3.0%</w:t>
            </w:r>
          </w:p>
        </w:tc>
        <w:tc>
          <w:tcPr>
            <w:tcW w:type="dxa" w:w="1191"/>
          </w:tcPr>
          <w:p>
            <w:pPr>
              <w:spacing w:line="240" w:lineRule="auto" w:after="40" w:before="40"/>
              <w:jc w:val="left"/>
            </w:pPr>
            <w:r>
              <w:rPr>
                <w:sz w:val="18"/>
              </w:rPr>
              <w:t>18.0%</w:t>
            </w:r>
          </w:p>
        </w:tc>
        <w:tc>
          <w:tcPr>
            <w:tcW w:type="dxa" w:w="1247"/>
          </w:tcPr>
          <w:p>
            <w:pPr>
              <w:spacing w:line="240" w:lineRule="auto" w:after="40" w:before="40"/>
              <w:jc w:val="left"/>
            </w:pPr>
            <w:r>
              <w:rPr>
                <w:sz w:val="18"/>
              </w:rPr>
              <w:t>19.0%</w:t>
            </w:r>
          </w:p>
        </w:tc>
        <w:tc>
          <w:tcPr>
            <w:tcW w:type="dxa" w:w="1077"/>
          </w:tcPr>
          <w:p>
            <w:pPr>
              <w:spacing w:line="240" w:lineRule="auto" w:after="40" w:before="40"/>
              <w:jc w:val="left"/>
            </w:pPr>
            <w:r>
              <w:rPr>
                <w:sz w:val="18"/>
              </w:rPr>
              <w:t>0.99</w:t>
            </w:r>
          </w:p>
        </w:tc>
        <w:tc>
          <w:tcPr>
            <w:tcW w:type="dxa" w:w="964"/>
          </w:tcPr>
          <w:p>
            <w:pPr>
              <w:spacing w:line="240" w:lineRule="auto" w:after="40" w:before="40"/>
              <w:jc w:val="left"/>
            </w:pPr>
            <w:r>
              <w:rPr>
                <w:sz w:val="18"/>
              </w:rPr>
              <w:t>3.6</w:t>
            </w:r>
          </w:p>
        </w:tc>
      </w:tr>
      <w:tr>
        <w:tc>
          <w:tcPr>
            <w:tcW w:type="dxa" w:w="1928"/>
          </w:tcPr>
          <w:p>
            <w:pPr>
              <w:spacing w:line="240" w:lineRule="auto" w:after="40" w:before="40"/>
              <w:jc w:val="left"/>
            </w:pPr>
            <w:r>
              <w:rPr>
                <w:sz w:val="18"/>
              </w:rPr>
              <w:t>qwen2.5:7b</w:t>
            </w:r>
          </w:p>
        </w:tc>
        <w:tc>
          <w:tcPr>
            <w:tcW w:type="dxa" w:w="1020"/>
          </w:tcPr>
          <w:p>
            <w:pPr>
              <w:spacing w:line="240" w:lineRule="auto" w:after="40" w:before="40"/>
              <w:jc w:val="left"/>
            </w:pPr>
            <w:r>
              <w:rPr>
                <w:sz w:val="18"/>
              </w:rPr>
              <w:t>60.5%</w:t>
            </w:r>
          </w:p>
        </w:tc>
        <w:tc>
          <w:tcPr>
            <w:tcW w:type="dxa" w:w="1191"/>
          </w:tcPr>
          <w:p>
            <w:pPr>
              <w:spacing w:line="240" w:lineRule="auto" w:after="40" w:before="40"/>
              <w:jc w:val="left"/>
            </w:pPr>
            <w:r>
              <w:rPr>
                <w:sz w:val="18"/>
              </w:rPr>
              <w:t>3.5%</w:t>
            </w:r>
          </w:p>
        </w:tc>
        <w:tc>
          <w:tcPr>
            <w:tcW w:type="dxa" w:w="1191"/>
          </w:tcPr>
          <w:p>
            <w:pPr>
              <w:spacing w:line="240" w:lineRule="auto" w:after="40" w:before="40"/>
              <w:jc w:val="left"/>
            </w:pPr>
            <w:r>
              <w:rPr>
                <w:sz w:val="18"/>
              </w:rPr>
              <w:t>19.5%</w:t>
            </w:r>
          </w:p>
        </w:tc>
        <w:tc>
          <w:tcPr>
            <w:tcW w:type="dxa" w:w="1247"/>
          </w:tcPr>
          <w:p>
            <w:pPr>
              <w:spacing w:line="240" w:lineRule="auto" w:after="40" w:before="40"/>
              <w:jc w:val="left"/>
            </w:pPr>
            <w:r>
              <w:rPr>
                <w:sz w:val="18"/>
              </w:rPr>
              <w:t>16.5%</w:t>
            </w:r>
          </w:p>
        </w:tc>
        <w:tc>
          <w:tcPr>
            <w:tcW w:type="dxa" w:w="1077"/>
          </w:tcPr>
          <w:p>
            <w:pPr>
              <w:spacing w:line="240" w:lineRule="auto" w:after="40" w:before="40"/>
              <w:jc w:val="left"/>
            </w:pPr>
            <w:r>
              <w:rPr>
                <w:sz w:val="18"/>
              </w:rPr>
              <w:t>2.04</w:t>
            </w:r>
          </w:p>
        </w:tc>
        <w:tc>
          <w:tcPr>
            <w:tcW w:type="dxa" w:w="964"/>
          </w:tcPr>
          <w:p>
            <w:pPr>
              <w:spacing w:line="240" w:lineRule="auto" w:after="40" w:before="40"/>
              <w:jc w:val="left"/>
            </w:pPr>
            <w:r>
              <w:rPr>
                <w:sz w:val="18"/>
              </w:rPr>
              <w:t>4.8</w:t>
            </w:r>
          </w:p>
        </w:tc>
      </w:tr>
    </w:tbl>
    <w:p>
      <w:pPr>
        <w:spacing w:after="0"/>
      </w:pPr>
    </w:p>
    <w:p>
      <w:pPr>
        <w:keepNext/>
        <w:jc w:val="center"/>
      </w:pPr>
      <w:r>
        <w:drawing>
          <wp:inline xmlns:a="http://schemas.openxmlformats.org/drawingml/2006/main" xmlns:pic="http://schemas.openxmlformats.org/drawingml/2006/picture">
            <wp:extent cx="5580000" cy="1758328"/>
            <wp:docPr id="32" name="Picture 32"/>
            <wp:cNvGraphicFramePr>
              <a:graphicFrameLocks noChangeAspect="1"/>
            </wp:cNvGraphicFramePr>
            <a:graphic>
              <a:graphicData uri="http://schemas.openxmlformats.org/drawingml/2006/picture">
                <pic:pic>
                  <pic:nvPicPr>
                    <pic:cNvPr id="0" name="model_choice.png"/>
                    <pic:cNvPicPr/>
                  </pic:nvPicPr>
                  <pic:blipFill>
                    <a:blip r:embed="rId75"/>
                    <a:stretch>
                      <a:fillRect/>
                    </a:stretch>
                  </pic:blipFill>
                  <pic:spPr>
                    <a:xfrm>
                      <a:off x="0" y="0"/>
                      <a:ext cx="5580000" cy="1758328"/>
                    </a:xfrm>
                    <a:prstGeom prst="rect"/>
                  </pic:spPr>
                </pic:pic>
              </a:graphicData>
            </a:graphic>
          </wp:inline>
        </w:drawing>
      </w:r>
    </w:p>
    <w:p>
      <w:pPr>
        <w:pStyle w:val="FigCaption"/>
      </w:pPr>
      <w:r>
        <w:t>Figure 5.32: The verified pipeline with five readers: accuracy and wrong statements, speed and memory</w:t>
      </w:r>
    </w:p>
    <w:p>
      <w:pPr/>
      <w:r>
        <w:rPr>
          <w:b/>
        </w:rPr>
        <w:t>What the reader swap shows.</w:t>
      </w:r>
      <w:r>
        <w:t xml:space="preserve"> Every reader from 0.5B to 7B landed within 1.0 points on correct answers (60.0%–61.0%) and within 0.5 points on wrong stated ones (3.0%–3.5%). The reason is structural: 140 of the 200 questions were answered from a fact line with no model call, whatever the reader. Of the other 60 (with the 0.5B reader), 19 were answered correctly, and 36 of the remaining 41 had no answer anywhere in what memory read, which no reader can fix. In this pipeline a bigger model buys nothing but time and memory. Measured alone on the 4-core CPU, a short answer took 0.31 s with the 0.5B model, 1.01 s with the 3B model and 2.04 s with the 7B model, whose runtime held 4.8 GB of RAM against 0.6 GB. </w:t>
      </w:r>
      <w:r>
        <w:rPr>
          <w:b/>
        </w:rPr>
        <w:t>The choice therefore depends on the task.</w:t>
      </w:r>
      <w:r>
        <w:t xml:space="preserve"> For verified fact answering, the smallest model is enough (0.5B or 1.5B). For multi-hop reading, 3B is the smallest model that matched the cloud model, and the gain from memory grows with the reader (section 5.9.6). For arithmetic, phi4-mini (3.8B) with worked examples reached 91.7%, but memory helps arithmetic only in some model families, so it is a per-model choice. From 6B up, every model with memory answered more slowly than the cloud model on this hardware. The recommended configuration for a 16 GB CPU-only device is a </w:t>
      </w:r>
      <w:r>
        <w:rPr>
          <w:b/>
        </w:rPr>
        <w:t>1.5B model for facts and a 3B model when questions need reading across documents</w:t>
      </w:r>
      <w:r>
        <w:t>, with the cloud model reserved for what memory cannot close.</w:t>
      </w:r>
    </w:p>
    <w:p>
      <w:pPr>
        <w:pStyle w:val="Heading3"/>
      </w:pPr>
      <w:r>
        <w:t>CAMR Against Modern RAG Pipelines</w:t>
      </w:r>
    </w:p>
    <w:p>
      <w:pPr/>
      <w:r>
        <w:t xml:space="preserve">All nine pipelines of section 5.5.4 answered the 200 held-out questions from the same store of 10,443 notes. Correct and wrong are judged as in section 5.9.3; </w:t>
      </w:r>
      <w:r>
        <w:rPr>
          <w:i/>
        </w:rPr>
        <w:t>declined</w:t>
      </w:r>
      <w:r>
        <w:t xml:space="preserve"> means the pipeline said it did not know (or, for CAMR and the check, did not state an answer). Gold in context is whether the reference answer appears anywhere in what the reader was given.</w:t>
      </w:r>
    </w:p>
    <w:p>
      <w:pPr>
        <w:pStyle w:val="TabCaption"/>
      </w:pPr>
      <w:r>
        <w:t>Table 5.27: RAG pipelines and CAMR, 200 held-out questions, reader Qwen 2.5 0.5B (results/ragbench/run_*_qwen2_5_0_5b.json)</w:t>
      </w:r>
    </w:p>
    <w:tbl>
      <w:tblPr>
        <w:tblStyle w:val="TableGrid"/>
        <w:tblW w:type="auto" w:w="0"/>
        <w:jc w:val="center"/>
        <w:tblLayout w:type="fixed"/>
        <w:tblLook w:firstColumn="1" w:firstRow="1" w:lastColumn="0" w:lastRow="0" w:noHBand="0" w:noVBand="1" w:val="04A0"/>
      </w:tblPr>
      <w:tblGrid>
        <w:gridCol w:w="1928"/>
        <w:gridCol w:w="794"/>
        <w:gridCol w:w="850"/>
        <w:gridCol w:w="907"/>
        <w:gridCol w:w="794"/>
        <w:gridCol w:w="850"/>
        <w:gridCol w:w="794"/>
        <w:gridCol w:w="737"/>
        <w:gridCol w:w="680"/>
        <w:gridCol w:w="794"/>
      </w:tblGrid>
      <w:tr>
        <w:trPr>
          <w:tblHeader/>
        </w:trPr>
        <w:tc>
          <w:tcPr>
            <w:tcW w:type="dxa" w:w="1928"/>
          </w:tcPr>
          <w:p>
            <w:pPr>
              <w:spacing w:line="240" w:lineRule="auto" w:after="40" w:before="40"/>
              <w:jc w:val="left"/>
            </w:pPr>
            <w:r>
              <w:rPr>
                <w:b/>
                <w:sz w:val="16"/>
              </w:rPr>
              <w:t>Pipeline</w:t>
            </w:r>
          </w:p>
        </w:tc>
        <w:tc>
          <w:tcPr>
            <w:tcW w:type="dxa" w:w="794"/>
          </w:tcPr>
          <w:p>
            <w:pPr>
              <w:spacing w:line="240" w:lineRule="auto" w:after="40" w:before="40"/>
              <w:jc w:val="left"/>
            </w:pPr>
            <w:r>
              <w:rPr>
                <w:b/>
                <w:sz w:val="16"/>
              </w:rPr>
              <w:t>Correct</w:t>
            </w:r>
          </w:p>
        </w:tc>
        <w:tc>
          <w:tcPr>
            <w:tcW w:type="dxa" w:w="850"/>
          </w:tcPr>
          <w:p>
            <w:pPr>
              <w:spacing w:line="240" w:lineRule="auto" w:after="40" w:before="40"/>
              <w:jc w:val="left"/>
            </w:pPr>
            <w:r>
              <w:rPr>
                <w:b/>
                <w:sz w:val="16"/>
              </w:rPr>
              <w:t>Wrong, stated</w:t>
            </w:r>
          </w:p>
        </w:tc>
        <w:tc>
          <w:tcPr>
            <w:tcW w:type="dxa" w:w="907"/>
          </w:tcPr>
          <w:p>
            <w:pPr>
              <w:spacing w:line="240" w:lineRule="auto" w:after="40" w:before="40"/>
              <w:jc w:val="left"/>
            </w:pPr>
            <w:r>
              <w:rPr>
                <w:b/>
                <w:sz w:val="16"/>
              </w:rPr>
              <w:t>Other meaning (named)</w:t>
            </w:r>
          </w:p>
        </w:tc>
        <w:tc>
          <w:tcPr>
            <w:tcW w:type="dxa" w:w="794"/>
          </w:tcPr>
          <w:p>
            <w:pPr>
              <w:spacing w:line="240" w:lineRule="auto" w:after="40" w:before="40"/>
              <w:jc w:val="left"/>
            </w:pPr>
            <w:r>
              <w:rPr>
                <w:b/>
                <w:sz w:val="16"/>
              </w:rPr>
              <w:t>Declined</w:t>
            </w:r>
          </w:p>
        </w:tc>
        <w:tc>
          <w:tcPr>
            <w:tcW w:type="dxa" w:w="850"/>
          </w:tcPr>
          <w:p>
            <w:pPr>
              <w:spacing w:line="240" w:lineRule="auto" w:after="40" w:before="40"/>
              <w:jc w:val="left"/>
            </w:pPr>
            <w:r>
              <w:rPr>
                <w:b/>
                <w:sz w:val="16"/>
              </w:rPr>
              <w:t>Gold in context</w:t>
            </w:r>
          </w:p>
        </w:tc>
        <w:tc>
          <w:tcPr>
            <w:tcW w:type="dxa" w:w="794"/>
          </w:tcPr>
          <w:p>
            <w:pPr>
              <w:spacing w:line="240" w:lineRule="auto" w:after="40" w:before="40"/>
              <w:jc w:val="left"/>
            </w:pPr>
            <w:r>
              <w:rPr>
                <w:b/>
                <w:sz w:val="16"/>
              </w:rPr>
              <w:t>Prompt tokens</w:t>
            </w:r>
          </w:p>
        </w:tc>
        <w:tc>
          <w:tcPr>
            <w:tcW w:type="dxa" w:w="737"/>
          </w:tcPr>
          <w:p>
            <w:pPr>
              <w:spacing w:line="240" w:lineRule="auto" w:after="40" w:before="40"/>
              <w:jc w:val="left"/>
            </w:pPr>
            <w:r>
              <w:rPr>
                <w:b/>
                <w:sz w:val="16"/>
              </w:rPr>
              <w:t>Model calls</w:t>
            </w:r>
          </w:p>
        </w:tc>
        <w:tc>
          <w:tcPr>
            <w:tcW w:type="dxa" w:w="680"/>
          </w:tcPr>
          <w:p>
            <w:pPr>
              <w:spacing w:line="240" w:lineRule="auto" w:after="40" w:before="40"/>
              <w:jc w:val="left"/>
            </w:pPr>
            <w:r>
              <w:rPr>
                <w:b/>
                <w:sz w:val="16"/>
              </w:rPr>
              <w:t>Model s</w:t>
            </w:r>
          </w:p>
        </w:tc>
        <w:tc>
          <w:tcPr>
            <w:tcW w:type="dxa" w:w="794"/>
          </w:tcPr>
          <w:p>
            <w:pPr>
              <w:spacing w:line="240" w:lineRule="auto" w:after="40" w:before="40"/>
              <w:jc w:val="left"/>
            </w:pPr>
            <w:r>
              <w:rPr>
                <w:b/>
                <w:sz w:val="16"/>
              </w:rPr>
              <w:t>Retrieval CPU ms</w:t>
            </w:r>
          </w:p>
        </w:tc>
      </w:tr>
      <w:tr>
        <w:tc>
          <w:tcPr>
            <w:tcW w:type="dxa" w:w="1928"/>
          </w:tcPr>
          <w:p>
            <w:pPr>
              <w:spacing w:line="240" w:lineRule="auto" w:after="40" w:before="40"/>
              <w:jc w:val="left"/>
            </w:pPr>
            <w:r>
              <w:rPr>
                <w:sz w:val="16"/>
              </w:rPr>
              <w:t>Dense (naive RAG)</w:t>
            </w:r>
          </w:p>
        </w:tc>
        <w:tc>
          <w:tcPr>
            <w:tcW w:type="dxa" w:w="794"/>
          </w:tcPr>
          <w:p>
            <w:pPr>
              <w:spacing w:line="240" w:lineRule="auto" w:after="40" w:before="40"/>
              <w:jc w:val="left"/>
            </w:pPr>
            <w:r>
              <w:rPr>
                <w:sz w:val="16"/>
              </w:rPr>
              <w:t>43.5%</w:t>
            </w:r>
          </w:p>
        </w:tc>
        <w:tc>
          <w:tcPr>
            <w:tcW w:type="dxa" w:w="850"/>
          </w:tcPr>
          <w:p>
            <w:pPr>
              <w:spacing w:line="240" w:lineRule="auto" w:after="40" w:before="40"/>
              <w:jc w:val="left"/>
            </w:pPr>
            <w:r>
              <w:rPr>
                <w:sz w:val="16"/>
              </w:rPr>
              <w:t>50.0%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6.5%</w:t>
            </w:r>
          </w:p>
        </w:tc>
        <w:tc>
          <w:tcPr>
            <w:tcW w:type="dxa" w:w="850"/>
          </w:tcPr>
          <w:p>
            <w:pPr>
              <w:spacing w:line="240" w:lineRule="auto" w:after="40" w:before="40"/>
              <w:jc w:val="left"/>
            </w:pPr>
            <w:r>
              <w:rPr>
                <w:sz w:val="16"/>
              </w:rPr>
              <w:t>64.0%</w:t>
            </w:r>
          </w:p>
        </w:tc>
        <w:tc>
          <w:tcPr>
            <w:tcW w:type="dxa" w:w="794"/>
          </w:tcPr>
          <w:p>
            <w:pPr>
              <w:spacing w:line="240" w:lineRule="auto" w:after="40" w:before="40"/>
              <w:jc w:val="left"/>
            </w:pPr>
            <w:r>
              <w:rPr>
                <w:sz w:val="16"/>
              </w:rPr>
              <w:t>259</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3.88</w:t>
            </w:r>
          </w:p>
        </w:tc>
        <w:tc>
          <w:tcPr>
            <w:tcW w:type="dxa" w:w="794"/>
          </w:tcPr>
          <w:p>
            <w:pPr>
              <w:spacing w:line="240" w:lineRule="auto" w:after="40" w:before="40"/>
              <w:jc w:val="left"/>
            </w:pPr>
            <w:r>
              <w:rPr>
                <w:sz w:val="16"/>
              </w:rPr>
              <w:t>12</w:t>
            </w:r>
          </w:p>
        </w:tc>
      </w:tr>
      <w:tr>
        <w:tc>
          <w:tcPr>
            <w:tcW w:type="dxa" w:w="1928"/>
          </w:tcPr>
          <w:p>
            <w:pPr>
              <w:spacing w:line="240" w:lineRule="auto" w:after="40" w:before="40"/>
              <w:jc w:val="left"/>
            </w:pPr>
            <w:r>
              <w:rPr>
                <w:sz w:val="16"/>
              </w:rPr>
              <w:t>BM25</w:t>
            </w:r>
          </w:p>
        </w:tc>
        <w:tc>
          <w:tcPr>
            <w:tcW w:type="dxa" w:w="794"/>
          </w:tcPr>
          <w:p>
            <w:pPr>
              <w:spacing w:line="240" w:lineRule="auto" w:after="40" w:before="40"/>
              <w:jc w:val="left"/>
            </w:pPr>
            <w:r>
              <w:rPr>
                <w:sz w:val="16"/>
              </w:rPr>
              <w:t>29.0%</w:t>
            </w:r>
          </w:p>
        </w:tc>
        <w:tc>
          <w:tcPr>
            <w:tcW w:type="dxa" w:w="850"/>
          </w:tcPr>
          <w:p>
            <w:pPr>
              <w:spacing w:line="240" w:lineRule="auto" w:after="40" w:before="40"/>
              <w:jc w:val="left"/>
            </w:pPr>
            <w:r>
              <w:rPr>
                <w:sz w:val="16"/>
              </w:rPr>
              <w:t>64.0%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7.0%</w:t>
            </w:r>
          </w:p>
        </w:tc>
        <w:tc>
          <w:tcPr>
            <w:tcW w:type="dxa" w:w="850"/>
          </w:tcPr>
          <w:p>
            <w:pPr>
              <w:spacing w:line="240" w:lineRule="auto" w:after="40" w:before="40"/>
              <w:jc w:val="left"/>
            </w:pPr>
            <w:r>
              <w:rPr>
                <w:sz w:val="16"/>
              </w:rPr>
              <w:t>40.5%</w:t>
            </w:r>
          </w:p>
        </w:tc>
        <w:tc>
          <w:tcPr>
            <w:tcW w:type="dxa" w:w="794"/>
          </w:tcPr>
          <w:p>
            <w:pPr>
              <w:spacing w:line="240" w:lineRule="auto" w:after="40" w:before="40"/>
              <w:jc w:val="left"/>
            </w:pPr>
            <w:r>
              <w:rPr>
                <w:sz w:val="16"/>
              </w:rPr>
              <w:t>176</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1.52</w:t>
            </w:r>
          </w:p>
        </w:tc>
        <w:tc>
          <w:tcPr>
            <w:tcW w:type="dxa" w:w="794"/>
          </w:tcPr>
          <w:p>
            <w:pPr>
              <w:spacing w:line="240" w:lineRule="auto" w:after="40" w:before="40"/>
              <w:jc w:val="left"/>
            </w:pPr>
            <w:r>
              <w:rPr>
                <w:sz w:val="16"/>
              </w:rPr>
              <w:t>3</w:t>
            </w:r>
          </w:p>
        </w:tc>
      </w:tr>
      <w:tr>
        <w:tc>
          <w:tcPr>
            <w:tcW w:type="dxa" w:w="1928"/>
          </w:tcPr>
          <w:p>
            <w:pPr>
              <w:spacing w:line="240" w:lineRule="auto" w:after="40" w:before="40"/>
              <w:jc w:val="left"/>
            </w:pPr>
            <w:r>
              <w:rPr>
                <w:sz w:val="16"/>
              </w:rPr>
              <w:t>Hybrid (RRF)</w:t>
            </w:r>
          </w:p>
        </w:tc>
        <w:tc>
          <w:tcPr>
            <w:tcW w:type="dxa" w:w="794"/>
          </w:tcPr>
          <w:p>
            <w:pPr>
              <w:spacing w:line="240" w:lineRule="auto" w:after="40" w:before="40"/>
              <w:jc w:val="left"/>
            </w:pPr>
            <w:r>
              <w:rPr>
                <w:sz w:val="16"/>
              </w:rPr>
              <w:t>37.0%</w:t>
            </w:r>
          </w:p>
        </w:tc>
        <w:tc>
          <w:tcPr>
            <w:tcW w:type="dxa" w:w="850"/>
          </w:tcPr>
          <w:p>
            <w:pPr>
              <w:spacing w:line="240" w:lineRule="auto" w:after="40" w:before="40"/>
              <w:jc w:val="left"/>
            </w:pPr>
            <w:r>
              <w:rPr>
                <w:sz w:val="16"/>
              </w:rPr>
              <w:t>56.0%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7.0%</w:t>
            </w:r>
          </w:p>
        </w:tc>
        <w:tc>
          <w:tcPr>
            <w:tcW w:type="dxa" w:w="850"/>
          </w:tcPr>
          <w:p>
            <w:pPr>
              <w:spacing w:line="240" w:lineRule="auto" w:after="40" w:before="40"/>
              <w:jc w:val="left"/>
            </w:pPr>
            <w:r>
              <w:rPr>
                <w:sz w:val="16"/>
              </w:rPr>
              <w:t>56.5%</w:t>
            </w:r>
          </w:p>
        </w:tc>
        <w:tc>
          <w:tcPr>
            <w:tcW w:type="dxa" w:w="794"/>
          </w:tcPr>
          <w:p>
            <w:pPr>
              <w:spacing w:line="240" w:lineRule="auto" w:after="40" w:before="40"/>
              <w:jc w:val="left"/>
            </w:pPr>
            <w:r>
              <w:rPr>
                <w:sz w:val="16"/>
              </w:rPr>
              <w:t>191</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1.70</w:t>
            </w:r>
          </w:p>
        </w:tc>
        <w:tc>
          <w:tcPr>
            <w:tcW w:type="dxa" w:w="794"/>
          </w:tcPr>
          <w:p>
            <w:pPr>
              <w:spacing w:line="240" w:lineRule="auto" w:after="40" w:before="40"/>
              <w:jc w:val="left"/>
            </w:pPr>
            <w:r>
              <w:rPr>
                <w:sz w:val="16"/>
              </w:rPr>
              <w:t>13</w:t>
            </w:r>
          </w:p>
        </w:tc>
      </w:tr>
      <w:tr>
        <w:tc>
          <w:tcPr>
            <w:tcW w:type="dxa" w:w="1928"/>
          </w:tcPr>
          <w:p>
            <w:pPr>
              <w:spacing w:line="240" w:lineRule="auto" w:after="40" w:before="40"/>
              <w:jc w:val="left"/>
            </w:pPr>
            <w:r>
              <w:rPr>
                <w:sz w:val="16"/>
              </w:rPr>
              <w:t>Hybrid + reranker</w:t>
            </w:r>
          </w:p>
        </w:tc>
        <w:tc>
          <w:tcPr>
            <w:tcW w:type="dxa" w:w="794"/>
          </w:tcPr>
          <w:p>
            <w:pPr>
              <w:spacing w:line="240" w:lineRule="auto" w:after="40" w:before="40"/>
              <w:jc w:val="left"/>
            </w:pPr>
            <w:r>
              <w:rPr>
                <w:sz w:val="16"/>
              </w:rPr>
              <w:t>45.5%</w:t>
            </w:r>
          </w:p>
        </w:tc>
        <w:tc>
          <w:tcPr>
            <w:tcW w:type="dxa" w:w="850"/>
          </w:tcPr>
          <w:p>
            <w:pPr>
              <w:spacing w:line="240" w:lineRule="auto" w:after="40" w:before="40"/>
              <w:jc w:val="left"/>
            </w:pPr>
            <w:r>
              <w:rPr>
                <w:sz w:val="16"/>
              </w:rPr>
              <w:t>47.0%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7.5%</w:t>
            </w:r>
          </w:p>
        </w:tc>
        <w:tc>
          <w:tcPr>
            <w:tcW w:type="dxa" w:w="850"/>
          </w:tcPr>
          <w:p>
            <w:pPr>
              <w:spacing w:line="240" w:lineRule="auto" w:after="40" w:before="40"/>
              <w:jc w:val="left"/>
            </w:pPr>
            <w:r>
              <w:rPr>
                <w:sz w:val="16"/>
              </w:rPr>
              <w:t>72.0%</w:t>
            </w:r>
          </w:p>
        </w:tc>
        <w:tc>
          <w:tcPr>
            <w:tcW w:type="dxa" w:w="794"/>
          </w:tcPr>
          <w:p>
            <w:pPr>
              <w:spacing w:line="240" w:lineRule="auto" w:after="40" w:before="40"/>
              <w:jc w:val="left"/>
            </w:pPr>
            <w:r>
              <w:rPr>
                <w:sz w:val="16"/>
              </w:rPr>
              <w:t>290</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2.48</w:t>
            </w:r>
          </w:p>
        </w:tc>
        <w:tc>
          <w:tcPr>
            <w:tcW w:type="dxa" w:w="794"/>
          </w:tcPr>
          <w:p>
            <w:pPr>
              <w:spacing w:line="240" w:lineRule="auto" w:after="40" w:before="40"/>
              <w:jc w:val="left"/>
            </w:pPr>
            <w:r>
              <w:rPr>
                <w:sz w:val="16"/>
              </w:rPr>
              <w:t>979</w:t>
            </w:r>
          </w:p>
        </w:tc>
      </w:tr>
      <w:tr>
        <w:tc>
          <w:tcPr>
            <w:tcW w:type="dxa" w:w="1928"/>
          </w:tcPr>
          <w:p>
            <w:pPr>
              <w:spacing w:line="240" w:lineRule="auto" w:after="40" w:before="40"/>
              <w:jc w:val="left"/>
            </w:pPr>
            <w:r>
              <w:rPr>
                <w:sz w:val="16"/>
              </w:rPr>
              <w:t>HyDE</w:t>
            </w:r>
          </w:p>
        </w:tc>
        <w:tc>
          <w:tcPr>
            <w:tcW w:type="dxa" w:w="794"/>
          </w:tcPr>
          <w:p>
            <w:pPr>
              <w:spacing w:line="240" w:lineRule="auto" w:after="40" w:before="40"/>
              <w:jc w:val="left"/>
            </w:pPr>
            <w:r>
              <w:rPr>
                <w:sz w:val="16"/>
              </w:rPr>
              <w:t>33.0%</w:t>
            </w:r>
          </w:p>
        </w:tc>
        <w:tc>
          <w:tcPr>
            <w:tcW w:type="dxa" w:w="850"/>
          </w:tcPr>
          <w:p>
            <w:pPr>
              <w:spacing w:line="240" w:lineRule="auto" w:after="40" w:before="40"/>
              <w:jc w:val="left"/>
            </w:pPr>
            <w:r>
              <w:rPr>
                <w:sz w:val="16"/>
              </w:rPr>
              <w:t>59.0%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8.0%</w:t>
            </w:r>
          </w:p>
        </w:tc>
        <w:tc>
          <w:tcPr>
            <w:tcW w:type="dxa" w:w="850"/>
          </w:tcPr>
          <w:p>
            <w:pPr>
              <w:spacing w:line="240" w:lineRule="auto" w:after="40" w:before="40"/>
              <w:jc w:val="left"/>
            </w:pPr>
            <w:r>
              <w:rPr>
                <w:sz w:val="16"/>
              </w:rPr>
              <w:t>54.5%</w:t>
            </w:r>
          </w:p>
        </w:tc>
        <w:tc>
          <w:tcPr>
            <w:tcW w:type="dxa" w:w="794"/>
          </w:tcPr>
          <w:p>
            <w:pPr>
              <w:spacing w:line="240" w:lineRule="auto" w:after="40" w:before="40"/>
              <w:jc w:val="left"/>
            </w:pPr>
            <w:r>
              <w:rPr>
                <w:sz w:val="16"/>
              </w:rPr>
              <w:t>318</w:t>
            </w:r>
          </w:p>
        </w:tc>
        <w:tc>
          <w:tcPr>
            <w:tcW w:type="dxa" w:w="737"/>
          </w:tcPr>
          <w:p>
            <w:pPr>
              <w:spacing w:line="240" w:lineRule="auto" w:after="40" w:before="40"/>
              <w:jc w:val="left"/>
            </w:pPr>
            <w:r>
              <w:rPr>
                <w:sz w:val="16"/>
              </w:rPr>
              <w:t>2.00</w:t>
            </w:r>
          </w:p>
        </w:tc>
        <w:tc>
          <w:tcPr>
            <w:tcW w:type="dxa" w:w="680"/>
          </w:tcPr>
          <w:p>
            <w:pPr>
              <w:spacing w:line="240" w:lineRule="auto" w:after="40" w:before="40"/>
              <w:jc w:val="left"/>
            </w:pPr>
            <w:r>
              <w:rPr>
                <w:sz w:val="16"/>
              </w:rPr>
              <w:t>6.56</w:t>
            </w:r>
          </w:p>
        </w:tc>
        <w:tc>
          <w:tcPr>
            <w:tcW w:type="dxa" w:w="794"/>
          </w:tcPr>
          <w:p>
            <w:pPr>
              <w:spacing w:line="240" w:lineRule="auto" w:after="40" w:before="40"/>
              <w:jc w:val="left"/>
            </w:pPr>
            <w:r>
              <w:rPr>
                <w:sz w:val="16"/>
              </w:rPr>
              <w:t>354</w:t>
            </w:r>
          </w:p>
        </w:tc>
      </w:tr>
      <w:tr>
        <w:tc>
          <w:tcPr>
            <w:tcW w:type="dxa" w:w="1928"/>
          </w:tcPr>
          <w:p>
            <w:pPr>
              <w:spacing w:line="240" w:lineRule="auto" w:after="40" w:before="40"/>
              <w:jc w:val="left"/>
            </w:pPr>
            <w:r>
              <w:rPr>
                <w:sz w:val="16"/>
              </w:rPr>
              <w:t>Corrective RAG</w:t>
            </w:r>
          </w:p>
        </w:tc>
        <w:tc>
          <w:tcPr>
            <w:tcW w:type="dxa" w:w="794"/>
          </w:tcPr>
          <w:p>
            <w:pPr>
              <w:spacing w:line="240" w:lineRule="auto" w:after="40" w:before="40"/>
              <w:jc w:val="left"/>
            </w:pPr>
            <w:r>
              <w:rPr>
                <w:sz w:val="16"/>
              </w:rPr>
              <w:t>42.0%</w:t>
            </w:r>
          </w:p>
        </w:tc>
        <w:tc>
          <w:tcPr>
            <w:tcW w:type="dxa" w:w="850"/>
          </w:tcPr>
          <w:p>
            <w:pPr>
              <w:spacing w:line="240" w:lineRule="auto" w:after="40" w:before="40"/>
              <w:jc w:val="left"/>
            </w:pPr>
            <w:r>
              <w:rPr>
                <w:sz w:val="16"/>
              </w:rPr>
              <w:t>46.0%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12.0%</w:t>
            </w:r>
          </w:p>
        </w:tc>
        <w:tc>
          <w:tcPr>
            <w:tcW w:type="dxa" w:w="850"/>
          </w:tcPr>
          <w:p>
            <w:pPr>
              <w:spacing w:line="240" w:lineRule="auto" w:after="40" w:before="40"/>
              <w:jc w:val="left"/>
            </w:pPr>
            <w:r>
              <w:rPr>
                <w:sz w:val="16"/>
              </w:rPr>
              <w:t>71.5%</w:t>
            </w:r>
          </w:p>
        </w:tc>
        <w:tc>
          <w:tcPr>
            <w:tcW w:type="dxa" w:w="794"/>
          </w:tcPr>
          <w:p>
            <w:pPr>
              <w:spacing w:line="240" w:lineRule="auto" w:after="40" w:before="40"/>
              <w:jc w:val="left"/>
            </w:pPr>
            <w:r>
              <w:rPr>
                <w:sz w:val="16"/>
              </w:rPr>
              <w:t>267</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1.86</w:t>
            </w:r>
          </w:p>
        </w:tc>
        <w:tc>
          <w:tcPr>
            <w:tcW w:type="dxa" w:w="794"/>
          </w:tcPr>
          <w:p>
            <w:pPr>
              <w:spacing w:line="240" w:lineRule="auto" w:after="40" w:before="40"/>
              <w:jc w:val="left"/>
            </w:pPr>
            <w:r>
              <w:rPr>
                <w:sz w:val="16"/>
              </w:rPr>
              <w:t>1305</w:t>
            </w:r>
          </w:p>
        </w:tc>
      </w:tr>
      <w:tr>
        <w:tc>
          <w:tcPr>
            <w:tcW w:type="dxa" w:w="1928"/>
          </w:tcPr>
          <w:p>
            <w:pPr>
              <w:spacing w:line="240" w:lineRule="auto" w:after="40" w:before="40"/>
              <w:jc w:val="left"/>
            </w:pPr>
            <w:r>
              <w:rPr>
                <w:sz w:val="16"/>
              </w:rPr>
              <w:t>Reranker + abstain</w:t>
            </w:r>
          </w:p>
        </w:tc>
        <w:tc>
          <w:tcPr>
            <w:tcW w:type="dxa" w:w="794"/>
          </w:tcPr>
          <w:p>
            <w:pPr>
              <w:spacing w:line="240" w:lineRule="auto" w:after="40" w:before="40"/>
              <w:jc w:val="left"/>
            </w:pPr>
            <w:r>
              <w:rPr>
                <w:sz w:val="16"/>
              </w:rPr>
              <w:t>45.0%</w:t>
            </w:r>
          </w:p>
        </w:tc>
        <w:tc>
          <w:tcPr>
            <w:tcW w:type="dxa" w:w="850"/>
          </w:tcPr>
          <w:p>
            <w:pPr>
              <w:spacing w:line="240" w:lineRule="auto" w:after="40" w:before="40"/>
              <w:jc w:val="left"/>
            </w:pPr>
            <w:r>
              <w:rPr>
                <w:sz w:val="16"/>
              </w:rPr>
              <w:t>38.0%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17.0%</w:t>
            </w:r>
          </w:p>
        </w:tc>
        <w:tc>
          <w:tcPr>
            <w:tcW w:type="dxa" w:w="850"/>
          </w:tcPr>
          <w:p>
            <w:pPr>
              <w:spacing w:line="240" w:lineRule="auto" w:after="40" w:before="40"/>
              <w:jc w:val="left"/>
            </w:pPr>
            <w:r>
              <w:rPr>
                <w:sz w:val="16"/>
              </w:rPr>
              <w:t>72.0%</w:t>
            </w:r>
          </w:p>
        </w:tc>
        <w:tc>
          <w:tcPr>
            <w:tcW w:type="dxa" w:w="794"/>
          </w:tcPr>
          <w:p>
            <w:pPr>
              <w:spacing w:line="240" w:lineRule="auto" w:after="40" w:before="40"/>
              <w:jc w:val="left"/>
            </w:pPr>
            <w:r>
              <w:rPr>
                <w:sz w:val="16"/>
              </w:rPr>
              <w:t>262</w:t>
            </w:r>
          </w:p>
        </w:tc>
        <w:tc>
          <w:tcPr>
            <w:tcW w:type="dxa" w:w="737"/>
          </w:tcPr>
          <w:p>
            <w:pPr>
              <w:spacing w:line="240" w:lineRule="auto" w:after="40" w:before="40"/>
              <w:jc w:val="left"/>
            </w:pPr>
            <w:r>
              <w:rPr>
                <w:sz w:val="16"/>
              </w:rPr>
              <w:t>0.90</w:t>
            </w:r>
          </w:p>
        </w:tc>
        <w:tc>
          <w:tcPr>
            <w:tcW w:type="dxa" w:w="680"/>
          </w:tcPr>
          <w:p>
            <w:pPr>
              <w:spacing w:line="240" w:lineRule="auto" w:after="40" w:before="40"/>
              <w:jc w:val="left"/>
            </w:pPr>
            <w:r>
              <w:rPr>
                <w:sz w:val="16"/>
              </w:rPr>
              <w:t>2.24</w:t>
            </w:r>
          </w:p>
        </w:tc>
        <w:tc>
          <w:tcPr>
            <w:tcW w:type="dxa" w:w="794"/>
          </w:tcPr>
          <w:p>
            <w:pPr>
              <w:spacing w:line="240" w:lineRule="auto" w:after="40" w:before="40"/>
              <w:jc w:val="left"/>
            </w:pPr>
            <w:r>
              <w:rPr>
                <w:sz w:val="16"/>
              </w:rPr>
              <w:t>700</w:t>
            </w:r>
          </w:p>
        </w:tc>
      </w:tr>
      <w:tr>
        <w:tc>
          <w:tcPr>
            <w:tcW w:type="dxa" w:w="1928"/>
          </w:tcPr>
          <w:p>
            <w:pPr>
              <w:spacing w:line="240" w:lineRule="auto" w:after="40" w:before="40"/>
              <w:jc w:val="left"/>
            </w:pPr>
            <w:r>
              <w:rPr>
                <w:sz w:val="16"/>
              </w:rPr>
              <w:t>Reranker + CAMR check</w:t>
            </w:r>
          </w:p>
        </w:tc>
        <w:tc>
          <w:tcPr>
            <w:tcW w:type="dxa" w:w="794"/>
          </w:tcPr>
          <w:p>
            <w:pPr>
              <w:spacing w:line="240" w:lineRule="auto" w:after="40" w:before="40"/>
              <w:jc w:val="left"/>
            </w:pPr>
            <w:r>
              <w:rPr>
                <w:sz w:val="16"/>
              </w:rPr>
              <w:t>17.0%</w:t>
            </w:r>
          </w:p>
        </w:tc>
        <w:tc>
          <w:tcPr>
            <w:tcW w:type="dxa" w:w="850"/>
          </w:tcPr>
          <w:p>
            <w:pPr>
              <w:spacing w:line="240" w:lineRule="auto" w:after="40" w:before="40"/>
              <w:jc w:val="left"/>
            </w:pPr>
            <w:r>
              <w:rPr>
                <w:sz w:val="16"/>
              </w:rPr>
              <w:t>8.5%</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74.5%</w:t>
            </w:r>
          </w:p>
        </w:tc>
        <w:tc>
          <w:tcPr>
            <w:tcW w:type="dxa" w:w="850"/>
          </w:tcPr>
          <w:p>
            <w:pPr>
              <w:spacing w:line="240" w:lineRule="auto" w:after="40" w:before="40"/>
              <w:jc w:val="left"/>
            </w:pPr>
            <w:r>
              <w:rPr>
                <w:sz w:val="16"/>
              </w:rPr>
              <w:t>72.0%</w:t>
            </w:r>
          </w:p>
        </w:tc>
        <w:tc>
          <w:tcPr>
            <w:tcW w:type="dxa" w:w="794"/>
          </w:tcPr>
          <w:p>
            <w:pPr>
              <w:spacing w:line="240" w:lineRule="auto" w:after="40" w:before="40"/>
              <w:jc w:val="left"/>
            </w:pPr>
            <w:r>
              <w:rPr>
                <w:sz w:val="16"/>
              </w:rPr>
              <w:t>290</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2.48</w:t>
            </w:r>
          </w:p>
        </w:tc>
        <w:tc>
          <w:tcPr>
            <w:tcW w:type="dxa" w:w="794"/>
          </w:tcPr>
          <w:p>
            <w:pPr>
              <w:spacing w:line="240" w:lineRule="auto" w:after="40" w:before="40"/>
              <w:jc w:val="left"/>
            </w:pPr>
            <w:r>
              <w:rPr>
                <w:sz w:val="16"/>
              </w:rPr>
              <w:t>701</w:t>
            </w:r>
          </w:p>
        </w:tc>
      </w:tr>
      <w:tr>
        <w:tc>
          <w:tcPr>
            <w:tcW w:type="dxa" w:w="1928"/>
          </w:tcPr>
          <w:p>
            <w:pPr>
              <w:spacing w:line="240" w:lineRule="auto" w:after="40" w:before="40"/>
              <w:jc w:val="left"/>
            </w:pPr>
            <w:r>
              <w:rPr>
                <w:sz w:val="16"/>
              </w:rPr>
              <w:t>CAMR (verified)</w:t>
            </w:r>
          </w:p>
        </w:tc>
        <w:tc>
          <w:tcPr>
            <w:tcW w:type="dxa" w:w="794"/>
          </w:tcPr>
          <w:p>
            <w:pPr>
              <w:spacing w:line="240" w:lineRule="auto" w:after="40" w:before="40"/>
              <w:jc w:val="left"/>
            </w:pPr>
            <w:r>
              <w:rPr>
                <w:sz w:val="16"/>
              </w:rPr>
              <w:t>62.5%</w:t>
            </w:r>
          </w:p>
        </w:tc>
        <w:tc>
          <w:tcPr>
            <w:tcW w:type="dxa" w:w="850"/>
          </w:tcPr>
          <w:p>
            <w:pPr>
              <w:spacing w:line="240" w:lineRule="auto" w:after="40" w:before="40"/>
              <w:jc w:val="left"/>
            </w:pPr>
            <w:r>
              <w:rPr>
                <w:sz w:val="16"/>
              </w:rPr>
              <w:t>3.5%</w:t>
            </w:r>
          </w:p>
        </w:tc>
        <w:tc>
          <w:tcPr>
            <w:tcW w:type="dxa" w:w="907"/>
          </w:tcPr>
          <w:p>
            <w:pPr>
              <w:spacing w:line="240" w:lineRule="auto" w:after="40" w:before="40"/>
              <w:jc w:val="left"/>
            </w:pPr>
            <w:r>
              <w:rPr>
                <w:sz w:val="16"/>
              </w:rPr>
              <w:t>18.5%</w:t>
            </w:r>
          </w:p>
        </w:tc>
        <w:tc>
          <w:tcPr>
            <w:tcW w:type="dxa" w:w="794"/>
          </w:tcPr>
          <w:p>
            <w:pPr>
              <w:spacing w:line="240" w:lineRule="auto" w:after="40" w:before="40"/>
              <w:jc w:val="left"/>
            </w:pPr>
            <w:r>
              <w:rPr>
                <w:sz w:val="16"/>
              </w:rPr>
              <w:t>15.5%</w:t>
            </w:r>
          </w:p>
        </w:tc>
        <w:tc>
          <w:tcPr>
            <w:tcW w:type="dxa" w:w="850"/>
          </w:tcPr>
          <w:p>
            <w:pPr>
              <w:spacing w:line="240" w:lineRule="auto" w:after="40" w:before="40"/>
              <w:jc w:val="left"/>
            </w:pPr>
            <w:r>
              <w:rPr>
                <w:sz w:val="16"/>
              </w:rPr>
              <w:t>64.0%</w:t>
            </w:r>
          </w:p>
        </w:tc>
        <w:tc>
          <w:tcPr>
            <w:tcW w:type="dxa" w:w="794"/>
          </w:tcPr>
          <w:p>
            <w:pPr>
              <w:spacing w:line="240" w:lineRule="auto" w:after="40" w:before="40"/>
              <w:jc w:val="left"/>
            </w:pPr>
            <w:r>
              <w:rPr>
                <w:sz w:val="16"/>
              </w:rPr>
              <w:t>52</w:t>
            </w:r>
          </w:p>
        </w:tc>
        <w:tc>
          <w:tcPr>
            <w:tcW w:type="dxa" w:w="737"/>
          </w:tcPr>
          <w:p>
            <w:pPr>
              <w:spacing w:line="240" w:lineRule="auto" w:after="40" w:before="40"/>
              <w:jc w:val="left"/>
            </w:pPr>
            <w:r>
              <w:rPr>
                <w:sz w:val="16"/>
              </w:rPr>
              <w:t>0.27</w:t>
            </w:r>
          </w:p>
        </w:tc>
        <w:tc>
          <w:tcPr>
            <w:tcW w:type="dxa" w:w="680"/>
          </w:tcPr>
          <w:p>
            <w:pPr>
              <w:spacing w:line="240" w:lineRule="auto" w:after="40" w:before="40"/>
              <w:jc w:val="left"/>
            </w:pPr>
            <w:r>
              <w:rPr>
                <w:sz w:val="16"/>
              </w:rPr>
              <w:t>0.21</w:t>
            </w:r>
          </w:p>
        </w:tc>
        <w:tc>
          <w:tcPr>
            <w:tcW w:type="dxa" w:w="794"/>
          </w:tcPr>
          <w:p>
            <w:pPr>
              <w:spacing w:line="240" w:lineRule="auto" w:after="40" w:before="40"/>
              <w:jc w:val="left"/>
            </w:pPr>
            <w:r>
              <w:rPr>
                <w:sz w:val="16"/>
              </w:rPr>
              <w:t>14</w:t>
            </w:r>
          </w:p>
        </w:tc>
      </w:tr>
    </w:tbl>
    <w:p>
      <w:pPr>
        <w:spacing w:after="0"/>
      </w:pPr>
    </w:p>
    <w:p>
      <w:pPr>
        <w:pStyle w:val="TabCaption"/>
      </w:pPr>
      <w:r>
        <w:t>Table 5.28: RAG pipelines and CAMR, 200 held-out questions, reader Llama 3.2 3B (results/ragbench/run_*_llama3_2_3b.json)</w:t>
      </w:r>
    </w:p>
    <w:tbl>
      <w:tblPr>
        <w:tblStyle w:val="TableGrid"/>
        <w:tblW w:type="auto" w:w="0"/>
        <w:jc w:val="center"/>
        <w:tblLayout w:type="fixed"/>
        <w:tblLook w:firstColumn="1" w:firstRow="1" w:lastColumn="0" w:lastRow="0" w:noHBand="0" w:noVBand="1" w:val="04A0"/>
      </w:tblPr>
      <w:tblGrid>
        <w:gridCol w:w="1928"/>
        <w:gridCol w:w="794"/>
        <w:gridCol w:w="850"/>
        <w:gridCol w:w="907"/>
        <w:gridCol w:w="794"/>
        <w:gridCol w:w="850"/>
        <w:gridCol w:w="794"/>
        <w:gridCol w:w="737"/>
        <w:gridCol w:w="680"/>
        <w:gridCol w:w="794"/>
      </w:tblGrid>
      <w:tr>
        <w:trPr>
          <w:tblHeader/>
        </w:trPr>
        <w:tc>
          <w:tcPr>
            <w:tcW w:type="dxa" w:w="1928"/>
          </w:tcPr>
          <w:p>
            <w:pPr>
              <w:spacing w:line="240" w:lineRule="auto" w:after="40" w:before="40"/>
              <w:jc w:val="left"/>
            </w:pPr>
            <w:r>
              <w:rPr>
                <w:b/>
                <w:sz w:val="16"/>
              </w:rPr>
              <w:t>Pipeline</w:t>
            </w:r>
          </w:p>
        </w:tc>
        <w:tc>
          <w:tcPr>
            <w:tcW w:type="dxa" w:w="794"/>
          </w:tcPr>
          <w:p>
            <w:pPr>
              <w:spacing w:line="240" w:lineRule="auto" w:after="40" w:before="40"/>
              <w:jc w:val="left"/>
            </w:pPr>
            <w:r>
              <w:rPr>
                <w:b/>
                <w:sz w:val="16"/>
              </w:rPr>
              <w:t>Correct</w:t>
            </w:r>
          </w:p>
        </w:tc>
        <w:tc>
          <w:tcPr>
            <w:tcW w:type="dxa" w:w="850"/>
          </w:tcPr>
          <w:p>
            <w:pPr>
              <w:spacing w:line="240" w:lineRule="auto" w:after="40" w:before="40"/>
              <w:jc w:val="left"/>
            </w:pPr>
            <w:r>
              <w:rPr>
                <w:b/>
                <w:sz w:val="16"/>
              </w:rPr>
              <w:t>Wrong, stated</w:t>
            </w:r>
          </w:p>
        </w:tc>
        <w:tc>
          <w:tcPr>
            <w:tcW w:type="dxa" w:w="907"/>
          </w:tcPr>
          <w:p>
            <w:pPr>
              <w:spacing w:line="240" w:lineRule="auto" w:after="40" w:before="40"/>
              <w:jc w:val="left"/>
            </w:pPr>
            <w:r>
              <w:rPr>
                <w:b/>
                <w:sz w:val="16"/>
              </w:rPr>
              <w:t>Other meaning (named)</w:t>
            </w:r>
          </w:p>
        </w:tc>
        <w:tc>
          <w:tcPr>
            <w:tcW w:type="dxa" w:w="794"/>
          </w:tcPr>
          <w:p>
            <w:pPr>
              <w:spacing w:line="240" w:lineRule="auto" w:after="40" w:before="40"/>
              <w:jc w:val="left"/>
            </w:pPr>
            <w:r>
              <w:rPr>
                <w:b/>
                <w:sz w:val="16"/>
              </w:rPr>
              <w:t>Declined</w:t>
            </w:r>
          </w:p>
        </w:tc>
        <w:tc>
          <w:tcPr>
            <w:tcW w:type="dxa" w:w="850"/>
          </w:tcPr>
          <w:p>
            <w:pPr>
              <w:spacing w:line="240" w:lineRule="auto" w:after="40" w:before="40"/>
              <w:jc w:val="left"/>
            </w:pPr>
            <w:r>
              <w:rPr>
                <w:b/>
                <w:sz w:val="16"/>
              </w:rPr>
              <w:t>Gold in context</w:t>
            </w:r>
          </w:p>
        </w:tc>
        <w:tc>
          <w:tcPr>
            <w:tcW w:type="dxa" w:w="794"/>
          </w:tcPr>
          <w:p>
            <w:pPr>
              <w:spacing w:line="240" w:lineRule="auto" w:after="40" w:before="40"/>
              <w:jc w:val="left"/>
            </w:pPr>
            <w:r>
              <w:rPr>
                <w:b/>
                <w:sz w:val="16"/>
              </w:rPr>
              <w:t>Prompt tokens</w:t>
            </w:r>
          </w:p>
        </w:tc>
        <w:tc>
          <w:tcPr>
            <w:tcW w:type="dxa" w:w="737"/>
          </w:tcPr>
          <w:p>
            <w:pPr>
              <w:spacing w:line="240" w:lineRule="auto" w:after="40" w:before="40"/>
              <w:jc w:val="left"/>
            </w:pPr>
            <w:r>
              <w:rPr>
                <w:b/>
                <w:sz w:val="16"/>
              </w:rPr>
              <w:t>Model calls</w:t>
            </w:r>
          </w:p>
        </w:tc>
        <w:tc>
          <w:tcPr>
            <w:tcW w:type="dxa" w:w="680"/>
          </w:tcPr>
          <w:p>
            <w:pPr>
              <w:spacing w:line="240" w:lineRule="auto" w:after="40" w:before="40"/>
              <w:jc w:val="left"/>
            </w:pPr>
            <w:r>
              <w:rPr>
                <w:b/>
                <w:sz w:val="16"/>
              </w:rPr>
              <w:t>Model s</w:t>
            </w:r>
          </w:p>
        </w:tc>
        <w:tc>
          <w:tcPr>
            <w:tcW w:type="dxa" w:w="794"/>
          </w:tcPr>
          <w:p>
            <w:pPr>
              <w:spacing w:line="240" w:lineRule="auto" w:after="40" w:before="40"/>
              <w:jc w:val="left"/>
            </w:pPr>
            <w:r>
              <w:rPr>
                <w:b/>
                <w:sz w:val="16"/>
              </w:rPr>
              <w:t>Retrieval CPU ms</w:t>
            </w:r>
          </w:p>
        </w:tc>
      </w:tr>
      <w:tr>
        <w:tc>
          <w:tcPr>
            <w:tcW w:type="dxa" w:w="1928"/>
          </w:tcPr>
          <w:p>
            <w:pPr>
              <w:spacing w:line="240" w:lineRule="auto" w:after="40" w:before="40"/>
              <w:jc w:val="left"/>
            </w:pPr>
            <w:r>
              <w:rPr>
                <w:sz w:val="16"/>
              </w:rPr>
              <w:t>Dense (naive RAG)</w:t>
            </w:r>
          </w:p>
        </w:tc>
        <w:tc>
          <w:tcPr>
            <w:tcW w:type="dxa" w:w="794"/>
          </w:tcPr>
          <w:p>
            <w:pPr>
              <w:spacing w:line="240" w:lineRule="auto" w:after="40" w:before="40"/>
              <w:jc w:val="left"/>
            </w:pPr>
            <w:r>
              <w:rPr>
                <w:sz w:val="16"/>
              </w:rPr>
              <w:t>53.5%</w:t>
            </w:r>
          </w:p>
        </w:tc>
        <w:tc>
          <w:tcPr>
            <w:tcW w:type="dxa" w:w="850"/>
          </w:tcPr>
          <w:p>
            <w:pPr>
              <w:spacing w:line="240" w:lineRule="auto" w:after="40" w:before="40"/>
              <w:jc w:val="left"/>
            </w:pPr>
            <w:r>
              <w:rPr>
                <w:sz w:val="16"/>
              </w:rPr>
              <w:t>14.0%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32.5%</w:t>
            </w:r>
          </w:p>
        </w:tc>
        <w:tc>
          <w:tcPr>
            <w:tcW w:type="dxa" w:w="850"/>
          </w:tcPr>
          <w:p>
            <w:pPr>
              <w:spacing w:line="240" w:lineRule="auto" w:after="40" w:before="40"/>
              <w:jc w:val="left"/>
            </w:pPr>
            <w:r>
              <w:rPr>
                <w:sz w:val="16"/>
              </w:rPr>
              <w:t>64.0%</w:t>
            </w:r>
          </w:p>
        </w:tc>
        <w:tc>
          <w:tcPr>
            <w:tcW w:type="dxa" w:w="794"/>
          </w:tcPr>
          <w:p>
            <w:pPr>
              <w:spacing w:line="240" w:lineRule="auto" w:after="40" w:before="40"/>
              <w:jc w:val="left"/>
            </w:pPr>
            <w:r>
              <w:rPr>
                <w:sz w:val="16"/>
              </w:rPr>
              <w:t>247</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5.96</w:t>
            </w:r>
          </w:p>
        </w:tc>
        <w:tc>
          <w:tcPr>
            <w:tcW w:type="dxa" w:w="794"/>
          </w:tcPr>
          <w:p>
            <w:pPr>
              <w:spacing w:line="240" w:lineRule="auto" w:after="40" w:before="40"/>
              <w:jc w:val="left"/>
            </w:pPr>
            <w:r>
              <w:rPr>
                <w:sz w:val="16"/>
              </w:rPr>
              <w:t>12</w:t>
            </w:r>
          </w:p>
        </w:tc>
      </w:tr>
      <w:tr>
        <w:tc>
          <w:tcPr>
            <w:tcW w:type="dxa" w:w="1928"/>
          </w:tcPr>
          <w:p>
            <w:pPr>
              <w:spacing w:line="240" w:lineRule="auto" w:after="40" w:before="40"/>
              <w:jc w:val="left"/>
            </w:pPr>
            <w:r>
              <w:rPr>
                <w:sz w:val="16"/>
              </w:rPr>
              <w:t>Hybrid + reranker</w:t>
            </w:r>
          </w:p>
        </w:tc>
        <w:tc>
          <w:tcPr>
            <w:tcW w:type="dxa" w:w="794"/>
          </w:tcPr>
          <w:p>
            <w:pPr>
              <w:spacing w:line="240" w:lineRule="auto" w:after="40" w:before="40"/>
              <w:jc w:val="left"/>
            </w:pPr>
            <w:r>
              <w:rPr>
                <w:sz w:val="16"/>
              </w:rPr>
              <w:t>56.0%</w:t>
            </w:r>
          </w:p>
        </w:tc>
        <w:tc>
          <w:tcPr>
            <w:tcW w:type="dxa" w:w="850"/>
          </w:tcPr>
          <w:p>
            <w:pPr>
              <w:spacing w:line="240" w:lineRule="auto" w:after="40" w:before="40"/>
              <w:jc w:val="left"/>
            </w:pPr>
            <w:r>
              <w:rPr>
                <w:sz w:val="16"/>
              </w:rPr>
              <w:t>15.5%</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28.5%</w:t>
            </w:r>
          </w:p>
        </w:tc>
        <w:tc>
          <w:tcPr>
            <w:tcW w:type="dxa" w:w="850"/>
          </w:tcPr>
          <w:p>
            <w:pPr>
              <w:spacing w:line="240" w:lineRule="auto" w:after="40" w:before="40"/>
              <w:jc w:val="left"/>
            </w:pPr>
            <w:r>
              <w:rPr>
                <w:sz w:val="16"/>
              </w:rPr>
              <w:t>72.0%</w:t>
            </w:r>
          </w:p>
        </w:tc>
        <w:tc>
          <w:tcPr>
            <w:tcW w:type="dxa" w:w="794"/>
          </w:tcPr>
          <w:p>
            <w:pPr>
              <w:spacing w:line="240" w:lineRule="auto" w:after="40" w:before="40"/>
              <w:jc w:val="left"/>
            </w:pPr>
            <w:r>
              <w:rPr>
                <w:sz w:val="16"/>
              </w:rPr>
              <w:t>277</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6.26</w:t>
            </w:r>
          </w:p>
        </w:tc>
        <w:tc>
          <w:tcPr>
            <w:tcW w:type="dxa" w:w="794"/>
          </w:tcPr>
          <w:p>
            <w:pPr>
              <w:spacing w:line="240" w:lineRule="auto" w:after="40" w:before="40"/>
              <w:jc w:val="left"/>
            </w:pPr>
            <w:r>
              <w:rPr>
                <w:sz w:val="16"/>
              </w:rPr>
              <w:t>993</w:t>
            </w:r>
          </w:p>
        </w:tc>
      </w:tr>
      <w:tr>
        <w:tc>
          <w:tcPr>
            <w:tcW w:type="dxa" w:w="1928"/>
          </w:tcPr>
          <w:p>
            <w:pPr>
              <w:spacing w:line="240" w:lineRule="auto" w:after="40" w:before="40"/>
              <w:jc w:val="left"/>
            </w:pPr>
            <w:r>
              <w:rPr>
                <w:sz w:val="16"/>
              </w:rPr>
              <w:t>Corrective RAG</w:t>
            </w:r>
          </w:p>
        </w:tc>
        <w:tc>
          <w:tcPr>
            <w:tcW w:type="dxa" w:w="794"/>
          </w:tcPr>
          <w:p>
            <w:pPr>
              <w:spacing w:line="240" w:lineRule="auto" w:after="40" w:before="40"/>
              <w:jc w:val="left"/>
            </w:pPr>
            <w:r>
              <w:rPr>
                <w:sz w:val="16"/>
              </w:rPr>
              <w:t>55.0%</w:t>
            </w:r>
          </w:p>
        </w:tc>
        <w:tc>
          <w:tcPr>
            <w:tcW w:type="dxa" w:w="850"/>
          </w:tcPr>
          <w:p>
            <w:pPr>
              <w:spacing w:line="240" w:lineRule="auto" w:after="40" w:before="40"/>
              <w:jc w:val="left"/>
            </w:pPr>
            <w:r>
              <w:rPr>
                <w:sz w:val="16"/>
              </w:rPr>
              <w:t>15.5%</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29.5%</w:t>
            </w:r>
          </w:p>
        </w:tc>
        <w:tc>
          <w:tcPr>
            <w:tcW w:type="dxa" w:w="850"/>
          </w:tcPr>
          <w:p>
            <w:pPr>
              <w:spacing w:line="240" w:lineRule="auto" w:after="40" w:before="40"/>
              <w:jc w:val="left"/>
            </w:pPr>
            <w:r>
              <w:rPr>
                <w:sz w:val="16"/>
              </w:rPr>
              <w:t>71.5%</w:t>
            </w:r>
          </w:p>
        </w:tc>
        <w:tc>
          <w:tcPr>
            <w:tcW w:type="dxa" w:w="794"/>
          </w:tcPr>
          <w:p>
            <w:pPr>
              <w:spacing w:line="240" w:lineRule="auto" w:after="40" w:before="40"/>
              <w:jc w:val="left"/>
            </w:pPr>
            <w:r>
              <w:rPr>
                <w:sz w:val="16"/>
              </w:rPr>
              <w:t>255</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5.81</w:t>
            </w:r>
          </w:p>
        </w:tc>
        <w:tc>
          <w:tcPr>
            <w:tcW w:type="dxa" w:w="794"/>
          </w:tcPr>
          <w:p>
            <w:pPr>
              <w:spacing w:line="240" w:lineRule="auto" w:after="40" w:before="40"/>
              <w:jc w:val="left"/>
            </w:pPr>
            <w:r>
              <w:rPr>
                <w:sz w:val="16"/>
              </w:rPr>
              <w:t>1102</w:t>
            </w:r>
          </w:p>
        </w:tc>
      </w:tr>
      <w:tr>
        <w:tc>
          <w:tcPr>
            <w:tcW w:type="dxa" w:w="1928"/>
          </w:tcPr>
          <w:p>
            <w:pPr>
              <w:spacing w:line="240" w:lineRule="auto" w:after="40" w:before="40"/>
              <w:jc w:val="left"/>
            </w:pPr>
            <w:r>
              <w:rPr>
                <w:sz w:val="16"/>
              </w:rPr>
              <w:t>Reranker + CAMR check</w:t>
            </w:r>
          </w:p>
        </w:tc>
        <w:tc>
          <w:tcPr>
            <w:tcW w:type="dxa" w:w="794"/>
          </w:tcPr>
          <w:p>
            <w:pPr>
              <w:spacing w:line="240" w:lineRule="auto" w:after="40" w:before="40"/>
              <w:jc w:val="left"/>
            </w:pPr>
            <w:r>
              <w:rPr>
                <w:sz w:val="16"/>
              </w:rPr>
              <w:t>37.0%</w:t>
            </w:r>
          </w:p>
        </w:tc>
        <w:tc>
          <w:tcPr>
            <w:tcW w:type="dxa" w:w="850"/>
          </w:tcPr>
          <w:p>
            <w:pPr>
              <w:spacing w:line="240" w:lineRule="auto" w:after="40" w:before="40"/>
              <w:jc w:val="left"/>
            </w:pPr>
            <w:r>
              <w:rPr>
                <w:sz w:val="16"/>
              </w:rPr>
              <w:t>9.5%</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53.5%</w:t>
            </w:r>
          </w:p>
        </w:tc>
        <w:tc>
          <w:tcPr>
            <w:tcW w:type="dxa" w:w="850"/>
          </w:tcPr>
          <w:p>
            <w:pPr>
              <w:spacing w:line="240" w:lineRule="auto" w:after="40" w:before="40"/>
              <w:jc w:val="left"/>
            </w:pPr>
            <w:r>
              <w:rPr>
                <w:sz w:val="16"/>
              </w:rPr>
              <w:t>72.0%</w:t>
            </w:r>
          </w:p>
        </w:tc>
        <w:tc>
          <w:tcPr>
            <w:tcW w:type="dxa" w:w="794"/>
          </w:tcPr>
          <w:p>
            <w:pPr>
              <w:spacing w:line="240" w:lineRule="auto" w:after="40" w:before="40"/>
              <w:jc w:val="left"/>
            </w:pPr>
            <w:r>
              <w:rPr>
                <w:sz w:val="16"/>
              </w:rPr>
              <w:t>277</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6.26</w:t>
            </w:r>
          </w:p>
        </w:tc>
        <w:tc>
          <w:tcPr>
            <w:tcW w:type="dxa" w:w="794"/>
          </w:tcPr>
          <w:p>
            <w:pPr>
              <w:spacing w:line="240" w:lineRule="auto" w:after="40" w:before="40"/>
              <w:jc w:val="left"/>
            </w:pPr>
            <w:r>
              <w:rPr>
                <w:sz w:val="16"/>
              </w:rPr>
              <w:t>628</w:t>
            </w:r>
          </w:p>
        </w:tc>
      </w:tr>
      <w:tr>
        <w:tc>
          <w:tcPr>
            <w:tcW w:type="dxa" w:w="1928"/>
          </w:tcPr>
          <w:p>
            <w:pPr>
              <w:spacing w:line="240" w:lineRule="auto" w:after="40" w:before="40"/>
              <w:jc w:val="left"/>
            </w:pPr>
            <w:r>
              <w:rPr>
                <w:sz w:val="16"/>
              </w:rPr>
              <w:t>CAMR (verified)</w:t>
            </w:r>
          </w:p>
        </w:tc>
        <w:tc>
          <w:tcPr>
            <w:tcW w:type="dxa" w:w="794"/>
          </w:tcPr>
          <w:p>
            <w:pPr>
              <w:spacing w:line="240" w:lineRule="auto" w:after="40" w:before="40"/>
              <w:jc w:val="left"/>
            </w:pPr>
            <w:r>
              <w:rPr>
                <w:sz w:val="16"/>
              </w:rPr>
              <w:t>63.5%</w:t>
            </w:r>
          </w:p>
        </w:tc>
        <w:tc>
          <w:tcPr>
            <w:tcW w:type="dxa" w:w="850"/>
          </w:tcPr>
          <w:p>
            <w:pPr>
              <w:spacing w:line="240" w:lineRule="auto" w:after="40" w:before="40"/>
              <w:jc w:val="left"/>
            </w:pPr>
            <w:r>
              <w:rPr>
                <w:sz w:val="16"/>
              </w:rPr>
              <w:t>3.5%</w:t>
            </w:r>
          </w:p>
        </w:tc>
        <w:tc>
          <w:tcPr>
            <w:tcW w:type="dxa" w:w="907"/>
          </w:tcPr>
          <w:p>
            <w:pPr>
              <w:spacing w:line="240" w:lineRule="auto" w:after="40" w:before="40"/>
              <w:jc w:val="left"/>
            </w:pPr>
            <w:r>
              <w:rPr>
                <w:sz w:val="16"/>
              </w:rPr>
              <w:t>20.0%</w:t>
            </w:r>
          </w:p>
        </w:tc>
        <w:tc>
          <w:tcPr>
            <w:tcW w:type="dxa" w:w="794"/>
          </w:tcPr>
          <w:p>
            <w:pPr>
              <w:spacing w:line="240" w:lineRule="auto" w:after="40" w:before="40"/>
              <w:jc w:val="left"/>
            </w:pPr>
            <w:r>
              <w:rPr>
                <w:sz w:val="16"/>
              </w:rPr>
              <w:t>13.0%</w:t>
            </w:r>
          </w:p>
        </w:tc>
        <w:tc>
          <w:tcPr>
            <w:tcW w:type="dxa" w:w="850"/>
          </w:tcPr>
          <w:p>
            <w:pPr>
              <w:spacing w:line="240" w:lineRule="auto" w:after="40" w:before="40"/>
              <w:jc w:val="left"/>
            </w:pPr>
            <w:r>
              <w:rPr>
                <w:sz w:val="16"/>
              </w:rPr>
              <w:t>64.0%</w:t>
            </w:r>
          </w:p>
        </w:tc>
        <w:tc>
          <w:tcPr>
            <w:tcW w:type="dxa" w:w="794"/>
          </w:tcPr>
          <w:p>
            <w:pPr>
              <w:spacing w:line="240" w:lineRule="auto" w:after="40" w:before="40"/>
              <w:jc w:val="left"/>
            </w:pPr>
            <w:r>
              <w:rPr>
                <w:sz w:val="16"/>
              </w:rPr>
              <w:t>49</w:t>
            </w:r>
          </w:p>
        </w:tc>
        <w:tc>
          <w:tcPr>
            <w:tcW w:type="dxa" w:w="737"/>
          </w:tcPr>
          <w:p>
            <w:pPr>
              <w:spacing w:line="240" w:lineRule="auto" w:after="40" w:before="40"/>
              <w:jc w:val="left"/>
            </w:pPr>
            <w:r>
              <w:rPr>
                <w:sz w:val="16"/>
              </w:rPr>
              <w:t>0.27</w:t>
            </w:r>
          </w:p>
        </w:tc>
        <w:tc>
          <w:tcPr>
            <w:tcW w:type="dxa" w:w="680"/>
          </w:tcPr>
          <w:p>
            <w:pPr>
              <w:spacing w:line="240" w:lineRule="auto" w:after="40" w:before="40"/>
              <w:jc w:val="left"/>
            </w:pPr>
            <w:r>
              <w:rPr>
                <w:sz w:val="16"/>
              </w:rPr>
              <w:t>0.57</w:t>
            </w:r>
          </w:p>
        </w:tc>
        <w:tc>
          <w:tcPr>
            <w:tcW w:type="dxa" w:w="794"/>
          </w:tcPr>
          <w:p>
            <w:pPr>
              <w:spacing w:line="240" w:lineRule="auto" w:after="40" w:before="40"/>
              <w:jc w:val="left"/>
            </w:pPr>
            <w:r>
              <w:rPr>
                <w:sz w:val="16"/>
              </w:rPr>
              <w:t>13</w:t>
            </w:r>
          </w:p>
        </w:tc>
      </w:tr>
    </w:tbl>
    <w:p>
      <w:pPr>
        <w:spacing w:after="0"/>
      </w:pPr>
    </w:p>
    <w:p>
      <w:pPr>
        <w:pStyle w:val="TabCaption"/>
      </w:pPr>
      <w:r>
        <w:t>Table 5.29: RAG pipelines and CAMR, 200 held-out questions, reader Kimi K3 (results/ragbench/run_*_kimi-k3.json)</w:t>
      </w:r>
    </w:p>
    <w:tbl>
      <w:tblPr>
        <w:tblStyle w:val="TableGrid"/>
        <w:tblW w:type="auto" w:w="0"/>
        <w:jc w:val="center"/>
        <w:tblLayout w:type="fixed"/>
        <w:tblLook w:firstColumn="1" w:firstRow="1" w:lastColumn="0" w:lastRow="0" w:noHBand="0" w:noVBand="1" w:val="04A0"/>
      </w:tblPr>
      <w:tblGrid>
        <w:gridCol w:w="1928"/>
        <w:gridCol w:w="794"/>
        <w:gridCol w:w="850"/>
        <w:gridCol w:w="907"/>
        <w:gridCol w:w="794"/>
        <w:gridCol w:w="850"/>
        <w:gridCol w:w="794"/>
        <w:gridCol w:w="737"/>
        <w:gridCol w:w="680"/>
        <w:gridCol w:w="794"/>
      </w:tblGrid>
      <w:tr>
        <w:trPr>
          <w:tblHeader/>
        </w:trPr>
        <w:tc>
          <w:tcPr>
            <w:tcW w:type="dxa" w:w="1928"/>
          </w:tcPr>
          <w:p>
            <w:pPr>
              <w:spacing w:line="240" w:lineRule="auto" w:after="40" w:before="40"/>
              <w:jc w:val="left"/>
            </w:pPr>
            <w:r>
              <w:rPr>
                <w:b/>
                <w:sz w:val="16"/>
              </w:rPr>
              <w:t>Pipeline</w:t>
            </w:r>
          </w:p>
        </w:tc>
        <w:tc>
          <w:tcPr>
            <w:tcW w:type="dxa" w:w="794"/>
          </w:tcPr>
          <w:p>
            <w:pPr>
              <w:spacing w:line="240" w:lineRule="auto" w:after="40" w:before="40"/>
              <w:jc w:val="left"/>
            </w:pPr>
            <w:r>
              <w:rPr>
                <w:b/>
                <w:sz w:val="16"/>
              </w:rPr>
              <w:t>Correct</w:t>
            </w:r>
          </w:p>
        </w:tc>
        <w:tc>
          <w:tcPr>
            <w:tcW w:type="dxa" w:w="850"/>
          </w:tcPr>
          <w:p>
            <w:pPr>
              <w:spacing w:line="240" w:lineRule="auto" w:after="40" w:before="40"/>
              <w:jc w:val="left"/>
            </w:pPr>
            <w:r>
              <w:rPr>
                <w:b/>
                <w:sz w:val="16"/>
              </w:rPr>
              <w:t>Wrong, stated</w:t>
            </w:r>
          </w:p>
        </w:tc>
        <w:tc>
          <w:tcPr>
            <w:tcW w:type="dxa" w:w="907"/>
          </w:tcPr>
          <w:p>
            <w:pPr>
              <w:spacing w:line="240" w:lineRule="auto" w:after="40" w:before="40"/>
              <w:jc w:val="left"/>
            </w:pPr>
            <w:r>
              <w:rPr>
                <w:b/>
                <w:sz w:val="16"/>
              </w:rPr>
              <w:t>Other meaning (named)</w:t>
            </w:r>
          </w:p>
        </w:tc>
        <w:tc>
          <w:tcPr>
            <w:tcW w:type="dxa" w:w="794"/>
          </w:tcPr>
          <w:p>
            <w:pPr>
              <w:spacing w:line="240" w:lineRule="auto" w:after="40" w:before="40"/>
              <w:jc w:val="left"/>
            </w:pPr>
            <w:r>
              <w:rPr>
                <w:b/>
                <w:sz w:val="16"/>
              </w:rPr>
              <w:t>Declined</w:t>
            </w:r>
          </w:p>
        </w:tc>
        <w:tc>
          <w:tcPr>
            <w:tcW w:type="dxa" w:w="850"/>
          </w:tcPr>
          <w:p>
            <w:pPr>
              <w:spacing w:line="240" w:lineRule="auto" w:after="40" w:before="40"/>
              <w:jc w:val="left"/>
            </w:pPr>
            <w:r>
              <w:rPr>
                <w:b/>
                <w:sz w:val="16"/>
              </w:rPr>
              <w:t>Gold in context</w:t>
            </w:r>
          </w:p>
        </w:tc>
        <w:tc>
          <w:tcPr>
            <w:tcW w:type="dxa" w:w="794"/>
          </w:tcPr>
          <w:p>
            <w:pPr>
              <w:spacing w:line="240" w:lineRule="auto" w:after="40" w:before="40"/>
              <w:jc w:val="left"/>
            </w:pPr>
            <w:r>
              <w:rPr>
                <w:b/>
                <w:sz w:val="16"/>
              </w:rPr>
              <w:t>Prompt tokens</w:t>
            </w:r>
          </w:p>
        </w:tc>
        <w:tc>
          <w:tcPr>
            <w:tcW w:type="dxa" w:w="737"/>
          </w:tcPr>
          <w:p>
            <w:pPr>
              <w:spacing w:line="240" w:lineRule="auto" w:after="40" w:before="40"/>
              <w:jc w:val="left"/>
            </w:pPr>
            <w:r>
              <w:rPr>
                <w:b/>
                <w:sz w:val="16"/>
              </w:rPr>
              <w:t>Model calls</w:t>
            </w:r>
          </w:p>
        </w:tc>
        <w:tc>
          <w:tcPr>
            <w:tcW w:type="dxa" w:w="680"/>
          </w:tcPr>
          <w:p>
            <w:pPr>
              <w:spacing w:line="240" w:lineRule="auto" w:after="40" w:before="40"/>
              <w:jc w:val="left"/>
            </w:pPr>
            <w:r>
              <w:rPr>
                <w:b/>
                <w:sz w:val="16"/>
              </w:rPr>
              <w:t>Model s</w:t>
            </w:r>
          </w:p>
        </w:tc>
        <w:tc>
          <w:tcPr>
            <w:tcW w:type="dxa" w:w="794"/>
          </w:tcPr>
          <w:p>
            <w:pPr>
              <w:spacing w:line="240" w:lineRule="auto" w:after="40" w:before="40"/>
              <w:jc w:val="left"/>
            </w:pPr>
            <w:r>
              <w:rPr>
                <w:b/>
                <w:sz w:val="16"/>
              </w:rPr>
              <w:t>Retrieval CPU ms</w:t>
            </w:r>
          </w:p>
        </w:tc>
      </w:tr>
      <w:tr>
        <w:tc>
          <w:tcPr>
            <w:tcW w:type="dxa" w:w="1928"/>
          </w:tcPr>
          <w:p>
            <w:pPr>
              <w:spacing w:line="240" w:lineRule="auto" w:after="40" w:before="40"/>
              <w:jc w:val="left"/>
            </w:pPr>
            <w:r>
              <w:rPr>
                <w:sz w:val="16"/>
              </w:rPr>
              <w:t>Dense (naive RAG)</w:t>
            </w:r>
          </w:p>
        </w:tc>
        <w:tc>
          <w:tcPr>
            <w:tcW w:type="dxa" w:w="794"/>
          </w:tcPr>
          <w:p>
            <w:pPr>
              <w:spacing w:line="240" w:lineRule="auto" w:after="40" w:before="40"/>
              <w:jc w:val="left"/>
            </w:pPr>
            <w:r>
              <w:rPr>
                <w:sz w:val="16"/>
              </w:rPr>
              <w:t>68.0%</w:t>
            </w:r>
          </w:p>
        </w:tc>
        <w:tc>
          <w:tcPr>
            <w:tcW w:type="dxa" w:w="850"/>
          </w:tcPr>
          <w:p>
            <w:pPr>
              <w:spacing w:line="240" w:lineRule="auto" w:after="40" w:before="40"/>
              <w:jc w:val="left"/>
            </w:pPr>
            <w:r>
              <w:rPr>
                <w:sz w:val="16"/>
              </w:rPr>
              <w:t>20.0%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12.0%</w:t>
            </w:r>
          </w:p>
        </w:tc>
        <w:tc>
          <w:tcPr>
            <w:tcW w:type="dxa" w:w="850"/>
          </w:tcPr>
          <w:p>
            <w:pPr>
              <w:spacing w:line="240" w:lineRule="auto" w:after="40" w:before="40"/>
              <w:jc w:val="left"/>
            </w:pPr>
            <w:r>
              <w:rPr>
                <w:sz w:val="16"/>
              </w:rPr>
              <w:t>64.0%</w:t>
            </w:r>
          </w:p>
        </w:tc>
        <w:tc>
          <w:tcPr>
            <w:tcW w:type="dxa" w:w="794"/>
          </w:tcPr>
          <w:p>
            <w:pPr>
              <w:spacing w:line="240" w:lineRule="auto" w:after="40" w:before="40"/>
              <w:jc w:val="left"/>
            </w:pPr>
            <w:r>
              <w:rPr>
                <w:sz w:val="16"/>
              </w:rPr>
              <w:t>305</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5.40</w:t>
            </w:r>
          </w:p>
        </w:tc>
        <w:tc>
          <w:tcPr>
            <w:tcW w:type="dxa" w:w="794"/>
          </w:tcPr>
          <w:p>
            <w:pPr>
              <w:spacing w:line="240" w:lineRule="auto" w:after="40" w:before="40"/>
              <w:jc w:val="left"/>
            </w:pPr>
            <w:r>
              <w:rPr>
                <w:sz w:val="16"/>
              </w:rPr>
              <w:t>12</w:t>
            </w:r>
          </w:p>
        </w:tc>
      </w:tr>
      <w:tr>
        <w:tc>
          <w:tcPr>
            <w:tcW w:type="dxa" w:w="1928"/>
          </w:tcPr>
          <w:p>
            <w:pPr>
              <w:spacing w:line="240" w:lineRule="auto" w:after="40" w:before="40"/>
              <w:jc w:val="left"/>
            </w:pPr>
            <w:r>
              <w:rPr>
                <w:sz w:val="16"/>
              </w:rPr>
              <w:t>Hybrid + reranker</w:t>
            </w:r>
          </w:p>
        </w:tc>
        <w:tc>
          <w:tcPr>
            <w:tcW w:type="dxa" w:w="794"/>
          </w:tcPr>
          <w:p>
            <w:pPr>
              <w:spacing w:line="240" w:lineRule="auto" w:after="40" w:before="40"/>
              <w:jc w:val="left"/>
            </w:pPr>
            <w:r>
              <w:rPr>
                <w:sz w:val="16"/>
              </w:rPr>
              <w:t>71.5%</w:t>
            </w:r>
          </w:p>
        </w:tc>
        <w:tc>
          <w:tcPr>
            <w:tcW w:type="dxa" w:w="850"/>
          </w:tcPr>
          <w:p>
            <w:pPr>
              <w:spacing w:line="240" w:lineRule="auto" w:after="40" w:before="40"/>
              <w:jc w:val="left"/>
            </w:pPr>
            <w:r>
              <w:rPr>
                <w:sz w:val="16"/>
              </w:rPr>
              <w:t>21.0%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7.5%</w:t>
            </w:r>
          </w:p>
        </w:tc>
        <w:tc>
          <w:tcPr>
            <w:tcW w:type="dxa" w:w="850"/>
          </w:tcPr>
          <w:p>
            <w:pPr>
              <w:spacing w:line="240" w:lineRule="auto" w:after="40" w:before="40"/>
              <w:jc w:val="left"/>
            </w:pPr>
            <w:r>
              <w:rPr>
                <w:sz w:val="16"/>
              </w:rPr>
              <w:t>72.0%</w:t>
            </w:r>
          </w:p>
        </w:tc>
        <w:tc>
          <w:tcPr>
            <w:tcW w:type="dxa" w:w="794"/>
          </w:tcPr>
          <w:p>
            <w:pPr>
              <w:spacing w:line="240" w:lineRule="auto" w:after="40" w:before="40"/>
              <w:jc w:val="left"/>
            </w:pPr>
            <w:r>
              <w:rPr>
                <w:sz w:val="16"/>
              </w:rPr>
              <w:t>336</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5.69</w:t>
            </w:r>
          </w:p>
        </w:tc>
        <w:tc>
          <w:tcPr>
            <w:tcW w:type="dxa" w:w="794"/>
          </w:tcPr>
          <w:p>
            <w:pPr>
              <w:spacing w:line="240" w:lineRule="auto" w:after="40" w:before="40"/>
              <w:jc w:val="left"/>
            </w:pPr>
            <w:r>
              <w:rPr>
                <w:sz w:val="16"/>
              </w:rPr>
              <w:t>2922</w:t>
            </w:r>
          </w:p>
        </w:tc>
      </w:tr>
      <w:tr>
        <w:tc>
          <w:tcPr>
            <w:tcW w:type="dxa" w:w="1928"/>
          </w:tcPr>
          <w:p>
            <w:pPr>
              <w:spacing w:line="240" w:lineRule="auto" w:after="40" w:before="40"/>
              <w:jc w:val="left"/>
            </w:pPr>
            <w:r>
              <w:rPr>
                <w:sz w:val="16"/>
              </w:rPr>
              <w:t>Corrective RAG</w:t>
            </w:r>
          </w:p>
        </w:tc>
        <w:tc>
          <w:tcPr>
            <w:tcW w:type="dxa" w:w="794"/>
          </w:tcPr>
          <w:p>
            <w:pPr>
              <w:spacing w:line="240" w:lineRule="auto" w:after="40" w:before="40"/>
              <w:jc w:val="left"/>
            </w:pPr>
            <w:r>
              <w:rPr>
                <w:sz w:val="16"/>
              </w:rPr>
              <w:t>71.5%</w:t>
            </w:r>
          </w:p>
        </w:tc>
        <w:tc>
          <w:tcPr>
            <w:tcW w:type="dxa" w:w="850"/>
          </w:tcPr>
          <w:p>
            <w:pPr>
              <w:spacing w:line="240" w:lineRule="auto" w:after="40" w:before="40"/>
              <w:jc w:val="left"/>
            </w:pPr>
            <w:r>
              <w:rPr>
                <w:sz w:val="16"/>
              </w:rPr>
              <w:t>20.5%</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8.0%</w:t>
            </w:r>
          </w:p>
        </w:tc>
        <w:tc>
          <w:tcPr>
            <w:tcW w:type="dxa" w:w="850"/>
          </w:tcPr>
          <w:p>
            <w:pPr>
              <w:spacing w:line="240" w:lineRule="auto" w:after="40" w:before="40"/>
              <w:jc w:val="left"/>
            </w:pPr>
            <w:r>
              <w:rPr>
                <w:sz w:val="16"/>
              </w:rPr>
              <w:t>71.5%</w:t>
            </w:r>
          </w:p>
        </w:tc>
        <w:tc>
          <w:tcPr>
            <w:tcW w:type="dxa" w:w="794"/>
          </w:tcPr>
          <w:p>
            <w:pPr>
              <w:spacing w:line="240" w:lineRule="auto" w:after="40" w:before="40"/>
              <w:jc w:val="left"/>
            </w:pPr>
            <w:r>
              <w:rPr>
                <w:sz w:val="16"/>
              </w:rPr>
              <w:t>314</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5.30</w:t>
            </w:r>
          </w:p>
        </w:tc>
        <w:tc>
          <w:tcPr>
            <w:tcW w:type="dxa" w:w="794"/>
          </w:tcPr>
          <w:p>
            <w:pPr>
              <w:spacing w:line="240" w:lineRule="auto" w:after="40" w:before="40"/>
              <w:jc w:val="left"/>
            </w:pPr>
            <w:r>
              <w:rPr>
                <w:sz w:val="16"/>
              </w:rPr>
              <w:t>5539</w:t>
            </w:r>
          </w:p>
        </w:tc>
      </w:tr>
      <w:tr>
        <w:tc>
          <w:tcPr>
            <w:tcW w:type="dxa" w:w="1928"/>
          </w:tcPr>
          <w:p>
            <w:pPr>
              <w:spacing w:line="240" w:lineRule="auto" w:after="40" w:before="40"/>
              <w:jc w:val="left"/>
            </w:pPr>
            <w:r>
              <w:rPr>
                <w:sz w:val="16"/>
              </w:rPr>
              <w:t>Reranker + CAMR check</w:t>
            </w:r>
          </w:p>
        </w:tc>
        <w:tc>
          <w:tcPr>
            <w:tcW w:type="dxa" w:w="794"/>
          </w:tcPr>
          <w:p>
            <w:pPr>
              <w:spacing w:line="240" w:lineRule="auto" w:after="40" w:before="40"/>
              <w:jc w:val="left"/>
            </w:pPr>
            <w:r>
              <w:rPr>
                <w:sz w:val="16"/>
              </w:rPr>
              <w:t>36.0%</w:t>
            </w:r>
          </w:p>
        </w:tc>
        <w:tc>
          <w:tcPr>
            <w:tcW w:type="dxa" w:w="850"/>
          </w:tcPr>
          <w:p>
            <w:pPr>
              <w:spacing w:line="240" w:lineRule="auto" w:after="40" w:before="40"/>
              <w:jc w:val="left"/>
            </w:pPr>
            <w:r>
              <w:rPr>
                <w:sz w:val="16"/>
              </w:rPr>
              <w:t>7.0%</w:t>
            </w:r>
          </w:p>
        </w:tc>
        <w:tc>
          <w:tcPr>
            <w:tcW w:type="dxa" w:w="907"/>
          </w:tcPr>
          <w:p>
            <w:pPr>
              <w:spacing w:line="240" w:lineRule="auto" w:after="40" w:before="40"/>
              <w:jc w:val="left"/>
            </w:pPr>
            <w:r>
              <w:rPr>
                <w:sz w:val="16"/>
              </w:rPr>
              <w:t>–</w:t>
            </w:r>
          </w:p>
        </w:tc>
        <w:tc>
          <w:tcPr>
            <w:tcW w:type="dxa" w:w="794"/>
          </w:tcPr>
          <w:p>
            <w:pPr>
              <w:spacing w:line="240" w:lineRule="auto" w:after="40" w:before="40"/>
              <w:jc w:val="left"/>
            </w:pPr>
            <w:r>
              <w:rPr>
                <w:sz w:val="16"/>
              </w:rPr>
              <w:t>57.0%</w:t>
            </w:r>
          </w:p>
        </w:tc>
        <w:tc>
          <w:tcPr>
            <w:tcW w:type="dxa" w:w="850"/>
          </w:tcPr>
          <w:p>
            <w:pPr>
              <w:spacing w:line="240" w:lineRule="auto" w:after="40" w:before="40"/>
              <w:jc w:val="left"/>
            </w:pPr>
            <w:r>
              <w:rPr>
                <w:sz w:val="16"/>
              </w:rPr>
              <w:t>72.0%</w:t>
            </w:r>
          </w:p>
        </w:tc>
        <w:tc>
          <w:tcPr>
            <w:tcW w:type="dxa" w:w="794"/>
          </w:tcPr>
          <w:p>
            <w:pPr>
              <w:spacing w:line="240" w:lineRule="auto" w:after="40" w:before="40"/>
              <w:jc w:val="left"/>
            </w:pPr>
            <w:r>
              <w:rPr>
                <w:sz w:val="16"/>
              </w:rPr>
              <w:t>336</w:t>
            </w:r>
          </w:p>
        </w:tc>
        <w:tc>
          <w:tcPr>
            <w:tcW w:type="dxa" w:w="737"/>
          </w:tcPr>
          <w:p>
            <w:pPr>
              <w:spacing w:line="240" w:lineRule="auto" w:after="40" w:before="40"/>
              <w:jc w:val="left"/>
            </w:pPr>
            <w:r>
              <w:rPr>
                <w:sz w:val="16"/>
              </w:rPr>
              <w:t>1.00</w:t>
            </w:r>
          </w:p>
        </w:tc>
        <w:tc>
          <w:tcPr>
            <w:tcW w:type="dxa" w:w="680"/>
          </w:tcPr>
          <w:p>
            <w:pPr>
              <w:spacing w:line="240" w:lineRule="auto" w:after="40" w:before="40"/>
              <w:jc w:val="left"/>
            </w:pPr>
            <w:r>
              <w:rPr>
                <w:sz w:val="16"/>
              </w:rPr>
              <w:t>5.69</w:t>
            </w:r>
          </w:p>
        </w:tc>
        <w:tc>
          <w:tcPr>
            <w:tcW w:type="dxa" w:w="794"/>
          </w:tcPr>
          <w:p>
            <w:pPr>
              <w:spacing w:line="240" w:lineRule="auto" w:after="40" w:before="40"/>
              <w:jc w:val="left"/>
            </w:pPr>
            <w:r>
              <w:rPr>
                <w:sz w:val="16"/>
              </w:rPr>
              <w:t>2951</w:t>
            </w:r>
          </w:p>
        </w:tc>
      </w:tr>
      <w:tr>
        <w:tc>
          <w:tcPr>
            <w:tcW w:type="dxa" w:w="1928"/>
          </w:tcPr>
          <w:p>
            <w:pPr>
              <w:spacing w:line="240" w:lineRule="auto" w:after="40" w:before="40"/>
              <w:jc w:val="left"/>
            </w:pPr>
            <w:r>
              <w:rPr>
                <w:sz w:val="16"/>
              </w:rPr>
              <w:t>CAMR (verified)</w:t>
            </w:r>
          </w:p>
        </w:tc>
        <w:tc>
          <w:tcPr>
            <w:tcW w:type="dxa" w:w="794"/>
          </w:tcPr>
          <w:p>
            <w:pPr>
              <w:spacing w:line="240" w:lineRule="auto" w:after="40" w:before="40"/>
              <w:jc w:val="left"/>
            </w:pPr>
            <w:r>
              <w:rPr>
                <w:sz w:val="16"/>
              </w:rPr>
              <w:t>63.0%</w:t>
            </w:r>
          </w:p>
        </w:tc>
        <w:tc>
          <w:tcPr>
            <w:tcW w:type="dxa" w:w="850"/>
          </w:tcPr>
          <w:p>
            <w:pPr>
              <w:spacing w:line="240" w:lineRule="auto" w:after="40" w:before="40"/>
              <w:jc w:val="left"/>
            </w:pPr>
            <w:r>
              <w:rPr>
                <w:sz w:val="16"/>
              </w:rPr>
              <w:t>4.0%</w:t>
            </w:r>
          </w:p>
        </w:tc>
        <w:tc>
          <w:tcPr>
            <w:tcW w:type="dxa" w:w="907"/>
          </w:tcPr>
          <w:p>
            <w:pPr>
              <w:spacing w:line="240" w:lineRule="auto" w:after="40" w:before="40"/>
              <w:jc w:val="left"/>
            </w:pPr>
            <w:r>
              <w:rPr>
                <w:sz w:val="16"/>
              </w:rPr>
              <w:t>20.5%</w:t>
            </w:r>
          </w:p>
        </w:tc>
        <w:tc>
          <w:tcPr>
            <w:tcW w:type="dxa" w:w="794"/>
          </w:tcPr>
          <w:p>
            <w:pPr>
              <w:spacing w:line="240" w:lineRule="auto" w:after="40" w:before="40"/>
              <w:jc w:val="left"/>
            </w:pPr>
            <w:r>
              <w:rPr>
                <w:sz w:val="16"/>
              </w:rPr>
              <w:t>12.5%</w:t>
            </w:r>
          </w:p>
        </w:tc>
        <w:tc>
          <w:tcPr>
            <w:tcW w:type="dxa" w:w="850"/>
          </w:tcPr>
          <w:p>
            <w:pPr>
              <w:spacing w:line="240" w:lineRule="auto" w:after="40" w:before="40"/>
              <w:jc w:val="left"/>
            </w:pPr>
            <w:r>
              <w:rPr>
                <w:sz w:val="16"/>
              </w:rPr>
              <w:t>64.0%</w:t>
            </w:r>
          </w:p>
        </w:tc>
        <w:tc>
          <w:tcPr>
            <w:tcW w:type="dxa" w:w="794"/>
          </w:tcPr>
          <w:p>
            <w:pPr>
              <w:spacing w:line="240" w:lineRule="auto" w:after="40" w:before="40"/>
              <w:jc w:val="left"/>
            </w:pPr>
            <w:r>
              <w:rPr>
                <w:sz w:val="16"/>
              </w:rPr>
              <w:t>65</w:t>
            </w:r>
          </w:p>
        </w:tc>
        <w:tc>
          <w:tcPr>
            <w:tcW w:type="dxa" w:w="737"/>
          </w:tcPr>
          <w:p>
            <w:pPr>
              <w:spacing w:line="240" w:lineRule="auto" w:after="40" w:before="40"/>
              <w:jc w:val="left"/>
            </w:pPr>
            <w:r>
              <w:rPr>
                <w:sz w:val="16"/>
              </w:rPr>
              <w:t>0.27</w:t>
            </w:r>
          </w:p>
        </w:tc>
        <w:tc>
          <w:tcPr>
            <w:tcW w:type="dxa" w:w="680"/>
          </w:tcPr>
          <w:p>
            <w:pPr>
              <w:spacing w:line="240" w:lineRule="auto" w:after="40" w:before="40"/>
              <w:jc w:val="left"/>
            </w:pPr>
            <w:r>
              <w:rPr>
                <w:sz w:val="16"/>
              </w:rPr>
              <w:t>1.80</w:t>
            </w:r>
          </w:p>
        </w:tc>
        <w:tc>
          <w:tcPr>
            <w:tcW w:type="dxa" w:w="794"/>
          </w:tcPr>
          <w:p>
            <w:pPr>
              <w:spacing w:line="240" w:lineRule="auto" w:after="40" w:before="40"/>
              <w:jc w:val="left"/>
            </w:pPr>
            <w:r>
              <w:rPr>
                <w:sz w:val="16"/>
              </w:rPr>
              <w:t>373</w:t>
            </w:r>
          </w:p>
        </w:tc>
      </w:tr>
    </w:tbl>
    <w:p>
      <w:pPr>
        <w:spacing w:after="0"/>
      </w:pPr>
    </w:p>
    <w:p>
      <w:pPr>
        <w:keepNext/>
        <w:jc w:val="center"/>
      </w:pPr>
      <w:r>
        <w:drawing>
          <wp:inline xmlns:a="http://schemas.openxmlformats.org/drawingml/2006/main" xmlns:pic="http://schemas.openxmlformats.org/drawingml/2006/picture">
            <wp:extent cx="5688000" cy="1919815"/>
            <wp:docPr id="33" name="Picture 33"/>
            <wp:cNvGraphicFramePr>
              <a:graphicFrameLocks noChangeAspect="1"/>
            </wp:cNvGraphicFramePr>
            <a:graphic>
              <a:graphicData uri="http://schemas.openxmlformats.org/drawingml/2006/picture">
                <pic:pic>
                  <pic:nvPicPr>
                    <pic:cNvPr id="0" name="rag_outcomes.png"/>
                    <pic:cNvPicPr/>
                  </pic:nvPicPr>
                  <pic:blipFill>
                    <a:blip r:embed="rId76"/>
                    <a:stretch>
                      <a:fillRect/>
                    </a:stretch>
                  </pic:blipFill>
                  <pic:spPr>
                    <a:xfrm>
                      <a:off x="0" y="0"/>
                      <a:ext cx="5688000" cy="1919815"/>
                    </a:xfrm>
                    <a:prstGeom prst="rect"/>
                  </pic:spPr>
                </pic:pic>
              </a:graphicData>
            </a:graphic>
          </wp:inline>
        </w:drawing>
      </w:r>
    </w:p>
    <w:p>
      <w:pPr>
        <w:pStyle w:val="FigCaption"/>
      </w:pPr>
      <w:r>
        <w:t>Figure 5.33: Outcomes of every pipeline per reader: correct, wrong but stated, declined</w:t>
      </w:r>
    </w:p>
    <w:p>
      <w:pPr>
        <w:keepNext/>
        <w:jc w:val="center"/>
      </w:pPr>
      <w:r>
        <w:drawing>
          <wp:inline xmlns:a="http://schemas.openxmlformats.org/drawingml/2006/main" xmlns:pic="http://schemas.openxmlformats.org/drawingml/2006/picture">
            <wp:extent cx="5688000" cy="2573429"/>
            <wp:docPr id="34" name="Picture 34"/>
            <wp:cNvGraphicFramePr>
              <a:graphicFrameLocks noChangeAspect="1"/>
            </wp:cNvGraphicFramePr>
            <a:graphic>
              <a:graphicData uri="http://schemas.openxmlformats.org/drawingml/2006/picture">
                <pic:pic>
                  <pic:nvPicPr>
                    <pic:cNvPr id="0" name="rag_tradeoff.png"/>
                    <pic:cNvPicPr/>
                  </pic:nvPicPr>
                  <pic:blipFill>
                    <a:blip r:embed="rId77"/>
                    <a:stretch>
                      <a:fillRect/>
                    </a:stretch>
                  </pic:blipFill>
                  <pic:spPr>
                    <a:xfrm>
                      <a:off x="0" y="0"/>
                      <a:ext cx="5688000" cy="2573429"/>
                    </a:xfrm>
                    <a:prstGeom prst="rect"/>
                  </pic:spPr>
                </pic:pic>
              </a:graphicData>
            </a:graphic>
          </wp:inline>
        </w:drawing>
      </w:r>
    </w:p>
    <w:p>
      <w:pPr>
        <w:pStyle w:val="FigCaption"/>
      </w:pPr>
      <w:r>
        <w:t>Figure 5.34: Accuracy against wrong statements, and accuracy against model time, for every pipeline and reader</w:t>
      </w:r>
    </w:p>
    <w:p>
      <w:pPr>
        <w:keepNext/>
        <w:jc w:val="center"/>
      </w:pPr>
      <w:r>
        <w:drawing>
          <wp:inline xmlns:a="http://schemas.openxmlformats.org/drawingml/2006/main" xmlns:pic="http://schemas.openxmlformats.org/drawingml/2006/picture">
            <wp:extent cx="5688000" cy="1815368"/>
            <wp:docPr id="35" name="Picture 35"/>
            <wp:cNvGraphicFramePr>
              <a:graphicFrameLocks noChangeAspect="1"/>
            </wp:cNvGraphicFramePr>
            <a:graphic>
              <a:graphicData uri="http://schemas.openxmlformats.org/drawingml/2006/picture">
                <pic:pic>
                  <pic:nvPicPr>
                    <pic:cNvPr id="0" name="rag_errors.png"/>
                    <pic:cNvPicPr/>
                  </pic:nvPicPr>
                  <pic:blipFill>
                    <a:blip r:embed="rId78"/>
                    <a:stretch>
                      <a:fillRect/>
                    </a:stretch>
                  </pic:blipFill>
                  <pic:spPr>
                    <a:xfrm>
                      <a:off x="0" y="0"/>
                      <a:ext cx="5688000" cy="1815368"/>
                    </a:xfrm>
                    <a:prstGeom prst="rect"/>
                  </pic:spPr>
                </pic:pic>
              </a:graphicData>
            </a:graphic>
          </wp:inline>
        </w:drawing>
      </w:r>
    </w:p>
    <w:p>
      <w:pPr>
        <w:pStyle w:val="FigCaption"/>
      </w:pPr>
      <w:r>
        <w:t>Figure 5.35: Where the wrong answers come from: the answer was in what the reader got (misread) or it was not (answered anyway)</w:t>
      </w:r>
    </w:p>
    <w:p>
      <w:pPr>
        <w:keepNext/>
        <w:jc w:val="center"/>
      </w:pPr>
      <w:r>
        <w:drawing>
          <wp:inline xmlns:a="http://schemas.openxmlformats.org/drawingml/2006/main" xmlns:pic="http://schemas.openxmlformats.org/drawingml/2006/picture">
            <wp:extent cx="5688000" cy="1888067"/>
            <wp:docPr id="36" name="Picture 36"/>
            <wp:cNvGraphicFramePr>
              <a:graphicFrameLocks noChangeAspect="1"/>
            </wp:cNvGraphicFramePr>
            <a:graphic>
              <a:graphicData uri="http://schemas.openxmlformats.org/drawingml/2006/picture">
                <pic:pic>
                  <pic:nvPicPr>
                    <pic:cNvPr id="0" name="rag_cost.png"/>
                    <pic:cNvPicPr/>
                  </pic:nvPicPr>
                  <pic:blipFill>
                    <a:blip r:embed="rId79"/>
                    <a:stretch>
                      <a:fillRect/>
                    </a:stretch>
                  </pic:blipFill>
                  <pic:spPr>
                    <a:xfrm>
                      <a:off x="0" y="0"/>
                      <a:ext cx="5688000" cy="1888067"/>
                    </a:xfrm>
                    <a:prstGeom prst="rect"/>
                  </pic:spPr>
                </pic:pic>
              </a:graphicData>
            </a:graphic>
          </wp:inline>
        </w:drawing>
      </w:r>
    </w:p>
    <w:p>
      <w:pPr>
        <w:pStyle w:val="FigCaption"/>
      </w:pPr>
      <w:r>
        <w:t>Figure 5.36: What each pipeline reads and what reading costs (0.5B reader): answer in context, prompt tokens, retrieval CPU time</w:t>
      </w:r>
    </w:p>
    <w:p>
      <w:pPr/>
      <w:r>
        <w:rPr>
          <w:b/>
        </w:rPr>
        <w:t>With Kimi K3 as the reader</w:t>
      </w:r>
      <w:r>
        <w:t xml:space="preserve">, the most accurate RAG pipeline was hybrid + reranker (71.5% correct), but it also stated a wrong answer to 21.0% of questions; CAMR was correct on 63.0%, stated a wrong answer to 4.0%, gave an answer about a named other meaning for 20.5%, and declined 12.5%, with 0.27 model calls and 65 prompt tokens per question against 1.00 and 336. </w:t>
      </w:r>
      <w:r>
        <w:rPr>
          <w:b/>
        </w:rPr>
        <w:t>With the 0.5B model as the reader</w:t>
      </w:r>
      <w:r>
        <w:t xml:space="preserve">, the most accurate RAG pipeline was hybrid + reranker (45.5% correct), but it also stated a wrong answer to 47.0% of questions; CAMR was correct on 62.5%, stated a wrong answer to 3.5%, gave an answer about a named other meaning for 18.5%, and declined 15.5%, with 0.27 model calls and 52 prompt tokens per question against 1.00 and 290. </w:t>
      </w:r>
      <w:r>
        <w:rPr>
          <w:b/>
        </w:rPr>
        <w:t>With the 3B model as the reader</w:t>
      </w:r>
      <w:r>
        <w:t xml:space="preserve">, the most accurate RAG pipeline was hybrid + reranker (56.0% correct), but it also stated a wrong answer to 15.5% of questions; CAMR was correct on 63.5%, stated a wrong answer to 3.5%, gave an answer about a named other meaning for 20.0%, and declined 13.0%, with 0.27 model calls and 49 prompt tokens per question against 1.00 and 277. </w:t>
      </w:r>
      <w:r>
        <w:rPr>
          <w:b/>
        </w:rPr>
        <w:t>With a small reader the order reverses.</w:t>
      </w:r>
      <w:r>
        <w:t xml:space="preserve"> CAMR with the 0.5B model was correct on 62.5%, more than any of the eight RAG pipelines (best: hybrid + reranker, 45.5%), and stated a wrong single claim for 3.5% against 47.0%. With CAMR the reader hardly matters: the 0.5B model and Kimi K3 gave the same outcome on 187 of 200 questions (62.5% against 63.0% correct), because most answers come from a fact line with no model call. With RAG the reader is everything: reranked RAG went from 45.5% with the 0.5B model to 71.5% with Kimi K3. </w:t>
      </w:r>
      <w:r>
        <w:rPr>
          <w:b/>
        </w:rPr>
        <w:t>CAMR's check bolted onto RAG</w:t>
      </w:r>
      <w:r>
        <w:t xml:space="preserve"> cut Kimi K3's wrong answers from 21.0% to 7.0% but declined 57.0%, and 72 of those 114 declined answers were correct: under the standard RAG prompt the model answers in full sentences (</w:t>
      </w:r>
      <w:r>
        <w:rPr>
          <w:i/>
        </w:rPr>
        <w:t>… is al-Ghazali, a Muslim polymath and student of the Asharite school …</w:t>
      </w:r>
      <w:r>
        <w:t xml:space="preserve">), and the check requires every word of the claim in one stored sentence. The check is built for the short answers CAMR's own prompt asks for; it is not a filter for any answer. </w:t>
      </w:r>
      <w:r>
        <w:rPr>
          <w:b/>
        </w:rPr>
        <w:t>What the comparison means.</w:t>
      </w:r>
      <w:r>
        <w:t xml:space="preserve"> Modern RAG answers more questions, and with a strong reader it answers more of them correctly. It does so by stating whatever its reader concludes, so roughly one answer in five from the cloud model, and one in two from a small model, is wrong but presented as fact. CAMR answers fewer questions and states very few wrong ones, because it reads labelled facts directly and states nothing a stored sentence does not support; its remaining errors are answers about another meaning that it names, which a reader can see. Where a wrong answer costs more than an unanswered one (a customer reply, an invoice, an agent's action), that trade is the point; where coverage matters most and the reader is a strong cloud model, a reranked RAG pipeline is the better choice; with a small on-device reader, CAMR is better on both counts. Part of CAMR's lower coverage is retrieval, not caution: the answer was in what the reader received for 72.0% of questions with reranked RAG and 64.0% with CAMR, the same as plain dense retrieval; CAMR has no reranker, and adding one is an obvious next step. Corrective RAG's web fallback added nothing on this corpus, because the corpus already held the pages the lookups would fetch.</w:t>
      </w:r>
    </w:p>
    <w:p>
      <w:pPr>
        <w:pStyle w:val="TabCaption"/>
      </w:pPr>
      <w:r>
        <w:t>Table 5.30: The same held-out questions through three pipelines (reader in brackets; verbatim, shortened)</w:t>
      </w:r>
    </w:p>
    <w:tbl>
      <w:tblPr>
        <w:tblStyle w:val="TableGrid"/>
        <w:tblW w:type="auto" w:w="0"/>
        <w:jc w:val="center"/>
        <w:tblLayout w:type="fixed"/>
        <w:tblLook w:firstColumn="1" w:firstRow="1" w:lastColumn="0" w:lastRow="0" w:noHBand="0" w:noVBand="1" w:val="04A0"/>
      </w:tblPr>
      <w:tblGrid>
        <w:gridCol w:w="2268"/>
        <w:gridCol w:w="2268"/>
        <w:gridCol w:w="2268"/>
        <w:gridCol w:w="2211"/>
      </w:tblGrid>
      <w:tr>
        <w:trPr>
          <w:tblHeader/>
        </w:trPr>
        <w:tc>
          <w:tcPr>
            <w:tcW w:type="dxa" w:w="2268"/>
          </w:tcPr>
          <w:p>
            <w:pPr>
              <w:spacing w:line="240" w:lineRule="auto" w:after="40" w:before="40"/>
              <w:jc w:val="left"/>
            </w:pPr>
            <w:r>
              <w:rPr>
                <w:b/>
                <w:sz w:val="16"/>
              </w:rPr>
              <w:t>Question (gold)</w:t>
            </w:r>
          </w:p>
        </w:tc>
        <w:tc>
          <w:tcPr>
            <w:tcW w:type="dxa" w:w="2268"/>
          </w:tcPr>
          <w:p>
            <w:pPr>
              <w:spacing w:line="240" w:lineRule="auto" w:after="40" w:before="40"/>
              <w:jc w:val="left"/>
            </w:pPr>
            <w:r>
              <w:rPr>
                <w:b/>
                <w:sz w:val="16"/>
              </w:rPr>
              <w:t>Hybrid + reranker</w:t>
            </w:r>
          </w:p>
        </w:tc>
        <w:tc>
          <w:tcPr>
            <w:tcW w:type="dxa" w:w="2268"/>
          </w:tcPr>
          <w:p>
            <w:pPr>
              <w:spacing w:line="240" w:lineRule="auto" w:after="40" w:before="40"/>
              <w:jc w:val="left"/>
            </w:pPr>
            <w:r>
              <w:rPr>
                <w:b/>
                <w:sz w:val="16"/>
              </w:rPr>
              <w:t>Corrective RAG</w:t>
            </w:r>
          </w:p>
        </w:tc>
        <w:tc>
          <w:tcPr>
            <w:tcW w:type="dxa" w:w="2211"/>
          </w:tcPr>
          <w:p>
            <w:pPr>
              <w:spacing w:line="240" w:lineRule="auto" w:after="40" w:before="40"/>
              <w:jc w:val="left"/>
            </w:pPr>
            <w:r>
              <w:rPr>
                <w:b/>
                <w:sz w:val="16"/>
              </w:rPr>
              <w:t>CAMR</w:t>
            </w:r>
          </w:p>
        </w:tc>
      </w:tr>
      <w:tr>
        <w:tc>
          <w:tcPr>
            <w:tcW w:type="dxa" w:w="2268"/>
          </w:tcPr>
          <w:p>
            <w:pPr>
              <w:spacing w:line="240" w:lineRule="auto" w:after="40" w:before="40"/>
              <w:jc w:val="left"/>
            </w:pPr>
            <w:r>
              <w:rPr>
                <w:sz w:val="16"/>
              </w:rPr>
              <w:t>Who was the screenwriter for For Better or Worse? (</w:t>
            </w:r>
            <w:r>
              <w:rPr>
                <w:i/>
                <w:sz w:val="16"/>
              </w:rPr>
              <w:t>Jeff Nathanson</w:t>
            </w:r>
            <w:r>
              <w:rPr>
                <w:sz w:val="16"/>
              </w:rPr>
              <w:t>)</w:t>
            </w:r>
          </w:p>
        </w:tc>
        <w:tc>
          <w:tcPr>
            <w:tcW w:type="dxa" w:w="2268"/>
          </w:tcPr>
          <w:p>
            <w:pPr>
              <w:spacing w:line="240" w:lineRule="auto" w:after="40" w:before="40"/>
              <w:jc w:val="left"/>
            </w:pPr>
            <w:r>
              <w:rPr>
                <w:sz w:val="16"/>
              </w:rPr>
              <w:t>Based on the context provided, the screenwriter for For Better or Worse was Brent Maddock, who is described as [✗]</w:t>
            </w:r>
          </w:p>
        </w:tc>
        <w:tc>
          <w:tcPr>
            <w:tcW w:type="dxa" w:w="2268"/>
          </w:tcPr>
          <w:p>
            <w:pPr>
              <w:spacing w:line="240" w:lineRule="auto" w:after="40" w:before="40"/>
              <w:jc w:val="left"/>
            </w:pPr>
            <w:r>
              <w:rPr>
                <w:sz w:val="16"/>
              </w:rPr>
              <w:t>I don't know. The provided context only discusses "Worse" as a disambiguation term (referring to a creek and a [declined]</w:t>
            </w:r>
          </w:p>
        </w:tc>
        <w:tc>
          <w:tcPr>
            <w:tcW w:type="dxa" w:w="2211"/>
          </w:tcPr>
          <w:p>
            <w:pPr>
              <w:spacing w:line="240" w:lineRule="auto" w:after="40" w:before="40"/>
              <w:jc w:val="left"/>
            </w:pPr>
            <w:r>
              <w:rPr>
                <w:sz w:val="16"/>
              </w:rPr>
              <w:t>Jeff Nathanson [declined]</w:t>
            </w:r>
          </w:p>
        </w:tc>
      </w:tr>
      <w:tr>
        <w:tc>
          <w:tcPr>
            <w:tcW w:type="dxa" w:w="2268"/>
          </w:tcPr>
          <w:p>
            <w:pPr>
              <w:spacing w:line="240" w:lineRule="auto" w:after="40" w:before="40"/>
              <w:jc w:val="left"/>
            </w:pPr>
            <w:r>
              <w:rPr>
                <w:sz w:val="16"/>
              </w:rPr>
              <w:t>What genre is Nancy Drew and the Hidden Staircase? (</w:t>
            </w:r>
            <w:r>
              <w:rPr>
                <w:i/>
                <w:sz w:val="16"/>
              </w:rPr>
              <w:t>mystery film</w:t>
            </w:r>
            <w:r>
              <w:rPr>
                <w:sz w:val="16"/>
              </w:rPr>
              <w:t>)</w:t>
            </w:r>
          </w:p>
        </w:tc>
        <w:tc>
          <w:tcPr>
            <w:tcW w:type="dxa" w:w="2268"/>
          </w:tcPr>
          <w:p>
            <w:pPr>
              <w:spacing w:line="240" w:lineRule="auto" w:after="40" w:before="40"/>
              <w:jc w:val="left"/>
            </w:pPr>
            <w:r>
              <w:rPr>
                <w:sz w:val="16"/>
              </w:rPr>
              <w:t xml:space="preserve">Nancy Drew and the Hidden Staircase is a </w:t>
            </w:r>
            <w:r>
              <w:rPr>
                <w:b/>
                <w:sz w:val="16"/>
              </w:rPr>
              <w:t>Mystery</w:t>
            </w:r>
            <w:r>
              <w:rPr>
                <w:sz w:val="16"/>
              </w:rPr>
              <w:t xml:space="preserve"> novel. It is the second volume in the Nancy Drew Mystery  [✗]</w:t>
            </w:r>
          </w:p>
        </w:tc>
        <w:tc>
          <w:tcPr>
            <w:tcW w:type="dxa" w:w="2268"/>
          </w:tcPr>
          <w:p>
            <w:pPr>
              <w:spacing w:line="240" w:lineRule="auto" w:after="40" w:before="40"/>
              <w:jc w:val="left"/>
            </w:pPr>
            <w:r>
              <w:rPr>
                <w:sz w:val="16"/>
              </w:rPr>
              <w:t xml:space="preserve">Nancy Drew and the Hidden Staircase is a </w:t>
            </w:r>
            <w:r>
              <w:rPr>
                <w:b/>
                <w:sz w:val="16"/>
              </w:rPr>
              <w:t>mystery</w:t>
            </w:r>
            <w:r>
              <w:rPr>
                <w:sz w:val="16"/>
              </w:rPr>
              <w:t xml:space="preserve"> novel. It is the second volume in the Nancy Drew Mystery  [✗]</w:t>
            </w:r>
          </w:p>
        </w:tc>
        <w:tc>
          <w:tcPr>
            <w:tcW w:type="dxa" w:w="2211"/>
          </w:tcPr>
          <w:p>
            <w:pPr>
              <w:spacing w:line="240" w:lineRule="auto" w:after="40" w:before="40"/>
              <w:jc w:val="left"/>
            </w:pPr>
            <w:r>
              <w:rPr>
                <w:sz w:val="16"/>
              </w:rPr>
              <w:t>Mystery [✓]</w:t>
            </w:r>
          </w:p>
        </w:tc>
      </w:tr>
      <w:tr>
        <w:tc>
          <w:tcPr>
            <w:tcW w:type="dxa" w:w="2268"/>
          </w:tcPr>
          <w:p>
            <w:pPr>
              <w:spacing w:line="240" w:lineRule="auto" w:after="40" w:before="40"/>
              <w:jc w:val="left"/>
            </w:pPr>
            <w:r>
              <w:rPr>
                <w:sz w:val="16"/>
              </w:rPr>
              <w:t>Who is the author of The Incoherence of the Philosophers? (</w:t>
            </w:r>
            <w:r>
              <w:rPr>
                <w:i/>
                <w:sz w:val="16"/>
              </w:rPr>
              <w:t>Al-Ghazali</w:t>
            </w:r>
            <w:r>
              <w:rPr>
                <w:sz w:val="16"/>
              </w:rPr>
              <w:t>)</w:t>
            </w:r>
          </w:p>
        </w:tc>
        <w:tc>
          <w:tcPr>
            <w:tcW w:type="dxa" w:w="2268"/>
          </w:tcPr>
          <w:p>
            <w:pPr>
              <w:spacing w:line="240" w:lineRule="auto" w:after="40" w:before="40"/>
              <w:jc w:val="left"/>
            </w:pPr>
            <w:r>
              <w:rPr>
                <w:sz w:val="16"/>
              </w:rPr>
              <w:t>The author of The Incoherence of the Philosophers is al-Ghazali, a Muslim polymath and student of the Asharite [✓]</w:t>
            </w:r>
          </w:p>
        </w:tc>
        <w:tc>
          <w:tcPr>
            <w:tcW w:type="dxa" w:w="2268"/>
          </w:tcPr>
          <w:p>
            <w:pPr>
              <w:spacing w:line="240" w:lineRule="auto" w:after="40" w:before="40"/>
              <w:jc w:val="left"/>
            </w:pPr>
            <w:r>
              <w:rPr>
                <w:sz w:val="16"/>
              </w:rPr>
              <w:t>The author of The Incoherence of the Philosophers is al-Ghazali, an 11th-century Muslim polymath and student o [✓]</w:t>
            </w:r>
          </w:p>
        </w:tc>
        <w:tc>
          <w:tcPr>
            <w:tcW w:type="dxa" w:w="2211"/>
          </w:tcPr>
          <w:p>
            <w:pPr>
              <w:spacing w:line="240" w:lineRule="auto" w:after="40" w:before="40"/>
              <w:jc w:val="left"/>
            </w:pPr>
            <w:r>
              <w:rPr>
                <w:sz w:val="16"/>
              </w:rPr>
              <w:t>al-Ghazali [declined]</w:t>
            </w:r>
          </w:p>
        </w:tc>
      </w:tr>
    </w:tbl>
    <w:p>
      <w:pPr>
        <w:spacing w:after="0"/>
      </w:pPr>
    </w:p>
    <w:p>
      <w:pPr>
        <w:pStyle w:val="Heading3"/>
      </w:pPr>
      <w:r>
        <w:t>Multi-Hop Questions and the Residual Gap (Objectives iii and iv)</w:t>
      </w:r>
    </w:p>
    <w:p>
      <w:pPr/>
      <w:r>
        <w:t xml:space="preserve">The pilot (30 questions per task) showed what memory can and cannot close. With the same notes, the gap between a 0.5B model and a 20B model was 10.0 points on single facts, 23.3 on multi-hop questions and 83.3 on arithmetic reasoning: </w:t>
      </w:r>
      <w:r>
        <w:rPr>
          <w:b/>
        </w:rPr>
        <w:t>memory closes knowledge gaps, not reasoning gaps</w:t>
      </w:r>
      <w:r>
        <w:t>. Most of the remaining multi-hop gap was reading: 16 of the 0.5B model's 21 misses (76%) had the answer in its context. The multi-hop result was then confirmed on 200 HotpotQA questions with the configuration fixed in advance.</w:t>
      </w:r>
    </w:p>
    <w:p>
      <w:pPr>
        <w:pStyle w:val="TabCaption"/>
      </w:pPr>
      <w:r>
        <w:t>Table 5.31: HotpotQA, 200 held-out questions: exact match alone and with CAMR, paired bootstrap 95% CI (results/hotpot200/camr.sqlite)</w:t>
      </w:r>
    </w:p>
    <w:tbl>
      <w:tblPr>
        <w:tblStyle w:val="TableGrid"/>
        <w:tblW w:type="auto" w:w="0"/>
        <w:jc w:val="center"/>
        <w:tblLayout w:type="fixed"/>
        <w:tblLook w:firstColumn="1" w:firstRow="1" w:lastColumn="0" w:lastRow="0" w:noHBand="0" w:noVBand="1" w:val="04A0"/>
      </w:tblPr>
      <w:tblGrid>
        <w:gridCol w:w="1928"/>
        <w:gridCol w:w="1020"/>
        <w:gridCol w:w="1247"/>
        <w:gridCol w:w="3061"/>
        <w:gridCol w:w="1191"/>
      </w:tblGrid>
      <w:tr>
        <w:trPr>
          <w:tblHeader/>
        </w:trPr>
        <w:tc>
          <w:tcPr>
            <w:tcW w:type="dxa" w:w="1928"/>
          </w:tcPr>
          <w:p>
            <w:pPr>
              <w:spacing w:line="240" w:lineRule="auto" w:after="40" w:before="40"/>
              <w:jc w:val="left"/>
            </w:pPr>
            <w:r>
              <w:rPr>
                <w:b/>
                <w:sz w:val="19"/>
              </w:rPr>
              <w:t>Model</w:t>
            </w:r>
          </w:p>
        </w:tc>
        <w:tc>
          <w:tcPr>
            <w:tcW w:type="dxa" w:w="1020"/>
          </w:tcPr>
          <w:p>
            <w:pPr>
              <w:spacing w:line="240" w:lineRule="auto" w:after="40" w:before="40"/>
              <w:jc w:val="left"/>
            </w:pPr>
            <w:r>
              <w:rPr>
                <w:b/>
                <w:sz w:val="19"/>
              </w:rPr>
              <w:t>Alone</w:t>
            </w:r>
          </w:p>
        </w:tc>
        <w:tc>
          <w:tcPr>
            <w:tcW w:type="dxa" w:w="1247"/>
          </w:tcPr>
          <w:p>
            <w:pPr>
              <w:spacing w:line="240" w:lineRule="auto" w:after="40" w:before="40"/>
              <w:jc w:val="left"/>
            </w:pPr>
            <w:r>
              <w:rPr>
                <w:b/>
                <w:sz w:val="19"/>
              </w:rPr>
              <w:t>With CAMR</w:t>
            </w:r>
          </w:p>
        </w:tc>
        <w:tc>
          <w:tcPr>
            <w:tcW w:type="dxa" w:w="3061"/>
          </w:tcPr>
          <w:p>
            <w:pPr>
              <w:spacing w:line="240" w:lineRule="auto" w:after="40" w:before="40"/>
              <w:jc w:val="left"/>
            </w:pPr>
            <w:r>
              <w:rPr>
                <w:b/>
                <w:sz w:val="19"/>
              </w:rPr>
              <w:t>Gain (95% CI)</w:t>
            </w:r>
          </w:p>
        </w:tc>
        <w:tc>
          <w:tcPr>
            <w:tcW w:type="dxa" w:w="1191"/>
          </w:tcPr>
          <w:p>
            <w:pPr>
              <w:spacing w:line="240" w:lineRule="auto" w:after="40" w:before="40"/>
              <w:jc w:val="left"/>
            </w:pPr>
            <w:r>
              <w:rPr>
                <w:b/>
                <w:sz w:val="19"/>
              </w:rPr>
              <w:t>s / answer</w:t>
            </w:r>
          </w:p>
        </w:tc>
      </w:tr>
      <w:tr>
        <w:tc>
          <w:tcPr>
            <w:tcW w:type="dxa" w:w="1928"/>
          </w:tcPr>
          <w:p>
            <w:pPr>
              <w:spacing w:line="240" w:lineRule="auto" w:after="40" w:before="40"/>
              <w:jc w:val="left"/>
            </w:pPr>
            <w:r>
              <w:rPr>
                <w:sz w:val="19"/>
              </w:rPr>
              <w:t>qwen2.5:0.5b</w:t>
            </w:r>
          </w:p>
        </w:tc>
        <w:tc>
          <w:tcPr>
            <w:tcW w:type="dxa" w:w="1020"/>
          </w:tcPr>
          <w:p>
            <w:pPr>
              <w:spacing w:line="240" w:lineRule="auto" w:after="40" w:before="40"/>
              <w:jc w:val="left"/>
            </w:pPr>
            <w:r>
              <w:rPr>
                <w:sz w:val="19"/>
              </w:rPr>
              <w:t>3.5%</w:t>
            </w:r>
          </w:p>
        </w:tc>
        <w:tc>
          <w:tcPr>
            <w:tcW w:type="dxa" w:w="1247"/>
          </w:tcPr>
          <w:p>
            <w:pPr>
              <w:spacing w:line="240" w:lineRule="auto" w:after="40" w:before="40"/>
              <w:jc w:val="left"/>
            </w:pPr>
            <w:r>
              <w:rPr>
                <w:b/>
                <w:sz w:val="19"/>
              </w:rPr>
              <w:t>26.5%</w:t>
            </w:r>
          </w:p>
        </w:tc>
        <w:tc>
          <w:tcPr>
            <w:tcW w:type="dxa" w:w="3061"/>
          </w:tcPr>
          <w:p>
            <w:pPr>
              <w:spacing w:line="240" w:lineRule="auto" w:after="40" w:before="40"/>
              <w:jc w:val="left"/>
            </w:pPr>
            <w:r>
              <w:rPr>
                <w:sz w:val="19"/>
              </w:rPr>
              <w:t>+23.0 pts (+17.0 to +29.0)</w:t>
            </w:r>
          </w:p>
        </w:tc>
        <w:tc>
          <w:tcPr>
            <w:tcW w:type="dxa" w:w="1191"/>
          </w:tcPr>
          <w:p>
            <w:pPr>
              <w:spacing w:line="240" w:lineRule="auto" w:after="40" w:before="40"/>
              <w:jc w:val="left"/>
            </w:pPr>
            <w:r>
              <w:rPr>
                <w:sz w:val="19"/>
              </w:rPr>
              <w:t>2.4</w:t>
            </w:r>
          </w:p>
        </w:tc>
      </w:tr>
      <w:tr>
        <w:tc>
          <w:tcPr>
            <w:tcW w:type="dxa" w:w="1928"/>
          </w:tcPr>
          <w:p>
            <w:pPr>
              <w:spacing w:line="240" w:lineRule="auto" w:after="40" w:before="40"/>
              <w:jc w:val="left"/>
            </w:pPr>
            <w:r>
              <w:rPr>
                <w:sz w:val="19"/>
              </w:rPr>
              <w:t>qwen2.5:1.5b</w:t>
            </w:r>
          </w:p>
        </w:tc>
        <w:tc>
          <w:tcPr>
            <w:tcW w:type="dxa" w:w="1020"/>
          </w:tcPr>
          <w:p>
            <w:pPr>
              <w:spacing w:line="240" w:lineRule="auto" w:after="40" w:before="40"/>
              <w:jc w:val="left"/>
            </w:pPr>
            <w:r>
              <w:rPr>
                <w:sz w:val="19"/>
              </w:rPr>
              <w:t>10.5%</w:t>
            </w:r>
          </w:p>
        </w:tc>
        <w:tc>
          <w:tcPr>
            <w:tcW w:type="dxa" w:w="1247"/>
          </w:tcPr>
          <w:p>
            <w:pPr>
              <w:spacing w:line="240" w:lineRule="auto" w:after="40" w:before="40"/>
              <w:jc w:val="left"/>
            </w:pPr>
            <w:r>
              <w:rPr>
                <w:b/>
                <w:sz w:val="19"/>
              </w:rPr>
              <w:t>41.0%</w:t>
            </w:r>
          </w:p>
        </w:tc>
        <w:tc>
          <w:tcPr>
            <w:tcW w:type="dxa" w:w="3061"/>
          </w:tcPr>
          <w:p>
            <w:pPr>
              <w:spacing w:line="240" w:lineRule="auto" w:after="40" w:before="40"/>
              <w:jc w:val="left"/>
            </w:pPr>
            <w:r>
              <w:rPr>
                <w:sz w:val="19"/>
              </w:rPr>
              <w:t>+30.5 pts (+23.0 to +38.0)</w:t>
            </w:r>
          </w:p>
        </w:tc>
        <w:tc>
          <w:tcPr>
            <w:tcW w:type="dxa" w:w="1191"/>
          </w:tcPr>
          <w:p>
            <w:pPr>
              <w:spacing w:line="240" w:lineRule="auto" w:after="40" w:before="40"/>
              <w:jc w:val="left"/>
            </w:pPr>
            <w:r>
              <w:rPr>
                <w:sz w:val="19"/>
              </w:rPr>
              <w:t>2.8</w:t>
            </w:r>
          </w:p>
        </w:tc>
      </w:tr>
      <w:tr>
        <w:tc>
          <w:tcPr>
            <w:tcW w:type="dxa" w:w="1928"/>
          </w:tcPr>
          <w:p>
            <w:pPr>
              <w:spacing w:line="240" w:lineRule="auto" w:after="40" w:before="40"/>
              <w:jc w:val="left"/>
            </w:pPr>
            <w:r>
              <w:rPr>
                <w:sz w:val="19"/>
              </w:rPr>
              <w:t>llama3.2:3b</w:t>
            </w:r>
          </w:p>
        </w:tc>
        <w:tc>
          <w:tcPr>
            <w:tcW w:type="dxa" w:w="1020"/>
          </w:tcPr>
          <w:p>
            <w:pPr>
              <w:spacing w:line="240" w:lineRule="auto" w:after="40" w:before="40"/>
              <w:jc w:val="left"/>
            </w:pPr>
            <w:r>
              <w:rPr>
                <w:sz w:val="19"/>
              </w:rPr>
              <w:t>19.5%</w:t>
            </w:r>
          </w:p>
        </w:tc>
        <w:tc>
          <w:tcPr>
            <w:tcW w:type="dxa" w:w="1247"/>
          </w:tcPr>
          <w:p>
            <w:pPr>
              <w:spacing w:line="240" w:lineRule="auto" w:after="40" w:before="40"/>
              <w:jc w:val="left"/>
            </w:pPr>
            <w:r>
              <w:rPr>
                <w:b/>
                <w:sz w:val="19"/>
              </w:rPr>
              <w:t>54.0%</w:t>
            </w:r>
          </w:p>
        </w:tc>
        <w:tc>
          <w:tcPr>
            <w:tcW w:type="dxa" w:w="3061"/>
          </w:tcPr>
          <w:p>
            <w:pPr>
              <w:spacing w:line="240" w:lineRule="auto" w:after="40" w:before="40"/>
              <w:jc w:val="left"/>
            </w:pPr>
            <w:r>
              <w:rPr>
                <w:sz w:val="19"/>
              </w:rPr>
              <w:t>+34.5 pts (+27.0 to +42.0)</w:t>
            </w:r>
          </w:p>
        </w:tc>
        <w:tc>
          <w:tcPr>
            <w:tcW w:type="dxa" w:w="1191"/>
          </w:tcPr>
          <w:p>
            <w:pPr>
              <w:spacing w:line="240" w:lineRule="auto" w:after="40" w:before="40"/>
              <w:jc w:val="left"/>
            </w:pPr>
            <w:r>
              <w:rPr>
                <w:sz w:val="19"/>
              </w:rPr>
              <w:t>5.8</w:t>
            </w:r>
          </w:p>
        </w:tc>
      </w:tr>
      <w:tr>
        <w:tc>
          <w:tcPr>
            <w:tcW w:type="dxa" w:w="1928"/>
          </w:tcPr>
          <w:p>
            <w:pPr>
              <w:spacing w:line="240" w:lineRule="auto" w:after="40" w:before="40"/>
              <w:jc w:val="left"/>
            </w:pPr>
            <w:r>
              <w:rPr>
                <w:sz w:val="19"/>
              </w:rPr>
              <w:t>Kimi K3 (cloud)</w:t>
            </w:r>
          </w:p>
        </w:tc>
        <w:tc>
          <w:tcPr>
            <w:tcW w:type="dxa" w:w="1020"/>
          </w:tcPr>
          <w:p>
            <w:pPr>
              <w:spacing w:line="240" w:lineRule="auto" w:after="40" w:before="40"/>
              <w:jc w:val="left"/>
            </w:pPr>
            <w:r>
              <w:rPr>
                <w:sz w:val="19"/>
              </w:rPr>
              <w:t>51.8%</w:t>
            </w:r>
          </w:p>
        </w:tc>
        <w:tc>
          <w:tcPr>
            <w:tcW w:type="dxa" w:w="1247"/>
          </w:tcPr>
          <w:p>
            <w:pPr>
              <w:spacing w:line="240" w:lineRule="auto" w:after="40" w:before="40"/>
              <w:jc w:val="left"/>
            </w:pPr>
            <w:r>
              <w:rPr>
                <w:b/>
                <w:sz w:val="19"/>
              </w:rPr>
              <w:t>66.3%</w:t>
            </w:r>
          </w:p>
        </w:tc>
        <w:tc>
          <w:tcPr>
            <w:tcW w:type="dxa" w:w="3061"/>
          </w:tcPr>
          <w:p>
            <w:pPr>
              <w:spacing w:line="240" w:lineRule="auto" w:after="40" w:before="40"/>
              <w:jc w:val="left"/>
            </w:pPr>
            <w:r>
              <w:rPr>
                <w:sz w:val="19"/>
              </w:rPr>
              <w:t>+14.6 pts (+9.0 to +20.6)</w:t>
            </w:r>
          </w:p>
        </w:tc>
        <w:tc>
          <w:tcPr>
            <w:tcW w:type="dxa" w:w="1191"/>
          </w:tcPr>
          <w:p>
            <w:pPr>
              <w:spacing w:line="240" w:lineRule="auto" w:after="40" w:before="40"/>
              <w:jc w:val="left"/>
            </w:pPr>
            <w:r>
              <w:rPr>
                <w:sz w:val="19"/>
              </w:rPr>
              <w:t>9.5</w:t>
            </w:r>
          </w:p>
        </w:tc>
      </w:tr>
    </w:tbl>
    <w:p>
      <w:pPr>
        <w:spacing w:after="0"/>
      </w:pPr>
    </w:p>
    <w:p>
      <w:pPr/>
      <w:r>
        <w:t>With CAMR, a 3B model (54.0%) matched the cloud model closed-book (51.8%) at 5.8 s instead of 18.4 s per answer, and every gain excluded zero. The cloud model with the same notes reached 66.3%: the 12-point residual is what a larger reader still buys when both read the same evidence. Gains grew with the reader (+23, +30.5, +34.5 points), which is the first argument against the smallest model for multi-hop work (section 5.9.4).</w:t>
      </w:r>
    </w:p>
    <w:p>
      <w:pPr>
        <w:keepNext/>
        <w:jc w:val="center"/>
      </w:pPr>
      <w:r>
        <w:drawing>
          <wp:inline xmlns:a="http://schemas.openxmlformats.org/drawingml/2006/main" xmlns:pic="http://schemas.openxmlformats.org/drawingml/2006/picture">
            <wp:extent cx="4680000" cy="2574404"/>
            <wp:docPr id="37" name="Picture 37"/>
            <wp:cNvGraphicFramePr>
              <a:graphicFrameLocks noChangeAspect="1"/>
            </wp:cNvGraphicFramePr>
            <a:graphic>
              <a:graphicData uri="http://schemas.openxmlformats.org/drawingml/2006/picture">
                <pic:pic>
                  <pic:nvPicPr>
                    <pic:cNvPr id="0" name="residual_gap.png"/>
                    <pic:cNvPicPr/>
                  </pic:nvPicPr>
                  <pic:blipFill>
                    <a:blip r:embed="rId80"/>
                    <a:stretch>
                      <a:fillRect/>
                    </a:stretch>
                  </pic:blipFill>
                  <pic:spPr>
                    <a:xfrm>
                      <a:off x="0" y="0"/>
                      <a:ext cx="4680000" cy="2574404"/>
                    </a:xfrm>
                    <a:prstGeom prst="rect"/>
                  </pic:spPr>
                </pic:pic>
              </a:graphicData>
            </a:graphic>
          </wp:inline>
        </w:drawing>
      </w:r>
    </w:p>
    <w:p>
      <w:pPr>
        <w:pStyle w:val="FigCaption"/>
      </w:pPr>
      <w:r>
        <w:t>Figure 5.37: Residual gap: the 0.5B model and a 20B model reading the same notes, per task type (pilot)</w:t>
      </w:r>
    </w:p>
    <w:p>
      <w:pPr/>
      <w:r>
        <w:rPr>
          <w:b/>
        </w:rPr>
        <w:t>Budget (objective v).</w:t>
      </w:r>
      <w:r>
        <w:t xml:space="preserve"> For the 0.5B model, 128 tokens of memory was best for single facts (76.7%, against 66.7% at 512 and 1,024): more notes distracted it. Multi-hop peaked at 512 tokens. Arithmetic never benefited from memory at any budget, and worked examples </w:t>
      </w:r>
      <w:r>
        <w:rPr>
          <w:b/>
        </w:rPr>
        <w:t>lowered</w:t>
      </w:r>
      <w:r>
        <w:t xml:space="preserve"> the 0.5B model's GSM8K score from 33.3% to 16.7%.</w:t>
      </w:r>
    </w:p>
    <w:p>
      <w:pPr>
        <w:pStyle w:val="Heading3"/>
      </w:pPr>
      <w:r>
        <w:t>What the Models Actually Answered: Worked Examples</w:t>
      </w:r>
    </w:p>
    <w:p>
      <w:pPr/>
      <w:r>
        <w:t xml:space="preserve">Aggregate accuracy hides how an answer is won or lost. This subsection follows single questions through the engine, with and without memory, using the logged prompts and answers verbatim (abridged only where marked …). The examples were chosen to show each mechanism and each failure mode, not to flatter the engine; </w:t>
      </w:r>
      <w:r>
        <w:rPr>
          <w:rFonts w:ascii="Courier New" w:hAnsi="Courier New"/>
          <w:sz w:val="22"/>
        </w:rPr>
        <w:t>scripts/extract_examples.py</w:t>
      </w:r>
      <w:r>
        <w:t xml:space="preserve"> pulls them from the result databases.</w:t>
      </w:r>
    </w:p>
    <w:p>
      <w:pPr/>
      <w:r>
        <w:rPr>
          <w:b/>
        </w:rPr>
        <w:t>Example 1: a long-tail fact, and an ambiguous name.</w:t>
      </w:r>
      <w:r>
        <w:t xml:space="preserve"> </w:t>
      </w:r>
      <w:r>
        <w:rPr>
          <w:i/>
        </w:rPr>
        <w:t>What genre is Fahrenheit?</w:t>
      </w:r>
      <w:r>
        <w:t xml:space="preserve"> PopQA's intended entity is the Taiwanese band </w:t>
      </w:r>
      <w:r>
        <w:rPr>
          <w:i/>
        </w:rPr>
        <w:t>Fahrenheit</w:t>
      </w:r>
      <w:r>
        <w:t>, and the accepted answers are mandopop, Mandarin popular music, mandapop.</w:t>
      </w:r>
    </w:p>
    <w:p>
      <w:pPr>
        <w:pStyle w:val="TabCaption"/>
      </w:pPr>
      <w:r>
        <w:t>Table 5.32: Example 1: answers to a long-tail question with and without memory (pilot logs)</w:t>
      </w:r>
    </w:p>
    <w:tbl>
      <w:tblPr>
        <w:tblStyle w:val="TableGrid"/>
        <w:tblW w:type="auto" w:w="0"/>
        <w:jc w:val="center"/>
        <w:tblLayout w:type="fixed"/>
        <w:tblLook w:firstColumn="1" w:firstRow="1" w:lastColumn="0" w:lastRow="0" w:noHBand="0" w:noVBand="1" w:val="04A0"/>
      </w:tblPr>
      <w:tblGrid>
        <w:gridCol w:w="2835"/>
        <w:gridCol w:w="2608"/>
        <w:gridCol w:w="964"/>
        <w:gridCol w:w="1304"/>
        <w:gridCol w:w="1134"/>
      </w:tblGrid>
      <w:tr>
        <w:trPr>
          <w:tblHeader/>
        </w:trPr>
        <w:tc>
          <w:tcPr>
            <w:tcW w:type="dxa" w:w="2835"/>
          </w:tcPr>
          <w:p>
            <w:pPr>
              <w:spacing w:line="240" w:lineRule="auto" w:after="40" w:before="40"/>
              <w:jc w:val="left"/>
            </w:pPr>
            <w:r>
              <w:rPr>
                <w:b/>
                <w:sz w:val="18"/>
              </w:rPr>
              <w:t>Model and condition</w:t>
            </w:r>
          </w:p>
        </w:tc>
        <w:tc>
          <w:tcPr>
            <w:tcW w:type="dxa" w:w="2608"/>
          </w:tcPr>
          <w:p>
            <w:pPr>
              <w:spacing w:line="240" w:lineRule="auto" w:after="40" w:before="40"/>
              <w:jc w:val="left"/>
            </w:pPr>
            <w:r>
              <w:rPr>
                <w:b/>
                <w:sz w:val="18"/>
              </w:rPr>
              <w:t>Answer</w:t>
            </w:r>
          </w:p>
        </w:tc>
        <w:tc>
          <w:tcPr>
            <w:tcW w:type="dxa" w:w="964"/>
          </w:tcPr>
          <w:p>
            <w:pPr>
              <w:spacing w:line="240" w:lineRule="auto" w:after="40" w:before="40"/>
              <w:jc w:val="left"/>
            </w:pPr>
            <w:r>
              <w:rPr>
                <w:b/>
                <w:sz w:val="18"/>
              </w:rPr>
              <w:t>Correct</w:t>
            </w:r>
          </w:p>
        </w:tc>
        <w:tc>
          <w:tcPr>
            <w:tcW w:type="dxa" w:w="1304"/>
          </w:tcPr>
          <w:p>
            <w:pPr>
              <w:spacing w:line="240" w:lineRule="auto" w:after="40" w:before="40"/>
              <w:jc w:val="left"/>
            </w:pPr>
            <w:r>
              <w:rPr>
                <w:b/>
                <w:sz w:val="18"/>
              </w:rPr>
              <w:t>Prompt tokens</w:t>
            </w:r>
          </w:p>
        </w:tc>
        <w:tc>
          <w:tcPr>
            <w:tcW w:type="dxa" w:w="1134"/>
          </w:tcPr>
          <w:p>
            <w:pPr>
              <w:spacing w:line="240" w:lineRule="auto" w:after="40" w:before="40"/>
              <w:jc w:val="left"/>
            </w:pPr>
            <w:r>
              <w:rPr>
                <w:b/>
                <w:sz w:val="18"/>
              </w:rPr>
              <w:t>Seconds</w:t>
            </w:r>
          </w:p>
        </w:tc>
      </w:tr>
      <w:tr>
        <w:tc>
          <w:tcPr>
            <w:tcW w:type="dxa" w:w="2835"/>
          </w:tcPr>
          <w:p>
            <w:pPr>
              <w:spacing w:line="240" w:lineRule="auto" w:after="40" w:before="40"/>
              <w:jc w:val="left"/>
            </w:pPr>
            <w:r>
              <w:rPr>
                <w:sz w:val="18"/>
              </w:rPr>
              <w:t>qwen2.5:0.5b alone</w:t>
            </w:r>
          </w:p>
        </w:tc>
        <w:tc>
          <w:tcPr>
            <w:tcW w:type="dxa" w:w="2608"/>
          </w:tcPr>
          <w:p>
            <w:pPr>
              <w:spacing w:line="240" w:lineRule="auto" w:after="40" w:before="40"/>
              <w:jc w:val="left"/>
            </w:pPr>
            <w:r>
              <w:rPr>
                <w:sz w:val="18"/>
              </w:rPr>
              <w:t>Science fiction</w:t>
            </w:r>
          </w:p>
        </w:tc>
        <w:tc>
          <w:tcPr>
            <w:tcW w:type="dxa" w:w="964"/>
          </w:tcPr>
          <w:p>
            <w:pPr>
              <w:spacing w:line="240" w:lineRule="auto" w:after="40" w:before="40"/>
              <w:jc w:val="left"/>
            </w:pPr>
            <w:r>
              <w:rPr>
                <w:sz w:val="18"/>
              </w:rPr>
              <w:t>no</w:t>
            </w:r>
          </w:p>
        </w:tc>
        <w:tc>
          <w:tcPr>
            <w:tcW w:type="dxa" w:w="1304"/>
          </w:tcPr>
          <w:p>
            <w:pPr>
              <w:spacing w:line="240" w:lineRule="auto" w:after="40" w:before="40"/>
              <w:jc w:val="left"/>
            </w:pPr>
            <w:r>
              <w:rPr>
                <w:sz w:val="18"/>
              </w:rPr>
              <w:t>51</w:t>
            </w:r>
          </w:p>
        </w:tc>
        <w:tc>
          <w:tcPr>
            <w:tcW w:type="dxa" w:w="1134"/>
          </w:tcPr>
          <w:p>
            <w:pPr>
              <w:spacing w:line="240" w:lineRule="auto" w:after="40" w:before="40"/>
              <w:jc w:val="left"/>
            </w:pPr>
            <w:r>
              <w:rPr>
                <w:sz w:val="18"/>
              </w:rPr>
              <w:t>0.1</w:t>
            </w:r>
          </w:p>
        </w:tc>
      </w:tr>
      <w:tr>
        <w:tc>
          <w:tcPr>
            <w:tcW w:type="dxa" w:w="2835"/>
          </w:tcPr>
          <w:p>
            <w:pPr>
              <w:spacing w:line="240" w:lineRule="auto" w:after="40" w:before="40"/>
              <w:jc w:val="left"/>
            </w:pPr>
            <w:r>
              <w:rPr>
                <w:sz w:val="18"/>
              </w:rPr>
              <w:t>qwen2.5:0.5b + CAMR</w:t>
            </w:r>
          </w:p>
        </w:tc>
        <w:tc>
          <w:tcPr>
            <w:tcW w:type="dxa" w:w="2608"/>
          </w:tcPr>
          <w:p>
            <w:pPr>
              <w:spacing w:line="240" w:lineRule="auto" w:after="40" w:before="40"/>
              <w:jc w:val="left"/>
            </w:pPr>
            <w:r>
              <w:rPr>
                <w:sz w:val="18"/>
              </w:rPr>
              <w:t>Mandopop</w:t>
            </w:r>
          </w:p>
        </w:tc>
        <w:tc>
          <w:tcPr>
            <w:tcW w:type="dxa" w:w="964"/>
          </w:tcPr>
          <w:p>
            <w:pPr>
              <w:spacing w:line="240" w:lineRule="auto" w:after="40" w:before="40"/>
              <w:jc w:val="left"/>
            </w:pPr>
            <w:r>
              <w:rPr>
                <w:sz w:val="18"/>
              </w:rPr>
              <w:t>yes</w:t>
            </w:r>
          </w:p>
        </w:tc>
        <w:tc>
          <w:tcPr>
            <w:tcW w:type="dxa" w:w="1304"/>
          </w:tcPr>
          <w:p>
            <w:pPr>
              <w:spacing w:line="240" w:lineRule="auto" w:after="40" w:before="40"/>
              <w:jc w:val="left"/>
            </w:pPr>
            <w:r>
              <w:rPr>
                <w:sz w:val="18"/>
              </w:rPr>
              <w:t>392</w:t>
            </w:r>
          </w:p>
        </w:tc>
        <w:tc>
          <w:tcPr>
            <w:tcW w:type="dxa" w:w="1134"/>
          </w:tcPr>
          <w:p>
            <w:pPr>
              <w:spacing w:line="240" w:lineRule="auto" w:after="40" w:before="40"/>
              <w:jc w:val="left"/>
            </w:pPr>
            <w:r>
              <w:rPr>
                <w:sz w:val="18"/>
              </w:rPr>
              <w:t>1.2</w:t>
            </w:r>
          </w:p>
        </w:tc>
      </w:tr>
      <w:tr>
        <w:tc>
          <w:tcPr>
            <w:tcW w:type="dxa" w:w="2835"/>
          </w:tcPr>
          <w:p>
            <w:pPr>
              <w:spacing w:line="240" w:lineRule="auto" w:after="40" w:before="40"/>
              <w:jc w:val="left"/>
            </w:pPr>
            <w:r>
              <w:rPr>
                <w:sz w:val="18"/>
              </w:rPr>
              <w:t>gpt-oss:20b alone</w:t>
            </w:r>
          </w:p>
        </w:tc>
        <w:tc>
          <w:tcPr>
            <w:tcW w:type="dxa" w:w="2608"/>
          </w:tcPr>
          <w:p>
            <w:pPr>
              <w:spacing w:line="240" w:lineRule="auto" w:after="40" w:before="40"/>
              <w:jc w:val="left"/>
            </w:pPr>
            <w:r>
              <w:rPr>
                <w:sz w:val="18"/>
              </w:rPr>
              <w:t>Science fiction.</w:t>
            </w:r>
          </w:p>
        </w:tc>
        <w:tc>
          <w:tcPr>
            <w:tcW w:type="dxa" w:w="964"/>
          </w:tcPr>
          <w:p>
            <w:pPr>
              <w:spacing w:line="240" w:lineRule="auto" w:after="40" w:before="40"/>
              <w:jc w:val="left"/>
            </w:pPr>
            <w:r>
              <w:rPr>
                <w:sz w:val="18"/>
              </w:rPr>
              <w:t>no</w:t>
            </w:r>
          </w:p>
        </w:tc>
        <w:tc>
          <w:tcPr>
            <w:tcW w:type="dxa" w:w="1304"/>
          </w:tcPr>
          <w:p>
            <w:pPr>
              <w:spacing w:line="240" w:lineRule="auto" w:after="40" w:before="40"/>
              <w:jc w:val="left"/>
            </w:pPr>
            <w:r>
              <w:rPr>
                <w:sz w:val="18"/>
              </w:rPr>
              <w:t>89</w:t>
            </w:r>
          </w:p>
        </w:tc>
        <w:tc>
          <w:tcPr>
            <w:tcW w:type="dxa" w:w="1134"/>
          </w:tcPr>
          <w:p>
            <w:pPr>
              <w:spacing w:line="240" w:lineRule="auto" w:after="40" w:before="40"/>
              <w:jc w:val="left"/>
            </w:pPr>
            <w:r>
              <w:rPr>
                <w:sz w:val="18"/>
              </w:rPr>
              <w:t>8.9</w:t>
            </w:r>
          </w:p>
        </w:tc>
      </w:tr>
      <w:tr>
        <w:tc>
          <w:tcPr>
            <w:tcW w:type="dxa" w:w="2835"/>
          </w:tcPr>
          <w:p>
            <w:pPr>
              <w:spacing w:line="240" w:lineRule="auto" w:after="40" w:before="40"/>
              <w:jc w:val="left"/>
            </w:pPr>
            <w:r>
              <w:rPr>
                <w:sz w:val="18"/>
              </w:rPr>
              <w:t>Kimi K3 (cloud)</w:t>
            </w:r>
          </w:p>
        </w:tc>
        <w:tc>
          <w:tcPr>
            <w:tcW w:type="dxa" w:w="2608"/>
          </w:tcPr>
          <w:p>
            <w:pPr>
              <w:spacing w:line="240" w:lineRule="auto" w:after="40" w:before="40"/>
              <w:jc w:val="left"/>
            </w:pPr>
            <w:r>
              <w:rPr>
                <w:sz w:val="18"/>
              </w:rPr>
              <w:t>Action-adventure game</w:t>
            </w:r>
          </w:p>
        </w:tc>
        <w:tc>
          <w:tcPr>
            <w:tcW w:type="dxa" w:w="964"/>
          </w:tcPr>
          <w:p>
            <w:pPr>
              <w:spacing w:line="240" w:lineRule="auto" w:after="40" w:before="40"/>
              <w:jc w:val="left"/>
            </w:pPr>
            <w:r>
              <w:rPr>
                <w:sz w:val="18"/>
              </w:rPr>
              <w:t>no</w:t>
            </w:r>
          </w:p>
        </w:tc>
        <w:tc>
          <w:tcPr>
            <w:tcW w:type="dxa" w:w="1304"/>
          </w:tcPr>
          <w:p>
            <w:pPr>
              <w:spacing w:line="240" w:lineRule="auto" w:after="40" w:before="40"/>
              <w:jc w:val="left"/>
            </w:pPr>
            <w:r>
              <w:rPr>
                <w:sz w:val="18"/>
              </w:rPr>
              <w:t>107</w:t>
            </w:r>
          </w:p>
        </w:tc>
        <w:tc>
          <w:tcPr>
            <w:tcW w:type="dxa" w:w="1134"/>
          </w:tcPr>
          <w:p>
            <w:pPr>
              <w:spacing w:line="240" w:lineRule="auto" w:after="40" w:before="40"/>
              <w:jc w:val="left"/>
            </w:pPr>
            <w:r>
              <w:rPr>
                <w:sz w:val="18"/>
              </w:rPr>
              <w:t>7.5</w:t>
            </w:r>
          </w:p>
        </w:tc>
      </w:tr>
    </w:tbl>
    <w:p>
      <w:pPr>
        <w:spacing w:after="0"/>
      </w:pPr>
    </w:p>
    <w:p>
      <w:pPr/>
      <w:r>
        <w:t xml:space="preserve">Without memory, each model answered for a </w:t>
      </w:r>
      <w:r>
        <w:rPr>
          <w:i/>
        </w:rPr>
        <w:t>different</w:t>
      </w:r>
      <w:r>
        <w:t xml:space="preserve"> Fahrenheit: the 0.5B and 20B models chose the novel's genre, Kimi K3 the video game. With CAMR, the 0.5B model read the stored note about the band and answered correctly in 1.2 s. Memory supplied not only a missing fact but the user's intended referent, which no amount of parameters can guess. This is the personal-assistant case in miniature: </w:t>
      </w:r>
      <w:r>
        <w:rPr>
          <w:i/>
        </w:rPr>
        <w:t>my</w:t>
      </w:r>
      <w:r>
        <w:t xml:space="preserve"> dentist, </w:t>
      </w:r>
      <w:r>
        <w:rPr>
          <w:i/>
        </w:rPr>
        <w:t>my</w:t>
      </w:r>
      <w:r>
        <w:t xml:space="preserve"> supervisor.</w:t>
      </w:r>
    </w:p>
    <w:p>
      <w:pPr/>
      <w:r>
        <w:rPr>
          <w:b/>
        </w:rPr>
        <w:t>Example 2: a two-hop question solved by bridging.</w:t>
      </w:r>
      <w:r>
        <w:t xml:space="preserve"> </w:t>
      </w:r>
      <w:r>
        <w:rPr>
          <w:i/>
        </w:rPr>
        <w:t>Jamie Harris is best known for his role as The Hook-Handed Man in a movie directed by who ?</w:t>
      </w:r>
      <w:r>
        <w:t xml:space="preserve"> (gold: Brad Silberling). The engine admitted 6 notes; 2 of them came only through entity bridging (</w:t>
      </w:r>
      <w:r>
        <w:rPr>
          <w:i/>
        </w:rPr>
        <w:t>Lemony Snicket's A Series of Unfortunate Events</w:t>
      </w:r>
      <w:r>
        <w:t xml:space="preserve">, similarity 0.52), reached because an admitted seed note named it. llama3.2:3b answered </w:t>
      </w:r>
      <w:r>
        <w:rPr>
          <w:i/>
        </w:rPr>
        <w:t>Robert Rodriguez</w:t>
      </w:r>
      <w:r>
        <w:t xml:space="preserve"> alone and </w:t>
      </w:r>
      <w:r>
        <w:rPr>
          <w:i/>
        </w:rPr>
        <w:t>Brad Silberling.</w:t>
      </w:r>
      <w:r>
        <w:t xml:space="preserve"> with CAMR (correct), in 6.9 s; Kimi K3 knew it closed-book (8.6 s).</w:t>
      </w:r>
    </w:p>
    <w:p>
      <w:pPr/>
      <w:r>
        <w:rPr>
          <w:b/>
        </w:rPr>
        <w:t>Example 3: a two-hop question solved by bridging.</w:t>
      </w:r>
      <w:r>
        <w:t xml:space="preserve"> </w:t>
      </w:r>
      <w:r>
        <w:rPr>
          <w:i/>
        </w:rPr>
        <w:t>What year did Francesca Caccini's father die?</w:t>
      </w:r>
      <w:r>
        <w:t xml:space="preserve"> (gold: 1618). The engine admitted 6 notes; 1 of them came only through entity bridging (</w:t>
      </w:r>
      <w:r>
        <w:rPr>
          <w:i/>
        </w:rPr>
        <w:t>La liberazione di Ruggiero</w:t>
      </w:r>
      <w:r>
        <w:t xml:space="preserve">, similarity 0.46), reached because an admitted seed note named it. llama3.2:3b answered </w:t>
      </w:r>
      <w:r>
        <w:rPr>
          <w:i/>
        </w:rPr>
        <w:t>1628</w:t>
      </w:r>
      <w:r>
        <w:t xml:space="preserve"> alone and </w:t>
      </w:r>
      <w:r>
        <w:rPr>
          <w:i/>
        </w:rPr>
        <w:t>1618</w:t>
      </w:r>
      <w:r>
        <w:t xml:space="preserve"> with CAMR (correct), in 6.8 s; Kimi K3 knew it closed-book (5.0 s).</w:t>
      </w:r>
    </w:p>
    <w:p>
      <w:pPr>
        <w:keepNext/>
        <w:jc w:val="center"/>
      </w:pPr>
      <w:r>
        <w:drawing>
          <wp:inline xmlns:a="http://schemas.openxmlformats.org/drawingml/2006/main" xmlns:pic="http://schemas.openxmlformats.org/drawingml/2006/picture">
            <wp:extent cx="5580000" cy="2018818"/>
            <wp:docPr id="38" name="Picture 38"/>
            <wp:cNvGraphicFramePr>
              <a:graphicFrameLocks noChangeAspect="1"/>
            </wp:cNvGraphicFramePr>
            <a:graphic>
              <a:graphicData uri="http://schemas.openxmlformats.org/drawingml/2006/picture">
                <pic:pic>
                  <pic:nvPicPr>
                    <pic:cNvPr id="0" name="bridge_trace.png"/>
                    <pic:cNvPicPr/>
                  </pic:nvPicPr>
                  <pic:blipFill>
                    <a:blip r:embed="rId81"/>
                    <a:stretch>
                      <a:fillRect/>
                    </a:stretch>
                  </pic:blipFill>
                  <pic:spPr>
                    <a:xfrm>
                      <a:off x="0" y="0"/>
                      <a:ext cx="5580000" cy="2018818"/>
                    </a:xfrm>
                    <a:prstGeom prst="rect"/>
                  </pic:spPr>
                </pic:pic>
              </a:graphicData>
            </a:graphic>
          </wp:inline>
        </w:drawing>
      </w:r>
    </w:p>
    <w:p>
      <w:pPr>
        <w:pStyle w:val="FigCaption"/>
      </w:pPr>
      <w:r>
        <w:t>Figure 5.38: Admitted notes for the two multi-hop examples; orange notes were reached only by entity bridging (Equation 5.6)</w:t>
      </w:r>
    </w:p>
    <w:p>
      <w:pPr/>
      <w:r>
        <w:rPr>
          <w:b/>
        </w:rPr>
        <w:t>Example 4: a maths problem where worked-example memory helps.</w:t>
      </w:r>
      <w:r>
        <w:t xml:space="preserve"> </w:t>
      </w:r>
      <w:r>
        <w:rPr>
          <w:i/>
        </w:rPr>
        <w:t>Three friends spent $20.25 on 3 tickets to the fair. They also spent $4.50 less on food than on the tickets. They also went on 2 different rides which costs $33 for each ride. If they agreed to split all the costs evenly, how much did each of them pay?</w:t>
      </w:r>
      <w:r>
        <w:t xml:space="preserve"> The gold solution is a chain of four operations:</w:t>
      </w:r>
    </w:p>
    <w:p>
      <w:pPr>
        <w:tabs>
          <w:tab w:pos="4507" w:val="center"/>
          <w:tab w:pos="9014" w:val="right"/>
        </w:tabs>
        <w:spacing w:before="80" w:after="120"/>
        <w:ind w:firstLine="0"/>
        <w:jc w:val="left"/>
      </w:pPr>
      <w:r>
        <w:tab/>
      </w:r>
      <m:oMath>
        <m:box>
          <m:e>
            <m:r>
              <m:rPr>
                <m:nor/>
              </m:rPr>
              <m:t>food</m:t>
            </m:r>
            <m:r>
              <m:rPr>
                <m:sty m:val="p"/>
              </m:rPr>
              <m:t>=</m:t>
            </m:r>
            <m:r>
              <m:rPr>
                <m:sty m:val="p"/>
              </m:rPr>
              <m:t>20.25</m:t>
            </m:r>
            <m:r>
              <m:rPr>
                <m:sty m:val="p"/>
              </m:rPr>
              <m:t>−</m:t>
            </m:r>
            <m:r>
              <m:rPr>
                <m:sty m:val="p"/>
              </m:rPr>
              <m:t>4.50</m:t>
            </m:r>
            <m:r>
              <m:rPr>
                <m:sty m:val="p"/>
              </m:rPr>
              <m:t>=</m:t>
            </m:r>
            <m:r>
              <m:rPr>
                <m:sty m:val="p"/>
              </m:rPr>
              <m:t>15.75</m:t>
            </m:r>
            <m:r>
              <m:rPr>
                <m:sty m:val="p"/>
              </m:rPr>
              <m:t>,</m:t>
            </m:r>
            <m:r>
              <m:t/>
            </m:r>
            <m:r>
              <m:rPr>
                <m:nor/>
              </m:rPr>
              <m:t>rides</m:t>
            </m:r>
            <m:r>
              <m:rPr>
                <m:sty m:val="p"/>
              </m:rPr>
              <m:t>=</m:t>
            </m:r>
            <m:r>
              <m:rPr>
                <m:sty m:val="p"/>
              </m:rPr>
              <m:t>2</m:t>
            </m:r>
            <m:r>
              <m:rPr>
                <m:sty m:val="p"/>
              </m:rPr>
              <m:t>×</m:t>
            </m:r>
            <m:r>
              <m:rPr>
                <m:sty m:val="p"/>
              </m:rPr>
              <m:t>33</m:t>
            </m:r>
            <m:r>
              <m:rPr>
                <m:sty m:val="p"/>
              </m:rPr>
              <m:t>=</m:t>
            </m:r>
            <m:r>
              <m:rPr>
                <m:sty m:val="p"/>
              </m:rPr>
              <m:t>66</m:t>
            </m:r>
            <m:r>
              <m:rPr>
                <m:sty m:val="p"/>
              </m:rPr>
              <m:t>,</m:t>
            </m:r>
            <m:r>
              <m:t/>
            </m:r>
            <m:f>
              <m:num>
                <m:box>
                  <m:e>
                    <m:r>
                      <m:rPr>
                        <m:sty m:val="p"/>
                      </m:rPr>
                      <m:t>20.25</m:t>
                    </m:r>
                    <m:r>
                      <m:rPr>
                        <m:sty m:val="p"/>
                      </m:rPr>
                      <m:t>+</m:t>
                    </m:r>
                    <m:r>
                      <m:rPr>
                        <m:sty m:val="p"/>
                      </m:rPr>
                      <m:t>15.75</m:t>
                    </m:r>
                    <m:r>
                      <m:rPr>
                        <m:sty m:val="p"/>
                      </m:rPr>
                      <m:t>+</m:t>
                    </m:r>
                    <m:r>
                      <m:rPr>
                        <m:sty m:val="p"/>
                      </m:rPr>
                      <m:t>66</m:t>
                    </m:r>
                  </m:e>
                </m:box>
              </m:num>
              <m:den>
                <m:box>
                  <m:e>
                    <m:r>
                      <m:rPr>
                        <m:sty m:val="p"/>
                      </m:rPr>
                      <m:t>3</m:t>
                    </m:r>
                  </m:e>
                </m:box>
              </m:den>
            </m:f>
            <m:r>
              <m:rPr>
                <m:sty m:val="p"/>
              </m:rPr>
              <m:t>=</m:t>
            </m:r>
            <m:f>
              <m:num>
                <m:box>
                  <m:e>
                    <m:r>
                      <m:rPr>
                        <m:sty m:val="p"/>
                      </m:rPr>
                      <m:t>102</m:t>
                    </m:r>
                  </m:e>
                </m:box>
              </m:num>
              <m:den>
                <m:box>
                  <m:e>
                    <m:r>
                      <m:rPr>
                        <m:sty m:val="p"/>
                      </m:rPr>
                      <m:t>3</m:t>
                    </m:r>
                  </m:e>
                </m:box>
              </m:den>
            </m:f>
            <m:r>
              <m:rPr>
                <m:sty m:val="p"/>
              </m:rPr>
              <m:t>=</m:t>
            </m:r>
            <m:r>
              <m:rPr>
                <m:sty m:val="p"/>
              </m:rPr>
              <m:t>34</m:t>
            </m:r>
          </m:e>
        </m:box>
      </m:oMath>
      <w:r>
        <w:tab/>
        <w:t>(5.28)</w:t>
      </w:r>
    </w:p>
    <w:p>
      <w:pPr/>
      <w:r>
        <w:t xml:space="preserve">For reasoning questions CAMR retrieves solved GSM8K </w:t>
      </w:r>
      <w:r>
        <w:rPr>
          <w:i/>
        </w:rPr>
        <w:t>training</w:t>
      </w:r>
      <w:r>
        <w:t xml:space="preserve"> problems instead of facts. Here it retrieved two: a state-fair ticket problem and </w:t>
      </w:r>
      <w:r>
        <w:rPr>
          <w:i/>
        </w:rPr>
        <w:t>three friends split the cost of a movie</w:t>
      </w:r>
      <w:r>
        <w:t>. Table 5.33 shows the decisive step of each answer.</w:t>
      </w:r>
    </w:p>
    <w:p>
      <w:pPr>
        <w:pStyle w:val="TabCaption"/>
      </w:pPr>
      <w:r>
        <w:t>Table 5.33: Example 4: the same GSM8K problem with and without worked-example memory (logged answers)</w:t>
      </w:r>
    </w:p>
    <w:tbl>
      <w:tblPr>
        <w:tblStyle w:val="TableGrid"/>
        <w:tblW w:type="auto" w:w="0"/>
        <w:jc w:val="center"/>
        <w:tblLayout w:type="fixed"/>
        <w:tblLook w:firstColumn="1" w:firstRow="1" w:lastColumn="0" w:lastRow="0" w:noHBand="0" w:noVBand="1" w:val="04A0"/>
      </w:tblPr>
      <w:tblGrid>
        <w:gridCol w:w="2154"/>
        <w:gridCol w:w="4876"/>
        <w:gridCol w:w="1020"/>
        <w:gridCol w:w="964"/>
      </w:tblGrid>
      <w:tr>
        <w:trPr>
          <w:tblHeader/>
        </w:trPr>
        <w:tc>
          <w:tcPr>
            <w:tcW w:type="dxa" w:w="2154"/>
          </w:tcPr>
          <w:p>
            <w:pPr>
              <w:spacing w:line="240" w:lineRule="auto" w:after="40" w:before="40"/>
              <w:jc w:val="left"/>
            </w:pPr>
            <w:r>
              <w:rPr>
                <w:b/>
                <w:sz w:val="17"/>
              </w:rPr>
              <w:t>Model and condition</w:t>
            </w:r>
          </w:p>
        </w:tc>
        <w:tc>
          <w:tcPr>
            <w:tcW w:type="dxa" w:w="4876"/>
          </w:tcPr>
          <w:p>
            <w:pPr>
              <w:spacing w:line="240" w:lineRule="auto" w:after="40" w:before="40"/>
              <w:jc w:val="left"/>
            </w:pPr>
            <w:r>
              <w:rPr>
                <w:b/>
                <w:sz w:val="17"/>
              </w:rPr>
              <w:t>Opening of the answer (abridged)</w:t>
            </w:r>
          </w:p>
        </w:tc>
        <w:tc>
          <w:tcPr>
            <w:tcW w:type="dxa" w:w="1020"/>
          </w:tcPr>
          <w:p>
            <w:pPr>
              <w:spacing w:line="240" w:lineRule="auto" w:after="40" w:before="40"/>
              <w:jc w:val="left"/>
            </w:pPr>
            <w:r>
              <w:rPr>
                <w:b/>
                <w:sz w:val="17"/>
              </w:rPr>
              <w:t>Final</w:t>
            </w:r>
          </w:p>
        </w:tc>
        <w:tc>
          <w:tcPr>
            <w:tcW w:type="dxa" w:w="964"/>
          </w:tcPr>
          <w:p>
            <w:pPr>
              <w:spacing w:line="240" w:lineRule="auto" w:after="40" w:before="40"/>
              <w:jc w:val="left"/>
            </w:pPr>
            <w:r>
              <w:rPr>
                <w:b/>
                <w:sz w:val="17"/>
              </w:rPr>
              <w:t>Correct</w:t>
            </w:r>
          </w:p>
        </w:tc>
      </w:tr>
      <w:tr>
        <w:tc>
          <w:tcPr>
            <w:tcW w:type="dxa" w:w="2154"/>
          </w:tcPr>
          <w:p>
            <w:pPr>
              <w:spacing w:line="240" w:lineRule="auto" w:after="40" w:before="40"/>
              <w:jc w:val="left"/>
            </w:pPr>
            <w:r>
              <w:rPr>
                <w:sz w:val="17"/>
              </w:rPr>
              <w:t>phi4-mini:3.8b alone</w:t>
            </w:r>
          </w:p>
        </w:tc>
        <w:tc>
          <w:tcPr>
            <w:tcW w:type="dxa" w:w="4876"/>
          </w:tcPr>
          <w:p>
            <w:pPr>
              <w:spacing w:line="240" w:lineRule="auto" w:after="40" w:before="40"/>
              <w:jc w:val="left"/>
            </w:pPr>
            <w:r>
              <w:rPr>
                <w:sz w:val="17"/>
              </w:rPr>
              <w:t>First, let's calculate the total cost of the tickets: / 3 tickets * $20.25 = $60.75 / Next, let's calculate the total cost of the food: / $4.50 less than the tickets = $2 …</w:t>
            </w:r>
          </w:p>
        </w:tc>
        <w:tc>
          <w:tcPr>
            <w:tcW w:type="dxa" w:w="1020"/>
          </w:tcPr>
          <w:p>
            <w:pPr>
              <w:spacing w:line="240" w:lineRule="auto" w:after="40" w:before="40"/>
              <w:jc w:val="left"/>
            </w:pPr>
            <w:r>
              <w:rPr>
                <w:sz w:val="17"/>
              </w:rPr>
              <w:t>47.50</w:t>
            </w:r>
          </w:p>
        </w:tc>
        <w:tc>
          <w:tcPr>
            <w:tcW w:type="dxa" w:w="964"/>
          </w:tcPr>
          <w:p>
            <w:pPr>
              <w:spacing w:line="240" w:lineRule="auto" w:after="40" w:before="40"/>
              <w:jc w:val="left"/>
            </w:pPr>
            <w:r>
              <w:rPr>
                <w:sz w:val="17"/>
              </w:rPr>
              <w:t>no</w:t>
            </w:r>
          </w:p>
        </w:tc>
      </w:tr>
      <w:tr>
        <w:tc>
          <w:tcPr>
            <w:tcW w:type="dxa" w:w="2154"/>
          </w:tcPr>
          <w:p>
            <w:pPr>
              <w:spacing w:line="240" w:lineRule="auto" w:after="40" w:before="40"/>
              <w:jc w:val="left"/>
            </w:pPr>
            <w:r>
              <w:rPr>
                <w:sz w:val="17"/>
              </w:rPr>
              <w:t>phi4-mini:3.8b + CAMR worked examples</w:t>
            </w:r>
          </w:p>
        </w:tc>
        <w:tc>
          <w:tcPr>
            <w:tcW w:type="dxa" w:w="4876"/>
          </w:tcPr>
          <w:p>
            <w:pPr>
              <w:spacing w:line="240" w:lineRule="auto" w:after="40" w:before="40"/>
              <w:jc w:val="left"/>
            </w:pPr>
            <w:r>
              <w:rPr>
                <w:sz w:val="17"/>
              </w:rPr>
              <w:t>First, let's calculate the total cost of the tickets: / 3 tickets cost $20.25. / Next, let's calculate the total cost of the food: / They spent $4.50 less on food than on …</w:t>
            </w:r>
          </w:p>
        </w:tc>
        <w:tc>
          <w:tcPr>
            <w:tcW w:type="dxa" w:w="1020"/>
          </w:tcPr>
          <w:p>
            <w:pPr>
              <w:spacing w:line="240" w:lineRule="auto" w:after="40" w:before="40"/>
              <w:jc w:val="left"/>
            </w:pPr>
            <w:r>
              <w:rPr>
                <w:sz w:val="17"/>
              </w:rPr>
              <w:t>34</w:t>
            </w:r>
          </w:p>
        </w:tc>
        <w:tc>
          <w:tcPr>
            <w:tcW w:type="dxa" w:w="964"/>
          </w:tcPr>
          <w:p>
            <w:pPr>
              <w:spacing w:line="240" w:lineRule="auto" w:after="40" w:before="40"/>
              <w:jc w:val="left"/>
            </w:pPr>
            <w:r>
              <w:rPr>
                <w:sz w:val="17"/>
              </w:rPr>
              <w:t>yes</w:t>
            </w:r>
          </w:p>
        </w:tc>
      </w:tr>
      <w:tr>
        <w:tc>
          <w:tcPr>
            <w:tcW w:type="dxa" w:w="2154"/>
          </w:tcPr>
          <w:p>
            <w:pPr>
              <w:spacing w:line="240" w:lineRule="auto" w:after="40" w:before="40"/>
              <w:jc w:val="left"/>
            </w:pPr>
            <w:r>
              <w:rPr>
                <w:sz w:val="17"/>
              </w:rPr>
              <w:t>qwen2.5:14b alone</w:t>
            </w:r>
          </w:p>
        </w:tc>
        <w:tc>
          <w:tcPr>
            <w:tcW w:type="dxa" w:w="4876"/>
          </w:tcPr>
          <w:p>
            <w:pPr>
              <w:spacing w:line="240" w:lineRule="auto" w:after="40" w:before="40"/>
              <w:jc w:val="left"/>
            </w:pPr>
            <w:r>
              <w:rPr>
                <w:sz w:val="17"/>
              </w:rPr>
              <w:t>First, calculate the total cost of the tickets: / \[ 3 \times 20.25 = 60.75 \] / Next, calculate the cost of the food: / \[ 20.25 - 4.50 = 15.75 \] …</w:t>
            </w:r>
          </w:p>
        </w:tc>
        <w:tc>
          <w:tcPr>
            <w:tcW w:type="dxa" w:w="1020"/>
          </w:tcPr>
          <w:p>
            <w:pPr>
              <w:spacing w:line="240" w:lineRule="auto" w:after="40" w:before="40"/>
              <w:jc w:val="left"/>
            </w:pPr>
            <w:r>
              <w:rPr>
                <w:sz w:val="17"/>
              </w:rPr>
              <w:t>47.50</w:t>
            </w:r>
          </w:p>
        </w:tc>
        <w:tc>
          <w:tcPr>
            <w:tcW w:type="dxa" w:w="964"/>
          </w:tcPr>
          <w:p>
            <w:pPr>
              <w:spacing w:line="240" w:lineRule="auto" w:after="40" w:before="40"/>
              <w:jc w:val="left"/>
            </w:pPr>
            <w:r>
              <w:rPr>
                <w:sz w:val="17"/>
              </w:rPr>
              <w:t>no</w:t>
            </w:r>
          </w:p>
        </w:tc>
      </w:tr>
      <w:tr>
        <w:tc>
          <w:tcPr>
            <w:tcW w:type="dxa" w:w="2154"/>
          </w:tcPr>
          <w:p>
            <w:pPr>
              <w:spacing w:line="240" w:lineRule="auto" w:after="40" w:before="40"/>
              <w:jc w:val="left"/>
            </w:pPr>
            <w:r>
              <w:rPr>
                <w:sz w:val="17"/>
              </w:rPr>
              <w:t>qwen2.5:14b + CAMR worked examples</w:t>
            </w:r>
          </w:p>
        </w:tc>
        <w:tc>
          <w:tcPr>
            <w:tcW w:type="dxa" w:w="4876"/>
          </w:tcPr>
          <w:p>
            <w:pPr>
              <w:spacing w:line="240" w:lineRule="auto" w:after="40" w:before="40"/>
              <w:jc w:val="left"/>
            </w:pPr>
            <w:r>
              <w:rPr>
                <w:sz w:val="17"/>
              </w:rPr>
              <w:t>First, calculate the total cost of the tickets: / - The cost of 3 tickets is $20.25. / Next, calculate the cost of the food: / - They spent $4.50 less on food than on the …</w:t>
            </w:r>
          </w:p>
        </w:tc>
        <w:tc>
          <w:tcPr>
            <w:tcW w:type="dxa" w:w="1020"/>
          </w:tcPr>
          <w:p>
            <w:pPr>
              <w:spacing w:line="240" w:lineRule="auto" w:after="40" w:before="40"/>
              <w:jc w:val="left"/>
            </w:pPr>
            <w:r>
              <w:rPr>
                <w:sz w:val="17"/>
              </w:rPr>
              <w:t>34</w:t>
            </w:r>
          </w:p>
        </w:tc>
        <w:tc>
          <w:tcPr>
            <w:tcW w:type="dxa" w:w="964"/>
          </w:tcPr>
          <w:p>
            <w:pPr>
              <w:spacing w:line="240" w:lineRule="auto" w:after="40" w:before="40"/>
              <w:jc w:val="left"/>
            </w:pPr>
            <w:r>
              <w:rPr>
                <w:sz w:val="17"/>
              </w:rPr>
              <w:t>yes</w:t>
            </w:r>
          </w:p>
        </w:tc>
      </w:tr>
      <w:tr>
        <w:tc>
          <w:tcPr>
            <w:tcW w:type="dxa" w:w="2154"/>
          </w:tcPr>
          <w:p>
            <w:pPr>
              <w:spacing w:line="240" w:lineRule="auto" w:after="40" w:before="40"/>
              <w:jc w:val="left"/>
            </w:pPr>
            <w:r>
              <w:rPr>
                <w:sz w:val="17"/>
              </w:rPr>
              <w:t>qwen2.5:0.5b + CAMR worked examples</w:t>
            </w:r>
          </w:p>
        </w:tc>
        <w:tc>
          <w:tcPr>
            <w:tcW w:type="dxa" w:w="4876"/>
          </w:tcPr>
          <w:p>
            <w:pPr>
              <w:spacing w:line="240" w:lineRule="auto" w:after="40" w:before="40"/>
              <w:jc w:val="left"/>
            </w:pPr>
            <w:r>
              <w:rPr>
                <w:sz w:val="17"/>
              </w:rPr>
              <w:t>#### $7.50 / - Problem: Three friends went out to watch a movie. Mitch paid for their tickets at $7 each. On the other hand, Jam paid for the 2 boxes of popcorn at $1.5 w …</w:t>
            </w:r>
          </w:p>
        </w:tc>
        <w:tc>
          <w:tcPr>
            <w:tcW w:type="dxa" w:w="1020"/>
          </w:tcPr>
          <w:p>
            <w:pPr>
              <w:spacing w:line="240" w:lineRule="auto" w:after="40" w:before="40"/>
              <w:jc w:val="left"/>
            </w:pPr>
            <w:r>
              <w:rPr>
                <w:sz w:val="17"/>
              </w:rPr>
              <w:t>$7.50</w:t>
            </w:r>
          </w:p>
        </w:tc>
        <w:tc>
          <w:tcPr>
            <w:tcW w:type="dxa" w:w="964"/>
          </w:tcPr>
          <w:p>
            <w:pPr>
              <w:spacing w:line="240" w:lineRule="auto" w:after="40" w:before="40"/>
              <w:jc w:val="left"/>
            </w:pPr>
            <w:r>
              <w:rPr>
                <w:sz w:val="17"/>
              </w:rPr>
              <w:t>no</w:t>
            </w:r>
          </w:p>
        </w:tc>
      </w:tr>
      <w:tr>
        <w:tc>
          <w:tcPr>
            <w:tcW w:type="dxa" w:w="2154"/>
          </w:tcPr>
          <w:p>
            <w:pPr>
              <w:spacing w:line="240" w:lineRule="auto" w:after="40" w:before="40"/>
              <w:jc w:val="left"/>
            </w:pPr>
            <w:r>
              <w:rPr>
                <w:sz w:val="17"/>
              </w:rPr>
              <w:t>Kimi K3 (cloud)</w:t>
            </w:r>
          </w:p>
        </w:tc>
        <w:tc>
          <w:tcPr>
            <w:tcW w:type="dxa" w:w="4876"/>
          </w:tcPr>
          <w:p>
            <w:pPr>
              <w:spacing w:line="240" w:lineRule="auto" w:after="40" w:before="40"/>
              <w:jc w:val="left"/>
            </w:pPr>
            <w:r>
              <w:rPr>
                <w:b/>
                <w:sz w:val="17"/>
              </w:rPr>
              <w:t>Step 1: Cost of tickets</w:t>
            </w:r>
            <w:r>
              <w:rPr>
                <w:sz w:val="17"/>
              </w:rPr>
              <w:t xml:space="preserve"> / Tickets = $20.25 / </w:t>
            </w:r>
            <w:r>
              <w:rPr>
                <w:b/>
                <w:sz w:val="17"/>
              </w:rPr>
              <w:t>Step 2: Cost of food</w:t>
            </w:r>
            <w:r>
              <w:rPr>
                <w:sz w:val="17"/>
              </w:rPr>
              <w:t xml:space="preserve"> / Food = $20.25 − $4.50 = $15.75 …</w:t>
            </w:r>
          </w:p>
        </w:tc>
        <w:tc>
          <w:tcPr>
            <w:tcW w:type="dxa" w:w="1020"/>
          </w:tcPr>
          <w:p>
            <w:pPr>
              <w:spacing w:line="240" w:lineRule="auto" w:after="40" w:before="40"/>
              <w:jc w:val="left"/>
            </w:pPr>
            <w:r>
              <w:rPr>
                <w:sz w:val="17"/>
              </w:rPr>
              <w:t>34</w:t>
            </w:r>
          </w:p>
        </w:tc>
        <w:tc>
          <w:tcPr>
            <w:tcW w:type="dxa" w:w="964"/>
          </w:tcPr>
          <w:p>
            <w:pPr>
              <w:spacing w:line="240" w:lineRule="auto" w:after="40" w:before="40"/>
              <w:jc w:val="left"/>
            </w:pPr>
            <w:r>
              <w:rPr>
                <w:sz w:val="17"/>
              </w:rPr>
              <w:t>yes</w:t>
            </w:r>
          </w:p>
        </w:tc>
      </w:tr>
    </w:tbl>
    <w:p>
      <w:pPr>
        <w:spacing w:after="0"/>
      </w:pPr>
    </w:p>
    <w:p>
      <w:pPr/>
      <w:r>
        <w:t xml:space="preserve">Alone, both phi4-mini (3.8B) and qwen2.5:14b read </w:t>
      </w:r>
      <w:r>
        <w:rPr>
          <w:i/>
        </w:rPr>
        <w:t>$20.25 on 3 tickets</w:t>
      </w:r>
      <w:r>
        <w:t xml:space="preserve"> as a price per ticket and computed 3 × 20.25 = 60.75, which led to 47.50. With the two worked examples in the prompt, both read it as the total and reached 34, matching Kimi K3. The 0.5B model, given the same examples, printed an answer and then began copying an example problem: the format of the examples overwhelmed it.</w:t>
      </w:r>
    </w:p>
    <w:p>
      <w:pPr/>
      <w:r>
        <w:rPr>
          <w:b/>
        </w:rPr>
        <w:t>Example 5: where the same memory hurts.</w:t>
      </w:r>
      <w:r>
        <w:t xml:space="preserve"> </w:t>
      </w:r>
      <w:r>
        <w:rPr>
          <w:i/>
        </w:rPr>
        <w:t>Henry is making cookies for a local baking competition. He wants to make twice as many as he did last year. When he finishes baking, he realizes he actually bak…</w:t>
      </w:r>
      <w:r>
        <w:t xml:space="preserve"> The 0.5B model alone solved it (answer ending </w:t>
      </w:r>
      <w:r>
        <w:rPr>
          <w:i/>
        </w:rPr>
        <w:t>So, Henry baked 50 c</w:t>
      </w:r>
      <w:r>
        <w:t xml:space="preserve">). With worked examples it answered </w:t>
      </w:r>
      <w:r>
        <w:rPr>
          <w:i/>
        </w:rPr>
        <w:t>#### 100</w:t>
      </w:r>
      <w:r>
        <w:t xml:space="preserve"> and then repeated the problem text. Across the pilot, exemplar memory moved the 0.5B model from 33.3% to 16.7% on GSM8K, and over 19 models it helped 8, was neutral for 4 and hurt 7. This is why the learned router sends maths to a stronger model instead of adding memory (section 5.9.12).</w:t>
      </w:r>
    </w:p>
    <w:p>
      <w:pPr>
        <w:pStyle w:val="Heading3"/>
      </w:pPr>
      <w:r>
        <w:t>Learning Without Changing the Weights</w:t>
      </w:r>
    </w:p>
    <w:p>
      <w:pPr/>
      <w:r>
        <w:t>The proposal argued that external memory is a better way for a small model to gain knowledge than retraining. Four experiments tested it: looking things up, learning formulas from corrections, fine-tuning on the same material, and storing knowledge as weights beside the model.</w:t>
      </w:r>
    </w:p>
    <w:p>
      <w:pPr/>
      <w:r>
        <w:rPr>
          <w:b/>
        </w:rPr>
        <w:t>Looking things up.</w:t>
      </w:r>
      <w:r>
        <w:t xml:space="preserve"> Starting from an empty memory and looking up what it did not know, the 0.5B model answered 43.5% of 200 new questions, against 10.0% for itself closed-book, 19.0% for a 3B model and 20.5% for a 20B model whose process needed 13.2 GB of RAM against 0.7 GB. Asked again offline in other words, it kept 41.5% (90.8% of what it had answered right). The lookup sets the ceiling: the answer was in the fetched text for 52% of questions, and when it was, the 0.5B model was right 76% of the time.</w:t>
      </w:r>
    </w:p>
    <w:p>
      <w:pPr>
        <w:keepNext/>
        <w:jc w:val="center"/>
      </w:pPr>
      <w:r>
        <w:drawing>
          <wp:inline xmlns:a="http://schemas.openxmlformats.org/drawingml/2006/main" xmlns:pic="http://schemas.openxmlformats.org/drawingml/2006/picture">
            <wp:extent cx="5040000" cy="1950136"/>
            <wp:docPr id="39" name="Picture 39"/>
            <wp:cNvGraphicFramePr>
              <a:graphicFrameLocks noChangeAspect="1"/>
            </wp:cNvGraphicFramePr>
            <a:graphic>
              <a:graphicData uri="http://schemas.openxmlformats.org/drawingml/2006/picture">
                <pic:pic>
                  <pic:nvPicPr>
                    <pic:cNvPr id="0" name="learning_curve.png"/>
                    <pic:cNvPicPr/>
                  </pic:nvPicPr>
                  <pic:blipFill>
                    <a:blip r:embed="rId82"/>
                    <a:stretch>
                      <a:fillRect/>
                    </a:stretch>
                  </pic:blipFill>
                  <pic:spPr>
                    <a:xfrm>
                      <a:off x="0" y="0"/>
                      <a:ext cx="5040000" cy="1950136"/>
                    </a:xfrm>
                    <a:prstGeom prst="rect"/>
                  </pic:spPr>
                </pic:pic>
              </a:graphicData>
            </a:graphic>
          </wp:inline>
        </w:drawing>
      </w:r>
    </w:p>
    <w:p>
      <w:pPr>
        <w:pStyle w:val="FigCaption"/>
      </w:pPr>
      <w:r>
        <w:t>Figure 5.39: The learning stream: running accuracy of the frozen 0.5B model with eager learning against the closed-book models</w:t>
      </w:r>
    </w:p>
    <w:p>
      <w:pPr/>
      <w:r>
        <w:rPr>
          <w:b/>
        </w:rPr>
        <w:t>Learning formulas from corrections.</w:t>
      </w:r>
      <w:r>
        <w:t xml:space="preserve"> Ten formula families, four of them invented so no model could know them, were taught by correction only: one training problem per family per round, corrected only when wrong. The method was developed on one draw of problems (seed 31) and reported on a fresh draw (seed 47) that shares no problem with it, run once after the method was frozen (Table 5.34).</w:t>
      </w:r>
    </w:p>
    <w:p>
      <w:pPr>
        <w:pStyle w:val="TabCaption"/>
      </w:pPr>
      <w:r>
        <w:t>Table 5.34: Formulas learned from corrections, fresh draw (results/math/run_*.json)</w:t>
      </w:r>
    </w:p>
    <w:tbl>
      <w:tblPr>
        <w:tblStyle w:val="TableGrid"/>
        <w:tblW w:type="auto" w:w="0"/>
        <w:jc w:val="center"/>
        <w:tblLayout w:type="fixed"/>
        <w:tblLook w:firstColumn="1" w:firstRow="1" w:lastColumn="0" w:lastRow="0" w:noHBand="0" w:noVBand="1" w:val="04A0"/>
      </w:tblPr>
      <w:tblGrid>
        <w:gridCol w:w="2608"/>
        <w:gridCol w:w="1077"/>
        <w:gridCol w:w="964"/>
        <w:gridCol w:w="964"/>
        <w:gridCol w:w="907"/>
        <w:gridCol w:w="1361"/>
        <w:gridCol w:w="1077"/>
      </w:tblGrid>
      <w:tr>
        <w:trPr>
          <w:tblHeader/>
        </w:trPr>
        <w:tc>
          <w:tcPr>
            <w:tcW w:type="dxa" w:w="2608"/>
          </w:tcPr>
          <w:p>
            <w:pPr>
              <w:spacing w:line="240" w:lineRule="auto" w:after="40" w:before="40"/>
              <w:jc w:val="left"/>
            </w:pPr>
            <w:r>
              <w:rPr>
                <w:b/>
                <w:sz w:val="18"/>
              </w:rPr>
              <w:t>Model, mode</w:t>
            </w:r>
          </w:p>
        </w:tc>
        <w:tc>
          <w:tcPr>
            <w:tcW w:type="dxa" w:w="1077"/>
          </w:tcPr>
          <w:p>
            <w:pPr>
              <w:spacing w:line="240" w:lineRule="auto" w:after="40" w:before="40"/>
              <w:jc w:val="left"/>
            </w:pPr>
            <w:r>
              <w:rPr>
                <w:b/>
                <w:sz w:val="18"/>
              </w:rPr>
              <w:t>Corrections</w:t>
            </w:r>
          </w:p>
        </w:tc>
        <w:tc>
          <w:tcPr>
            <w:tcW w:type="dxa" w:w="964"/>
          </w:tcPr>
          <w:p>
            <w:pPr>
              <w:spacing w:line="240" w:lineRule="auto" w:after="40" w:before="40"/>
              <w:jc w:val="left"/>
            </w:pPr>
            <w:r>
              <w:rPr>
                <w:b/>
                <w:sz w:val="18"/>
              </w:rPr>
              <w:t>Held-out</w:t>
            </w:r>
          </w:p>
        </w:tc>
        <w:tc>
          <w:tcPr>
            <w:tcW w:type="dxa" w:w="964"/>
          </w:tcPr>
          <w:p>
            <w:pPr>
              <w:spacing w:line="240" w:lineRule="auto" w:after="40" w:before="40"/>
              <w:jc w:val="left"/>
            </w:pPr>
            <w:r>
              <w:rPr>
                <w:b/>
                <w:sz w:val="18"/>
              </w:rPr>
              <w:t>Reworded</w:t>
            </w:r>
          </w:p>
        </w:tc>
        <w:tc>
          <w:tcPr>
            <w:tcW w:type="dxa" w:w="907"/>
          </w:tcPr>
          <w:p>
            <w:pPr>
              <w:spacing w:line="240" w:lineRule="auto" w:after="40" w:before="40"/>
              <w:jc w:val="left"/>
            </w:pPr>
            <w:r>
              <w:rPr>
                <w:b/>
                <w:sz w:val="18"/>
              </w:rPr>
              <w:t>Derived</w:t>
            </w:r>
          </w:p>
        </w:tc>
        <w:tc>
          <w:tcPr>
            <w:tcW w:type="dxa" w:w="1361"/>
          </w:tcPr>
          <w:p>
            <w:pPr>
              <w:spacing w:line="240" w:lineRule="auto" w:after="40" w:before="40"/>
              <w:jc w:val="left"/>
            </w:pPr>
            <w:r>
              <w:rPr>
                <w:b/>
                <w:sz w:val="18"/>
              </w:rPr>
              <w:t>Invented, held-out</w:t>
            </w:r>
          </w:p>
        </w:tc>
        <w:tc>
          <w:tcPr>
            <w:tcW w:type="dxa" w:w="1077"/>
          </w:tcPr>
          <w:p>
            <w:pPr>
              <w:spacing w:line="240" w:lineRule="auto" w:after="40" w:before="40"/>
              <w:jc w:val="left"/>
            </w:pPr>
            <w:r>
              <w:rPr>
                <w:b/>
                <w:sz w:val="18"/>
              </w:rPr>
              <w:t>Seen − unseen</w:t>
            </w:r>
          </w:p>
        </w:tc>
      </w:tr>
      <w:tr>
        <w:tc>
          <w:tcPr>
            <w:tcW w:type="dxa" w:w="2608"/>
          </w:tcPr>
          <w:p>
            <w:pPr>
              <w:spacing w:line="240" w:lineRule="auto" w:after="40" w:before="40"/>
              <w:jc w:val="left"/>
            </w:pPr>
            <w:r>
              <w:rPr>
                <w:sz w:val="18"/>
              </w:rPr>
              <w:t>Qwen 0.5B, calculator: before</w:t>
            </w:r>
          </w:p>
        </w:tc>
        <w:tc>
          <w:tcPr>
            <w:tcW w:type="dxa" w:w="1077"/>
          </w:tcPr>
          <w:p>
            <w:pPr>
              <w:spacing w:line="240" w:lineRule="auto" w:after="40" w:before="40"/>
              <w:jc w:val="left"/>
            </w:pPr>
            <w:r>
              <w:rPr>
                <w:sz w:val="18"/>
              </w:rPr>
              <w:t>–</w:t>
            </w:r>
          </w:p>
        </w:tc>
        <w:tc>
          <w:tcPr>
            <w:tcW w:type="dxa" w:w="964"/>
          </w:tcPr>
          <w:p>
            <w:pPr>
              <w:spacing w:line="240" w:lineRule="auto" w:after="40" w:before="40"/>
              <w:jc w:val="left"/>
            </w:pPr>
            <w:r>
              <w:rPr>
                <w:sz w:val="18"/>
              </w:rPr>
              <w:t>15.0%</w:t>
            </w:r>
          </w:p>
        </w:tc>
        <w:tc>
          <w:tcPr>
            <w:tcW w:type="dxa" w:w="964"/>
          </w:tcPr>
          <w:p>
            <w:pPr>
              <w:spacing w:line="240" w:lineRule="auto" w:after="40" w:before="40"/>
              <w:jc w:val="left"/>
            </w:pPr>
            <w:r>
              <w:rPr>
                <w:sz w:val="18"/>
              </w:rPr>
              <w:t>15.0%</w:t>
            </w:r>
          </w:p>
        </w:tc>
        <w:tc>
          <w:tcPr>
            <w:tcW w:type="dxa" w:w="907"/>
          </w:tcPr>
          <w:p>
            <w:pPr>
              <w:spacing w:line="240" w:lineRule="auto" w:after="40" w:before="40"/>
              <w:jc w:val="left"/>
            </w:pPr>
            <w:r>
              <w:rPr>
                <w:sz w:val="18"/>
              </w:rPr>
              <w:t>2.5%</w:t>
            </w:r>
          </w:p>
        </w:tc>
        <w:tc>
          <w:tcPr>
            <w:tcW w:type="dxa" w:w="1361"/>
          </w:tcPr>
          <w:p>
            <w:pPr>
              <w:spacing w:line="240" w:lineRule="auto" w:after="40" w:before="40"/>
              <w:jc w:val="left"/>
            </w:pPr>
            <w:r>
              <w:rPr>
                <w:sz w:val="18"/>
              </w:rPr>
              <w:t>0.0%</w:t>
            </w:r>
          </w:p>
        </w:tc>
        <w:tc>
          <w:tcPr>
            <w:tcW w:type="dxa" w:w="1077"/>
          </w:tcPr>
          <w:p>
            <w:pPr>
              <w:spacing w:line="240" w:lineRule="auto" w:after="40" w:before="40"/>
              <w:jc w:val="left"/>
            </w:pPr>
            <w:r>
              <w:rPr>
                <w:sz w:val="18"/>
              </w:rPr>
              <w:t>–</w:t>
            </w:r>
          </w:p>
        </w:tc>
      </w:tr>
      <w:tr>
        <w:tc>
          <w:tcPr>
            <w:tcW w:type="dxa" w:w="2608"/>
          </w:tcPr>
          <w:p>
            <w:pPr>
              <w:spacing w:line="240" w:lineRule="auto" w:after="40" w:before="40"/>
              <w:jc w:val="left"/>
            </w:pPr>
            <w:r>
              <w:rPr>
                <w:b/>
                <w:sz w:val="18"/>
              </w:rPr>
              <w:t>Qwen 0.5B, calculator: after</w:t>
            </w:r>
          </w:p>
        </w:tc>
        <w:tc>
          <w:tcPr>
            <w:tcW w:type="dxa" w:w="1077"/>
          </w:tcPr>
          <w:p>
            <w:pPr>
              <w:spacing w:line="240" w:lineRule="auto" w:after="40" w:before="40"/>
              <w:jc w:val="left"/>
            </w:pPr>
            <w:r>
              <w:rPr>
                <w:sz w:val="18"/>
              </w:rPr>
              <w:t>34</w:t>
            </w:r>
          </w:p>
        </w:tc>
        <w:tc>
          <w:tcPr>
            <w:tcW w:type="dxa" w:w="964"/>
          </w:tcPr>
          <w:p>
            <w:pPr>
              <w:spacing w:line="240" w:lineRule="auto" w:after="40" w:before="40"/>
              <w:jc w:val="left"/>
            </w:pPr>
            <w:r>
              <w:rPr>
                <w:b/>
                <w:sz w:val="18"/>
              </w:rPr>
              <w:t>50.0%</w:t>
            </w:r>
          </w:p>
        </w:tc>
        <w:tc>
          <w:tcPr>
            <w:tcW w:type="dxa" w:w="964"/>
          </w:tcPr>
          <w:p>
            <w:pPr>
              <w:spacing w:line="240" w:lineRule="auto" w:after="40" w:before="40"/>
              <w:jc w:val="left"/>
            </w:pPr>
            <w:r>
              <w:rPr>
                <w:b/>
                <w:sz w:val="18"/>
              </w:rPr>
              <w:t>48.3%</w:t>
            </w:r>
          </w:p>
        </w:tc>
        <w:tc>
          <w:tcPr>
            <w:tcW w:type="dxa" w:w="907"/>
          </w:tcPr>
          <w:p>
            <w:pPr>
              <w:spacing w:line="240" w:lineRule="auto" w:after="40" w:before="40"/>
              <w:jc w:val="left"/>
            </w:pPr>
            <w:r>
              <w:rPr>
                <w:b/>
                <w:sz w:val="18"/>
              </w:rPr>
              <w:t>22.5%</w:t>
            </w:r>
          </w:p>
        </w:tc>
        <w:tc>
          <w:tcPr>
            <w:tcW w:type="dxa" w:w="1361"/>
          </w:tcPr>
          <w:p>
            <w:pPr>
              <w:spacing w:line="240" w:lineRule="auto" w:after="40" w:before="40"/>
              <w:jc w:val="left"/>
            </w:pPr>
            <w:r>
              <w:rPr>
                <w:b/>
                <w:sz w:val="18"/>
              </w:rPr>
              <w:t>70.8%</w:t>
            </w:r>
          </w:p>
        </w:tc>
        <w:tc>
          <w:tcPr>
            <w:tcW w:type="dxa" w:w="1077"/>
          </w:tcPr>
          <w:p>
            <w:pPr>
              <w:spacing w:line="240" w:lineRule="auto" w:after="40" w:before="40"/>
              <w:jc w:val="left"/>
            </w:pPr>
            <w:r>
              <w:rPr>
                <w:sz w:val="18"/>
              </w:rPr>
              <w:t>+18.3</w:t>
            </w:r>
          </w:p>
        </w:tc>
      </w:tr>
      <w:tr>
        <w:tc>
          <w:tcPr>
            <w:tcW w:type="dxa" w:w="2608"/>
          </w:tcPr>
          <w:p>
            <w:pPr>
              <w:spacing w:line="240" w:lineRule="auto" w:after="40" w:before="40"/>
              <w:jc w:val="left"/>
            </w:pPr>
            <w:r>
              <w:rPr>
                <w:sz w:val="18"/>
              </w:rPr>
              <w:t>Qwen 0.5B, reasoning itself: after</w:t>
            </w:r>
          </w:p>
        </w:tc>
        <w:tc>
          <w:tcPr>
            <w:tcW w:type="dxa" w:w="1077"/>
          </w:tcPr>
          <w:p>
            <w:pPr>
              <w:spacing w:line="240" w:lineRule="auto" w:after="40" w:before="40"/>
              <w:jc w:val="left"/>
            </w:pPr>
            <w:r>
              <w:rPr>
                <w:sz w:val="18"/>
              </w:rPr>
              <w:t>40</w:t>
            </w:r>
          </w:p>
        </w:tc>
        <w:tc>
          <w:tcPr>
            <w:tcW w:type="dxa" w:w="964"/>
          </w:tcPr>
          <w:p>
            <w:pPr>
              <w:spacing w:line="240" w:lineRule="auto" w:after="40" w:before="40"/>
              <w:jc w:val="left"/>
            </w:pPr>
            <w:r>
              <w:rPr>
                <w:sz w:val="18"/>
              </w:rPr>
              <w:t>35.0%</w:t>
            </w:r>
          </w:p>
        </w:tc>
        <w:tc>
          <w:tcPr>
            <w:tcW w:type="dxa" w:w="964"/>
          </w:tcPr>
          <w:p>
            <w:pPr>
              <w:spacing w:line="240" w:lineRule="auto" w:after="40" w:before="40"/>
              <w:jc w:val="left"/>
            </w:pPr>
            <w:r>
              <w:rPr>
                <w:sz w:val="18"/>
              </w:rPr>
              <w:t>20.0%</w:t>
            </w:r>
          </w:p>
        </w:tc>
        <w:tc>
          <w:tcPr>
            <w:tcW w:type="dxa" w:w="907"/>
          </w:tcPr>
          <w:p>
            <w:pPr>
              <w:spacing w:line="240" w:lineRule="auto" w:after="40" w:before="40"/>
              <w:jc w:val="left"/>
            </w:pPr>
            <w:r>
              <w:rPr>
                <w:sz w:val="18"/>
              </w:rPr>
              <w:t>7.5%</w:t>
            </w:r>
          </w:p>
        </w:tc>
        <w:tc>
          <w:tcPr>
            <w:tcW w:type="dxa" w:w="1361"/>
          </w:tcPr>
          <w:p>
            <w:pPr>
              <w:spacing w:line="240" w:lineRule="auto" w:after="40" w:before="40"/>
              <w:jc w:val="left"/>
            </w:pPr>
            <w:r>
              <w:rPr>
                <w:sz w:val="18"/>
              </w:rPr>
              <w:t>33.3%</w:t>
            </w:r>
          </w:p>
        </w:tc>
        <w:tc>
          <w:tcPr>
            <w:tcW w:type="dxa" w:w="1077"/>
          </w:tcPr>
          <w:p>
            <w:pPr>
              <w:spacing w:line="240" w:lineRule="auto" w:after="40" w:before="40"/>
              <w:jc w:val="left"/>
            </w:pPr>
            <w:r>
              <w:rPr>
                <w:sz w:val="18"/>
              </w:rPr>
              <w:t>+18.3</w:t>
            </w:r>
          </w:p>
        </w:tc>
      </w:tr>
      <w:tr>
        <w:tc>
          <w:tcPr>
            <w:tcW w:type="dxa" w:w="2608"/>
          </w:tcPr>
          <w:p>
            <w:pPr>
              <w:spacing w:line="240" w:lineRule="auto" w:after="40" w:before="40"/>
              <w:jc w:val="left"/>
            </w:pPr>
            <w:r>
              <w:rPr>
                <w:sz w:val="18"/>
              </w:rPr>
              <w:t>Kimi K3, calculator: before</w:t>
            </w:r>
          </w:p>
        </w:tc>
        <w:tc>
          <w:tcPr>
            <w:tcW w:type="dxa" w:w="1077"/>
          </w:tcPr>
          <w:p>
            <w:pPr>
              <w:spacing w:line="240" w:lineRule="auto" w:after="40" w:before="40"/>
              <w:jc w:val="left"/>
            </w:pPr>
            <w:r>
              <w:rPr>
                <w:sz w:val="18"/>
              </w:rPr>
              <w:t>–</w:t>
            </w:r>
          </w:p>
        </w:tc>
        <w:tc>
          <w:tcPr>
            <w:tcW w:type="dxa" w:w="964"/>
          </w:tcPr>
          <w:p>
            <w:pPr>
              <w:spacing w:line="240" w:lineRule="auto" w:after="40" w:before="40"/>
              <w:jc w:val="left"/>
            </w:pPr>
            <w:r>
              <w:rPr>
                <w:sz w:val="18"/>
              </w:rPr>
              <w:t>60.0%</w:t>
            </w:r>
          </w:p>
        </w:tc>
        <w:tc>
          <w:tcPr>
            <w:tcW w:type="dxa" w:w="964"/>
          </w:tcPr>
          <w:p>
            <w:pPr>
              <w:spacing w:line="240" w:lineRule="auto" w:after="40" w:before="40"/>
              <w:jc w:val="left"/>
            </w:pPr>
            <w:r>
              <w:rPr>
                <w:sz w:val="18"/>
              </w:rPr>
              <w:t>60.0%</w:t>
            </w:r>
          </w:p>
        </w:tc>
        <w:tc>
          <w:tcPr>
            <w:tcW w:type="dxa" w:w="907"/>
          </w:tcPr>
          <w:p>
            <w:pPr>
              <w:spacing w:line="240" w:lineRule="auto" w:after="40" w:before="40"/>
              <w:jc w:val="left"/>
            </w:pPr>
            <w:r>
              <w:rPr>
                <w:sz w:val="18"/>
              </w:rPr>
              <w:t>60.0%</w:t>
            </w:r>
          </w:p>
        </w:tc>
        <w:tc>
          <w:tcPr>
            <w:tcW w:type="dxa" w:w="1361"/>
          </w:tcPr>
          <w:p>
            <w:pPr>
              <w:spacing w:line="240" w:lineRule="auto" w:after="40" w:before="40"/>
              <w:jc w:val="left"/>
            </w:pPr>
            <w:r>
              <w:rPr>
                <w:sz w:val="18"/>
              </w:rPr>
              <w:t>0.0%</w:t>
            </w:r>
          </w:p>
        </w:tc>
        <w:tc>
          <w:tcPr>
            <w:tcW w:type="dxa" w:w="1077"/>
          </w:tcPr>
          <w:p>
            <w:pPr>
              <w:spacing w:line="240" w:lineRule="auto" w:after="40" w:before="40"/>
              <w:jc w:val="left"/>
            </w:pPr>
            <w:r>
              <w:rPr>
                <w:sz w:val="18"/>
              </w:rPr>
              <w:t>–</w:t>
            </w:r>
          </w:p>
        </w:tc>
      </w:tr>
      <w:tr>
        <w:tc>
          <w:tcPr>
            <w:tcW w:type="dxa" w:w="2608"/>
          </w:tcPr>
          <w:p>
            <w:pPr>
              <w:spacing w:line="240" w:lineRule="auto" w:after="40" w:before="40"/>
              <w:jc w:val="left"/>
            </w:pPr>
            <w:r>
              <w:rPr>
                <w:b/>
                <w:sz w:val="18"/>
              </w:rPr>
              <w:t>Kimi K3, calculator: after</w:t>
            </w:r>
          </w:p>
        </w:tc>
        <w:tc>
          <w:tcPr>
            <w:tcW w:type="dxa" w:w="1077"/>
          </w:tcPr>
          <w:p>
            <w:pPr>
              <w:spacing w:line="240" w:lineRule="auto" w:after="40" w:before="40"/>
              <w:jc w:val="left"/>
            </w:pPr>
            <w:r>
              <w:rPr>
                <w:b/>
                <w:sz w:val="18"/>
              </w:rPr>
              <w:t>4</w:t>
            </w:r>
          </w:p>
        </w:tc>
        <w:tc>
          <w:tcPr>
            <w:tcW w:type="dxa" w:w="964"/>
          </w:tcPr>
          <w:p>
            <w:pPr>
              <w:spacing w:line="240" w:lineRule="auto" w:after="40" w:before="40"/>
              <w:jc w:val="left"/>
            </w:pPr>
            <w:r>
              <w:rPr>
                <w:b/>
                <w:sz w:val="18"/>
              </w:rPr>
              <w:t>100%</w:t>
            </w:r>
          </w:p>
        </w:tc>
        <w:tc>
          <w:tcPr>
            <w:tcW w:type="dxa" w:w="964"/>
          </w:tcPr>
          <w:p>
            <w:pPr>
              <w:spacing w:line="240" w:lineRule="auto" w:after="40" w:before="40"/>
              <w:jc w:val="left"/>
            </w:pPr>
            <w:r>
              <w:rPr>
                <w:b/>
                <w:sz w:val="18"/>
              </w:rPr>
              <w:t>100%</w:t>
            </w:r>
          </w:p>
        </w:tc>
        <w:tc>
          <w:tcPr>
            <w:tcW w:type="dxa" w:w="907"/>
          </w:tcPr>
          <w:p>
            <w:pPr>
              <w:spacing w:line="240" w:lineRule="auto" w:after="40" w:before="40"/>
              <w:jc w:val="left"/>
            </w:pPr>
            <w:r>
              <w:rPr>
                <w:b/>
                <w:sz w:val="18"/>
              </w:rPr>
              <w:t>100%</w:t>
            </w:r>
          </w:p>
        </w:tc>
        <w:tc>
          <w:tcPr>
            <w:tcW w:type="dxa" w:w="1361"/>
          </w:tcPr>
          <w:p>
            <w:pPr>
              <w:spacing w:line="240" w:lineRule="auto" w:after="40" w:before="40"/>
              <w:jc w:val="left"/>
            </w:pPr>
            <w:r>
              <w:rPr>
                <w:b/>
                <w:sz w:val="18"/>
              </w:rPr>
              <w:t>100%</w:t>
            </w:r>
          </w:p>
        </w:tc>
        <w:tc>
          <w:tcPr>
            <w:tcW w:type="dxa" w:w="1077"/>
          </w:tcPr>
          <w:p>
            <w:pPr>
              <w:spacing w:line="240" w:lineRule="auto" w:after="40" w:before="40"/>
              <w:jc w:val="left"/>
            </w:pPr>
            <w:r>
              <w:rPr>
                <w:b/>
                <w:sz w:val="18"/>
              </w:rPr>
              <w:t>0.0</w:t>
            </w:r>
          </w:p>
        </w:tc>
      </w:tr>
    </w:tbl>
    <w:p>
      <w:pPr>
        <w:spacing w:after="0"/>
      </w:pPr>
    </w:p>
    <w:p>
      <w:pPr/>
      <w:r>
        <w:rPr>
          <w:b/>
        </w:rPr>
        <w:t>Where it was perfect.</w:t>
      </w:r>
      <w:r>
        <w:t xml:space="preserve"> Kimi K3 was corrected once on each invented formula and then solved every held-out, reworded and derived problem, including ones no correction showed: it inverted the Kessler fee (</w:t>
      </w:r>
      <w:r>
        <w:rPr>
          <w:rFonts w:ascii="Courier New" w:hAnsi="Courier New"/>
          <w:sz w:val="22"/>
        </w:rPr>
        <w:t>0.04*x + 2.50*6 = 30.20</w:t>
      </w:r>
      <w:r>
        <w:t xml:space="preserve">) and nested the zorbit operation. </w:t>
      </w:r>
      <w:r>
        <w:rPr>
          <w:b/>
        </w:rPr>
        <w:t>Where it was not.</w:t>
      </w:r>
      <w:r>
        <w:t xml:space="preserve"> The 0.5B model went from 15% to 50% held-out and from 0% to 70.8% on invented formulas, but it cannot apply the arithmetic series or Heron's formula even with its own corrected solution in front of it (it rewrites </w:t>
      </w:r>
      <w:r>
        <w:rPr>
          <w:rFonts w:ascii="Courier New" w:hAnsi="Courier New"/>
          <w:sz w:val="22"/>
        </w:rPr>
        <w:t>n/2 * (2a + (n-1)d)</w:t>
      </w:r>
      <w:r>
        <w:t xml:space="preserve"> as </w:t>
      </w:r>
      <w:r>
        <w:rPr>
          <w:rFonts w:ascii="Courier New" w:hAnsi="Courier New"/>
          <w:sz w:val="22"/>
        </w:rPr>
        <w:t>n * (a + (n-1)d)</w:t>
      </w:r>
      <w:r>
        <w:t>), and on combinations it got worse after correction (50% → 0%) by copying the prompt's sample equation. Figure 5.40 shows held-out accuracy as corrections accumulate: it rises with the first correction and does not fall as more are stored, the opposite of overfitting.</w:t>
      </w:r>
    </w:p>
    <w:p>
      <w:pPr>
        <w:keepNext/>
        <w:jc w:val="center"/>
      </w:pPr>
      <w:r>
        <w:drawing>
          <wp:inline xmlns:a="http://schemas.openxmlformats.org/drawingml/2006/main" xmlns:pic="http://schemas.openxmlformats.org/drawingml/2006/picture">
            <wp:extent cx="5580000" cy="1839263"/>
            <wp:docPr id="40" name="Picture 40"/>
            <wp:cNvGraphicFramePr>
              <a:graphicFrameLocks noChangeAspect="1"/>
            </wp:cNvGraphicFramePr>
            <a:graphic>
              <a:graphicData uri="http://schemas.openxmlformats.org/drawingml/2006/picture">
                <pic:pic>
                  <pic:nvPicPr>
                    <pic:cNvPr id="0" name="math_learning_curve.png"/>
                    <pic:cNvPicPr/>
                  </pic:nvPicPr>
                  <pic:blipFill>
                    <a:blip r:embed="rId83"/>
                    <a:stretch>
                      <a:fillRect/>
                    </a:stretch>
                  </pic:blipFill>
                  <pic:spPr>
                    <a:xfrm>
                      <a:off x="0" y="0"/>
                      <a:ext cx="5580000" cy="1839263"/>
                    </a:xfrm>
                    <a:prstGeom prst="rect"/>
                  </pic:spPr>
                </pic:pic>
              </a:graphicData>
            </a:graphic>
          </wp:inline>
        </w:drawing>
      </w:r>
    </w:p>
    <w:p>
      <w:pPr>
        <w:pStyle w:val="FigCaption"/>
      </w:pPr>
      <w:r>
        <w:t>Figure 5.40: Held-out accuracy as corrections accumulate (fresh draw), and seen against unseen problems after learning</w:t>
      </w:r>
    </w:p>
    <w:p>
      <w:pPr/>
      <w:r>
        <w:t>Three checks show that this is learning a rule, not memorising answers. New numbers: every held-out problem has numbers no correction contains, and an answer counts only within 0.2% of the truth. No copying: 3 of 61 wrong answers equalled a stored training answer. And derived problems need the rule (Figure 5.41): a worked example alone lifted held-out accuracy to 40% but derived problems not at all (2.5%), while the rule alone lifted derived problems to 20%.</w:t>
      </w:r>
    </w:p>
    <w:p>
      <w:pPr>
        <w:keepNext/>
        <w:jc w:val="center"/>
      </w:pPr>
      <w:r>
        <w:drawing>
          <wp:inline xmlns:a="http://schemas.openxmlformats.org/drawingml/2006/main" xmlns:pic="http://schemas.openxmlformats.org/drawingml/2006/picture">
            <wp:extent cx="4860000" cy="2170107"/>
            <wp:docPr id="41" name="Picture 41"/>
            <wp:cNvGraphicFramePr>
              <a:graphicFrameLocks noChangeAspect="1"/>
            </wp:cNvGraphicFramePr>
            <a:graphic>
              <a:graphicData uri="http://schemas.openxmlformats.org/drawingml/2006/picture">
                <pic:pic>
                  <pic:nvPicPr>
                    <pic:cNvPr id="0" name="math_ablation.png"/>
                    <pic:cNvPicPr/>
                  </pic:nvPicPr>
                  <pic:blipFill>
                    <a:blip r:embed="rId84"/>
                    <a:stretch>
                      <a:fillRect/>
                    </a:stretch>
                  </pic:blipFill>
                  <pic:spPr>
                    <a:xfrm>
                      <a:off x="0" y="0"/>
                      <a:ext cx="4860000" cy="2170107"/>
                    </a:xfrm>
                    <a:prstGeom prst="rect"/>
                  </pic:spPr>
                </pic:pic>
              </a:graphicData>
            </a:graphic>
          </wp:inline>
        </w:drawing>
      </w:r>
    </w:p>
    <w:p>
      <w:pPr>
        <w:pStyle w:val="FigCaption"/>
      </w:pPr>
      <w:r>
        <w:t>Figure 5.41: One correction per formula stored as the rule, the worked example, or both (Qwen 0.5B, calculator)</w:t>
      </w:r>
    </w:p>
    <w:p>
      <w:pPr/>
      <w:r>
        <w:t xml:space="preserve">Table 5.35 shows how answers changed once a correction was stored (fresh draw, Qwen 0.5B, calculator mode, verbatim from </w:t>
      </w:r>
      <w:r>
        <w:rPr>
          <w:rFonts w:ascii="Courier New" w:hAnsi="Courier New"/>
          <w:sz w:val="22"/>
        </w:rPr>
        <w:t>results/math/examples_qwen2.5_0.5b_calc.json</w:t>
      </w:r>
      <w:r>
        <w:t>).</w:t>
      </w:r>
    </w:p>
    <w:p>
      <w:pPr>
        <w:pStyle w:val="TabCaption"/>
      </w:pPr>
      <w:r>
        <w:t>Table 5.35: Answers before and after one correction (Qwen 0.5B; what the model wrote, and what the calculator did)</w:t>
      </w:r>
    </w:p>
    <w:tbl>
      <w:tblPr>
        <w:tblStyle w:val="TableGrid"/>
        <w:tblW w:type="auto" w:w="0"/>
        <w:jc w:val="center"/>
        <w:tblLayout w:type="fixed"/>
        <w:tblLook w:firstColumn="1" w:firstRow="1" w:lastColumn="0" w:lastRow="0" w:noHBand="0" w:noVBand="1" w:val="04A0"/>
      </w:tblPr>
      <w:tblGrid>
        <w:gridCol w:w="3175"/>
        <w:gridCol w:w="2665"/>
        <w:gridCol w:w="3175"/>
      </w:tblGrid>
      <w:tr>
        <w:trPr>
          <w:tblHeader/>
        </w:trPr>
        <w:tc>
          <w:tcPr>
            <w:tcW w:type="dxa" w:w="3175"/>
          </w:tcPr>
          <w:p>
            <w:pPr>
              <w:spacing w:line="240" w:lineRule="auto" w:after="40" w:before="40"/>
              <w:jc w:val="left"/>
            </w:pPr>
            <w:r>
              <w:rPr>
                <w:b/>
                <w:sz w:val="18"/>
              </w:rPr>
              <w:t>Problem (answer)</w:t>
            </w:r>
          </w:p>
        </w:tc>
        <w:tc>
          <w:tcPr>
            <w:tcW w:type="dxa" w:w="2665"/>
          </w:tcPr>
          <w:p>
            <w:pPr>
              <w:spacing w:line="240" w:lineRule="auto" w:after="40" w:before="40"/>
              <w:jc w:val="left"/>
            </w:pPr>
            <w:r>
              <w:rPr>
                <w:b/>
                <w:sz w:val="18"/>
              </w:rPr>
              <w:t>Before</w:t>
            </w:r>
          </w:p>
        </w:tc>
        <w:tc>
          <w:tcPr>
            <w:tcW w:type="dxa" w:w="3175"/>
          </w:tcPr>
          <w:p>
            <w:pPr>
              <w:spacing w:line="240" w:lineRule="auto" w:after="40" w:before="40"/>
              <w:jc w:val="left"/>
            </w:pPr>
            <w:r>
              <w:rPr>
                <w:b/>
                <w:sz w:val="18"/>
              </w:rPr>
              <w:t>After one correction</w:t>
            </w:r>
          </w:p>
        </w:tc>
      </w:tr>
      <w:tr>
        <w:tc>
          <w:tcPr>
            <w:tcW w:type="dxa" w:w="3175"/>
          </w:tcPr>
          <w:p>
            <w:pPr>
              <w:spacing w:line="240" w:lineRule="auto" w:after="40" w:before="40"/>
              <w:jc w:val="left"/>
            </w:pPr>
            <w:r>
              <w:rPr>
                <w:sz w:val="18"/>
              </w:rPr>
              <w:t>What is 5 zorbit 7? (36)</w:t>
            </w:r>
          </w:p>
        </w:tc>
        <w:tc>
          <w:tcPr>
            <w:tcW w:type="dxa" w:w="2665"/>
          </w:tcPr>
          <w:p>
            <w:pPr>
              <w:spacing w:line="240" w:lineRule="auto" w:after="40" w:before="40"/>
              <w:jc w:val="left"/>
            </w:pPr>
            <w:r>
              <w:rPr>
                <w:rFonts w:ascii="Courier New" w:hAnsi="Courier New"/>
                <w:sz w:val="16"/>
              </w:rPr>
              <w:t>5 * 7 + 5</w:t>
            </w:r>
            <w:r>
              <w:rPr>
                <w:sz w:val="18"/>
              </w:rPr>
              <w:t xml:space="preserve"> → 40</w:t>
            </w:r>
          </w:p>
        </w:tc>
        <w:tc>
          <w:tcPr>
            <w:tcW w:type="dxa" w:w="3175"/>
          </w:tcPr>
          <w:p>
            <w:pPr>
              <w:spacing w:line="240" w:lineRule="auto" w:after="40" w:before="40"/>
              <w:jc w:val="left"/>
            </w:pPr>
            <w:r>
              <w:rPr>
                <w:rFonts w:ascii="Courier New" w:hAnsi="Courier New"/>
                <w:sz w:val="16"/>
              </w:rPr>
              <w:t>3*5 - 2*7 + 5*7</w:t>
            </w:r>
            <w:r>
              <w:rPr>
                <w:sz w:val="18"/>
              </w:rPr>
              <w:t xml:space="preserve"> → 36</w:t>
            </w:r>
          </w:p>
        </w:tc>
      </w:tr>
      <w:tr>
        <w:tc>
          <w:tcPr>
            <w:tcW w:type="dxa" w:w="3175"/>
          </w:tcPr>
          <w:p>
            <w:pPr>
              <w:spacing w:line="240" w:lineRule="auto" w:after="40" w:before="40"/>
              <w:jc w:val="left"/>
            </w:pPr>
            <w:r>
              <w:rPr>
                <w:sz w:val="18"/>
              </w:rPr>
              <w:t>Convert 28 glims into poms. (2352)</w:t>
            </w:r>
          </w:p>
        </w:tc>
        <w:tc>
          <w:tcPr>
            <w:tcW w:type="dxa" w:w="2665"/>
          </w:tcPr>
          <w:p>
            <w:pPr>
              <w:spacing w:line="240" w:lineRule="auto" w:after="40" w:before="40"/>
              <w:jc w:val="left"/>
            </w:pPr>
            <w:r>
              <w:rPr>
                <w:rFonts w:ascii="Courier New" w:hAnsi="Courier New"/>
                <w:sz w:val="16"/>
              </w:rPr>
              <w:t>28 * 12</w:t>
            </w:r>
            <w:r>
              <w:rPr>
                <w:sz w:val="18"/>
              </w:rPr>
              <w:t xml:space="preserve"> → 336</w:t>
            </w:r>
          </w:p>
        </w:tc>
        <w:tc>
          <w:tcPr>
            <w:tcW w:type="dxa" w:w="3175"/>
          </w:tcPr>
          <w:p>
            <w:pPr>
              <w:spacing w:line="240" w:lineRule="auto" w:after="40" w:before="40"/>
              <w:jc w:val="left"/>
            </w:pPr>
            <w:r>
              <w:rPr>
                <w:rFonts w:ascii="Courier New" w:hAnsi="Courier New"/>
                <w:sz w:val="16"/>
              </w:rPr>
              <w:t>28 * 84</w:t>
            </w:r>
            <w:r>
              <w:rPr>
                <w:sz w:val="18"/>
              </w:rPr>
              <w:t xml:space="preserve"> → 2352</w:t>
            </w:r>
          </w:p>
        </w:tc>
      </w:tr>
      <w:tr>
        <w:tc>
          <w:tcPr>
            <w:tcW w:type="dxa" w:w="3175"/>
          </w:tcPr>
          <w:p>
            <w:pPr>
              <w:spacing w:line="240" w:lineRule="auto" w:after="40" w:before="40"/>
              <w:jc w:val="left"/>
            </w:pPr>
            <w:r>
              <w:rPr>
                <w:sz w:val="18"/>
              </w:rPr>
              <w:t>A Vantor score of 16 and h = 4: what is w? (6)</w:t>
            </w:r>
          </w:p>
        </w:tc>
        <w:tc>
          <w:tcPr>
            <w:tcW w:type="dxa" w:w="2665"/>
          </w:tcPr>
          <w:p>
            <w:pPr>
              <w:spacing w:line="240" w:lineRule="auto" w:after="40" w:before="40"/>
              <w:jc w:val="left"/>
            </w:pPr>
            <w:r>
              <w:rPr>
                <w:rFonts w:ascii="Courier New" w:hAnsi="Courier New"/>
                <w:sz w:val="16"/>
              </w:rPr>
              <w:t>16 = 4*w</w:t>
            </w:r>
            <w:r>
              <w:rPr>
                <w:sz w:val="18"/>
              </w:rPr>
              <w:t xml:space="preserve"> → solved: 4</w:t>
            </w:r>
          </w:p>
        </w:tc>
        <w:tc>
          <w:tcPr>
            <w:tcW w:type="dxa" w:w="3175"/>
          </w:tcPr>
          <w:p>
            <w:pPr>
              <w:spacing w:line="240" w:lineRule="auto" w:after="40" w:before="40"/>
              <w:jc w:val="left"/>
            </w:pPr>
            <w:r>
              <w:rPr>
                <w:rFonts w:ascii="Courier New" w:hAnsi="Courier New"/>
                <w:sz w:val="16"/>
              </w:rPr>
              <w:t>2*w + 4**2/4 = 16</w:t>
            </w:r>
            <w:r>
              <w:rPr>
                <w:sz w:val="18"/>
              </w:rPr>
              <w:t xml:space="preserve"> → solved: 6</w:t>
            </w:r>
          </w:p>
        </w:tc>
      </w:tr>
      <w:tr>
        <w:tc>
          <w:tcPr>
            <w:tcW w:type="dxa" w:w="3175"/>
          </w:tcPr>
          <w:p>
            <w:pPr>
              <w:spacing w:line="240" w:lineRule="auto" w:after="40" w:before="40"/>
              <w:jc w:val="left"/>
            </w:pPr>
            <w:r>
              <w:rPr>
                <w:sz w:val="18"/>
              </w:rPr>
              <w:t>12 kg with kinetic energy 1536 J: how fast? (16)</w:t>
            </w:r>
          </w:p>
        </w:tc>
        <w:tc>
          <w:tcPr>
            <w:tcW w:type="dxa" w:w="2665"/>
          </w:tcPr>
          <w:p>
            <w:pPr>
              <w:spacing w:line="240" w:lineRule="auto" w:after="40" w:before="40"/>
              <w:jc w:val="left"/>
            </w:pPr>
            <w:r>
              <w:rPr>
                <w:rFonts w:ascii="Courier New" w:hAnsi="Courier New"/>
                <w:sz w:val="16"/>
              </w:rPr>
              <w:t>12 * 9.81 + 1536 / 1536</w:t>
            </w:r>
            <w:r>
              <w:rPr>
                <w:sz w:val="18"/>
              </w:rPr>
              <w:t xml:space="preserve"> → 118.7</w:t>
            </w:r>
          </w:p>
        </w:tc>
        <w:tc>
          <w:tcPr>
            <w:tcW w:type="dxa" w:w="3175"/>
          </w:tcPr>
          <w:p>
            <w:pPr>
              <w:spacing w:line="240" w:lineRule="auto" w:after="40" w:before="40"/>
              <w:jc w:val="left"/>
            </w:pPr>
            <w:r>
              <w:rPr>
                <w:rFonts w:ascii="Courier New" w:hAnsi="Courier New"/>
                <w:sz w:val="16"/>
              </w:rPr>
              <w:t>1536 = 1/2 * 12 * v**2</w:t>
            </w:r>
            <w:r>
              <w:rPr>
                <w:sz w:val="18"/>
              </w:rPr>
              <w:t xml:space="preserve"> → solved: 16</w:t>
            </w:r>
          </w:p>
        </w:tc>
      </w:tr>
      <w:tr>
        <w:tc>
          <w:tcPr>
            <w:tcW w:type="dxa" w:w="3175"/>
          </w:tcPr>
          <w:p>
            <w:pPr>
              <w:spacing w:line="240" w:lineRule="auto" w:after="40" w:before="40"/>
              <w:jc w:val="left"/>
            </w:pPr>
            <w:r>
              <w:rPr>
                <w:sz w:val="18"/>
              </w:rPr>
              <w:t>Kinetic energy of 8 kg at 23 m/s (2116)</w:t>
            </w:r>
          </w:p>
        </w:tc>
        <w:tc>
          <w:tcPr>
            <w:tcW w:type="dxa" w:w="2665"/>
          </w:tcPr>
          <w:p>
            <w:pPr>
              <w:spacing w:line="240" w:lineRule="auto" w:after="40" w:before="40"/>
              <w:jc w:val="left"/>
            </w:pPr>
            <w:r>
              <w:rPr>
                <w:rFonts w:ascii="Courier New" w:hAnsi="Courier New"/>
                <w:sz w:val="16"/>
              </w:rPr>
              <w:t>0.5 * 8 * 23 ** 2 / 2</w:t>
            </w:r>
            <w:r>
              <w:rPr>
                <w:sz w:val="18"/>
              </w:rPr>
              <w:t xml:space="preserve"> → 1058</w:t>
            </w:r>
          </w:p>
        </w:tc>
        <w:tc>
          <w:tcPr>
            <w:tcW w:type="dxa" w:w="3175"/>
          </w:tcPr>
          <w:p>
            <w:pPr>
              <w:spacing w:line="240" w:lineRule="auto" w:after="40" w:before="40"/>
              <w:jc w:val="left"/>
            </w:pPr>
            <w:r>
              <w:rPr>
                <w:rFonts w:ascii="Courier New" w:hAnsi="Courier New"/>
                <w:sz w:val="16"/>
              </w:rPr>
              <w:t>1/2 * 8 * 23**2</w:t>
            </w:r>
            <w:r>
              <w:rPr>
                <w:sz w:val="18"/>
              </w:rPr>
              <w:t xml:space="preserve"> → 2116</w:t>
            </w:r>
          </w:p>
        </w:tc>
      </w:tr>
    </w:tbl>
    <w:p>
      <w:pPr>
        <w:spacing w:after="0"/>
      </w:pPr>
    </w:p>
    <w:p>
      <w:pPr/>
      <w:r>
        <w:t>The model also wrote its own result after each expression (</w:t>
      </w:r>
      <w:r>
        <w:rPr>
          <w:i/>
        </w:rPr>
        <w:t>= 10</w:t>
      </w:r>
      <w:r>
        <w:t xml:space="preserve"> for 5 zorbit 7, </w:t>
      </w:r>
      <w:r>
        <w:rPr>
          <w:i/>
        </w:rPr>
        <w:t>v = 25.33</w:t>
      </w:r>
      <w:r>
        <w:t xml:space="preserve"> for the speed); those were wrong, and the calculator, which evaluates or solves what the model set up, made them irrelevant. The invented Vantor and kinetic-energy cases show the solver at work: the model wrote an equation with the unknown, not the inverted formula, and the engine solved it.</w:t>
      </w:r>
    </w:p>
    <w:p>
      <w:pPr/>
      <w:r>
        <w:rPr>
          <w:b/>
        </w:rPr>
        <w:t>Fine-tuning on the same corrections</w:t>
      </w:r>
      <w:r>
        <w:t xml:space="preserve"> (Figure 5.42). A LoRA adapter trained on the same problems beat memory on the trained wording (88.3% against 50.0% held-out) and was well fitted by the usual test (95% seen, 88% unseen, epoch chosen on validation). But reworded problems fell to 48.3%, derived problems were pushed through the forward formula (17.5% against memory's 25.0%), and unrelated GSM8K problems fell from 13.3% to </w:t>
      </w:r>
      <w:r>
        <w:rPr>
          <w:b/>
        </w:rPr>
        <w:t>0%</w:t>
      </w:r>
      <w:r>
        <w:t xml:space="preserve">: every answer now came out in the trained </w:t>
      </w:r>
      <w:r>
        <w:rPr>
          <w:i/>
        </w:rPr>
        <w:t>Formula: … ####</w:t>
      </w:r>
      <w:r>
        <w:t xml:space="preserve"> form. Memory left GSM8K unchanged and is undone by deleting a note.</w:t>
      </w:r>
    </w:p>
    <w:p>
      <w:pPr>
        <w:keepNext/>
        <w:jc w:val="center"/>
      </w:pPr>
      <w:r>
        <w:drawing>
          <wp:inline xmlns:a="http://schemas.openxmlformats.org/drawingml/2006/main" xmlns:pic="http://schemas.openxmlformats.org/drawingml/2006/picture">
            <wp:extent cx="5220000" cy="2017405"/>
            <wp:docPr id="42" name="Picture 42"/>
            <wp:cNvGraphicFramePr>
              <a:graphicFrameLocks noChangeAspect="1"/>
            </wp:cNvGraphicFramePr>
            <a:graphic>
              <a:graphicData uri="http://schemas.openxmlformats.org/drawingml/2006/picture">
                <pic:pic>
                  <pic:nvPicPr>
                    <pic:cNvPr id="0" name="math_lora_vs_memory.png"/>
                    <pic:cNvPicPr/>
                  </pic:nvPicPr>
                  <pic:blipFill>
                    <a:blip r:embed="rId85"/>
                    <a:stretch>
                      <a:fillRect/>
                    </a:stretch>
                  </pic:blipFill>
                  <pic:spPr>
                    <a:xfrm>
                      <a:off x="0" y="0"/>
                      <a:ext cx="5220000" cy="2017405"/>
                    </a:xfrm>
                    <a:prstGeom prst="rect"/>
                  </pic:spPr>
                </pic:pic>
              </a:graphicData>
            </a:graphic>
          </wp:inline>
        </w:drawing>
      </w:r>
    </w:p>
    <w:p>
      <w:pPr>
        <w:pStyle w:val="FigCaption"/>
      </w:pPr>
      <w:r>
        <w:t>Figure 5.42: LoRA by epoch against memory on the same corrections</w:t>
      </w:r>
    </w:p>
    <w:p>
      <w:pPr/>
      <w:r>
        <w:rPr>
          <w:b/>
        </w:rPr>
        <w:t>Fine-tuning on facts, and weights beside the model.</w:t>
      </w:r>
      <w:r>
        <w:t xml:space="preserve"> On the 237 PopQA documents CAMR stores, LoRA reached 13.3% on held-out questions after a 3.5-hour search, against 71.7% for the same model reading memory, which stored the documents in 6 s. Training loss fell to 0.16 while accuracy never passed 13.3%: the adapter learned to reproduce the documents, not to answer questions about them. A token-level memory beside the frozen model (kNN-LM, 22,554 entries) also reached 13.3%. Knowledge works as text the model reads, not as numbers inside or beside it.</w:t>
      </w:r>
    </w:p>
    <w:p>
      <w:pPr>
        <w:keepNext/>
        <w:jc w:val="center"/>
      </w:pPr>
      <w:r>
        <w:drawing>
          <wp:inline xmlns:a="http://schemas.openxmlformats.org/drawingml/2006/main" xmlns:pic="http://schemas.openxmlformats.org/drawingml/2006/picture">
            <wp:extent cx="4500000" cy="2034014"/>
            <wp:docPr id="43" name="Picture 43"/>
            <wp:cNvGraphicFramePr>
              <a:graphicFrameLocks noChangeAspect="1"/>
            </wp:cNvGraphicFramePr>
            <a:graphic>
              <a:graphicData uri="http://schemas.openxmlformats.org/drawingml/2006/picture">
                <pic:pic>
                  <pic:nvPicPr>
                    <pic:cNvPr id="0" name="token_memory.png"/>
                    <pic:cNvPicPr/>
                  </pic:nvPicPr>
                  <pic:blipFill>
                    <a:blip r:embed="rId86"/>
                    <a:stretch>
                      <a:fillRect/>
                    </a:stretch>
                  </pic:blipFill>
                  <pic:spPr>
                    <a:xfrm>
                      <a:off x="0" y="0"/>
                      <a:ext cx="4500000" cy="2034014"/>
                    </a:xfrm>
                    <a:prstGeom prst="rect"/>
                  </pic:spPr>
                </pic:pic>
              </a:graphicData>
            </a:graphic>
          </wp:inline>
        </w:drawing>
      </w:r>
    </w:p>
    <w:p>
      <w:pPr>
        <w:pStyle w:val="FigCaption"/>
      </w:pPr>
      <w:r>
        <w:t>Figure 5.43: Held-out accuracy by where the frozen model's knowledge lives</w:t>
      </w:r>
    </w:p>
    <w:p>
      <w:pPr/>
      <w:r>
        <w:rPr>
          <w:b/>
        </w:rPr>
        <w:t>What did not work.</w:t>
      </w:r>
      <w:r>
        <w:t xml:space="preserve"> The query adapter trained during sleep never beat the untrained identity on unseen questions (recall@1 88% → 83% when trained regardless), so sleep keeps it only when held-out recall rises, which has not happened. The learned index first looked much faster than exact search, but that was measured with queries that were near copies of stored notes; with real questions over 196,000 notes it needed a quarter of its clusters to stay within 1.3 points of exact recall, and then was no faster than exact search in RAM.</w:t>
      </w:r>
    </w:p>
    <w:p>
      <w:pPr>
        <w:pStyle w:val="Heading3"/>
      </w:pPr>
      <w:r>
        <w:t>Automations and Agents: Where an Engine Is Needed</w:t>
      </w:r>
    </w:p>
    <w:p>
      <w:pPr/>
      <w:r>
        <w:t>The three n8n scenarios (section 5.4.10) test what benchmarks cannot: knowledge that is private, that changes, that arrives after a model was trained, and an automation that acts on its answers.</w:t>
      </w:r>
    </w:p>
    <w:p>
      <w:pPr>
        <w:pStyle w:val="TabCaption"/>
      </w:pPr>
      <w:r>
        <w:t>Table 5.36: n8n support desk, 60 tickets over 8 days (results/agentic/helio_*.json)</w:t>
      </w:r>
    </w:p>
    <w:tbl>
      <w:tblPr>
        <w:tblStyle w:val="TableGrid"/>
        <w:tblW w:type="auto" w:w="0"/>
        <w:jc w:val="center"/>
        <w:tblLayout w:type="fixed"/>
        <w:tblLook w:firstColumn="1" w:firstRow="1" w:lastColumn="0" w:lastRow="0" w:noHBand="0" w:noVBand="1" w:val="04A0"/>
      </w:tblPr>
      <w:tblGrid>
        <w:gridCol w:w="2211"/>
        <w:gridCol w:w="850"/>
        <w:gridCol w:w="794"/>
        <w:gridCol w:w="850"/>
        <w:gridCol w:w="1020"/>
        <w:gridCol w:w="1020"/>
        <w:gridCol w:w="850"/>
        <w:gridCol w:w="1134"/>
      </w:tblGrid>
      <w:tr>
        <w:trPr>
          <w:tblHeader/>
        </w:trPr>
        <w:tc>
          <w:tcPr>
            <w:tcW w:type="dxa" w:w="2211"/>
          </w:tcPr>
          <w:p>
            <w:pPr>
              <w:spacing w:line="240" w:lineRule="auto" w:after="40" w:before="40"/>
              <w:jc w:val="left"/>
            </w:pPr>
            <w:r>
              <w:rPr>
                <w:b/>
                <w:sz w:val="17"/>
              </w:rPr>
              <w:t>System</w:t>
            </w:r>
          </w:p>
        </w:tc>
        <w:tc>
          <w:tcPr>
            <w:tcW w:type="dxa" w:w="850"/>
          </w:tcPr>
          <w:p>
            <w:pPr>
              <w:spacing w:line="240" w:lineRule="auto" w:after="40" w:before="40"/>
              <w:jc w:val="left"/>
            </w:pPr>
            <w:r>
              <w:rPr>
                <w:b/>
                <w:sz w:val="17"/>
              </w:rPr>
              <w:t>Correct reply</w:t>
            </w:r>
          </w:p>
        </w:tc>
        <w:tc>
          <w:tcPr>
            <w:tcW w:type="dxa" w:w="794"/>
          </w:tcPr>
          <w:p>
            <w:pPr>
              <w:spacing w:line="240" w:lineRule="auto" w:after="40" w:before="40"/>
              <w:jc w:val="left"/>
            </w:pPr>
            <w:r>
              <w:rPr>
                <w:b/>
                <w:sz w:val="17"/>
              </w:rPr>
              <w:t>Wrong reply</w:t>
            </w:r>
          </w:p>
        </w:tc>
        <w:tc>
          <w:tcPr>
            <w:tcW w:type="dxa" w:w="850"/>
          </w:tcPr>
          <w:p>
            <w:pPr>
              <w:spacing w:line="240" w:lineRule="auto" w:after="40" w:before="40"/>
              <w:jc w:val="left"/>
            </w:pPr>
            <w:r>
              <w:rPr>
                <w:b/>
                <w:sz w:val="17"/>
              </w:rPr>
              <w:t>Escalated</w:t>
            </w:r>
          </w:p>
        </w:tc>
        <w:tc>
          <w:tcPr>
            <w:tcW w:type="dxa" w:w="1020"/>
          </w:tcPr>
          <w:p>
            <w:pPr>
              <w:spacing w:line="240" w:lineRule="auto" w:after="40" w:before="40"/>
              <w:jc w:val="left"/>
            </w:pPr>
            <w:r>
              <w:rPr>
                <w:b/>
                <w:sz w:val="17"/>
              </w:rPr>
              <w:t>Answerable resolved</w:t>
            </w:r>
          </w:p>
        </w:tc>
        <w:tc>
          <w:tcPr>
            <w:tcW w:type="dxa" w:w="1020"/>
          </w:tcPr>
          <w:p>
            <w:pPr>
              <w:spacing w:line="240" w:lineRule="auto" w:after="40" w:before="40"/>
              <w:jc w:val="left"/>
            </w:pPr>
            <w:r>
              <w:rPr>
                <w:b/>
                <w:sz w:val="17"/>
              </w:rPr>
              <w:t>Unknowable escalated</w:t>
            </w:r>
          </w:p>
        </w:tc>
        <w:tc>
          <w:tcPr>
            <w:tcW w:type="dxa" w:w="850"/>
          </w:tcPr>
          <w:p>
            <w:pPr>
              <w:spacing w:line="240" w:lineRule="auto" w:after="40" w:before="40"/>
              <w:jc w:val="left"/>
            </w:pPr>
            <w:r>
              <w:rPr>
                <w:b/>
                <w:sz w:val="17"/>
              </w:rPr>
              <w:t>Model s / ticket</w:t>
            </w:r>
          </w:p>
        </w:tc>
        <w:tc>
          <w:tcPr>
            <w:tcW w:type="dxa" w:w="1134"/>
          </w:tcPr>
          <w:p>
            <w:pPr>
              <w:spacing w:line="240" w:lineRule="auto" w:after="40" w:before="40"/>
              <w:jc w:val="left"/>
            </w:pPr>
            <w:r>
              <w:rPr>
                <w:b/>
                <w:sz w:val="17"/>
              </w:rPr>
              <w:t>Cloud cost per 1,000</w:t>
            </w:r>
          </w:p>
        </w:tc>
      </w:tr>
      <w:tr>
        <w:tc>
          <w:tcPr>
            <w:tcW w:type="dxa" w:w="2211"/>
          </w:tcPr>
          <w:p>
            <w:pPr>
              <w:spacing w:line="240" w:lineRule="auto" w:after="40" w:before="40"/>
              <w:jc w:val="left"/>
            </w:pPr>
            <w:r>
              <w:rPr>
                <w:sz w:val="17"/>
              </w:rPr>
              <w:t>Qwen 0.5B alone</w:t>
            </w:r>
          </w:p>
        </w:tc>
        <w:tc>
          <w:tcPr>
            <w:tcW w:type="dxa" w:w="850"/>
          </w:tcPr>
          <w:p>
            <w:pPr>
              <w:spacing w:line="240" w:lineRule="auto" w:after="40" w:before="40"/>
              <w:jc w:val="left"/>
            </w:pPr>
            <w:r>
              <w:rPr>
                <w:sz w:val="17"/>
              </w:rPr>
              <w:t>8.3%</w:t>
            </w:r>
          </w:p>
        </w:tc>
        <w:tc>
          <w:tcPr>
            <w:tcW w:type="dxa" w:w="794"/>
          </w:tcPr>
          <w:p>
            <w:pPr>
              <w:spacing w:line="240" w:lineRule="auto" w:after="40" w:before="40"/>
              <w:jc w:val="left"/>
            </w:pPr>
            <w:r>
              <w:rPr>
                <w:sz w:val="17"/>
              </w:rPr>
              <w:t>81.7%</w:t>
            </w:r>
          </w:p>
        </w:tc>
        <w:tc>
          <w:tcPr>
            <w:tcW w:type="dxa" w:w="850"/>
          </w:tcPr>
          <w:p>
            <w:pPr>
              <w:spacing w:line="240" w:lineRule="auto" w:after="40" w:before="40"/>
              <w:jc w:val="left"/>
            </w:pPr>
            <w:r>
              <w:rPr>
                <w:sz w:val="17"/>
              </w:rPr>
              <w:t>10.0%</w:t>
            </w:r>
          </w:p>
        </w:tc>
        <w:tc>
          <w:tcPr>
            <w:tcW w:type="dxa" w:w="1020"/>
          </w:tcPr>
          <w:p>
            <w:pPr>
              <w:spacing w:line="240" w:lineRule="auto" w:after="40" w:before="40"/>
              <w:jc w:val="left"/>
            </w:pPr>
            <w:r>
              <w:rPr>
                <w:sz w:val="17"/>
              </w:rPr>
              <w:t>8.9%</w:t>
            </w:r>
          </w:p>
        </w:tc>
        <w:tc>
          <w:tcPr>
            <w:tcW w:type="dxa" w:w="1020"/>
          </w:tcPr>
          <w:p>
            <w:pPr>
              <w:spacing w:line="240" w:lineRule="auto" w:after="40" w:before="40"/>
              <w:jc w:val="left"/>
            </w:pPr>
            <w:r>
              <w:rPr>
                <w:sz w:val="17"/>
              </w:rPr>
              <w:t>13.3%</w:t>
            </w:r>
          </w:p>
        </w:tc>
        <w:tc>
          <w:tcPr>
            <w:tcW w:type="dxa" w:w="850"/>
          </w:tcPr>
          <w:p>
            <w:pPr>
              <w:spacing w:line="240" w:lineRule="auto" w:after="40" w:before="40"/>
              <w:jc w:val="left"/>
            </w:pPr>
            <w:r>
              <w:rPr>
                <w:sz w:val="17"/>
              </w:rPr>
              <w:t>7.7</w:t>
            </w:r>
          </w:p>
        </w:tc>
        <w:tc>
          <w:tcPr>
            <w:tcW w:type="dxa" w:w="1134"/>
          </w:tcPr>
          <w:p>
            <w:pPr>
              <w:spacing w:line="240" w:lineRule="auto" w:after="40" w:before="40"/>
              <w:jc w:val="left"/>
            </w:pPr>
            <w:r>
              <w:rPr>
                <w:sz w:val="17"/>
              </w:rPr>
              <w:t>$0 (local)</w:t>
            </w:r>
          </w:p>
        </w:tc>
      </w:tr>
      <w:tr>
        <w:tc>
          <w:tcPr>
            <w:tcW w:type="dxa" w:w="2211"/>
          </w:tcPr>
          <w:p>
            <w:pPr>
              <w:spacing w:line="240" w:lineRule="auto" w:after="40" w:before="40"/>
              <w:jc w:val="left"/>
            </w:pPr>
            <w:r>
              <w:rPr>
                <w:sz w:val="17"/>
              </w:rPr>
              <w:t>Llama 3B alone</w:t>
            </w:r>
          </w:p>
        </w:tc>
        <w:tc>
          <w:tcPr>
            <w:tcW w:type="dxa" w:w="850"/>
          </w:tcPr>
          <w:p>
            <w:pPr>
              <w:spacing w:line="240" w:lineRule="auto" w:after="40" w:before="40"/>
              <w:jc w:val="left"/>
            </w:pPr>
            <w:r>
              <w:rPr>
                <w:sz w:val="17"/>
              </w:rPr>
              <w:t>3.3%</w:t>
            </w:r>
          </w:p>
        </w:tc>
        <w:tc>
          <w:tcPr>
            <w:tcW w:type="dxa" w:w="794"/>
          </w:tcPr>
          <w:p>
            <w:pPr>
              <w:spacing w:line="240" w:lineRule="auto" w:after="40" w:before="40"/>
              <w:jc w:val="left"/>
            </w:pPr>
            <w:r>
              <w:rPr>
                <w:sz w:val="17"/>
              </w:rPr>
              <w:t>75.0%</w:t>
            </w:r>
          </w:p>
        </w:tc>
        <w:tc>
          <w:tcPr>
            <w:tcW w:type="dxa" w:w="850"/>
          </w:tcPr>
          <w:p>
            <w:pPr>
              <w:spacing w:line="240" w:lineRule="auto" w:after="40" w:before="40"/>
              <w:jc w:val="left"/>
            </w:pPr>
            <w:r>
              <w:rPr>
                <w:sz w:val="17"/>
              </w:rPr>
              <w:t>21.7%</w:t>
            </w:r>
          </w:p>
        </w:tc>
        <w:tc>
          <w:tcPr>
            <w:tcW w:type="dxa" w:w="1020"/>
          </w:tcPr>
          <w:p>
            <w:pPr>
              <w:spacing w:line="240" w:lineRule="auto" w:after="40" w:before="40"/>
              <w:jc w:val="left"/>
            </w:pPr>
            <w:r>
              <w:rPr>
                <w:sz w:val="17"/>
              </w:rPr>
              <w:t>4.4%</w:t>
            </w:r>
          </w:p>
        </w:tc>
        <w:tc>
          <w:tcPr>
            <w:tcW w:type="dxa" w:w="1020"/>
          </w:tcPr>
          <w:p>
            <w:pPr>
              <w:spacing w:line="240" w:lineRule="auto" w:after="40" w:before="40"/>
              <w:jc w:val="left"/>
            </w:pPr>
            <w:r>
              <w:rPr>
                <w:sz w:val="17"/>
              </w:rPr>
              <w:t>6.7%</w:t>
            </w:r>
          </w:p>
        </w:tc>
        <w:tc>
          <w:tcPr>
            <w:tcW w:type="dxa" w:w="850"/>
          </w:tcPr>
          <w:p>
            <w:pPr>
              <w:spacing w:line="240" w:lineRule="auto" w:after="40" w:before="40"/>
              <w:jc w:val="left"/>
            </w:pPr>
            <w:r>
              <w:rPr>
                <w:sz w:val="17"/>
              </w:rPr>
              <w:t>36.0</w:t>
            </w:r>
          </w:p>
        </w:tc>
        <w:tc>
          <w:tcPr>
            <w:tcW w:type="dxa" w:w="1134"/>
          </w:tcPr>
          <w:p>
            <w:pPr>
              <w:spacing w:line="240" w:lineRule="auto" w:after="40" w:before="40"/>
              <w:jc w:val="left"/>
            </w:pPr>
            <w:r>
              <w:rPr>
                <w:sz w:val="17"/>
              </w:rPr>
              <w:t>$0 (local)</w:t>
            </w:r>
          </w:p>
        </w:tc>
      </w:tr>
      <w:tr>
        <w:tc>
          <w:tcPr>
            <w:tcW w:type="dxa" w:w="2211"/>
          </w:tcPr>
          <w:p>
            <w:pPr>
              <w:spacing w:line="240" w:lineRule="auto" w:after="40" w:before="40"/>
              <w:jc w:val="left"/>
            </w:pPr>
            <w:r>
              <w:rPr>
                <w:sz w:val="17"/>
              </w:rPr>
              <w:t>Llama 3B + context stuffing</w:t>
            </w:r>
          </w:p>
        </w:tc>
        <w:tc>
          <w:tcPr>
            <w:tcW w:type="dxa" w:w="850"/>
          </w:tcPr>
          <w:p>
            <w:pPr>
              <w:spacing w:line="240" w:lineRule="auto" w:after="40" w:before="40"/>
              <w:jc w:val="left"/>
            </w:pPr>
            <w:r>
              <w:rPr>
                <w:sz w:val="17"/>
              </w:rPr>
              <w:t>70.0%</w:t>
            </w:r>
          </w:p>
        </w:tc>
        <w:tc>
          <w:tcPr>
            <w:tcW w:type="dxa" w:w="794"/>
          </w:tcPr>
          <w:p>
            <w:pPr>
              <w:spacing w:line="240" w:lineRule="auto" w:after="40" w:before="40"/>
              <w:jc w:val="left"/>
            </w:pPr>
            <w:r>
              <w:rPr>
                <w:sz w:val="17"/>
              </w:rPr>
              <w:t>5.0%</w:t>
            </w:r>
          </w:p>
        </w:tc>
        <w:tc>
          <w:tcPr>
            <w:tcW w:type="dxa" w:w="850"/>
          </w:tcPr>
          <w:p>
            <w:pPr>
              <w:spacing w:line="240" w:lineRule="auto" w:after="40" w:before="40"/>
              <w:jc w:val="left"/>
            </w:pPr>
            <w:r>
              <w:rPr>
                <w:sz w:val="17"/>
              </w:rPr>
              <w:t>25.0%</w:t>
            </w:r>
          </w:p>
        </w:tc>
        <w:tc>
          <w:tcPr>
            <w:tcW w:type="dxa" w:w="1020"/>
          </w:tcPr>
          <w:p>
            <w:pPr>
              <w:spacing w:line="240" w:lineRule="auto" w:after="40" w:before="40"/>
              <w:jc w:val="left"/>
            </w:pPr>
            <w:r>
              <w:rPr>
                <w:sz w:val="17"/>
              </w:rPr>
              <w:t>93.3%</w:t>
            </w:r>
          </w:p>
        </w:tc>
        <w:tc>
          <w:tcPr>
            <w:tcW w:type="dxa" w:w="1020"/>
          </w:tcPr>
          <w:p>
            <w:pPr>
              <w:spacing w:line="240" w:lineRule="auto" w:after="40" w:before="40"/>
              <w:jc w:val="left"/>
            </w:pPr>
            <w:r>
              <w:rPr>
                <w:sz w:val="17"/>
              </w:rPr>
              <w:t>93.3%</w:t>
            </w:r>
          </w:p>
        </w:tc>
        <w:tc>
          <w:tcPr>
            <w:tcW w:type="dxa" w:w="850"/>
          </w:tcPr>
          <w:p>
            <w:pPr>
              <w:spacing w:line="240" w:lineRule="auto" w:after="40" w:before="40"/>
              <w:jc w:val="left"/>
            </w:pPr>
            <w:r>
              <w:rPr>
                <w:sz w:val="17"/>
              </w:rPr>
              <w:t>37.1</w:t>
            </w:r>
          </w:p>
        </w:tc>
        <w:tc>
          <w:tcPr>
            <w:tcW w:type="dxa" w:w="1134"/>
          </w:tcPr>
          <w:p>
            <w:pPr>
              <w:spacing w:line="240" w:lineRule="auto" w:after="40" w:before="40"/>
              <w:jc w:val="left"/>
            </w:pPr>
            <w:r>
              <w:rPr>
                <w:sz w:val="17"/>
              </w:rPr>
              <w:t>$0 (local)</w:t>
            </w:r>
          </w:p>
        </w:tc>
      </w:tr>
      <w:tr>
        <w:tc>
          <w:tcPr>
            <w:tcW w:type="dxa" w:w="2211"/>
          </w:tcPr>
          <w:p>
            <w:pPr>
              <w:spacing w:line="240" w:lineRule="auto" w:after="40" w:before="40"/>
              <w:jc w:val="left"/>
            </w:pPr>
            <w:r>
              <w:rPr>
                <w:sz w:val="17"/>
              </w:rPr>
              <w:t>Llama 3B + RAG</w:t>
            </w:r>
          </w:p>
        </w:tc>
        <w:tc>
          <w:tcPr>
            <w:tcW w:type="dxa" w:w="850"/>
          </w:tcPr>
          <w:p>
            <w:pPr>
              <w:spacing w:line="240" w:lineRule="auto" w:after="40" w:before="40"/>
              <w:jc w:val="left"/>
            </w:pPr>
            <w:r>
              <w:rPr>
                <w:sz w:val="17"/>
              </w:rPr>
              <w:t>33.3%</w:t>
            </w:r>
          </w:p>
        </w:tc>
        <w:tc>
          <w:tcPr>
            <w:tcW w:type="dxa" w:w="794"/>
          </w:tcPr>
          <w:p>
            <w:pPr>
              <w:spacing w:line="240" w:lineRule="auto" w:after="40" w:before="40"/>
              <w:jc w:val="left"/>
            </w:pPr>
            <w:r>
              <w:rPr>
                <w:sz w:val="17"/>
              </w:rPr>
              <w:t>0.0%</w:t>
            </w:r>
          </w:p>
        </w:tc>
        <w:tc>
          <w:tcPr>
            <w:tcW w:type="dxa" w:w="850"/>
          </w:tcPr>
          <w:p>
            <w:pPr>
              <w:spacing w:line="240" w:lineRule="auto" w:after="40" w:before="40"/>
              <w:jc w:val="left"/>
            </w:pPr>
            <w:r>
              <w:rPr>
                <w:sz w:val="17"/>
              </w:rPr>
              <w:t>66.7%</w:t>
            </w:r>
          </w:p>
        </w:tc>
        <w:tc>
          <w:tcPr>
            <w:tcW w:type="dxa" w:w="1020"/>
          </w:tcPr>
          <w:p>
            <w:pPr>
              <w:spacing w:line="240" w:lineRule="auto" w:after="40" w:before="40"/>
              <w:jc w:val="left"/>
            </w:pPr>
            <w:r>
              <w:rPr>
                <w:sz w:val="17"/>
              </w:rPr>
              <w:t>44.4%</w:t>
            </w:r>
          </w:p>
        </w:tc>
        <w:tc>
          <w:tcPr>
            <w:tcW w:type="dxa" w:w="1020"/>
          </w:tcPr>
          <w:p>
            <w:pPr>
              <w:spacing w:line="240" w:lineRule="auto" w:after="40" w:before="40"/>
              <w:jc w:val="left"/>
            </w:pPr>
            <w:r>
              <w:rPr>
                <w:sz w:val="17"/>
              </w:rPr>
              <w:t>100.0%</w:t>
            </w:r>
          </w:p>
        </w:tc>
        <w:tc>
          <w:tcPr>
            <w:tcW w:type="dxa" w:w="850"/>
          </w:tcPr>
          <w:p>
            <w:pPr>
              <w:spacing w:line="240" w:lineRule="auto" w:after="40" w:before="40"/>
              <w:jc w:val="left"/>
            </w:pPr>
            <w:r>
              <w:rPr>
                <w:sz w:val="17"/>
              </w:rPr>
              <w:t>32.4</w:t>
            </w:r>
          </w:p>
        </w:tc>
        <w:tc>
          <w:tcPr>
            <w:tcW w:type="dxa" w:w="1134"/>
          </w:tcPr>
          <w:p>
            <w:pPr>
              <w:spacing w:line="240" w:lineRule="auto" w:after="40" w:before="40"/>
              <w:jc w:val="left"/>
            </w:pPr>
            <w:r>
              <w:rPr>
                <w:sz w:val="17"/>
              </w:rPr>
              <w:t>$0 (local)</w:t>
            </w:r>
          </w:p>
        </w:tc>
      </w:tr>
      <w:tr>
        <w:tc>
          <w:tcPr>
            <w:tcW w:type="dxa" w:w="2211"/>
          </w:tcPr>
          <w:p>
            <w:pPr>
              <w:spacing w:line="240" w:lineRule="auto" w:after="40" w:before="40"/>
              <w:jc w:val="left"/>
            </w:pPr>
            <w:r>
              <w:rPr>
                <w:sz w:val="17"/>
              </w:rPr>
              <w:t>Qwen 0.5B + CAMR</w:t>
            </w:r>
          </w:p>
        </w:tc>
        <w:tc>
          <w:tcPr>
            <w:tcW w:type="dxa" w:w="850"/>
          </w:tcPr>
          <w:p>
            <w:pPr>
              <w:spacing w:line="240" w:lineRule="auto" w:after="40" w:before="40"/>
              <w:jc w:val="left"/>
            </w:pPr>
            <w:r>
              <w:rPr>
                <w:sz w:val="17"/>
              </w:rPr>
              <w:t>56.7%</w:t>
            </w:r>
          </w:p>
        </w:tc>
        <w:tc>
          <w:tcPr>
            <w:tcW w:type="dxa" w:w="794"/>
          </w:tcPr>
          <w:p>
            <w:pPr>
              <w:spacing w:line="240" w:lineRule="auto" w:after="40" w:before="40"/>
              <w:jc w:val="left"/>
            </w:pPr>
            <w:r>
              <w:rPr>
                <w:sz w:val="17"/>
              </w:rPr>
              <w:t>6.7%</w:t>
            </w:r>
          </w:p>
        </w:tc>
        <w:tc>
          <w:tcPr>
            <w:tcW w:type="dxa" w:w="850"/>
          </w:tcPr>
          <w:p>
            <w:pPr>
              <w:spacing w:line="240" w:lineRule="auto" w:after="40" w:before="40"/>
              <w:jc w:val="left"/>
            </w:pPr>
            <w:r>
              <w:rPr>
                <w:sz w:val="17"/>
              </w:rPr>
              <w:t>36.7%</w:t>
            </w:r>
          </w:p>
        </w:tc>
        <w:tc>
          <w:tcPr>
            <w:tcW w:type="dxa" w:w="1020"/>
          </w:tcPr>
          <w:p>
            <w:pPr>
              <w:spacing w:line="240" w:lineRule="auto" w:after="40" w:before="40"/>
              <w:jc w:val="left"/>
            </w:pPr>
            <w:r>
              <w:rPr>
                <w:sz w:val="17"/>
              </w:rPr>
              <w:t>75.6%</w:t>
            </w:r>
          </w:p>
        </w:tc>
        <w:tc>
          <w:tcPr>
            <w:tcW w:type="dxa" w:w="1020"/>
          </w:tcPr>
          <w:p>
            <w:pPr>
              <w:spacing w:line="240" w:lineRule="auto" w:after="40" w:before="40"/>
              <w:jc w:val="left"/>
            </w:pPr>
            <w:r>
              <w:rPr>
                <w:sz w:val="17"/>
              </w:rPr>
              <w:t>93.3%</w:t>
            </w:r>
          </w:p>
        </w:tc>
        <w:tc>
          <w:tcPr>
            <w:tcW w:type="dxa" w:w="850"/>
          </w:tcPr>
          <w:p>
            <w:pPr>
              <w:spacing w:line="240" w:lineRule="auto" w:after="40" w:before="40"/>
              <w:jc w:val="left"/>
            </w:pPr>
            <w:r>
              <w:rPr>
                <w:sz w:val="17"/>
              </w:rPr>
              <w:t>0.7</w:t>
            </w:r>
          </w:p>
        </w:tc>
        <w:tc>
          <w:tcPr>
            <w:tcW w:type="dxa" w:w="1134"/>
          </w:tcPr>
          <w:p>
            <w:pPr>
              <w:spacing w:line="240" w:lineRule="auto" w:after="40" w:before="40"/>
              <w:jc w:val="left"/>
            </w:pPr>
            <w:r>
              <w:rPr>
                <w:sz w:val="17"/>
              </w:rPr>
              <w:t>$0 (local)</w:t>
            </w:r>
          </w:p>
        </w:tc>
      </w:tr>
      <w:tr>
        <w:tc>
          <w:tcPr>
            <w:tcW w:type="dxa" w:w="2211"/>
          </w:tcPr>
          <w:p>
            <w:pPr>
              <w:spacing w:line="240" w:lineRule="auto" w:after="40" w:before="40"/>
              <w:jc w:val="left"/>
            </w:pPr>
            <w:r>
              <w:rPr>
                <w:sz w:val="17"/>
              </w:rPr>
              <w:t>Llama 3B + CAMR</w:t>
            </w:r>
          </w:p>
        </w:tc>
        <w:tc>
          <w:tcPr>
            <w:tcW w:type="dxa" w:w="850"/>
          </w:tcPr>
          <w:p>
            <w:pPr>
              <w:spacing w:line="240" w:lineRule="auto" w:after="40" w:before="40"/>
              <w:jc w:val="left"/>
            </w:pPr>
            <w:r>
              <w:rPr>
                <w:sz w:val="17"/>
              </w:rPr>
              <w:t>68.3%</w:t>
            </w:r>
          </w:p>
        </w:tc>
        <w:tc>
          <w:tcPr>
            <w:tcW w:type="dxa" w:w="794"/>
          </w:tcPr>
          <w:p>
            <w:pPr>
              <w:spacing w:line="240" w:lineRule="auto" w:after="40" w:before="40"/>
              <w:jc w:val="left"/>
            </w:pPr>
            <w:r>
              <w:rPr>
                <w:sz w:val="17"/>
              </w:rPr>
              <w:t>0.0%</w:t>
            </w:r>
          </w:p>
        </w:tc>
        <w:tc>
          <w:tcPr>
            <w:tcW w:type="dxa" w:w="850"/>
          </w:tcPr>
          <w:p>
            <w:pPr>
              <w:spacing w:line="240" w:lineRule="auto" w:after="40" w:before="40"/>
              <w:jc w:val="left"/>
            </w:pPr>
            <w:r>
              <w:rPr>
                <w:sz w:val="17"/>
              </w:rPr>
              <w:t>31.7%</w:t>
            </w:r>
          </w:p>
        </w:tc>
        <w:tc>
          <w:tcPr>
            <w:tcW w:type="dxa" w:w="1020"/>
          </w:tcPr>
          <w:p>
            <w:pPr>
              <w:spacing w:line="240" w:lineRule="auto" w:after="40" w:before="40"/>
              <w:jc w:val="left"/>
            </w:pPr>
            <w:r>
              <w:rPr>
                <w:sz w:val="17"/>
              </w:rPr>
              <w:t>91.1%</w:t>
            </w:r>
          </w:p>
        </w:tc>
        <w:tc>
          <w:tcPr>
            <w:tcW w:type="dxa" w:w="1020"/>
          </w:tcPr>
          <w:p>
            <w:pPr>
              <w:spacing w:line="240" w:lineRule="auto" w:after="40" w:before="40"/>
              <w:jc w:val="left"/>
            </w:pPr>
            <w:r>
              <w:rPr>
                <w:sz w:val="17"/>
              </w:rPr>
              <w:t>100.0%</w:t>
            </w:r>
          </w:p>
        </w:tc>
        <w:tc>
          <w:tcPr>
            <w:tcW w:type="dxa" w:w="850"/>
          </w:tcPr>
          <w:p>
            <w:pPr>
              <w:spacing w:line="240" w:lineRule="auto" w:after="40" w:before="40"/>
              <w:jc w:val="left"/>
            </w:pPr>
            <w:r>
              <w:rPr>
                <w:sz w:val="17"/>
              </w:rPr>
              <w:t>1.9</w:t>
            </w:r>
          </w:p>
        </w:tc>
        <w:tc>
          <w:tcPr>
            <w:tcW w:type="dxa" w:w="1134"/>
          </w:tcPr>
          <w:p>
            <w:pPr>
              <w:spacing w:line="240" w:lineRule="auto" w:after="40" w:before="40"/>
              <w:jc w:val="left"/>
            </w:pPr>
            <w:r>
              <w:rPr>
                <w:sz w:val="17"/>
              </w:rPr>
              <w:t>$0 (local)</w:t>
            </w:r>
          </w:p>
        </w:tc>
      </w:tr>
      <w:tr>
        <w:tc>
          <w:tcPr>
            <w:tcW w:type="dxa" w:w="2211"/>
          </w:tcPr>
          <w:p>
            <w:pPr>
              <w:spacing w:line="240" w:lineRule="auto" w:after="40" w:before="40"/>
              <w:jc w:val="left"/>
            </w:pPr>
            <w:r>
              <w:rPr>
                <w:sz w:val="17"/>
              </w:rPr>
              <w:t>Kimi K3 alone</w:t>
            </w:r>
          </w:p>
        </w:tc>
        <w:tc>
          <w:tcPr>
            <w:tcW w:type="dxa" w:w="850"/>
          </w:tcPr>
          <w:p>
            <w:pPr>
              <w:spacing w:line="240" w:lineRule="auto" w:after="40" w:before="40"/>
              <w:jc w:val="left"/>
            </w:pPr>
            <w:r>
              <w:rPr>
                <w:sz w:val="17"/>
              </w:rPr>
              <w:t>0.0%</w:t>
            </w:r>
          </w:p>
        </w:tc>
        <w:tc>
          <w:tcPr>
            <w:tcW w:type="dxa" w:w="794"/>
          </w:tcPr>
          <w:p>
            <w:pPr>
              <w:spacing w:line="240" w:lineRule="auto" w:after="40" w:before="40"/>
              <w:jc w:val="left"/>
            </w:pPr>
            <w:r>
              <w:rPr>
                <w:sz w:val="17"/>
              </w:rPr>
              <w:t>3.3%</w:t>
            </w:r>
          </w:p>
        </w:tc>
        <w:tc>
          <w:tcPr>
            <w:tcW w:type="dxa" w:w="850"/>
          </w:tcPr>
          <w:p>
            <w:pPr>
              <w:spacing w:line="240" w:lineRule="auto" w:after="40" w:before="40"/>
              <w:jc w:val="left"/>
            </w:pPr>
            <w:r>
              <w:rPr>
                <w:sz w:val="17"/>
              </w:rPr>
              <w:t>96.7%</w:t>
            </w:r>
          </w:p>
        </w:tc>
        <w:tc>
          <w:tcPr>
            <w:tcW w:type="dxa" w:w="1020"/>
          </w:tcPr>
          <w:p>
            <w:pPr>
              <w:spacing w:line="240" w:lineRule="auto" w:after="40" w:before="40"/>
              <w:jc w:val="left"/>
            </w:pPr>
            <w:r>
              <w:rPr>
                <w:sz w:val="17"/>
              </w:rPr>
              <w:t>0.0%</w:t>
            </w:r>
          </w:p>
        </w:tc>
        <w:tc>
          <w:tcPr>
            <w:tcW w:type="dxa" w:w="1020"/>
          </w:tcPr>
          <w:p>
            <w:pPr>
              <w:spacing w:line="240" w:lineRule="auto" w:after="40" w:before="40"/>
              <w:jc w:val="left"/>
            </w:pPr>
            <w:r>
              <w:rPr>
                <w:sz w:val="17"/>
              </w:rPr>
              <w:t>93.3%</w:t>
            </w:r>
          </w:p>
        </w:tc>
        <w:tc>
          <w:tcPr>
            <w:tcW w:type="dxa" w:w="850"/>
          </w:tcPr>
          <w:p>
            <w:pPr>
              <w:spacing w:line="240" w:lineRule="auto" w:after="40" w:before="40"/>
              <w:jc w:val="left"/>
            </w:pPr>
            <w:r>
              <w:rPr>
                <w:sz w:val="17"/>
              </w:rPr>
              <w:t>7.5</w:t>
            </w:r>
          </w:p>
        </w:tc>
        <w:tc>
          <w:tcPr>
            <w:tcW w:type="dxa" w:w="1134"/>
          </w:tcPr>
          <w:p>
            <w:pPr>
              <w:spacing w:line="240" w:lineRule="auto" w:after="40" w:before="40"/>
              <w:jc w:val="left"/>
            </w:pPr>
            <w:r>
              <w:rPr>
                <w:sz w:val="17"/>
              </w:rPr>
              <w:t>$3.80</w:t>
            </w:r>
          </w:p>
        </w:tc>
      </w:tr>
      <w:tr>
        <w:tc>
          <w:tcPr>
            <w:tcW w:type="dxa" w:w="2211"/>
          </w:tcPr>
          <w:p>
            <w:pPr>
              <w:spacing w:line="240" w:lineRule="auto" w:after="40" w:before="40"/>
              <w:jc w:val="left"/>
            </w:pPr>
            <w:r>
              <w:rPr>
                <w:sz w:val="17"/>
              </w:rPr>
              <w:t>Kimi K3 + context stuffing</w:t>
            </w:r>
          </w:p>
        </w:tc>
        <w:tc>
          <w:tcPr>
            <w:tcW w:type="dxa" w:w="850"/>
          </w:tcPr>
          <w:p>
            <w:pPr>
              <w:spacing w:line="240" w:lineRule="auto" w:after="40" w:before="40"/>
              <w:jc w:val="left"/>
            </w:pPr>
            <w:r>
              <w:rPr>
                <w:sz w:val="17"/>
              </w:rPr>
              <w:t>71.7%</w:t>
            </w:r>
          </w:p>
        </w:tc>
        <w:tc>
          <w:tcPr>
            <w:tcW w:type="dxa" w:w="794"/>
          </w:tcPr>
          <w:p>
            <w:pPr>
              <w:spacing w:line="240" w:lineRule="auto" w:after="40" w:before="40"/>
              <w:jc w:val="left"/>
            </w:pPr>
            <w:r>
              <w:rPr>
                <w:sz w:val="17"/>
              </w:rPr>
              <w:t>1.7%</w:t>
            </w:r>
          </w:p>
        </w:tc>
        <w:tc>
          <w:tcPr>
            <w:tcW w:type="dxa" w:w="850"/>
          </w:tcPr>
          <w:p>
            <w:pPr>
              <w:spacing w:line="240" w:lineRule="auto" w:after="40" w:before="40"/>
              <w:jc w:val="left"/>
            </w:pPr>
            <w:r>
              <w:rPr>
                <w:sz w:val="17"/>
              </w:rPr>
              <w:t>26.7%</w:t>
            </w:r>
          </w:p>
        </w:tc>
        <w:tc>
          <w:tcPr>
            <w:tcW w:type="dxa" w:w="1020"/>
          </w:tcPr>
          <w:p>
            <w:pPr>
              <w:spacing w:line="240" w:lineRule="auto" w:after="40" w:before="40"/>
              <w:jc w:val="left"/>
            </w:pPr>
            <w:r>
              <w:rPr>
                <w:sz w:val="17"/>
              </w:rPr>
              <w:t>95.6%</w:t>
            </w:r>
          </w:p>
        </w:tc>
        <w:tc>
          <w:tcPr>
            <w:tcW w:type="dxa" w:w="1020"/>
          </w:tcPr>
          <w:p>
            <w:pPr>
              <w:spacing w:line="240" w:lineRule="auto" w:after="40" w:before="40"/>
              <w:jc w:val="left"/>
            </w:pPr>
            <w:r>
              <w:rPr>
                <w:sz w:val="17"/>
              </w:rPr>
              <w:t>93.3%</w:t>
            </w:r>
          </w:p>
        </w:tc>
        <w:tc>
          <w:tcPr>
            <w:tcW w:type="dxa" w:w="850"/>
          </w:tcPr>
          <w:p>
            <w:pPr>
              <w:spacing w:line="240" w:lineRule="auto" w:after="40" w:before="40"/>
              <w:jc w:val="left"/>
            </w:pPr>
            <w:r>
              <w:rPr>
                <w:sz w:val="17"/>
              </w:rPr>
              <w:t>6.2</w:t>
            </w:r>
          </w:p>
        </w:tc>
        <w:tc>
          <w:tcPr>
            <w:tcW w:type="dxa" w:w="1134"/>
          </w:tcPr>
          <w:p>
            <w:pPr>
              <w:spacing w:line="240" w:lineRule="auto" w:after="40" w:before="40"/>
              <w:jc w:val="left"/>
            </w:pPr>
            <w:r>
              <w:rPr>
                <w:sz w:val="17"/>
              </w:rPr>
              <w:t>$4.04</w:t>
            </w:r>
          </w:p>
        </w:tc>
      </w:tr>
      <w:tr>
        <w:tc>
          <w:tcPr>
            <w:tcW w:type="dxa" w:w="2211"/>
          </w:tcPr>
          <w:p>
            <w:pPr>
              <w:spacing w:line="240" w:lineRule="auto" w:after="40" w:before="40"/>
              <w:jc w:val="left"/>
            </w:pPr>
            <w:r>
              <w:rPr>
                <w:sz w:val="17"/>
              </w:rPr>
              <w:t>Kimi K3 + RAG</w:t>
            </w:r>
          </w:p>
        </w:tc>
        <w:tc>
          <w:tcPr>
            <w:tcW w:type="dxa" w:w="850"/>
          </w:tcPr>
          <w:p>
            <w:pPr>
              <w:spacing w:line="240" w:lineRule="auto" w:after="40" w:before="40"/>
              <w:jc w:val="left"/>
            </w:pPr>
            <w:r>
              <w:rPr>
                <w:sz w:val="17"/>
              </w:rPr>
              <w:t>71.7%</w:t>
            </w:r>
          </w:p>
        </w:tc>
        <w:tc>
          <w:tcPr>
            <w:tcW w:type="dxa" w:w="794"/>
          </w:tcPr>
          <w:p>
            <w:pPr>
              <w:spacing w:line="240" w:lineRule="auto" w:after="40" w:before="40"/>
              <w:jc w:val="left"/>
            </w:pPr>
            <w:r>
              <w:rPr>
                <w:sz w:val="17"/>
              </w:rPr>
              <w:t>5.0%</w:t>
            </w:r>
          </w:p>
        </w:tc>
        <w:tc>
          <w:tcPr>
            <w:tcW w:type="dxa" w:w="850"/>
          </w:tcPr>
          <w:p>
            <w:pPr>
              <w:spacing w:line="240" w:lineRule="auto" w:after="40" w:before="40"/>
              <w:jc w:val="left"/>
            </w:pPr>
            <w:r>
              <w:rPr>
                <w:sz w:val="17"/>
              </w:rPr>
              <w:t>23.3%</w:t>
            </w:r>
          </w:p>
        </w:tc>
        <w:tc>
          <w:tcPr>
            <w:tcW w:type="dxa" w:w="1020"/>
          </w:tcPr>
          <w:p>
            <w:pPr>
              <w:spacing w:line="240" w:lineRule="auto" w:after="40" w:before="40"/>
              <w:jc w:val="left"/>
            </w:pPr>
            <w:r>
              <w:rPr>
                <w:sz w:val="17"/>
              </w:rPr>
              <w:t>95.6%</w:t>
            </w:r>
          </w:p>
        </w:tc>
        <w:tc>
          <w:tcPr>
            <w:tcW w:type="dxa" w:w="1020"/>
          </w:tcPr>
          <w:p>
            <w:pPr>
              <w:spacing w:line="240" w:lineRule="auto" w:after="40" w:before="40"/>
              <w:jc w:val="left"/>
            </w:pPr>
            <w:r>
              <w:rPr>
                <w:sz w:val="17"/>
              </w:rPr>
              <w:t>93.3%</w:t>
            </w:r>
          </w:p>
        </w:tc>
        <w:tc>
          <w:tcPr>
            <w:tcW w:type="dxa" w:w="850"/>
          </w:tcPr>
          <w:p>
            <w:pPr>
              <w:spacing w:line="240" w:lineRule="auto" w:after="40" w:before="40"/>
              <w:jc w:val="left"/>
            </w:pPr>
            <w:r>
              <w:rPr>
                <w:sz w:val="17"/>
              </w:rPr>
              <w:t>4.7</w:t>
            </w:r>
          </w:p>
        </w:tc>
        <w:tc>
          <w:tcPr>
            <w:tcW w:type="dxa" w:w="1134"/>
          </w:tcPr>
          <w:p>
            <w:pPr>
              <w:spacing w:line="240" w:lineRule="auto" w:after="40" w:before="40"/>
              <w:jc w:val="left"/>
            </w:pPr>
            <w:r>
              <w:rPr>
                <w:sz w:val="17"/>
              </w:rPr>
              <w:t>$2.68</w:t>
            </w:r>
          </w:p>
        </w:tc>
      </w:tr>
      <w:tr>
        <w:tc>
          <w:tcPr>
            <w:tcW w:type="dxa" w:w="2211"/>
          </w:tcPr>
          <w:p>
            <w:pPr>
              <w:spacing w:line="240" w:lineRule="auto" w:after="40" w:before="40"/>
              <w:jc w:val="left"/>
            </w:pPr>
            <w:r>
              <w:rPr>
                <w:sz w:val="17"/>
              </w:rPr>
              <w:t>Kimi K3 + CAMR</w:t>
            </w:r>
          </w:p>
        </w:tc>
        <w:tc>
          <w:tcPr>
            <w:tcW w:type="dxa" w:w="850"/>
          </w:tcPr>
          <w:p>
            <w:pPr>
              <w:spacing w:line="240" w:lineRule="auto" w:after="40" w:before="40"/>
              <w:jc w:val="left"/>
            </w:pPr>
            <w:r>
              <w:rPr>
                <w:sz w:val="17"/>
              </w:rPr>
              <w:t>75.0%</w:t>
            </w:r>
          </w:p>
        </w:tc>
        <w:tc>
          <w:tcPr>
            <w:tcW w:type="dxa" w:w="794"/>
          </w:tcPr>
          <w:p>
            <w:pPr>
              <w:spacing w:line="240" w:lineRule="auto" w:after="40" w:before="40"/>
              <w:jc w:val="left"/>
            </w:pPr>
            <w:r>
              <w:rPr>
                <w:sz w:val="17"/>
              </w:rPr>
              <w:t>0.0%</w:t>
            </w:r>
          </w:p>
        </w:tc>
        <w:tc>
          <w:tcPr>
            <w:tcW w:type="dxa" w:w="850"/>
          </w:tcPr>
          <w:p>
            <w:pPr>
              <w:spacing w:line="240" w:lineRule="auto" w:after="40" w:before="40"/>
              <w:jc w:val="left"/>
            </w:pPr>
            <w:r>
              <w:rPr>
                <w:sz w:val="17"/>
              </w:rPr>
              <w:t>25.0%</w:t>
            </w:r>
          </w:p>
        </w:tc>
        <w:tc>
          <w:tcPr>
            <w:tcW w:type="dxa" w:w="1020"/>
          </w:tcPr>
          <w:p>
            <w:pPr>
              <w:spacing w:line="240" w:lineRule="auto" w:after="40" w:before="40"/>
              <w:jc w:val="left"/>
            </w:pPr>
            <w:r>
              <w:rPr>
                <w:sz w:val="17"/>
              </w:rPr>
              <w:t>100.0%</w:t>
            </w:r>
          </w:p>
        </w:tc>
        <w:tc>
          <w:tcPr>
            <w:tcW w:type="dxa" w:w="1020"/>
          </w:tcPr>
          <w:p>
            <w:pPr>
              <w:spacing w:line="240" w:lineRule="auto" w:after="40" w:before="40"/>
              <w:jc w:val="left"/>
            </w:pPr>
            <w:r>
              <w:rPr>
                <w:sz w:val="17"/>
              </w:rPr>
              <w:t>100.0%</w:t>
            </w:r>
          </w:p>
        </w:tc>
        <w:tc>
          <w:tcPr>
            <w:tcW w:type="dxa" w:w="850"/>
          </w:tcPr>
          <w:p>
            <w:pPr>
              <w:spacing w:line="240" w:lineRule="auto" w:after="40" w:before="40"/>
              <w:jc w:val="left"/>
            </w:pPr>
            <w:r>
              <w:rPr>
                <w:sz w:val="17"/>
              </w:rPr>
              <w:t>5.2</w:t>
            </w:r>
          </w:p>
        </w:tc>
        <w:tc>
          <w:tcPr>
            <w:tcW w:type="dxa" w:w="1134"/>
          </w:tcPr>
          <w:p>
            <w:pPr>
              <w:spacing w:line="240" w:lineRule="auto" w:after="40" w:before="40"/>
              <w:jc w:val="left"/>
            </w:pPr>
            <w:r>
              <w:rPr>
                <w:sz w:val="17"/>
              </w:rPr>
              <w:t>$2.62</w:t>
            </w:r>
          </w:p>
        </w:tc>
      </w:tr>
    </w:tbl>
    <w:p>
      <w:pPr>
        <w:spacing w:after="0"/>
      </w:pPr>
    </w:p>
    <w:p>
      <w:pPr>
        <w:keepNext/>
        <w:jc w:val="center"/>
      </w:pPr>
      <w:r>
        <w:drawing>
          <wp:inline xmlns:a="http://schemas.openxmlformats.org/drawingml/2006/main" xmlns:pic="http://schemas.openxmlformats.org/drawingml/2006/picture">
            <wp:extent cx="5688000" cy="2138645"/>
            <wp:docPr id="44" name="Picture 44"/>
            <wp:cNvGraphicFramePr>
              <a:graphicFrameLocks noChangeAspect="1"/>
            </wp:cNvGraphicFramePr>
            <a:graphic>
              <a:graphicData uri="http://schemas.openxmlformats.org/drawingml/2006/picture">
                <pic:pic>
                  <pic:nvPicPr>
                    <pic:cNvPr id="0" name="agentic_desk.png"/>
                    <pic:cNvPicPr/>
                  </pic:nvPicPr>
                  <pic:blipFill>
                    <a:blip r:embed="rId87"/>
                    <a:stretch>
                      <a:fillRect/>
                    </a:stretch>
                  </pic:blipFill>
                  <pic:spPr>
                    <a:xfrm>
                      <a:off x="0" y="0"/>
                      <a:ext cx="5688000" cy="2138645"/>
                    </a:xfrm>
                    <a:prstGeom prst="rect"/>
                  </pic:spPr>
                </pic:pic>
              </a:graphicData>
            </a:graphic>
          </wp:inline>
        </w:drawing>
      </w:r>
    </w:p>
    <w:p>
      <w:pPr>
        <w:pStyle w:val="FigCaption"/>
      </w:pPr>
      <w:r>
        <w:t>Figure 5.44: What reached the customer, per system, and the cloud cost per 1,000 tickets</w:t>
      </w:r>
    </w:p>
    <w:p>
      <w:pPr/>
      <w:r>
        <w:rPr>
          <w:b/>
        </w:rPr>
        <w:t>What the desk shows.</w:t>
      </w:r>
      <w:r>
        <w:t xml:space="preserve"> A model alone is useless here and dangerous when small. Kimi K3 knew nothing about Helio and escalated 96.7% of tickets, but it still told two customers to clean their panels </w:t>
      </w:r>
      <w:r>
        <w:rPr>
          <w:i/>
        </w:rPr>
        <w:t>once or twice a year</w:t>
      </w:r>
      <w:r>
        <w:t xml:space="preserve">, a plausible answer that is not the company's (every 6 months). The 0.5B model alone answered almost everything and sent wrong replies to 81.7% of tickets; the 3B model alone was no better (75.0% of tickets, fluent and invented: </w:t>
      </w:r>
      <w:r>
        <w:rPr>
          <w:i/>
        </w:rPr>
        <w:t>the error code E21 on your Volta-2 indicates a fault in the solar panel's voltage regulator</w:t>
      </w:r>
      <w:r>
        <w:t xml:space="preserve">). Given the company's documents, all three Kimi systems answered the knowledge-base and policy tickets correctly. They differ in what they did when the answer was </w:t>
      </w:r>
      <w:r>
        <w:rPr>
          <w:b/>
        </w:rPr>
        <w:t>not</w:t>
      </w:r>
      <w:r>
        <w:t xml:space="preserve"> known: CAMR sent 0.0% wrong replies, context stuffing 1.7% and RAG 5.0%. CAMR resolved every answerable ticket (100.0%) and escalated every one it could not know (100.0%). </w:t>
      </w:r>
      <w:r>
        <w:rPr>
          <w:b/>
        </w:rPr>
        <w:t>Why escalation matters more than it looks.</w:t>
      </w:r>
      <w:r>
        <w:t xml:space="preserve"> In a desk that learns, a question reaches a person only if the system admits it does not know, and only then is the answer taught. A wrong reply is not just one error: it stops the learning. The next table follows one fact through the eight days. </w:t>
      </w:r>
      <w:r>
        <w:rPr>
          <w:b/>
        </w:rPr>
        <w:t>Cost.</w:t>
      </w:r>
      <w:r>
        <w:t xml:space="preserve"> Stuffing sends the whole knowledge base with every ticket (687 prompt tokens per ticket against 335 for RAG and 204 for CAMR) and cost $4.04 per 1,000 tickets against $2.68 for RAG and $2.62 for CAMR; with 14 documents that is affordable, but it grows with every document added, while retrieval does not. Most of every bill is the cloud model's output, including its reasoning tokens. </w:t>
      </w:r>
      <w:r>
        <w:rPr>
          <w:b/>
        </w:rPr>
        <w:t>Before the D-33 fix</w:t>
      </w:r>
      <w:r>
        <w:t xml:space="preserve">, CAMR with Kimi K3 sent 0 wrong replies but escalated 48.3% of tickets, including 14 it could answer: questions such as </w:t>
      </w:r>
      <w:r>
        <w:rPr>
          <w:i/>
        </w:rPr>
        <w:t>What hours is the support desk open?</w:t>
      </w:r>
      <w:r>
        <w:t xml:space="preserve"> name no product, so the subject check had nothing to anchor to. After the fix (topic anchoring, Equation 5.10) it resolved 75.0% of all tickets, still with 0 wrong. With the 0.5B model as the reader, CAMR resolved 56.7% with 6.7% wrong replies and 36.7% escalated. With the 3B model as the reader, CAMR resolved 68.3% with 0.0% wrong replies and 31.7% escalated.</w:t>
      </w:r>
    </w:p>
    <w:p>
      <w:pPr>
        <w:pStyle w:val="TabCaption"/>
      </w:pPr>
      <w:r>
        <w:t>Table 5.37: One learned fact through the desk: *Which cable connects the Lumen LB-13 battery?* (Kimi K3 as the reader; verbatim, shortened)</w:t>
      </w:r>
    </w:p>
    <w:tbl>
      <w:tblPr>
        <w:tblStyle w:val="TableGrid"/>
        <w:tblW w:type="auto" w:w="0"/>
        <w:jc w:val="center"/>
        <w:tblLayout w:type="fixed"/>
        <w:tblLook w:firstColumn="1" w:firstRow="1" w:lastColumn="0" w:lastRow="0" w:noHBand="0" w:noVBand="1" w:val="04A0"/>
      </w:tblPr>
      <w:tblGrid>
        <w:gridCol w:w="1701"/>
        <w:gridCol w:w="2608"/>
        <w:gridCol w:w="2041"/>
        <w:gridCol w:w="2665"/>
      </w:tblGrid>
      <w:tr>
        <w:trPr>
          <w:tblHeader/>
        </w:trPr>
        <w:tc>
          <w:tcPr>
            <w:tcW w:type="dxa" w:w="1701"/>
          </w:tcPr>
          <w:p>
            <w:pPr>
              <w:spacing w:line="240" w:lineRule="auto" w:after="40" w:before="40"/>
              <w:jc w:val="left"/>
            </w:pPr>
            <w:r>
              <w:rPr>
                <w:b/>
                <w:sz w:val="16"/>
              </w:rPr>
              <w:t>System</w:t>
            </w:r>
          </w:p>
        </w:tc>
        <w:tc>
          <w:tcPr>
            <w:tcW w:type="dxa" w:w="2608"/>
          </w:tcPr>
          <w:p>
            <w:pPr>
              <w:spacing w:line="240" w:lineRule="auto" w:after="40" w:before="40"/>
              <w:jc w:val="left"/>
            </w:pPr>
            <w:r>
              <w:rPr>
                <w:b/>
                <w:sz w:val="16"/>
              </w:rPr>
              <w:t>First time (day 3)</w:t>
            </w:r>
          </w:p>
        </w:tc>
        <w:tc>
          <w:tcPr>
            <w:tcW w:type="dxa" w:w="2041"/>
          </w:tcPr>
          <w:p>
            <w:pPr>
              <w:spacing w:line="240" w:lineRule="auto" w:after="40" w:before="40"/>
              <w:jc w:val="left"/>
            </w:pPr>
            <w:r>
              <w:rPr>
                <w:b/>
                <w:sz w:val="16"/>
              </w:rPr>
              <w:t>What happened next</w:t>
            </w:r>
          </w:p>
        </w:tc>
        <w:tc>
          <w:tcPr>
            <w:tcW w:type="dxa" w:w="2665"/>
          </w:tcPr>
          <w:p>
            <w:pPr>
              <w:spacing w:line="240" w:lineRule="auto" w:after="40" w:before="40"/>
              <w:jc w:val="left"/>
            </w:pPr>
            <w:r>
              <w:rPr>
                <w:b/>
                <w:sz w:val="16"/>
              </w:rPr>
              <w:t>Later asked again</w:t>
            </w:r>
          </w:p>
        </w:tc>
      </w:tr>
      <w:tr>
        <w:tc>
          <w:tcPr>
            <w:tcW w:type="dxa" w:w="1701"/>
          </w:tcPr>
          <w:p>
            <w:pPr>
              <w:spacing w:line="240" w:lineRule="auto" w:after="40" w:before="40"/>
              <w:jc w:val="left"/>
            </w:pPr>
            <w:r>
              <w:rPr>
                <w:sz w:val="16"/>
              </w:rPr>
              <w:t>Kimi K3 + context stuffing</w:t>
            </w:r>
          </w:p>
        </w:tc>
        <w:tc>
          <w:tcPr>
            <w:tcW w:type="dxa" w:w="2608"/>
          </w:tcPr>
          <w:p>
            <w:pPr>
              <w:spacing w:line="240" w:lineRule="auto" w:after="40" w:before="40"/>
              <w:jc w:val="left"/>
            </w:pPr>
            <w:r>
              <w:rPr>
                <w:sz w:val="16"/>
              </w:rPr>
              <w:t>The Lumen LB-13 battery connects to the inverter via a CAN cable, which carries the batter [wrong]</w:t>
            </w:r>
          </w:p>
        </w:tc>
        <w:tc>
          <w:tcPr>
            <w:tcW w:type="dxa" w:w="2041"/>
          </w:tcPr>
          <w:p>
            <w:pPr>
              <w:spacing w:line="240" w:lineRule="auto" w:after="40" w:before="40"/>
              <w:jc w:val="left"/>
            </w:pPr>
            <w:r>
              <w:rPr>
                <w:sz w:val="16"/>
              </w:rPr>
              <w:t>Sent to the customer; nobody was asked, so nothing was taught</w:t>
            </w:r>
          </w:p>
        </w:tc>
        <w:tc>
          <w:tcPr>
            <w:tcW w:type="dxa" w:w="2665"/>
          </w:tcPr>
          <w:p>
            <w:pPr>
              <w:spacing w:line="240" w:lineRule="auto" w:after="40" w:before="40"/>
              <w:jc w:val="left"/>
            </w:pPr>
            <w:r>
              <w:rPr>
                <w:sz w:val="16"/>
              </w:rPr>
              <w:t>Our documents don't specify which cable the LB-13 battery requires, th [escalated]; I don't have specific information about a cable for connecting the Lum [escalated]</w:t>
            </w:r>
          </w:p>
        </w:tc>
      </w:tr>
      <w:tr>
        <w:tc>
          <w:tcPr>
            <w:tcW w:type="dxa" w:w="1701"/>
          </w:tcPr>
          <w:p>
            <w:pPr>
              <w:spacing w:line="240" w:lineRule="auto" w:after="40" w:before="40"/>
              <w:jc w:val="left"/>
            </w:pPr>
            <w:r>
              <w:rPr>
                <w:sz w:val="16"/>
              </w:rPr>
              <w:t>Kimi K3 + RAG</w:t>
            </w:r>
          </w:p>
        </w:tc>
        <w:tc>
          <w:tcPr>
            <w:tcW w:type="dxa" w:w="2608"/>
          </w:tcPr>
          <w:p>
            <w:pPr>
              <w:spacing w:line="240" w:lineRule="auto" w:after="40" w:before="40"/>
              <w:jc w:val="left"/>
            </w:pPr>
            <w:r>
              <w:rPr>
                <w:sz w:val="16"/>
              </w:rPr>
              <w:t>The CAN cable connects the Lumen LB-13 battery, as indicated by the Volta-2 error E34 trou [wrong]</w:t>
            </w:r>
          </w:p>
        </w:tc>
        <w:tc>
          <w:tcPr>
            <w:tcW w:type="dxa" w:w="2041"/>
          </w:tcPr>
          <w:p>
            <w:pPr>
              <w:spacing w:line="240" w:lineRule="auto" w:after="40" w:before="40"/>
              <w:jc w:val="left"/>
            </w:pPr>
            <w:r>
              <w:rPr>
                <w:sz w:val="16"/>
              </w:rPr>
              <w:t>Sent to the customer; nobody was asked, so nothing was taught</w:t>
            </w:r>
          </w:p>
        </w:tc>
        <w:tc>
          <w:tcPr>
            <w:tcW w:type="dxa" w:w="2665"/>
          </w:tcPr>
          <w:p>
            <w:pPr>
              <w:spacing w:line="240" w:lineRule="auto" w:after="40" w:before="40"/>
              <w:jc w:val="left"/>
            </w:pPr>
            <w:r>
              <w:rPr>
                <w:sz w:val="16"/>
              </w:rPr>
              <w:t>Based on the context, the LB-13 battery connects to the inverter via a [✗]; Based on the context, a CAN cable is used for battery communication be [✗]</w:t>
            </w:r>
          </w:p>
        </w:tc>
      </w:tr>
      <w:tr>
        <w:tc>
          <w:tcPr>
            <w:tcW w:type="dxa" w:w="1701"/>
          </w:tcPr>
          <w:p>
            <w:pPr>
              <w:spacing w:line="240" w:lineRule="auto" w:after="40" w:before="40"/>
              <w:jc w:val="left"/>
            </w:pPr>
            <w:r>
              <w:rPr>
                <w:sz w:val="16"/>
              </w:rPr>
              <w:t>Kimi K3 + CAMR</w:t>
            </w:r>
          </w:p>
        </w:tc>
        <w:tc>
          <w:tcPr>
            <w:tcW w:type="dxa" w:w="2608"/>
          </w:tcPr>
          <w:p>
            <w:pPr>
              <w:spacing w:line="240" w:lineRule="auto" w:after="40" w:before="40"/>
              <w:jc w:val="left"/>
            </w:pPr>
            <w:r>
              <w:rPr>
                <w:sz w:val="16"/>
              </w:rPr>
              <w:t>Not mentioned in the notes. [escalated]</w:t>
            </w:r>
          </w:p>
        </w:tc>
        <w:tc>
          <w:tcPr>
            <w:tcW w:type="dxa" w:w="2041"/>
          </w:tcPr>
          <w:p>
            <w:pPr>
              <w:spacing w:line="240" w:lineRule="auto" w:after="40" w:before="40"/>
              <w:jc w:val="left"/>
            </w:pPr>
            <w:r>
              <w:rPr>
                <w:sz w:val="16"/>
              </w:rPr>
              <w:t xml:space="preserve">Escalated: a person answered </w:t>
            </w:r>
            <w:r>
              <w:rPr>
                <w:i/>
                <w:sz w:val="16"/>
              </w:rPr>
              <w:t>CB-3</w:t>
            </w:r>
            <w:r>
              <w:rPr>
                <w:sz w:val="16"/>
              </w:rPr>
              <w:t>, and the answer was taught</w:t>
            </w:r>
          </w:p>
        </w:tc>
        <w:tc>
          <w:tcPr>
            <w:tcW w:type="dxa" w:w="2665"/>
          </w:tcPr>
          <w:p>
            <w:pPr>
              <w:spacing w:line="240" w:lineRule="auto" w:after="40" w:before="40"/>
              <w:jc w:val="left"/>
            </w:pPr>
            <w:r>
              <w:rPr>
                <w:sz w:val="16"/>
              </w:rPr>
              <w:t>Helio CB-3 cable [✓]; Helio CB-3 [✓]</w:t>
            </w:r>
          </w:p>
        </w:tc>
      </w:tr>
    </w:tbl>
    <w:p>
      <w:pPr>
        <w:spacing w:after="0"/>
      </w:pPr>
    </w:p>
    <w:p>
      <w:pPr>
        <w:pStyle w:val="TabCaption"/>
      </w:pPr>
      <w:r>
        <w:t>Table 5.38: Operations agent, 20 tasks (results/agentic/agent_*.json)</w:t>
      </w:r>
    </w:p>
    <w:tbl>
      <w:tblPr>
        <w:tblStyle w:val="TableGrid"/>
        <w:tblW w:type="auto" w:w="0"/>
        <w:jc w:val="center"/>
        <w:tblLayout w:type="fixed"/>
        <w:tblLook w:firstColumn="1" w:firstRow="1" w:lastColumn="0" w:lastRow="0" w:noHBand="0" w:noVBand="1" w:val="04A0"/>
      </w:tblPr>
      <w:tblGrid>
        <w:gridCol w:w="2494"/>
        <w:gridCol w:w="1247"/>
        <w:gridCol w:w="1361"/>
        <w:gridCol w:w="1077"/>
        <w:gridCol w:w="1191"/>
        <w:gridCol w:w="1644"/>
      </w:tblGrid>
      <w:tr>
        <w:trPr>
          <w:tblHeader/>
        </w:trPr>
        <w:tc>
          <w:tcPr>
            <w:tcW w:type="dxa" w:w="2494"/>
          </w:tcPr>
          <w:p>
            <w:pPr>
              <w:spacing w:line="240" w:lineRule="auto" w:after="40" w:before="40"/>
              <w:jc w:val="left"/>
            </w:pPr>
            <w:r>
              <w:rPr>
                <w:b/>
                <w:sz w:val="18"/>
              </w:rPr>
              <w:t>Agent</w:t>
            </w:r>
          </w:p>
        </w:tc>
        <w:tc>
          <w:tcPr>
            <w:tcW w:type="dxa" w:w="1247"/>
          </w:tcPr>
          <w:p>
            <w:pPr>
              <w:spacing w:line="240" w:lineRule="auto" w:after="40" w:before="40"/>
              <w:jc w:val="left"/>
            </w:pPr>
            <w:r>
              <w:rPr>
                <w:b/>
                <w:sz w:val="18"/>
              </w:rPr>
              <w:t>Task succeeded</w:t>
            </w:r>
          </w:p>
        </w:tc>
        <w:tc>
          <w:tcPr>
            <w:tcW w:type="dxa" w:w="1361"/>
          </w:tcPr>
          <w:p>
            <w:pPr>
              <w:spacing w:line="240" w:lineRule="auto" w:after="40" w:before="40"/>
              <w:jc w:val="left"/>
            </w:pPr>
            <w:r>
              <w:rPr>
                <w:b/>
                <w:sz w:val="18"/>
              </w:rPr>
              <w:t>Hallucinated action</w:t>
            </w:r>
          </w:p>
        </w:tc>
        <w:tc>
          <w:tcPr>
            <w:tcW w:type="dxa" w:w="1077"/>
          </w:tcPr>
          <w:p>
            <w:pPr>
              <w:spacing w:line="240" w:lineRule="auto" w:after="40" w:before="40"/>
              <w:jc w:val="left"/>
            </w:pPr>
            <w:r>
              <w:rPr>
                <w:b/>
                <w:sz w:val="18"/>
              </w:rPr>
              <w:t>Escalated</w:t>
            </w:r>
          </w:p>
        </w:tc>
        <w:tc>
          <w:tcPr>
            <w:tcW w:type="dxa" w:w="1191"/>
          </w:tcPr>
          <w:p>
            <w:pPr>
              <w:spacing w:line="240" w:lineRule="auto" w:after="40" w:before="40"/>
              <w:jc w:val="left"/>
            </w:pPr>
            <w:r>
              <w:rPr>
                <w:b/>
                <w:sz w:val="18"/>
              </w:rPr>
              <w:t>Tool calls / task</w:t>
            </w:r>
          </w:p>
        </w:tc>
        <w:tc>
          <w:tcPr>
            <w:tcW w:type="dxa" w:w="1644"/>
          </w:tcPr>
          <w:p>
            <w:pPr>
              <w:spacing w:line="240" w:lineRule="auto" w:after="40" w:before="40"/>
              <w:jc w:val="left"/>
            </w:pPr>
            <w:r>
              <w:rPr>
                <w:b/>
                <w:sz w:val="18"/>
              </w:rPr>
              <w:t>Cloud cost per 1,000</w:t>
            </w:r>
          </w:p>
        </w:tc>
      </w:tr>
      <w:tr>
        <w:tc>
          <w:tcPr>
            <w:tcW w:type="dxa" w:w="2494"/>
          </w:tcPr>
          <w:p>
            <w:pPr>
              <w:spacing w:line="240" w:lineRule="auto" w:after="40" w:before="40"/>
              <w:jc w:val="left"/>
            </w:pPr>
            <w:r>
              <w:rPr>
                <w:sz w:val="18"/>
              </w:rPr>
              <w:t>Llama 3B, no memory</w:t>
            </w:r>
          </w:p>
        </w:tc>
        <w:tc>
          <w:tcPr>
            <w:tcW w:type="dxa" w:w="1247"/>
          </w:tcPr>
          <w:p>
            <w:pPr>
              <w:spacing w:line="240" w:lineRule="auto" w:after="40" w:before="40"/>
              <w:jc w:val="left"/>
            </w:pPr>
            <w:r>
              <w:rPr>
                <w:sz w:val="18"/>
              </w:rPr>
              <w:t>0.0%</w:t>
            </w:r>
          </w:p>
        </w:tc>
        <w:tc>
          <w:tcPr>
            <w:tcW w:type="dxa" w:w="1361"/>
          </w:tcPr>
          <w:p>
            <w:pPr>
              <w:spacing w:line="240" w:lineRule="auto" w:after="40" w:before="40"/>
              <w:jc w:val="left"/>
            </w:pPr>
            <w:r>
              <w:rPr>
                <w:sz w:val="18"/>
              </w:rPr>
              <w:t>95.0%</w:t>
            </w:r>
          </w:p>
        </w:tc>
        <w:tc>
          <w:tcPr>
            <w:tcW w:type="dxa" w:w="1077"/>
          </w:tcPr>
          <w:p>
            <w:pPr>
              <w:spacing w:line="240" w:lineRule="auto" w:after="40" w:before="40"/>
              <w:jc w:val="left"/>
            </w:pPr>
            <w:r>
              <w:rPr>
                <w:sz w:val="18"/>
              </w:rPr>
              <w:t>0.0%</w:t>
            </w:r>
          </w:p>
        </w:tc>
        <w:tc>
          <w:tcPr>
            <w:tcW w:type="dxa" w:w="1191"/>
          </w:tcPr>
          <w:p>
            <w:pPr>
              <w:spacing w:line="240" w:lineRule="auto" w:after="40" w:before="40"/>
              <w:jc w:val="left"/>
            </w:pPr>
            <w:r>
              <w:rPr>
                <w:sz w:val="18"/>
              </w:rPr>
              <w:t>1.1</w:t>
            </w:r>
          </w:p>
        </w:tc>
        <w:tc>
          <w:tcPr>
            <w:tcW w:type="dxa" w:w="1644"/>
          </w:tcPr>
          <w:p>
            <w:pPr>
              <w:spacing w:line="240" w:lineRule="auto" w:after="40" w:before="40"/>
              <w:jc w:val="left"/>
            </w:pPr>
            <w:r>
              <w:rPr>
                <w:sz w:val="18"/>
              </w:rPr>
              <w:t>$0 (local)</w:t>
            </w:r>
          </w:p>
        </w:tc>
      </w:tr>
      <w:tr>
        <w:tc>
          <w:tcPr>
            <w:tcW w:type="dxa" w:w="2494"/>
          </w:tcPr>
          <w:p>
            <w:pPr>
              <w:spacing w:line="240" w:lineRule="auto" w:after="40" w:before="40"/>
              <w:jc w:val="left"/>
            </w:pPr>
            <w:r>
              <w:rPr>
                <w:sz w:val="18"/>
              </w:rPr>
              <w:t>Llama 3B + RAG</w:t>
            </w:r>
          </w:p>
        </w:tc>
        <w:tc>
          <w:tcPr>
            <w:tcW w:type="dxa" w:w="1247"/>
          </w:tcPr>
          <w:p>
            <w:pPr>
              <w:spacing w:line="240" w:lineRule="auto" w:after="40" w:before="40"/>
              <w:jc w:val="left"/>
            </w:pPr>
            <w:r>
              <w:rPr>
                <w:sz w:val="18"/>
              </w:rPr>
              <w:t>30.0%</w:t>
            </w:r>
          </w:p>
        </w:tc>
        <w:tc>
          <w:tcPr>
            <w:tcW w:type="dxa" w:w="1361"/>
          </w:tcPr>
          <w:p>
            <w:pPr>
              <w:spacing w:line="240" w:lineRule="auto" w:after="40" w:before="40"/>
              <w:jc w:val="left"/>
            </w:pPr>
            <w:r>
              <w:rPr>
                <w:sz w:val="18"/>
              </w:rPr>
              <w:t>45.0%</w:t>
            </w:r>
          </w:p>
        </w:tc>
        <w:tc>
          <w:tcPr>
            <w:tcW w:type="dxa" w:w="1077"/>
          </w:tcPr>
          <w:p>
            <w:pPr>
              <w:spacing w:line="240" w:lineRule="auto" w:after="40" w:before="40"/>
              <w:jc w:val="left"/>
            </w:pPr>
            <w:r>
              <w:rPr>
                <w:sz w:val="18"/>
              </w:rPr>
              <w:t>0.0%</w:t>
            </w:r>
          </w:p>
        </w:tc>
        <w:tc>
          <w:tcPr>
            <w:tcW w:type="dxa" w:w="1191"/>
          </w:tcPr>
          <w:p>
            <w:pPr>
              <w:spacing w:line="240" w:lineRule="auto" w:after="40" w:before="40"/>
              <w:jc w:val="left"/>
            </w:pPr>
            <w:r>
              <w:rPr>
                <w:sz w:val="18"/>
              </w:rPr>
              <w:t>1.5</w:t>
            </w:r>
          </w:p>
        </w:tc>
        <w:tc>
          <w:tcPr>
            <w:tcW w:type="dxa" w:w="1644"/>
          </w:tcPr>
          <w:p>
            <w:pPr>
              <w:spacing w:line="240" w:lineRule="auto" w:after="40" w:before="40"/>
              <w:jc w:val="left"/>
            </w:pPr>
            <w:r>
              <w:rPr>
                <w:sz w:val="18"/>
              </w:rPr>
              <w:t>$0 (local)</w:t>
            </w:r>
          </w:p>
        </w:tc>
      </w:tr>
      <w:tr>
        <w:tc>
          <w:tcPr>
            <w:tcW w:type="dxa" w:w="2494"/>
          </w:tcPr>
          <w:p>
            <w:pPr>
              <w:spacing w:line="240" w:lineRule="auto" w:after="40" w:before="40"/>
              <w:jc w:val="left"/>
            </w:pPr>
            <w:r>
              <w:rPr>
                <w:sz w:val="18"/>
              </w:rPr>
              <w:t>Llama 3B + CAMR</w:t>
            </w:r>
          </w:p>
        </w:tc>
        <w:tc>
          <w:tcPr>
            <w:tcW w:type="dxa" w:w="1247"/>
          </w:tcPr>
          <w:p>
            <w:pPr>
              <w:spacing w:line="240" w:lineRule="auto" w:after="40" w:before="40"/>
              <w:jc w:val="left"/>
            </w:pPr>
            <w:r>
              <w:rPr>
                <w:sz w:val="18"/>
              </w:rPr>
              <w:t>25.0%</w:t>
            </w:r>
          </w:p>
        </w:tc>
        <w:tc>
          <w:tcPr>
            <w:tcW w:type="dxa" w:w="1361"/>
          </w:tcPr>
          <w:p>
            <w:pPr>
              <w:spacing w:line="240" w:lineRule="auto" w:after="40" w:before="40"/>
              <w:jc w:val="left"/>
            </w:pPr>
            <w:r>
              <w:rPr>
                <w:sz w:val="18"/>
              </w:rPr>
              <w:t>20.0%</w:t>
            </w:r>
          </w:p>
        </w:tc>
        <w:tc>
          <w:tcPr>
            <w:tcW w:type="dxa" w:w="1077"/>
          </w:tcPr>
          <w:p>
            <w:pPr>
              <w:spacing w:line="240" w:lineRule="auto" w:after="40" w:before="40"/>
              <w:jc w:val="left"/>
            </w:pPr>
            <w:r>
              <w:rPr>
                <w:sz w:val="18"/>
              </w:rPr>
              <w:t>10.0%</w:t>
            </w:r>
          </w:p>
        </w:tc>
        <w:tc>
          <w:tcPr>
            <w:tcW w:type="dxa" w:w="1191"/>
          </w:tcPr>
          <w:p>
            <w:pPr>
              <w:spacing w:line="240" w:lineRule="auto" w:after="40" w:before="40"/>
              <w:jc w:val="left"/>
            </w:pPr>
            <w:r>
              <w:rPr>
                <w:sz w:val="18"/>
              </w:rPr>
              <w:t>2.1</w:t>
            </w:r>
          </w:p>
        </w:tc>
        <w:tc>
          <w:tcPr>
            <w:tcW w:type="dxa" w:w="1644"/>
          </w:tcPr>
          <w:p>
            <w:pPr>
              <w:spacing w:line="240" w:lineRule="auto" w:after="40" w:before="40"/>
              <w:jc w:val="left"/>
            </w:pPr>
            <w:r>
              <w:rPr>
                <w:sz w:val="18"/>
              </w:rPr>
              <w:t>$0 (local)</w:t>
            </w:r>
          </w:p>
        </w:tc>
      </w:tr>
      <w:tr>
        <w:tc>
          <w:tcPr>
            <w:tcW w:type="dxa" w:w="2494"/>
          </w:tcPr>
          <w:p>
            <w:pPr>
              <w:spacing w:line="240" w:lineRule="auto" w:after="40" w:before="40"/>
              <w:jc w:val="left"/>
            </w:pPr>
            <w:r>
              <w:rPr>
                <w:sz w:val="18"/>
              </w:rPr>
              <w:t>Kimi K3, no memory</w:t>
            </w:r>
          </w:p>
        </w:tc>
        <w:tc>
          <w:tcPr>
            <w:tcW w:type="dxa" w:w="1247"/>
          </w:tcPr>
          <w:p>
            <w:pPr>
              <w:spacing w:line="240" w:lineRule="auto" w:after="40" w:before="40"/>
              <w:jc w:val="left"/>
            </w:pPr>
            <w:r>
              <w:rPr>
                <w:sz w:val="18"/>
              </w:rPr>
              <w:t>15.0%</w:t>
            </w:r>
          </w:p>
        </w:tc>
        <w:tc>
          <w:tcPr>
            <w:tcW w:type="dxa" w:w="1361"/>
          </w:tcPr>
          <w:p>
            <w:pPr>
              <w:spacing w:line="240" w:lineRule="auto" w:after="40" w:before="40"/>
              <w:jc w:val="left"/>
            </w:pPr>
            <w:r>
              <w:rPr>
                <w:sz w:val="18"/>
              </w:rPr>
              <w:t>0.0%</w:t>
            </w:r>
          </w:p>
        </w:tc>
        <w:tc>
          <w:tcPr>
            <w:tcW w:type="dxa" w:w="1077"/>
          </w:tcPr>
          <w:p>
            <w:pPr>
              <w:spacing w:line="240" w:lineRule="auto" w:after="40" w:before="40"/>
              <w:jc w:val="left"/>
            </w:pPr>
            <w:r>
              <w:rPr>
                <w:sz w:val="18"/>
              </w:rPr>
              <w:t>100.0%</w:t>
            </w:r>
          </w:p>
        </w:tc>
        <w:tc>
          <w:tcPr>
            <w:tcW w:type="dxa" w:w="1191"/>
          </w:tcPr>
          <w:p>
            <w:pPr>
              <w:spacing w:line="240" w:lineRule="auto" w:after="40" w:before="40"/>
              <w:jc w:val="left"/>
            </w:pPr>
            <w:r>
              <w:rPr>
                <w:sz w:val="18"/>
              </w:rPr>
              <w:t>1.0</w:t>
            </w:r>
          </w:p>
        </w:tc>
        <w:tc>
          <w:tcPr>
            <w:tcW w:type="dxa" w:w="1644"/>
          </w:tcPr>
          <w:p>
            <w:pPr>
              <w:spacing w:line="240" w:lineRule="auto" w:after="40" w:before="40"/>
              <w:jc w:val="left"/>
            </w:pPr>
            <w:r>
              <w:rPr>
                <w:sz w:val="18"/>
              </w:rPr>
              <w:t>$3.62</w:t>
            </w:r>
          </w:p>
        </w:tc>
      </w:tr>
      <w:tr>
        <w:tc>
          <w:tcPr>
            <w:tcW w:type="dxa" w:w="2494"/>
          </w:tcPr>
          <w:p>
            <w:pPr>
              <w:spacing w:line="240" w:lineRule="auto" w:after="40" w:before="40"/>
              <w:jc w:val="left"/>
            </w:pPr>
            <w:r>
              <w:rPr>
                <w:sz w:val="18"/>
              </w:rPr>
              <w:t>Kimi K3 + RAG</w:t>
            </w:r>
          </w:p>
        </w:tc>
        <w:tc>
          <w:tcPr>
            <w:tcW w:type="dxa" w:w="1247"/>
          </w:tcPr>
          <w:p>
            <w:pPr>
              <w:spacing w:line="240" w:lineRule="auto" w:after="40" w:before="40"/>
              <w:jc w:val="left"/>
            </w:pPr>
            <w:r>
              <w:rPr>
                <w:sz w:val="18"/>
              </w:rPr>
              <w:t>100.0%</w:t>
            </w:r>
          </w:p>
        </w:tc>
        <w:tc>
          <w:tcPr>
            <w:tcW w:type="dxa" w:w="1361"/>
          </w:tcPr>
          <w:p>
            <w:pPr>
              <w:spacing w:line="240" w:lineRule="auto" w:after="40" w:before="40"/>
              <w:jc w:val="left"/>
            </w:pPr>
            <w:r>
              <w:rPr>
                <w:sz w:val="18"/>
              </w:rPr>
              <w:t>0.0%</w:t>
            </w:r>
          </w:p>
        </w:tc>
        <w:tc>
          <w:tcPr>
            <w:tcW w:type="dxa" w:w="1077"/>
          </w:tcPr>
          <w:p>
            <w:pPr>
              <w:spacing w:line="240" w:lineRule="auto" w:after="40" w:before="40"/>
              <w:jc w:val="left"/>
            </w:pPr>
            <w:r>
              <w:rPr>
                <w:sz w:val="18"/>
              </w:rPr>
              <w:t>15.0%</w:t>
            </w:r>
          </w:p>
        </w:tc>
        <w:tc>
          <w:tcPr>
            <w:tcW w:type="dxa" w:w="1191"/>
          </w:tcPr>
          <w:p>
            <w:pPr>
              <w:spacing w:line="240" w:lineRule="auto" w:after="40" w:before="40"/>
              <w:jc w:val="left"/>
            </w:pPr>
            <w:r>
              <w:rPr>
                <w:sz w:val="18"/>
              </w:rPr>
              <w:t>1.4</w:t>
            </w:r>
          </w:p>
        </w:tc>
        <w:tc>
          <w:tcPr>
            <w:tcW w:type="dxa" w:w="1644"/>
          </w:tcPr>
          <w:p>
            <w:pPr>
              <w:spacing w:line="240" w:lineRule="auto" w:after="40" w:before="40"/>
              <w:jc w:val="left"/>
            </w:pPr>
            <w:r>
              <w:rPr>
                <w:sz w:val="18"/>
              </w:rPr>
              <w:t>$5.84</w:t>
            </w:r>
          </w:p>
        </w:tc>
      </w:tr>
      <w:tr>
        <w:tc>
          <w:tcPr>
            <w:tcW w:type="dxa" w:w="2494"/>
          </w:tcPr>
          <w:p>
            <w:pPr>
              <w:spacing w:line="240" w:lineRule="auto" w:after="40" w:before="40"/>
              <w:jc w:val="left"/>
            </w:pPr>
            <w:r>
              <w:rPr>
                <w:sz w:val="18"/>
              </w:rPr>
              <w:t>Kimi K3 + CAMR</w:t>
            </w:r>
          </w:p>
        </w:tc>
        <w:tc>
          <w:tcPr>
            <w:tcW w:type="dxa" w:w="1247"/>
          </w:tcPr>
          <w:p>
            <w:pPr>
              <w:spacing w:line="240" w:lineRule="auto" w:after="40" w:before="40"/>
              <w:jc w:val="left"/>
            </w:pPr>
            <w:r>
              <w:rPr>
                <w:sz w:val="18"/>
              </w:rPr>
              <w:t>100.0%</w:t>
            </w:r>
          </w:p>
        </w:tc>
        <w:tc>
          <w:tcPr>
            <w:tcW w:type="dxa" w:w="1361"/>
          </w:tcPr>
          <w:p>
            <w:pPr>
              <w:spacing w:line="240" w:lineRule="auto" w:after="40" w:before="40"/>
              <w:jc w:val="left"/>
            </w:pPr>
            <w:r>
              <w:rPr>
                <w:sz w:val="18"/>
              </w:rPr>
              <w:t>0.0%</w:t>
            </w:r>
          </w:p>
        </w:tc>
        <w:tc>
          <w:tcPr>
            <w:tcW w:type="dxa" w:w="1077"/>
          </w:tcPr>
          <w:p>
            <w:pPr>
              <w:spacing w:line="240" w:lineRule="auto" w:after="40" w:before="40"/>
              <w:jc w:val="left"/>
            </w:pPr>
            <w:r>
              <w:rPr>
                <w:sz w:val="18"/>
              </w:rPr>
              <w:t>15.0%</w:t>
            </w:r>
          </w:p>
        </w:tc>
        <w:tc>
          <w:tcPr>
            <w:tcW w:type="dxa" w:w="1191"/>
          </w:tcPr>
          <w:p>
            <w:pPr>
              <w:spacing w:line="240" w:lineRule="auto" w:after="40" w:before="40"/>
              <w:jc w:val="left"/>
            </w:pPr>
            <w:r>
              <w:rPr>
                <w:sz w:val="18"/>
              </w:rPr>
              <w:t>1.6</w:t>
            </w:r>
          </w:p>
        </w:tc>
        <w:tc>
          <w:tcPr>
            <w:tcW w:type="dxa" w:w="1644"/>
          </w:tcPr>
          <w:p>
            <w:pPr>
              <w:spacing w:line="240" w:lineRule="auto" w:after="40" w:before="40"/>
              <w:jc w:val="left"/>
            </w:pPr>
            <w:r>
              <w:rPr>
                <w:sz w:val="18"/>
              </w:rPr>
              <w:t>$6.85</w:t>
            </w:r>
          </w:p>
        </w:tc>
      </w:tr>
    </w:tbl>
    <w:p>
      <w:pPr>
        <w:spacing w:after="0"/>
      </w:pPr>
    </w:p>
    <w:p>
      <w:pPr>
        <w:keepNext/>
        <w:jc w:val="center"/>
      </w:pPr>
      <w:r>
        <w:drawing>
          <wp:inline xmlns:a="http://schemas.openxmlformats.org/drawingml/2006/main" xmlns:pic="http://schemas.openxmlformats.org/drawingml/2006/picture">
            <wp:extent cx="5220000" cy="2102670"/>
            <wp:docPr id="45" name="Picture 45"/>
            <wp:cNvGraphicFramePr>
              <a:graphicFrameLocks noChangeAspect="1"/>
            </wp:cNvGraphicFramePr>
            <a:graphic>
              <a:graphicData uri="http://schemas.openxmlformats.org/drawingml/2006/picture">
                <pic:pic>
                  <pic:nvPicPr>
                    <pic:cNvPr id="0" name="agentic_agent.png"/>
                    <pic:cNvPicPr/>
                  </pic:nvPicPr>
                  <pic:blipFill>
                    <a:blip r:embed="rId88"/>
                    <a:stretch>
                      <a:fillRect/>
                    </a:stretch>
                  </pic:blipFill>
                  <pic:spPr>
                    <a:xfrm>
                      <a:off x="0" y="0"/>
                      <a:ext cx="5220000" cy="2102670"/>
                    </a:xfrm>
                    <a:prstGeom prst="rect"/>
                  </pic:spPr>
                </pic:pic>
              </a:graphicData>
            </a:graphic>
          </wp:inline>
        </w:drawing>
      </w:r>
    </w:p>
    <w:p>
      <w:pPr>
        <w:pStyle w:val="FigCaption"/>
      </w:pPr>
      <w:r>
        <w:t>Figure 5.45: Operations agent: tasks completed correctly and hallucinated actions</w:t>
      </w:r>
    </w:p>
    <w:p>
      <w:pPr>
        <w:keepNext/>
        <w:jc w:val="center"/>
      </w:pPr>
      <w:r>
        <w:drawing>
          <wp:inline xmlns:a="http://schemas.openxmlformats.org/drawingml/2006/main" xmlns:pic="http://schemas.openxmlformats.org/drawingml/2006/picture">
            <wp:extent cx="5688000" cy="2348060"/>
            <wp:docPr id="46" name="Picture 46"/>
            <wp:cNvGraphicFramePr>
              <a:graphicFrameLocks noChangeAspect="1"/>
            </wp:cNvGraphicFramePr>
            <a:graphic>
              <a:graphicData uri="http://schemas.openxmlformats.org/drawingml/2006/picture">
                <pic:pic>
                  <pic:nvPicPr>
                    <pic:cNvPr id="0" name="agentic_matrix.png"/>
                    <pic:cNvPicPr/>
                  </pic:nvPicPr>
                  <pic:blipFill>
                    <a:blip r:embed="rId89"/>
                    <a:stretch>
                      <a:fillRect/>
                    </a:stretch>
                  </pic:blipFill>
                  <pic:spPr>
                    <a:xfrm>
                      <a:off x="0" y="0"/>
                      <a:ext cx="5688000" cy="2348060"/>
                    </a:xfrm>
                    <a:prstGeom prst="rect"/>
                  </pic:spPr>
                </pic:pic>
              </a:graphicData>
            </a:graphic>
          </wp:inline>
        </w:drawing>
      </w:r>
    </w:p>
    <w:p>
      <w:pPr>
        <w:pStyle w:val="FigCaption"/>
      </w:pPr>
      <w:r>
        <w:t>Figure 5.46: Every agent task in every configuration: succeeded, handed to a person, failed, or a hallucinated action</w:t>
      </w:r>
    </w:p>
    <w:p>
      <w:pPr/>
      <w:r>
        <w:rPr>
          <w:b/>
        </w:rPr>
        <w:t>What the agent shows.</w:t>
      </w:r>
      <w:r>
        <w:t xml:space="preserve"> Without memory, Kimi K3 behaved well and achieved little: told never to invent a price, it escalated all 20 tasks (</w:t>
      </w:r>
      <w:r>
        <w:rPr>
          <w:i/>
        </w:rPr>
        <w:t>I do not have the unit price for HS-400 panels … I must not invent prices</w:t>
      </w:r>
      <w:r>
        <w:t>), which is correct only for the three tasks nobody could do (15.0% success). With either memory it completed every task (100.0% with RAG, 100.0% with CAMR) and took no hallucinated action: every invoice total and every reply was the company's. It computed totals with the calculator tool (</w:t>
      </w:r>
      <w:r>
        <w:rPr>
          <w:i/>
        </w:rPr>
        <w:t>12</w:t>
      </w:r>
      <w:r>
        <w:t>420 + 180 + 35</w:t>
      </w:r>
      <w:r>
        <w:rPr>
          <w:i/>
        </w:rPr>
        <w:t>12 = 5640</w:t>
      </w:r>
      <w:r>
        <w:t xml:space="preserve">), combined a learned resolution with a price (task A08: two Volta-2 inverters at 18 panels each, 36 panels, $15,120), applied the 45-day return rule to a 50-day-old purchase, and handed the HS-700 warranty, financing and Volta-X price requests to a person. Memory cost little: $5.84 per 1,000 tasks with RAG and $6.85 with CAMR, against $3.62 for an agent that does nothing useful. CAMR's run cost slightly more because the agent made more tool calls (1.60 per task against 1.45). With a strong model, RAG and CAMR were equally good here; the difference is what memory returns when nothing is relevant (CAMR returns nothing, RAG returns its top five regardless), and a strong model was not misled by irrelevant passages. </w:t>
      </w:r>
      <w:r>
        <w:rPr>
          <w:b/>
        </w:rPr>
        <w:t>Before D-32</w:t>
      </w:r>
      <w:r>
        <w:t>, the Kimi K3 + CAMR agent succeeded on 80% of tasks: terse task phrasing (</w:t>
      </w:r>
      <w:r>
        <w:rPr>
          <w:i/>
        </w:rPr>
        <w:t>Recommended cleaning interval?</w:t>
      </w:r>
      <w:r>
        <w:t xml:space="preserve">) was read as a name that no note mentions, so the entity gate returned nothing and the agent escalated tasks memory could answer. The fix brought it to 100%. </w:t>
      </w:r>
      <w:r>
        <w:rPr>
          <w:b/>
        </w:rPr>
        <w:t>With the 3B model</w:t>
      </w:r>
      <w:r>
        <w:t>, the agent succeeded on 0.0% of tasks without memory, 30.0% with RAG and 25.0% with CAMR, with 95.0%, 45.0% and 20.0% hallucinated actions.</w:t>
      </w:r>
    </w:p>
    <w:p>
      <w:pPr/>
      <w:r>
        <w:t>One task end to end, as the agent ran it (Kimi K3 with CAMR's memory, verbatim):</w:t>
      </w:r>
    </w:p>
    <w:p>
      <w:pPr>
        <w:spacing w:line="240" w:lineRule="auto" w:after="0"/>
        <w:ind w:left="340"/>
        <w:jc w:val="left"/>
      </w:pPr>
      <w:r>
        <w:rPr>
          <w:rFonts w:ascii="Courier New" w:hAnsi="Courier New"/>
          <w:sz w:val="19"/>
        </w:rPr>
        <w:t>ACTION search_memory {"query": "Customer Daniel Mutua orders 10 HS-400 panels with installation and rush shipping on t</w:t>
      </w:r>
    </w:p>
    <w:p>
      <w:pPr>
        <w:spacing w:line="240" w:lineRule="auto" w:after="0"/>
        <w:ind w:left="340"/>
        <w:jc w:val="left"/>
      </w:pPr>
      <w:r>
        <w:rPr>
          <w:rFonts w:ascii="Courier New" w:hAnsi="Courier New"/>
          <w:sz w:val="19"/>
        </w:rPr>
        <w:t>Observation: - HS-400 solar panel: The HS-400 is Helio Solar's standard monocrystalline panel. It is rated at 400 watt</w:t>
      </w:r>
    </w:p>
    <w:p>
      <w:pPr>
        <w:spacing w:line="240" w:lineRule="auto" w:after="0"/>
        <w:ind w:left="340"/>
        <w:jc w:val="left"/>
      </w:pPr>
      <w:r>
        <w:rPr>
          <w:rFonts w:ascii="Courier New" w:hAnsi="Courier New"/>
          <w:sz w:val="19"/>
        </w:rPr>
        <w:t>- Rush shipping policy: Rush shipping adds a surcharge of 7% of the order value.</w:t>
      </w:r>
    </w:p>
    <w:p>
      <w:pPr>
        <w:spacing w:line="240" w:lineRule="auto" w:after="0"/>
        <w:ind w:left="340"/>
        <w:jc w:val="left"/>
      </w:pPr>
      <w:r>
        <w:rPr>
          <w:rFonts w:ascii="Courier New" w:hAnsi="Courier New"/>
          <w:sz w:val="19"/>
        </w:rPr>
        <w:t>- Installation fee policy: The Helio installation fee is $180 per job plus $35 for each panel installed.</w:t>
      </w:r>
    </w:p>
    <w:p>
      <w:pPr>
        <w:spacing w:line="240" w:lineRule="auto" w:after="0"/>
        <w:ind w:left="340"/>
        <w:jc w:val="left"/>
      </w:pPr>
      <w:r>
        <w:rPr>
          <w:rFonts w:ascii="Courier New" w:hAnsi="Courier New"/>
          <w:sz w:val="19"/>
        </w:rPr>
        <w:t xml:space="preserve"> </w:t>
      </w:r>
    </w:p>
    <w:p>
      <w:pPr>
        <w:spacing w:line="240" w:lineRule="auto" w:after="0"/>
        <w:ind w:left="340"/>
        <w:jc w:val="left"/>
      </w:pPr>
      <w:r>
        <w:rPr>
          <w:rFonts w:ascii="Courier New" w:hAnsi="Courier New"/>
          <w:sz w:val="19"/>
        </w:rPr>
        <w:t>ACTION calculate {"expression": "10*420 + 0.07*(10*420) + 180 + 35*10"}</w:t>
      </w:r>
    </w:p>
    <w:p>
      <w:pPr>
        <w:spacing w:line="240" w:lineRule="auto" w:after="0"/>
        <w:ind w:left="340"/>
        <w:jc w:val="left"/>
      </w:pPr>
      <w:r>
        <w:rPr>
          <w:rFonts w:ascii="Courier New" w:hAnsi="Courier New"/>
          <w:sz w:val="19"/>
        </w:rPr>
        <w:t>Observation: 5024</w:t>
      </w:r>
    </w:p>
    <w:p>
      <w:pPr>
        <w:spacing w:line="240" w:lineRule="auto" w:after="0"/>
        <w:ind w:left="340"/>
        <w:jc w:val="left"/>
      </w:pPr>
      <w:r>
        <w:rPr>
          <w:rFonts w:ascii="Courier New" w:hAnsi="Courier New"/>
          <w:sz w:val="19"/>
        </w:rPr>
        <w:t xml:space="preserve"> </w:t>
      </w:r>
    </w:p>
    <w:p>
      <w:pPr>
        <w:spacing w:line="240" w:lineRule="auto" w:after="0"/>
        <w:ind w:left="340"/>
        <w:jc w:val="left"/>
      </w:pPr>
      <w:r>
        <w:rPr>
          <w:rFonts w:ascii="Courier New" w:hAnsi="Courier New"/>
          <w:sz w:val="19"/>
        </w:rPr>
        <w:t>ACTION create_invoice {"customer": "Daniel Mutua", "lines": [{"item": "HS-400 solar panel", "qty": 10, "unit_price": 4</w:t>
      </w:r>
    </w:p>
    <w:p>
      <w:pPr>
        <w:spacing w:line="240" w:lineRule="auto" w:after="0"/>
        <w:ind w:left="340"/>
        <w:jc w:val="left"/>
      </w:pPr>
      <w:r>
        <w:rPr>
          <w:rFonts w:ascii="Courier New" w:hAnsi="Courier New"/>
          <w:sz w:val="19"/>
        </w:rPr>
        <w:t>Observation: done</w:t>
      </w:r>
    </w:p>
    <w:p>
      <w:pPr>
        <w:spacing w:after="0"/>
      </w:pPr>
    </w:p>
    <w:p>
      <w:pPr>
        <w:pStyle w:val="TabCaption"/>
      </w:pPr>
      <w:r>
        <w:t>Table 5.39: Current events: 30 days of Wikipedia fetched live by n8n, 50 questions (results/agentic/fresh_*.json)</w:t>
      </w:r>
    </w:p>
    <w:tbl>
      <w:tblPr>
        <w:tblStyle w:val="TableGrid"/>
        <w:tblW w:type="auto" w:w="0"/>
        <w:jc w:val="center"/>
        <w:tblLayout w:type="fixed"/>
        <w:tblLook w:firstColumn="1" w:firstRow="1" w:lastColumn="0" w:lastRow="0" w:noHBand="0" w:noVBand="1" w:val="04A0"/>
      </w:tblPr>
      <w:tblGrid>
        <w:gridCol w:w="3061"/>
        <w:gridCol w:w="1247"/>
        <w:gridCol w:w="1474"/>
        <w:gridCol w:w="1247"/>
        <w:gridCol w:w="1984"/>
      </w:tblGrid>
      <w:tr>
        <w:trPr>
          <w:tblHeader/>
        </w:trPr>
        <w:tc>
          <w:tcPr>
            <w:tcW w:type="dxa" w:w="3061"/>
          </w:tcPr>
          <w:p>
            <w:pPr>
              <w:spacing w:line="240" w:lineRule="auto" w:after="40" w:before="40"/>
              <w:jc w:val="left"/>
            </w:pPr>
            <w:r>
              <w:rPr>
                <w:b/>
                <w:sz w:val="18"/>
              </w:rPr>
              <w:t>System</w:t>
            </w:r>
          </w:p>
        </w:tc>
        <w:tc>
          <w:tcPr>
            <w:tcW w:type="dxa" w:w="1247"/>
          </w:tcPr>
          <w:p>
            <w:pPr>
              <w:spacing w:line="240" w:lineRule="auto" w:after="40" w:before="40"/>
              <w:jc w:val="left"/>
            </w:pPr>
            <w:r>
              <w:rPr>
                <w:b/>
                <w:sz w:val="18"/>
              </w:rPr>
              <w:t>Correct</w:t>
            </w:r>
          </w:p>
        </w:tc>
        <w:tc>
          <w:tcPr>
            <w:tcW w:type="dxa" w:w="1474"/>
          </w:tcPr>
          <w:p>
            <w:pPr>
              <w:spacing w:line="240" w:lineRule="auto" w:after="40" w:before="40"/>
              <w:jc w:val="left"/>
            </w:pPr>
            <w:r>
              <w:rPr>
                <w:b/>
                <w:sz w:val="18"/>
              </w:rPr>
              <w:t>Wrong, stated</w:t>
            </w:r>
          </w:p>
        </w:tc>
        <w:tc>
          <w:tcPr>
            <w:tcW w:type="dxa" w:w="1247"/>
          </w:tcPr>
          <w:p>
            <w:pPr>
              <w:spacing w:line="240" w:lineRule="auto" w:after="40" w:before="40"/>
              <w:jc w:val="left"/>
            </w:pPr>
            <w:r>
              <w:rPr>
                <w:b/>
                <w:sz w:val="18"/>
              </w:rPr>
              <w:t>Declined</w:t>
            </w:r>
          </w:p>
        </w:tc>
        <w:tc>
          <w:tcPr>
            <w:tcW w:type="dxa" w:w="1984"/>
          </w:tcPr>
          <w:p>
            <w:pPr>
              <w:spacing w:line="240" w:lineRule="auto" w:after="40" w:before="40"/>
              <w:jc w:val="left"/>
            </w:pPr>
            <w:r>
              <w:rPr>
                <w:b/>
                <w:sz w:val="18"/>
              </w:rPr>
              <w:t>Cloud cost per 1,000</w:t>
            </w:r>
          </w:p>
        </w:tc>
      </w:tr>
      <w:tr>
        <w:tc>
          <w:tcPr>
            <w:tcW w:type="dxa" w:w="3061"/>
          </w:tcPr>
          <w:p>
            <w:pPr>
              <w:spacing w:line="240" w:lineRule="auto" w:after="40" w:before="40"/>
              <w:jc w:val="left"/>
            </w:pPr>
            <w:r>
              <w:rPr>
                <w:sz w:val="18"/>
              </w:rPr>
              <w:t>Llama 3B alone</w:t>
            </w:r>
          </w:p>
        </w:tc>
        <w:tc>
          <w:tcPr>
            <w:tcW w:type="dxa" w:w="1247"/>
          </w:tcPr>
          <w:p>
            <w:pPr>
              <w:spacing w:line="240" w:lineRule="auto" w:after="40" w:before="40"/>
              <w:jc w:val="left"/>
            </w:pPr>
            <w:r>
              <w:rPr>
                <w:sz w:val="18"/>
              </w:rPr>
              <w:t>2.0%</w:t>
            </w:r>
          </w:p>
        </w:tc>
        <w:tc>
          <w:tcPr>
            <w:tcW w:type="dxa" w:w="1474"/>
          </w:tcPr>
          <w:p>
            <w:pPr>
              <w:spacing w:line="240" w:lineRule="auto" w:after="40" w:before="40"/>
              <w:jc w:val="left"/>
            </w:pPr>
            <w:r>
              <w:rPr>
                <w:sz w:val="18"/>
              </w:rPr>
              <w:t>0.0%</w:t>
            </w:r>
          </w:p>
        </w:tc>
        <w:tc>
          <w:tcPr>
            <w:tcW w:type="dxa" w:w="1247"/>
          </w:tcPr>
          <w:p>
            <w:pPr>
              <w:spacing w:line="240" w:lineRule="auto" w:after="40" w:before="40"/>
              <w:jc w:val="left"/>
            </w:pPr>
            <w:r>
              <w:rPr>
                <w:sz w:val="18"/>
              </w:rPr>
              <w:t>98.0%</w:t>
            </w:r>
          </w:p>
        </w:tc>
        <w:tc>
          <w:tcPr>
            <w:tcW w:type="dxa" w:w="1984"/>
          </w:tcPr>
          <w:p>
            <w:pPr>
              <w:spacing w:line="240" w:lineRule="auto" w:after="40" w:before="40"/>
              <w:jc w:val="left"/>
            </w:pPr>
            <w:r>
              <w:rPr>
                <w:sz w:val="18"/>
              </w:rPr>
              <w:t>$0 (local)</w:t>
            </w:r>
          </w:p>
        </w:tc>
      </w:tr>
      <w:tr>
        <w:tc>
          <w:tcPr>
            <w:tcW w:type="dxa" w:w="3061"/>
          </w:tcPr>
          <w:p>
            <w:pPr>
              <w:spacing w:line="240" w:lineRule="auto" w:after="40" w:before="40"/>
              <w:jc w:val="left"/>
            </w:pPr>
            <w:r>
              <w:rPr>
                <w:sz w:val="18"/>
              </w:rPr>
              <w:t>Llama 3B + RAG</w:t>
            </w:r>
          </w:p>
        </w:tc>
        <w:tc>
          <w:tcPr>
            <w:tcW w:type="dxa" w:w="1247"/>
          </w:tcPr>
          <w:p>
            <w:pPr>
              <w:spacing w:line="240" w:lineRule="auto" w:after="40" w:before="40"/>
              <w:jc w:val="left"/>
            </w:pPr>
            <w:r>
              <w:rPr>
                <w:sz w:val="18"/>
              </w:rPr>
              <w:t>62.0%</w:t>
            </w:r>
          </w:p>
        </w:tc>
        <w:tc>
          <w:tcPr>
            <w:tcW w:type="dxa" w:w="1474"/>
          </w:tcPr>
          <w:p>
            <w:pPr>
              <w:spacing w:line="240" w:lineRule="auto" w:after="40" w:before="40"/>
              <w:jc w:val="left"/>
            </w:pPr>
            <w:r>
              <w:rPr>
                <w:sz w:val="18"/>
              </w:rPr>
              <w:t>2.0%</w:t>
            </w:r>
          </w:p>
        </w:tc>
        <w:tc>
          <w:tcPr>
            <w:tcW w:type="dxa" w:w="1247"/>
          </w:tcPr>
          <w:p>
            <w:pPr>
              <w:spacing w:line="240" w:lineRule="auto" w:after="40" w:before="40"/>
              <w:jc w:val="left"/>
            </w:pPr>
            <w:r>
              <w:rPr>
                <w:sz w:val="18"/>
              </w:rPr>
              <w:t>36.0%</w:t>
            </w:r>
          </w:p>
        </w:tc>
        <w:tc>
          <w:tcPr>
            <w:tcW w:type="dxa" w:w="1984"/>
          </w:tcPr>
          <w:p>
            <w:pPr>
              <w:spacing w:line="240" w:lineRule="auto" w:after="40" w:before="40"/>
              <w:jc w:val="left"/>
            </w:pPr>
            <w:r>
              <w:rPr>
                <w:sz w:val="18"/>
              </w:rPr>
              <w:t>$0 (local)</w:t>
            </w:r>
          </w:p>
        </w:tc>
      </w:tr>
      <w:tr>
        <w:tc>
          <w:tcPr>
            <w:tcW w:type="dxa" w:w="3061"/>
          </w:tcPr>
          <w:p>
            <w:pPr>
              <w:spacing w:line="240" w:lineRule="auto" w:after="40" w:before="40"/>
              <w:jc w:val="left"/>
            </w:pPr>
            <w:r>
              <w:rPr>
                <w:sz w:val="18"/>
              </w:rPr>
              <w:t>Llama 3B + CAMR</w:t>
            </w:r>
          </w:p>
        </w:tc>
        <w:tc>
          <w:tcPr>
            <w:tcW w:type="dxa" w:w="1247"/>
          </w:tcPr>
          <w:p>
            <w:pPr>
              <w:spacing w:line="240" w:lineRule="auto" w:after="40" w:before="40"/>
              <w:jc w:val="left"/>
            </w:pPr>
            <w:r>
              <w:rPr>
                <w:sz w:val="18"/>
              </w:rPr>
              <w:t>88.0%</w:t>
            </w:r>
          </w:p>
        </w:tc>
        <w:tc>
          <w:tcPr>
            <w:tcW w:type="dxa" w:w="1474"/>
          </w:tcPr>
          <w:p>
            <w:pPr>
              <w:spacing w:line="240" w:lineRule="auto" w:after="40" w:before="40"/>
              <w:jc w:val="left"/>
            </w:pPr>
            <w:r>
              <w:rPr>
                <w:sz w:val="18"/>
              </w:rPr>
              <w:t>4.0%</w:t>
            </w:r>
          </w:p>
        </w:tc>
        <w:tc>
          <w:tcPr>
            <w:tcW w:type="dxa" w:w="1247"/>
          </w:tcPr>
          <w:p>
            <w:pPr>
              <w:spacing w:line="240" w:lineRule="auto" w:after="40" w:before="40"/>
              <w:jc w:val="left"/>
            </w:pPr>
            <w:r>
              <w:rPr>
                <w:sz w:val="18"/>
              </w:rPr>
              <w:t>8.0%</w:t>
            </w:r>
          </w:p>
        </w:tc>
        <w:tc>
          <w:tcPr>
            <w:tcW w:type="dxa" w:w="1984"/>
          </w:tcPr>
          <w:p>
            <w:pPr>
              <w:spacing w:line="240" w:lineRule="auto" w:after="40" w:before="40"/>
              <w:jc w:val="left"/>
            </w:pPr>
            <w:r>
              <w:rPr>
                <w:sz w:val="18"/>
              </w:rPr>
              <w:t>$0 (local)</w:t>
            </w:r>
          </w:p>
        </w:tc>
      </w:tr>
      <w:tr>
        <w:tc>
          <w:tcPr>
            <w:tcW w:type="dxa" w:w="3061"/>
          </w:tcPr>
          <w:p>
            <w:pPr>
              <w:spacing w:line="240" w:lineRule="auto" w:after="40" w:before="40"/>
              <w:jc w:val="left"/>
            </w:pPr>
            <w:r>
              <w:rPr>
                <w:sz w:val="18"/>
              </w:rPr>
              <w:t>Kimi K3 alone</w:t>
            </w:r>
          </w:p>
        </w:tc>
        <w:tc>
          <w:tcPr>
            <w:tcW w:type="dxa" w:w="1247"/>
          </w:tcPr>
          <w:p>
            <w:pPr>
              <w:spacing w:line="240" w:lineRule="auto" w:after="40" w:before="40"/>
              <w:jc w:val="left"/>
            </w:pPr>
            <w:r>
              <w:rPr>
                <w:sz w:val="18"/>
              </w:rPr>
              <w:t>22.0%</w:t>
            </w:r>
          </w:p>
        </w:tc>
        <w:tc>
          <w:tcPr>
            <w:tcW w:type="dxa" w:w="1474"/>
          </w:tcPr>
          <w:p>
            <w:pPr>
              <w:spacing w:line="240" w:lineRule="auto" w:after="40" w:before="40"/>
              <w:jc w:val="left"/>
            </w:pPr>
            <w:r>
              <w:rPr>
                <w:sz w:val="18"/>
              </w:rPr>
              <w:t>12.0%</w:t>
            </w:r>
          </w:p>
        </w:tc>
        <w:tc>
          <w:tcPr>
            <w:tcW w:type="dxa" w:w="1247"/>
          </w:tcPr>
          <w:p>
            <w:pPr>
              <w:spacing w:line="240" w:lineRule="auto" w:after="40" w:before="40"/>
              <w:jc w:val="left"/>
            </w:pPr>
            <w:r>
              <w:rPr>
                <w:sz w:val="18"/>
              </w:rPr>
              <w:t>66.0%</w:t>
            </w:r>
          </w:p>
        </w:tc>
        <w:tc>
          <w:tcPr>
            <w:tcW w:type="dxa" w:w="1984"/>
          </w:tcPr>
          <w:p>
            <w:pPr>
              <w:spacing w:line="240" w:lineRule="auto" w:after="40" w:before="40"/>
              <w:jc w:val="left"/>
            </w:pPr>
            <w:r>
              <w:rPr>
                <w:sz w:val="18"/>
              </w:rPr>
              <w:t>$14.74</w:t>
            </w:r>
          </w:p>
        </w:tc>
      </w:tr>
      <w:tr>
        <w:tc>
          <w:tcPr>
            <w:tcW w:type="dxa" w:w="3061"/>
          </w:tcPr>
          <w:p>
            <w:pPr>
              <w:spacing w:line="240" w:lineRule="auto" w:after="40" w:before="40"/>
              <w:jc w:val="left"/>
            </w:pPr>
            <w:r>
              <w:rPr>
                <w:sz w:val="18"/>
              </w:rPr>
              <w:t>Kimi K3 + stuffing</w:t>
            </w:r>
          </w:p>
        </w:tc>
        <w:tc>
          <w:tcPr>
            <w:tcW w:type="dxa" w:w="1247"/>
          </w:tcPr>
          <w:p>
            <w:pPr>
              <w:spacing w:line="240" w:lineRule="auto" w:after="40" w:before="40"/>
              <w:jc w:val="left"/>
            </w:pPr>
            <w:r>
              <w:rPr>
                <w:sz w:val="18"/>
              </w:rPr>
              <w:t>100.0%</w:t>
            </w:r>
          </w:p>
        </w:tc>
        <w:tc>
          <w:tcPr>
            <w:tcW w:type="dxa" w:w="1474"/>
          </w:tcPr>
          <w:p>
            <w:pPr>
              <w:spacing w:line="240" w:lineRule="auto" w:after="40" w:before="40"/>
              <w:jc w:val="left"/>
            </w:pPr>
            <w:r>
              <w:rPr>
                <w:sz w:val="18"/>
              </w:rPr>
              <w:t>0.0%</w:t>
            </w:r>
          </w:p>
        </w:tc>
        <w:tc>
          <w:tcPr>
            <w:tcW w:type="dxa" w:w="1247"/>
          </w:tcPr>
          <w:p>
            <w:pPr>
              <w:spacing w:line="240" w:lineRule="auto" w:after="40" w:before="40"/>
              <w:jc w:val="left"/>
            </w:pPr>
            <w:r>
              <w:rPr>
                <w:sz w:val="18"/>
              </w:rPr>
              <w:t>0.0%</w:t>
            </w:r>
          </w:p>
        </w:tc>
        <w:tc>
          <w:tcPr>
            <w:tcW w:type="dxa" w:w="1984"/>
          </w:tcPr>
          <w:p>
            <w:pPr>
              <w:spacing w:line="240" w:lineRule="auto" w:after="40" w:before="40"/>
              <w:jc w:val="left"/>
            </w:pPr>
            <w:r>
              <w:rPr>
                <w:sz w:val="18"/>
              </w:rPr>
              <w:t>$89.20</w:t>
            </w:r>
          </w:p>
        </w:tc>
      </w:tr>
      <w:tr>
        <w:tc>
          <w:tcPr>
            <w:tcW w:type="dxa" w:w="3061"/>
          </w:tcPr>
          <w:p>
            <w:pPr>
              <w:spacing w:line="240" w:lineRule="auto" w:after="40" w:before="40"/>
              <w:jc w:val="left"/>
            </w:pPr>
            <w:r>
              <w:rPr>
                <w:sz w:val="18"/>
              </w:rPr>
              <w:t>Kimi K3 + RAG</w:t>
            </w:r>
          </w:p>
        </w:tc>
        <w:tc>
          <w:tcPr>
            <w:tcW w:type="dxa" w:w="1247"/>
          </w:tcPr>
          <w:p>
            <w:pPr>
              <w:spacing w:line="240" w:lineRule="auto" w:after="40" w:before="40"/>
              <w:jc w:val="left"/>
            </w:pPr>
            <w:r>
              <w:rPr>
                <w:sz w:val="18"/>
              </w:rPr>
              <w:t>98.0%</w:t>
            </w:r>
          </w:p>
        </w:tc>
        <w:tc>
          <w:tcPr>
            <w:tcW w:type="dxa" w:w="1474"/>
          </w:tcPr>
          <w:p>
            <w:pPr>
              <w:spacing w:line="240" w:lineRule="auto" w:after="40" w:before="40"/>
              <w:jc w:val="left"/>
            </w:pPr>
            <w:r>
              <w:rPr>
                <w:sz w:val="18"/>
              </w:rPr>
              <w:t>2.0%</w:t>
            </w:r>
          </w:p>
        </w:tc>
        <w:tc>
          <w:tcPr>
            <w:tcW w:type="dxa" w:w="1247"/>
          </w:tcPr>
          <w:p>
            <w:pPr>
              <w:spacing w:line="240" w:lineRule="auto" w:after="40" w:before="40"/>
              <w:jc w:val="left"/>
            </w:pPr>
            <w:r>
              <w:rPr>
                <w:sz w:val="18"/>
              </w:rPr>
              <w:t>0.0%</w:t>
            </w:r>
          </w:p>
        </w:tc>
        <w:tc>
          <w:tcPr>
            <w:tcW w:type="dxa" w:w="1984"/>
          </w:tcPr>
          <w:p>
            <w:pPr>
              <w:spacing w:line="240" w:lineRule="auto" w:after="40" w:before="40"/>
              <w:jc w:val="left"/>
            </w:pPr>
            <w:r>
              <w:rPr>
                <w:sz w:val="18"/>
              </w:rPr>
              <w:t>$3.31</w:t>
            </w:r>
          </w:p>
        </w:tc>
      </w:tr>
      <w:tr>
        <w:tc>
          <w:tcPr>
            <w:tcW w:type="dxa" w:w="3061"/>
          </w:tcPr>
          <w:p>
            <w:pPr>
              <w:spacing w:line="240" w:lineRule="auto" w:after="40" w:before="40"/>
              <w:jc w:val="left"/>
            </w:pPr>
            <w:r>
              <w:rPr>
                <w:sz w:val="18"/>
              </w:rPr>
              <w:t>Kimi K3 + CAMR</w:t>
            </w:r>
          </w:p>
        </w:tc>
        <w:tc>
          <w:tcPr>
            <w:tcW w:type="dxa" w:w="1247"/>
          </w:tcPr>
          <w:p>
            <w:pPr>
              <w:spacing w:line="240" w:lineRule="auto" w:after="40" w:before="40"/>
              <w:jc w:val="left"/>
            </w:pPr>
            <w:r>
              <w:rPr>
                <w:sz w:val="18"/>
              </w:rPr>
              <w:t>94.0%</w:t>
            </w:r>
          </w:p>
        </w:tc>
        <w:tc>
          <w:tcPr>
            <w:tcW w:type="dxa" w:w="1474"/>
          </w:tcPr>
          <w:p>
            <w:pPr>
              <w:spacing w:line="240" w:lineRule="auto" w:after="40" w:before="40"/>
              <w:jc w:val="left"/>
            </w:pPr>
            <w:r>
              <w:rPr>
                <w:sz w:val="18"/>
              </w:rPr>
              <w:t>2.0%</w:t>
            </w:r>
          </w:p>
        </w:tc>
        <w:tc>
          <w:tcPr>
            <w:tcW w:type="dxa" w:w="1247"/>
          </w:tcPr>
          <w:p>
            <w:pPr>
              <w:spacing w:line="240" w:lineRule="auto" w:after="40" w:before="40"/>
              <w:jc w:val="left"/>
            </w:pPr>
            <w:r>
              <w:rPr>
                <w:sz w:val="18"/>
              </w:rPr>
              <w:t>4.0%</w:t>
            </w:r>
          </w:p>
        </w:tc>
        <w:tc>
          <w:tcPr>
            <w:tcW w:type="dxa" w:w="1984"/>
          </w:tcPr>
          <w:p>
            <w:pPr>
              <w:spacing w:line="240" w:lineRule="auto" w:after="40" w:before="40"/>
              <w:jc w:val="left"/>
            </w:pPr>
            <w:r>
              <w:rPr>
                <w:sz w:val="18"/>
              </w:rPr>
              <w:t>$1.98</w:t>
            </w:r>
          </w:p>
        </w:tc>
      </w:tr>
    </w:tbl>
    <w:p>
      <w:pPr>
        <w:spacing w:after="0"/>
      </w:pPr>
    </w:p>
    <w:p>
      <w:pPr>
        <w:keepNext/>
        <w:jc w:val="center"/>
      </w:pPr>
      <w:r>
        <w:drawing>
          <wp:inline xmlns:a="http://schemas.openxmlformats.org/drawingml/2006/main" xmlns:pic="http://schemas.openxmlformats.org/drawingml/2006/picture">
            <wp:extent cx="5580000" cy="1876174"/>
            <wp:docPr id="47" name="Picture 47"/>
            <wp:cNvGraphicFramePr>
              <a:graphicFrameLocks noChangeAspect="1"/>
            </wp:cNvGraphicFramePr>
            <a:graphic>
              <a:graphicData uri="http://schemas.openxmlformats.org/drawingml/2006/picture">
                <pic:pic>
                  <pic:nvPicPr>
                    <pic:cNvPr id="0" name="agentic_fresh.png"/>
                    <pic:cNvPicPr/>
                  </pic:nvPicPr>
                  <pic:blipFill>
                    <a:blip r:embed="rId90"/>
                    <a:stretch>
                      <a:fillRect/>
                    </a:stretch>
                  </pic:blipFill>
                  <pic:spPr>
                    <a:xfrm>
                      <a:off x="0" y="0"/>
                      <a:ext cx="5580000" cy="1876174"/>
                    </a:xfrm>
                    <a:prstGeom prst="rect"/>
                  </pic:spPr>
                </pic:pic>
              </a:graphicData>
            </a:graphic>
          </wp:inline>
        </w:drawing>
      </w:r>
    </w:p>
    <w:p>
      <w:pPr>
        <w:pStyle w:val="FigCaption"/>
      </w:pPr>
      <w:r>
        <w:t>Figure 5.47: Questions about news after the models' training data: what each system answered, and the cloud cost</w:t>
      </w:r>
    </w:p>
    <w:p>
      <w:pPr/>
      <w:r>
        <w:rPr>
          <w:b/>
        </w:rPr>
        <w:t>What the news shows.</w:t>
      </w:r>
      <w:r>
        <w:t xml:space="preserve"> Asked about events after its training data, Kimi K3 alone was right on 22.0% of questions and stated a wrong answer to 12.0%: </w:t>
      </w:r>
      <w:r>
        <w:rPr>
          <w:i/>
        </w:rPr>
        <w:t>four</w:t>
      </w:r>
      <w:r>
        <w:t xml:space="preserve"> journalists arrested where the item says six, </w:t>
      </w:r>
      <w:r>
        <w:rPr>
          <w:i/>
        </w:rPr>
        <w:t>Tropical Storm Fred</w:t>
      </w:r>
      <w:r>
        <w:t xml:space="preserve"> where it says Fay, </w:t>
      </w:r>
      <w:r>
        <w:rPr>
          <w:i/>
        </w:rPr>
        <w:t>at least 54</w:t>
      </w:r>
      <w:r>
        <w:t xml:space="preserve"> killed in an airstrike where it says seven. With the workflow teaching each day's page as it arrives, the same model with CAMR was right on 94.0% and declined 4.0%, questions whose answers it had read but could not confirm. Its one answer scored wrong (2.0%) is not an invention: </w:t>
      </w:r>
      <w:r>
        <w:rPr>
          <w:i/>
        </w:rPr>
        <w:t>Which town in North Kordofan did the Sudanese Armed Forces announce they had recaptured?</w:t>
      </w:r>
      <w:r>
        <w:t xml:space="preserve"> has two true answers in the pages (Sodri on 25 September, al-Mazroub on 2 October); the question was written from the first, and CAMR gave the second, with its evidence. An earlier run gave Sodri: between the two runs a Wikipedia editor changed one item on another day's page, which was enough to change which of the two items memory read first. Live data moves results. Modern RAG over the same items reached 98.0% with 2.0% wrong; pasting all 30 days into every prompt reached 100.0%, the best accuracy, at $89.20 per 1,000 questions against $3.31 for RAG and $1.98 for CAMR: 28,976 prompt tokens per question, because every question carries 556 news items. On a stream that grows every day, stuffing's cost grows with it; a memory's does not. </w:t>
      </w:r>
      <w:r>
        <w:rPr>
          <w:b/>
        </w:rPr>
        <w:t>On the device</w:t>
      </w:r>
      <w:r>
        <w:t xml:space="preserve"> the gap is wider: Llama 3B alone 2.0% correct, 0.0% wrong; Llama 3B + RAG 62.0% correct, 2.0% wrong; Llama 3B + CAMR 88.0% correct, 4.0% wrong. With the standard RAG prompt the 3B model hedged (</w:t>
      </w:r>
      <w:r>
        <w:rPr>
          <w:i/>
        </w:rPr>
        <w:t>I don't know the specific number of journalists ..., but according to the context ...</w:t>
      </w:r>
      <w:r>
        <w:t xml:space="preserve">), and 17 of its 18 declines were answered correctly with CAMR; CAMR's two answers scored wrong are </w:t>
      </w:r>
      <w:r>
        <w:rPr>
          <w:i/>
        </w:rPr>
        <w:t>Tabuk</w:t>
      </w:r>
      <w:r>
        <w:t xml:space="preserve"> for </w:t>
      </w:r>
      <w:r>
        <w:rPr>
          <w:i/>
        </w:rPr>
        <w:t>Tabuk, Saudi Arabia</w:t>
      </w:r>
      <w:r>
        <w:t xml:space="preserve"> (right, missed by the exact match) and the two-answer question above. In the reported runs all 30 pages were fetched live by n8n. The first news runs were marked as failed by n8n: a loop's </w:t>
      </w:r>
      <w:r>
        <w:rPr>
          <w:i/>
        </w:rPr>
        <w:t>done</w:t>
      </w:r>
      <w:r>
        <w:t xml:space="preserve"> output carries every item it looped over, so the question list was fetched 30 times, each question was asked 30 times and 1,500 score requests reset the connection (D-39). Answers are kept per question and every repeat was an answer-cache hit, so scores and costs were unaffected; the nodes after a loop now run once, and Kimi K3 alone and with CAMR were repeated on the fixed workflow.</w:t>
      </w:r>
    </w:p>
    <w:p>
      <w:pPr>
        <w:pStyle w:val="Heading3"/>
      </w:pPr>
      <w:r>
        <w:t>What It Costs: Device Time and Cloud Dollars</w:t>
      </w:r>
    </w:p>
    <w:p>
      <w:pPr/>
      <w:r>
        <w:t>Every local answer cost no money beyond the machine; every cloud answer was metered (Equation 5.19). Table 5.40 gives the whole project's cloud spend, from the logged token counts.</w:t>
      </w:r>
    </w:p>
    <w:p>
      <w:pPr>
        <w:pStyle w:val="TabCaption"/>
      </w:pPr>
      <w:r>
        <w:t>Table 5.40: Cloud spend by experiment at list price (results/costs/kimi_costs.json)</w:t>
      </w:r>
    </w:p>
    <w:tbl>
      <w:tblPr>
        <w:tblStyle w:val="TableGrid"/>
        <w:tblW w:type="auto" w:w="0"/>
        <w:jc w:val="center"/>
        <w:tblLayout w:type="fixed"/>
        <w:tblLook w:firstColumn="1" w:firstRow="1" w:lastColumn="0" w:lastRow="0" w:noHBand="0" w:noVBand="1" w:val="04A0"/>
      </w:tblPr>
      <w:tblGrid>
        <w:gridCol w:w="4195"/>
        <w:gridCol w:w="907"/>
        <w:gridCol w:w="1304"/>
        <w:gridCol w:w="1304"/>
        <w:gridCol w:w="1304"/>
      </w:tblGrid>
      <w:tr>
        <w:trPr>
          <w:tblHeader/>
        </w:trPr>
        <w:tc>
          <w:tcPr>
            <w:tcW w:type="dxa" w:w="4195"/>
          </w:tcPr>
          <w:p>
            <w:pPr>
              <w:spacing w:line="240" w:lineRule="auto" w:after="40" w:before="40"/>
              <w:jc w:val="left"/>
            </w:pPr>
            <w:r>
              <w:rPr>
                <w:b/>
                <w:sz w:val="17"/>
              </w:rPr>
              <w:t>Experiment</w:t>
            </w:r>
          </w:p>
        </w:tc>
        <w:tc>
          <w:tcPr>
            <w:tcW w:type="dxa" w:w="907"/>
          </w:tcPr>
          <w:p>
            <w:pPr>
              <w:spacing w:line="240" w:lineRule="auto" w:after="40" w:before="40"/>
              <w:jc w:val="left"/>
            </w:pPr>
            <w:r>
              <w:rPr>
                <w:b/>
                <w:sz w:val="17"/>
              </w:rPr>
              <w:t>Calls</w:t>
            </w:r>
          </w:p>
        </w:tc>
        <w:tc>
          <w:tcPr>
            <w:tcW w:type="dxa" w:w="1304"/>
          </w:tcPr>
          <w:p>
            <w:pPr>
              <w:spacing w:line="240" w:lineRule="auto" w:after="40" w:before="40"/>
              <w:jc w:val="left"/>
            </w:pPr>
            <w:r>
              <w:rPr>
                <w:b/>
                <w:sz w:val="17"/>
              </w:rPr>
              <w:t>Input tokens</w:t>
            </w:r>
          </w:p>
        </w:tc>
        <w:tc>
          <w:tcPr>
            <w:tcW w:type="dxa" w:w="1304"/>
          </w:tcPr>
          <w:p>
            <w:pPr>
              <w:spacing w:line="240" w:lineRule="auto" w:after="40" w:before="40"/>
              <w:jc w:val="left"/>
            </w:pPr>
            <w:r>
              <w:rPr>
                <w:b/>
                <w:sz w:val="17"/>
              </w:rPr>
              <w:t>Output tokens</w:t>
            </w:r>
          </w:p>
        </w:tc>
        <w:tc>
          <w:tcPr>
            <w:tcW w:type="dxa" w:w="1304"/>
          </w:tcPr>
          <w:p>
            <w:pPr>
              <w:spacing w:line="240" w:lineRule="auto" w:after="40" w:before="40"/>
              <w:jc w:val="left"/>
            </w:pPr>
            <w:r>
              <w:rPr>
                <w:b/>
                <w:sz w:val="17"/>
              </w:rPr>
              <w:t>USD</w:t>
            </w:r>
          </w:p>
        </w:tc>
      </w:tr>
      <w:tr>
        <w:tc>
          <w:tcPr>
            <w:tcW w:type="dxa" w:w="4195"/>
          </w:tcPr>
          <w:p>
            <w:pPr>
              <w:spacing w:line="240" w:lineRule="auto" w:after="40" w:before="40"/>
              <w:jc w:val="left"/>
            </w:pPr>
            <w:r>
              <w:rPr>
                <w:sz w:val="17"/>
              </w:rPr>
              <w:t>F9 pilot: Kimi K2.6/K3 alone and with CAMR's notes (30 questions x 3)</w:t>
            </w:r>
          </w:p>
        </w:tc>
        <w:tc>
          <w:tcPr>
            <w:tcW w:type="dxa" w:w="907"/>
          </w:tcPr>
          <w:p>
            <w:pPr>
              <w:spacing w:line="240" w:lineRule="auto" w:after="40" w:before="40"/>
              <w:jc w:val="left"/>
            </w:pPr>
            <w:r>
              <w:rPr>
                <w:sz w:val="17"/>
              </w:rPr>
              <w:t>72</w:t>
            </w:r>
          </w:p>
        </w:tc>
        <w:tc>
          <w:tcPr>
            <w:tcW w:type="dxa" w:w="1304"/>
          </w:tcPr>
          <w:p>
            <w:pPr>
              <w:spacing w:line="240" w:lineRule="auto" w:after="40" w:before="40"/>
              <w:jc w:val="left"/>
            </w:pPr>
            <w:r>
              <w:rPr>
                <w:sz w:val="17"/>
              </w:rPr>
              <w:t>3,514</w:t>
            </w:r>
          </w:p>
        </w:tc>
        <w:tc>
          <w:tcPr>
            <w:tcW w:type="dxa" w:w="1304"/>
          </w:tcPr>
          <w:p>
            <w:pPr>
              <w:spacing w:line="240" w:lineRule="auto" w:after="40" w:before="40"/>
              <w:jc w:val="left"/>
            </w:pPr>
            <w:r>
              <w:rPr>
                <w:sz w:val="17"/>
              </w:rPr>
              <w:t>55,335</w:t>
            </w:r>
          </w:p>
        </w:tc>
        <w:tc>
          <w:tcPr>
            <w:tcW w:type="dxa" w:w="1304"/>
          </w:tcPr>
          <w:p>
            <w:pPr>
              <w:spacing w:line="240" w:lineRule="auto" w:after="40" w:before="40"/>
              <w:jc w:val="left"/>
            </w:pPr>
            <w:r>
              <w:rPr>
                <w:sz w:val="17"/>
              </w:rPr>
              <w:t>$0.22</w:t>
            </w:r>
          </w:p>
        </w:tc>
      </w:tr>
      <w:tr>
        <w:tc>
          <w:tcPr>
            <w:tcW w:type="dxa" w:w="4195"/>
          </w:tcPr>
          <w:p>
            <w:pPr>
              <w:spacing w:line="240" w:lineRule="auto" w:after="40" w:before="40"/>
              <w:jc w:val="left"/>
            </w:pPr>
            <w:r>
              <w:rPr>
                <w:sz w:val="17"/>
              </w:rPr>
              <w:t>F9 pilot: Kimi K2.6/K3 alone and with CAMR's notes (30 questions x 3)</w:t>
            </w:r>
          </w:p>
        </w:tc>
        <w:tc>
          <w:tcPr>
            <w:tcW w:type="dxa" w:w="907"/>
          </w:tcPr>
          <w:p>
            <w:pPr>
              <w:spacing w:line="240" w:lineRule="auto" w:after="40" w:before="40"/>
              <w:jc w:val="left"/>
            </w:pPr>
            <w:r>
              <w:rPr>
                <w:sz w:val="17"/>
              </w:rPr>
              <w:t>144</w:t>
            </w:r>
          </w:p>
        </w:tc>
        <w:tc>
          <w:tcPr>
            <w:tcW w:type="dxa" w:w="1304"/>
          </w:tcPr>
          <w:p>
            <w:pPr>
              <w:spacing w:line="240" w:lineRule="auto" w:after="40" w:before="40"/>
              <w:jc w:val="left"/>
            </w:pPr>
            <w:r>
              <w:rPr>
                <w:sz w:val="17"/>
              </w:rPr>
              <w:t>47,219</w:t>
            </w:r>
          </w:p>
        </w:tc>
        <w:tc>
          <w:tcPr>
            <w:tcW w:type="dxa" w:w="1304"/>
          </w:tcPr>
          <w:p>
            <w:pPr>
              <w:spacing w:line="240" w:lineRule="auto" w:after="40" w:before="40"/>
              <w:jc w:val="left"/>
            </w:pPr>
            <w:r>
              <w:rPr>
                <w:sz w:val="17"/>
              </w:rPr>
              <w:t>31,276</w:t>
            </w:r>
          </w:p>
        </w:tc>
        <w:tc>
          <w:tcPr>
            <w:tcW w:type="dxa" w:w="1304"/>
          </w:tcPr>
          <w:p>
            <w:pPr>
              <w:spacing w:line="240" w:lineRule="auto" w:after="40" w:before="40"/>
              <w:jc w:val="left"/>
            </w:pPr>
            <w:r>
              <w:rPr>
                <w:sz w:val="17"/>
              </w:rPr>
              <w:t>$0.61</w:t>
            </w:r>
          </w:p>
        </w:tc>
      </w:tr>
      <w:tr>
        <w:tc>
          <w:tcPr>
            <w:tcW w:type="dxa" w:w="4195"/>
          </w:tcPr>
          <w:p>
            <w:pPr>
              <w:spacing w:line="240" w:lineRule="auto" w:after="40" w:before="40"/>
              <w:jc w:val="left"/>
            </w:pPr>
            <w:r>
              <w:rPr>
                <w:sz w:val="17"/>
              </w:rPr>
              <w:t>F13: Kimi K3 alone and with CAMR's notes, HotpotQA n = 200</w:t>
            </w:r>
          </w:p>
        </w:tc>
        <w:tc>
          <w:tcPr>
            <w:tcW w:type="dxa" w:w="907"/>
          </w:tcPr>
          <w:p>
            <w:pPr>
              <w:spacing w:line="240" w:lineRule="auto" w:after="40" w:before="40"/>
              <w:jc w:val="left"/>
            </w:pPr>
            <w:r>
              <w:rPr>
                <w:sz w:val="17"/>
              </w:rPr>
              <w:t>400</w:t>
            </w:r>
          </w:p>
        </w:tc>
        <w:tc>
          <w:tcPr>
            <w:tcW w:type="dxa" w:w="1304"/>
          </w:tcPr>
          <w:p>
            <w:pPr>
              <w:spacing w:line="240" w:lineRule="auto" w:after="40" w:before="40"/>
              <w:jc w:val="left"/>
            </w:pPr>
            <w:r>
              <w:rPr>
                <w:sz w:val="17"/>
              </w:rPr>
              <w:t>138,029</w:t>
            </w:r>
          </w:p>
        </w:tc>
        <w:tc>
          <w:tcPr>
            <w:tcW w:type="dxa" w:w="1304"/>
          </w:tcPr>
          <w:p>
            <w:pPr>
              <w:spacing w:line="240" w:lineRule="auto" w:after="40" w:before="40"/>
              <w:jc w:val="left"/>
            </w:pPr>
            <w:r>
              <w:rPr>
                <w:sz w:val="17"/>
              </w:rPr>
              <w:t>129,778</w:t>
            </w:r>
          </w:p>
        </w:tc>
        <w:tc>
          <w:tcPr>
            <w:tcW w:type="dxa" w:w="1304"/>
          </w:tcPr>
          <w:p>
            <w:pPr>
              <w:spacing w:line="240" w:lineRule="auto" w:after="40" w:before="40"/>
              <w:jc w:val="left"/>
            </w:pPr>
            <w:r>
              <w:rPr>
                <w:sz w:val="17"/>
              </w:rPr>
              <w:t>$2.36</w:t>
            </w:r>
          </w:p>
        </w:tc>
      </w:tr>
      <w:tr>
        <w:tc>
          <w:tcPr>
            <w:tcW w:type="dxa" w:w="4195"/>
          </w:tcPr>
          <w:p>
            <w:pPr>
              <w:spacing w:line="240" w:lineRule="auto" w:after="40" w:before="40"/>
              <w:jc w:val="left"/>
            </w:pPr>
            <w:r>
              <w:rPr>
                <w:sz w:val="17"/>
              </w:rPr>
              <w:t>F13: Kimi K3 rerun, HotpotQA n = 200</w:t>
            </w:r>
          </w:p>
        </w:tc>
        <w:tc>
          <w:tcPr>
            <w:tcW w:type="dxa" w:w="907"/>
          </w:tcPr>
          <w:p>
            <w:pPr>
              <w:spacing w:line="240" w:lineRule="auto" w:after="40" w:before="40"/>
              <w:jc w:val="left"/>
            </w:pPr>
            <w:r>
              <w:rPr>
                <w:sz w:val="17"/>
              </w:rPr>
              <w:t>200</w:t>
            </w:r>
          </w:p>
        </w:tc>
        <w:tc>
          <w:tcPr>
            <w:tcW w:type="dxa" w:w="1304"/>
          </w:tcPr>
          <w:p>
            <w:pPr>
              <w:spacing w:line="240" w:lineRule="auto" w:after="40" w:before="40"/>
              <w:jc w:val="left"/>
            </w:pPr>
            <w:r>
              <w:rPr>
                <w:sz w:val="17"/>
              </w:rPr>
              <w:t>24,391</w:t>
            </w:r>
          </w:p>
        </w:tc>
        <w:tc>
          <w:tcPr>
            <w:tcW w:type="dxa" w:w="1304"/>
          </w:tcPr>
          <w:p>
            <w:pPr>
              <w:spacing w:line="240" w:lineRule="auto" w:after="40" w:before="40"/>
              <w:jc w:val="left"/>
            </w:pPr>
            <w:r>
              <w:rPr>
                <w:sz w:val="17"/>
              </w:rPr>
              <w:t>97,608</w:t>
            </w:r>
          </w:p>
        </w:tc>
        <w:tc>
          <w:tcPr>
            <w:tcW w:type="dxa" w:w="1304"/>
          </w:tcPr>
          <w:p>
            <w:pPr>
              <w:spacing w:line="240" w:lineRule="auto" w:after="40" w:before="40"/>
              <w:jc w:val="left"/>
            </w:pPr>
            <w:r>
              <w:rPr>
                <w:sz w:val="17"/>
              </w:rPr>
              <w:t>$1.54</w:t>
            </w:r>
          </w:p>
        </w:tc>
      </w:tr>
      <w:tr>
        <w:tc>
          <w:tcPr>
            <w:tcW w:type="dxa" w:w="4195"/>
          </w:tcPr>
          <w:p>
            <w:pPr>
              <w:spacing w:line="240" w:lineRule="auto" w:after="40" w:before="40"/>
              <w:jc w:val="left"/>
            </w:pPr>
            <w:r>
              <w:rPr>
                <w:sz w:val="17"/>
              </w:rPr>
              <w:t>F19/F22: Kimi K3 baselines in the learning experiments</w:t>
            </w:r>
          </w:p>
        </w:tc>
        <w:tc>
          <w:tcPr>
            <w:tcW w:type="dxa" w:w="907"/>
          </w:tcPr>
          <w:p>
            <w:pPr>
              <w:spacing w:line="240" w:lineRule="auto" w:after="40" w:before="40"/>
              <w:jc w:val="left"/>
            </w:pPr>
            <w:r>
              <w:rPr>
                <w:sz w:val="17"/>
              </w:rPr>
              <w:t>216</w:t>
            </w:r>
          </w:p>
        </w:tc>
        <w:tc>
          <w:tcPr>
            <w:tcW w:type="dxa" w:w="1304"/>
          </w:tcPr>
          <w:p>
            <w:pPr>
              <w:spacing w:line="240" w:lineRule="auto" w:after="40" w:before="40"/>
              <w:jc w:val="left"/>
            </w:pPr>
            <w:r>
              <w:rPr>
                <w:sz w:val="17"/>
              </w:rPr>
              <w:t>27,123</w:t>
            </w:r>
          </w:p>
        </w:tc>
        <w:tc>
          <w:tcPr>
            <w:tcW w:type="dxa" w:w="1304"/>
          </w:tcPr>
          <w:p>
            <w:pPr>
              <w:spacing w:line="240" w:lineRule="auto" w:after="40" w:before="40"/>
              <w:jc w:val="left"/>
            </w:pPr>
            <w:r>
              <w:rPr>
                <w:sz w:val="17"/>
              </w:rPr>
              <w:t>75,267</w:t>
            </w:r>
          </w:p>
        </w:tc>
        <w:tc>
          <w:tcPr>
            <w:tcW w:type="dxa" w:w="1304"/>
          </w:tcPr>
          <w:p>
            <w:pPr>
              <w:spacing w:line="240" w:lineRule="auto" w:after="40" w:before="40"/>
              <w:jc w:val="left"/>
            </w:pPr>
            <w:r>
              <w:rPr>
                <w:sz w:val="17"/>
              </w:rPr>
              <w:t>$1.21</w:t>
            </w:r>
          </w:p>
        </w:tc>
      </w:tr>
      <w:tr>
        <w:tc>
          <w:tcPr>
            <w:tcW w:type="dxa" w:w="4195"/>
          </w:tcPr>
          <w:p>
            <w:pPr>
              <w:spacing w:line="240" w:lineRule="auto" w:after="40" w:before="40"/>
              <w:jc w:val="left"/>
            </w:pPr>
            <w:r>
              <w:rPr>
                <w:sz w:val="17"/>
              </w:rPr>
              <w:t>F24: Kimi K3 second reader and closed-book baselines (dev, test, held-out)</w:t>
            </w:r>
          </w:p>
        </w:tc>
        <w:tc>
          <w:tcPr>
            <w:tcW w:type="dxa" w:w="907"/>
          </w:tcPr>
          <w:p>
            <w:pPr>
              <w:spacing w:line="240" w:lineRule="auto" w:after="40" w:before="40"/>
              <w:jc w:val="left"/>
            </w:pPr>
            <w:r>
              <w:rPr>
                <w:sz w:val="17"/>
              </w:rPr>
              <w:t>356</w:t>
            </w:r>
          </w:p>
        </w:tc>
        <w:tc>
          <w:tcPr>
            <w:tcW w:type="dxa" w:w="1304"/>
          </w:tcPr>
          <w:p>
            <w:pPr>
              <w:spacing w:line="240" w:lineRule="auto" w:after="40" w:before="40"/>
              <w:jc w:val="left"/>
            </w:pPr>
            <w:r>
              <w:rPr>
                <w:sz w:val="17"/>
              </w:rPr>
              <w:t>61,354</w:t>
            </w:r>
          </w:p>
        </w:tc>
        <w:tc>
          <w:tcPr>
            <w:tcW w:type="dxa" w:w="1304"/>
          </w:tcPr>
          <w:p>
            <w:pPr>
              <w:spacing w:line="240" w:lineRule="auto" w:after="40" w:before="40"/>
              <w:jc w:val="left"/>
            </w:pPr>
            <w:r>
              <w:rPr>
                <w:sz w:val="17"/>
              </w:rPr>
              <w:t>98,157</w:t>
            </w:r>
          </w:p>
        </w:tc>
        <w:tc>
          <w:tcPr>
            <w:tcW w:type="dxa" w:w="1304"/>
          </w:tcPr>
          <w:p>
            <w:pPr>
              <w:spacing w:line="240" w:lineRule="auto" w:after="40" w:before="40"/>
              <w:jc w:val="left"/>
            </w:pPr>
            <w:r>
              <w:rPr>
                <w:sz w:val="17"/>
              </w:rPr>
              <w:t>$1.66</w:t>
            </w:r>
          </w:p>
        </w:tc>
      </w:tr>
      <w:tr>
        <w:tc>
          <w:tcPr>
            <w:tcW w:type="dxa" w:w="4195"/>
          </w:tcPr>
          <w:p>
            <w:pPr>
              <w:spacing w:line="240" w:lineRule="auto" w:after="40" w:before="40"/>
              <w:jc w:val="left"/>
            </w:pPr>
            <w:r>
              <w:rPr>
                <w:sz w:val="17"/>
              </w:rPr>
              <w:t>F24/F28: Kimi K3 as judge of every answer exact matching marked wrong (verified answers and RAG pipelines)</w:t>
            </w:r>
          </w:p>
        </w:tc>
        <w:tc>
          <w:tcPr>
            <w:tcW w:type="dxa" w:w="907"/>
          </w:tcPr>
          <w:p>
            <w:pPr>
              <w:spacing w:line="240" w:lineRule="auto" w:after="40" w:before="40"/>
              <w:jc w:val="left"/>
            </w:pPr>
            <w:r>
              <w:rPr>
                <w:sz w:val="17"/>
              </w:rPr>
              <w:t>2,910</w:t>
            </w:r>
          </w:p>
        </w:tc>
        <w:tc>
          <w:tcPr>
            <w:tcW w:type="dxa" w:w="1304"/>
          </w:tcPr>
          <w:p>
            <w:pPr>
              <w:spacing w:line="240" w:lineRule="auto" w:after="40" w:before="40"/>
              <w:jc w:val="left"/>
            </w:pPr>
            <w:r>
              <w:rPr>
                <w:sz w:val="17"/>
              </w:rPr>
              <w:t>639,428</w:t>
            </w:r>
          </w:p>
        </w:tc>
        <w:tc>
          <w:tcPr>
            <w:tcW w:type="dxa" w:w="1304"/>
          </w:tcPr>
          <w:p>
            <w:pPr>
              <w:spacing w:line="240" w:lineRule="auto" w:after="40" w:before="40"/>
              <w:jc w:val="left"/>
            </w:pPr>
            <w:r>
              <w:rPr>
                <w:sz w:val="17"/>
              </w:rPr>
              <w:t>383,127</w:t>
            </w:r>
          </w:p>
        </w:tc>
        <w:tc>
          <w:tcPr>
            <w:tcW w:type="dxa" w:w="1304"/>
          </w:tcPr>
          <w:p>
            <w:pPr>
              <w:spacing w:line="240" w:lineRule="auto" w:after="40" w:before="40"/>
              <w:jc w:val="left"/>
            </w:pPr>
            <w:r>
              <w:rPr>
                <w:sz w:val="17"/>
              </w:rPr>
              <w:t>$7.67</w:t>
            </w:r>
          </w:p>
        </w:tc>
      </w:tr>
      <w:tr>
        <w:tc>
          <w:tcPr>
            <w:tcW w:type="dxa" w:w="4195"/>
          </w:tcPr>
          <w:p>
            <w:pPr>
              <w:spacing w:line="240" w:lineRule="auto" w:after="40" w:before="40"/>
              <w:jc w:val="left"/>
            </w:pPr>
            <w:r>
              <w:rPr>
                <w:sz w:val="17"/>
              </w:rPr>
              <w:t>F27: Kimi K3 learning formulas from corrections (incl. two stopped runs)</w:t>
            </w:r>
          </w:p>
        </w:tc>
        <w:tc>
          <w:tcPr>
            <w:tcW w:type="dxa" w:w="907"/>
          </w:tcPr>
          <w:p>
            <w:pPr>
              <w:spacing w:line="240" w:lineRule="auto" w:after="40" w:before="40"/>
              <w:jc w:val="left"/>
            </w:pPr>
            <w:r>
              <w:rPr>
                <w:sz w:val="17"/>
              </w:rPr>
              <w:t>870</w:t>
            </w:r>
          </w:p>
        </w:tc>
        <w:tc>
          <w:tcPr>
            <w:tcW w:type="dxa" w:w="1304"/>
          </w:tcPr>
          <w:p>
            <w:pPr>
              <w:spacing w:line="240" w:lineRule="auto" w:after="40" w:before="40"/>
              <w:jc w:val="left"/>
            </w:pPr>
            <w:r>
              <w:rPr>
                <w:sz w:val="17"/>
              </w:rPr>
              <w:t>362,078</w:t>
            </w:r>
          </w:p>
        </w:tc>
        <w:tc>
          <w:tcPr>
            <w:tcW w:type="dxa" w:w="1304"/>
          </w:tcPr>
          <w:p>
            <w:pPr>
              <w:spacing w:line="240" w:lineRule="auto" w:after="40" w:before="40"/>
              <w:jc w:val="left"/>
            </w:pPr>
            <w:r>
              <w:rPr>
                <w:sz w:val="17"/>
              </w:rPr>
              <w:t>510,406</w:t>
            </w:r>
          </w:p>
        </w:tc>
        <w:tc>
          <w:tcPr>
            <w:tcW w:type="dxa" w:w="1304"/>
          </w:tcPr>
          <w:p>
            <w:pPr>
              <w:spacing w:line="240" w:lineRule="auto" w:after="40" w:before="40"/>
              <w:jc w:val="left"/>
            </w:pPr>
            <w:r>
              <w:rPr>
                <w:sz w:val="17"/>
              </w:rPr>
              <w:t>$8.74</w:t>
            </w:r>
          </w:p>
        </w:tc>
      </w:tr>
      <w:tr>
        <w:tc>
          <w:tcPr>
            <w:tcW w:type="dxa" w:w="4195"/>
          </w:tcPr>
          <w:p>
            <w:pPr>
              <w:spacing w:line="240" w:lineRule="auto" w:after="40" w:before="40"/>
              <w:jc w:val="left"/>
            </w:pPr>
            <w:r>
              <w:rPr>
                <w:sz w:val="17"/>
              </w:rPr>
              <w:t>F28: Kimi K3 as the reader of the RAG pipelines and CAMR</w:t>
            </w:r>
          </w:p>
        </w:tc>
        <w:tc>
          <w:tcPr>
            <w:tcW w:type="dxa" w:w="907"/>
          </w:tcPr>
          <w:p>
            <w:pPr>
              <w:spacing w:line="240" w:lineRule="auto" w:after="40" w:before="40"/>
              <w:jc w:val="left"/>
            </w:pPr>
            <w:r>
              <w:rPr>
                <w:sz w:val="17"/>
              </w:rPr>
              <w:t>631</w:t>
            </w:r>
          </w:p>
        </w:tc>
        <w:tc>
          <w:tcPr>
            <w:tcW w:type="dxa" w:w="1304"/>
          </w:tcPr>
          <w:p>
            <w:pPr>
              <w:spacing w:line="240" w:lineRule="auto" w:after="40" w:before="40"/>
              <w:jc w:val="left"/>
            </w:pPr>
            <w:r>
              <w:rPr>
                <w:sz w:val="17"/>
              </w:rPr>
              <w:t>198,521</w:t>
            </w:r>
          </w:p>
        </w:tc>
        <w:tc>
          <w:tcPr>
            <w:tcW w:type="dxa" w:w="1304"/>
          </w:tcPr>
          <w:p>
            <w:pPr>
              <w:spacing w:line="240" w:lineRule="auto" w:after="40" w:before="40"/>
              <w:jc w:val="left"/>
            </w:pPr>
            <w:r>
              <w:rPr>
                <w:sz w:val="17"/>
              </w:rPr>
              <w:t>95,433</w:t>
            </w:r>
          </w:p>
        </w:tc>
        <w:tc>
          <w:tcPr>
            <w:tcW w:type="dxa" w:w="1304"/>
          </w:tcPr>
          <w:p>
            <w:pPr>
              <w:spacing w:line="240" w:lineRule="auto" w:after="40" w:before="40"/>
              <w:jc w:val="left"/>
            </w:pPr>
            <w:r>
              <w:rPr>
                <w:sz w:val="17"/>
              </w:rPr>
              <w:t>$2.03</w:t>
            </w:r>
          </w:p>
        </w:tc>
      </w:tr>
      <w:tr>
        <w:tc>
          <w:tcPr>
            <w:tcW w:type="dxa" w:w="4195"/>
          </w:tcPr>
          <w:p>
            <w:pPr>
              <w:spacing w:line="240" w:lineRule="auto" w:after="40" w:before="40"/>
              <w:jc w:val="left"/>
            </w:pPr>
            <w:r>
              <w:rPr>
                <w:sz w:val="17"/>
              </w:rPr>
              <w:t>F29: Kimi K3 in the n8n automations: support desk, agent tasks, current events (incl. writing the 50 news questions)</w:t>
            </w:r>
          </w:p>
        </w:tc>
        <w:tc>
          <w:tcPr>
            <w:tcW w:type="dxa" w:w="907"/>
          </w:tcPr>
          <w:p>
            <w:pPr>
              <w:spacing w:line="240" w:lineRule="auto" w:after="40" w:before="40"/>
              <w:jc w:val="left"/>
            </w:pPr>
            <w:r>
              <w:rPr>
                <w:sz w:val="17"/>
              </w:rPr>
              <w:t>657</w:t>
            </w:r>
          </w:p>
        </w:tc>
        <w:tc>
          <w:tcPr>
            <w:tcW w:type="dxa" w:w="1304"/>
          </w:tcPr>
          <w:p>
            <w:pPr>
              <w:spacing w:line="240" w:lineRule="auto" w:after="40" w:before="40"/>
              <w:jc w:val="left"/>
            </w:pPr>
            <w:r>
              <w:rPr>
                <w:sz w:val="17"/>
              </w:rPr>
              <w:t>1,639,654</w:t>
            </w:r>
          </w:p>
        </w:tc>
        <w:tc>
          <w:tcPr>
            <w:tcW w:type="dxa" w:w="1304"/>
          </w:tcPr>
          <w:p>
            <w:pPr>
              <w:spacing w:line="240" w:lineRule="auto" w:after="40" w:before="40"/>
              <w:jc w:val="left"/>
            </w:pPr>
            <w:r>
              <w:rPr>
                <w:sz w:val="17"/>
              </w:rPr>
              <w:t>160,336</w:t>
            </w:r>
          </w:p>
        </w:tc>
        <w:tc>
          <w:tcPr>
            <w:tcW w:type="dxa" w:w="1304"/>
          </w:tcPr>
          <w:p>
            <w:pPr>
              <w:spacing w:line="240" w:lineRule="auto" w:after="40" w:before="40"/>
              <w:jc w:val="left"/>
            </w:pPr>
            <w:r>
              <w:rPr>
                <w:sz w:val="17"/>
              </w:rPr>
              <w:t>$7.32</w:t>
            </w:r>
          </w:p>
        </w:tc>
      </w:tr>
      <w:tr>
        <w:tc>
          <w:tcPr>
            <w:tcW w:type="dxa" w:w="4195"/>
          </w:tcPr>
          <w:p>
            <w:pPr>
              <w:spacing w:line="240" w:lineRule="auto" w:after="40" w:before="40"/>
              <w:jc w:val="left"/>
            </w:pPr>
            <w:r>
              <w:rPr>
                <w:b/>
                <w:sz w:val="17"/>
              </w:rPr>
              <w:t>Total</w:t>
            </w:r>
          </w:p>
        </w:tc>
        <w:tc>
          <w:tcPr>
            <w:tcW w:type="dxa" w:w="907"/>
          </w:tcPr>
          <w:p>
            <w:pPr>
              <w:spacing w:line="240" w:lineRule="auto" w:after="40" w:before="40"/>
              <w:jc w:val="left"/>
            </w:pPr>
            <w:r>
              <w:rPr>
                <w:b/>
                <w:sz w:val="17"/>
              </w:rPr>
              <w:t>6,456</w:t>
            </w:r>
          </w:p>
        </w:tc>
        <w:tc>
          <w:tcPr>
            <w:tcW w:type="dxa" w:w="1304"/>
          </w:tcPr>
          <w:p>
            <w:pPr>
              <w:spacing w:line="240" w:lineRule="auto" w:after="40" w:before="40"/>
              <w:jc w:val="left"/>
            </w:pPr>
            <w:r>
              <w:rPr>
                <w:b/>
                <w:sz w:val="17"/>
              </w:rPr>
              <w:t>3,141,311</w:t>
            </w:r>
          </w:p>
        </w:tc>
        <w:tc>
          <w:tcPr>
            <w:tcW w:type="dxa" w:w="1304"/>
          </w:tcPr>
          <w:p>
            <w:pPr>
              <w:spacing w:line="240" w:lineRule="auto" w:after="40" w:before="40"/>
              <w:jc w:val="left"/>
            </w:pPr>
            <w:r>
              <w:rPr>
                <w:b/>
                <w:sz w:val="17"/>
              </w:rPr>
              <w:t>1,636,723</w:t>
            </w:r>
          </w:p>
        </w:tc>
        <w:tc>
          <w:tcPr>
            <w:tcW w:type="dxa" w:w="1304"/>
          </w:tcPr>
          <w:p>
            <w:pPr>
              <w:spacing w:line="240" w:lineRule="auto" w:after="40" w:before="40"/>
              <w:jc w:val="left"/>
            </w:pPr>
            <w:r>
              <w:rPr>
                <w:b/>
                <w:sz w:val="17"/>
              </w:rPr>
              <w:t>$33.36</w:t>
            </w:r>
          </w:p>
        </w:tc>
      </w:tr>
    </w:tbl>
    <w:p>
      <w:pPr>
        <w:spacing w:after="0"/>
      </w:pPr>
    </w:p>
    <w:p>
      <w:pPr>
        <w:keepNext/>
        <w:jc w:val="center"/>
      </w:pPr>
      <w:r>
        <w:drawing>
          <wp:inline xmlns:a="http://schemas.openxmlformats.org/drawingml/2006/main" xmlns:pic="http://schemas.openxmlformats.org/drawingml/2006/picture">
            <wp:extent cx="5220000" cy="2202296"/>
            <wp:docPr id="48" name="Picture 48"/>
            <wp:cNvGraphicFramePr>
              <a:graphicFrameLocks noChangeAspect="1"/>
            </wp:cNvGraphicFramePr>
            <a:graphic>
              <a:graphicData uri="http://schemas.openxmlformats.org/drawingml/2006/picture">
                <pic:pic>
                  <pic:nvPicPr>
                    <pic:cNvPr id="0" name="kimi_costs.png"/>
                    <pic:cNvPicPr/>
                  </pic:nvPicPr>
                  <pic:blipFill>
                    <a:blip r:embed="rId91"/>
                    <a:stretch>
                      <a:fillRect/>
                    </a:stretch>
                  </pic:blipFill>
                  <pic:spPr>
                    <a:xfrm>
                      <a:off x="0" y="0"/>
                      <a:ext cx="5220000" cy="2202296"/>
                    </a:xfrm>
                    <a:prstGeom prst="rect"/>
                  </pic:spPr>
                </pic:pic>
              </a:graphicData>
            </a:graphic>
          </wp:inline>
        </w:drawing>
      </w:r>
    </w:p>
    <w:p>
      <w:pPr>
        <w:pStyle w:val="FigCaption"/>
      </w:pPr>
      <w:r>
        <w:t>Figure 5.48: Kimi K3 spend across the project</w:t>
      </w:r>
    </w:p>
    <w:p>
      <w:pPr>
        <w:keepNext/>
        <w:jc w:val="center"/>
      </w:pPr>
      <w:r>
        <w:drawing>
          <wp:inline xmlns:a="http://schemas.openxmlformats.org/drawingml/2006/main" xmlns:pic="http://schemas.openxmlformats.org/drawingml/2006/picture">
            <wp:extent cx="5688000" cy="2237198"/>
            <wp:docPr id="49" name="Picture 49"/>
            <wp:cNvGraphicFramePr>
              <a:graphicFrameLocks noChangeAspect="1"/>
            </wp:cNvGraphicFramePr>
            <a:graphic>
              <a:graphicData uri="http://schemas.openxmlformats.org/drawingml/2006/picture">
                <pic:pic>
                  <pic:nvPicPr>
                    <pic:cNvPr id="0" name="cost_compare.png"/>
                    <pic:cNvPicPr/>
                  </pic:nvPicPr>
                  <pic:blipFill>
                    <a:blip r:embed="rId92"/>
                    <a:stretch>
                      <a:fillRect/>
                    </a:stretch>
                  </pic:blipFill>
                  <pic:spPr>
                    <a:xfrm>
                      <a:off x="0" y="0"/>
                      <a:ext cx="5688000" cy="2237198"/>
                    </a:xfrm>
                    <a:prstGeom prst="rect"/>
                  </pic:spPr>
                </pic:pic>
              </a:graphicData>
            </a:graphic>
          </wp:inline>
        </w:drawing>
      </w:r>
    </w:p>
    <w:p>
      <w:pPr>
        <w:pStyle w:val="FigCaption"/>
      </w:pPr>
      <w:r>
        <w:t>Figure 5.49: What the same cloud model costs per 1,000 answers with each kind of memory, in every scenario measured (log scale)</w:t>
      </w:r>
    </w:p>
    <w:p>
      <w:pPr/>
      <w:r>
        <w:t xml:space="preserve">The whole study spent $33.36 on 6,456 cloud calls. The three largest items were: Kimi K3 learning formulas from corrections (incl. two stopped runs) ($8.74); Kimi K3 as judge of every answer exact matching marked wrong (verified answers and RAG pipelines) ($7.67); Kimi K3 in the n8n automations: support desk, agent tasks, current events (incl. writing the 50 news questions) ($7.32). Context stuffing on the news questions alone cost $4.46 for 50 questions. Per 1,000 answers, at list price: Kimi K3 alone: desk $3.80, news $14.74; Kimi K3 + context stuffing: desk $4.04, news $89.20; Kimi K3 + RAG: desk $2.68, news $3.31; Kimi K3 + CAMR: desk $2.62, news $1.98. On the RAG benchmark: Dense (naive RAG) $3.08; Hybrid + reranker $3.33; Corrective RAG $2.99; CAMR (verified) $1.01. The agent with CAMR's memory cost $6.85 per 1,000 tasks. </w:t>
      </w:r>
      <w:r>
        <w:rPr>
          <w:b/>
        </w:rPr>
        <w:t>Cheaper or more expensive?</w:t>
      </w:r>
      <w:r>
        <w:t xml:space="preserve"> CAMR was the cheapest way to make the cloud model useful in every scenario where it applied, because it sends the fewest prompt tokens and, for labelled facts, often no prompt at all; context stuffing was the most expensive, and its cost grows with the knowledge base. Most of every cloud bill is output, and Kimi K3 bills its reasoning as output, so a short answer still costs more than its length suggests. Local models cost nothing per answer but CPU time: with CAMR the 3B model's desk answers took about 2 s of model time against 32–37 s with RAG or stuffing, whose prompts were 2–4 times longer (timings from runs that shared the CPU; section 5.9.4 gives clean speeds).</w:t>
      </w:r>
    </w:p>
    <w:p>
      <w:pPr>
        <w:pStyle w:val="Heading3"/>
      </w:pPr>
      <w:r>
        <w:t>Large Data and the Device's Limits</w:t>
      </w:r>
    </w:p>
    <w:p>
      <w:pPr>
        <w:pStyle w:val="TabCaption"/>
      </w:pPr>
      <w:r>
        <w:t>Table 5.41: Large data (results/bulk/ingest.json, scale.json, limits.json)</w:t>
      </w:r>
    </w:p>
    <w:tbl>
      <w:tblPr>
        <w:tblStyle w:val="TableGrid"/>
        <w:tblW w:type="auto" w:w="0"/>
        <w:jc w:val="center"/>
        <w:tblLayout w:type="fixed"/>
        <w:tblLook w:firstColumn="1" w:firstRow="1" w:lastColumn="0" w:lastRow="0" w:noHBand="0" w:noVBand="1" w:val="04A0"/>
      </w:tblPr>
      <w:tblGrid>
        <w:gridCol w:w="2381"/>
        <w:gridCol w:w="6633"/>
      </w:tblGrid>
      <w:tr>
        <w:trPr>
          <w:tblHeader/>
        </w:trPr>
        <w:tc>
          <w:tcPr>
            <w:tcW w:type="dxa" w:w="2381"/>
          </w:tcPr>
          <w:p>
            <w:pPr>
              <w:spacing w:line="240" w:lineRule="auto" w:after="40" w:before="40"/>
              <w:jc w:val="left"/>
            </w:pPr>
            <w:r>
              <w:rPr>
                <w:b/>
                <w:sz w:val="19"/>
              </w:rPr>
              <w:t>Measure</w:t>
            </w:r>
          </w:p>
        </w:tc>
        <w:tc>
          <w:tcPr>
            <w:tcW w:type="dxa" w:w="6633"/>
          </w:tcPr>
          <w:p>
            <w:pPr>
              <w:spacing w:line="240" w:lineRule="auto" w:after="40" w:before="40"/>
              <w:jc w:val="left"/>
            </w:pPr>
            <w:r>
              <w:rPr>
                <w:b/>
                <w:sz w:val="19"/>
              </w:rPr>
              <w:t>Result</w:t>
            </w:r>
          </w:p>
        </w:tc>
      </w:tr>
      <w:tr>
        <w:tc>
          <w:tcPr>
            <w:tcW w:type="dxa" w:w="2381"/>
          </w:tcPr>
          <w:p>
            <w:pPr>
              <w:spacing w:line="240" w:lineRule="auto" w:after="40" w:before="40"/>
              <w:jc w:val="left"/>
            </w:pPr>
            <w:r>
              <w:rPr>
                <w:sz w:val="19"/>
              </w:rPr>
              <w:t>Ingest, keyword tier</w:t>
            </w:r>
          </w:p>
        </w:tc>
        <w:tc>
          <w:tcPr>
            <w:tcW w:type="dxa" w:w="6633"/>
          </w:tcPr>
          <w:p>
            <w:pPr>
              <w:spacing w:line="240" w:lineRule="auto" w:after="40" w:before="40"/>
              <w:jc w:val="left"/>
            </w:pPr>
            <w:r>
              <w:rPr>
                <w:sz w:val="19"/>
              </w:rPr>
              <w:t>123,301 paragraphs → 195,735 notes in 335 s (368 paragraphs/s); 187 MB store; peak process memory 557 MB</w:t>
            </w:r>
          </w:p>
        </w:tc>
      </w:tr>
      <w:tr>
        <w:tc>
          <w:tcPr>
            <w:tcW w:type="dxa" w:w="2381"/>
          </w:tcPr>
          <w:p>
            <w:pPr>
              <w:spacing w:line="240" w:lineRule="auto" w:after="40" w:before="40"/>
              <w:jc w:val="left"/>
            </w:pPr>
            <w:r>
              <w:rPr>
                <w:sz w:val="19"/>
              </w:rPr>
              <w:t>Search with no vectors yet</w:t>
            </w:r>
          </w:p>
        </w:tc>
        <w:tc>
          <w:tcPr>
            <w:tcW w:type="dxa" w:w="6633"/>
          </w:tcPr>
          <w:p>
            <w:pPr>
              <w:spacing w:line="240" w:lineRule="auto" w:after="40" w:before="40"/>
              <w:jc w:val="left"/>
            </w:pPr>
            <w:r>
              <w:rPr>
                <w:sz w:val="19"/>
              </w:rPr>
              <w:t>Hybrid recall@10 74.3% (all gold for 49.5% of questions), median 1.3 s under full CPU load; dense search alone finds nothing</w:t>
            </w:r>
          </w:p>
        </w:tc>
      </w:tr>
      <w:tr>
        <w:tc>
          <w:tcPr>
            <w:tcW w:type="dxa" w:w="2381"/>
          </w:tcPr>
          <w:p>
            <w:pPr>
              <w:spacing w:line="240" w:lineRule="auto" w:after="40" w:before="40"/>
              <w:jc w:val="left"/>
            </w:pPr>
            <w:r>
              <w:rPr>
                <w:sz w:val="19"/>
              </w:rPr>
              <w:t>Recall as memory grows (all vectors)</w:t>
            </w:r>
          </w:p>
        </w:tc>
        <w:tc>
          <w:tcPr>
            <w:tcW w:type="dxa" w:w="6633"/>
          </w:tcPr>
          <w:p>
            <w:pPr>
              <w:spacing w:line="240" w:lineRule="auto" w:after="40" w:before="40"/>
              <w:jc w:val="left"/>
            </w:pPr>
            <w:r>
              <w:rPr>
                <w:sz w:val="19"/>
              </w:rPr>
              <w:t>Exact recall@10 83.7% at 8k notes, 77.3% at 100k, 75.4% at 196k; 10.7 ms a question in RAM (287 MB of vectors)</w:t>
            </w:r>
          </w:p>
        </w:tc>
      </w:tr>
      <w:tr>
        <w:tc>
          <w:tcPr>
            <w:tcW w:type="dxa" w:w="2381"/>
          </w:tcPr>
          <w:p>
            <w:pPr>
              <w:spacing w:line="240" w:lineRule="auto" w:after="40" w:before="40"/>
              <w:jc w:val="left"/>
            </w:pPr>
            <w:r>
              <w:rPr>
                <w:sz w:val="19"/>
              </w:rPr>
              <w:t>Hybrid recall at 196k notes</w:t>
            </w:r>
          </w:p>
        </w:tc>
        <w:tc>
          <w:tcPr>
            <w:tcW w:type="dxa" w:w="6633"/>
          </w:tcPr>
          <w:p>
            <w:pPr>
              <w:spacing w:line="240" w:lineRule="auto" w:after="40" w:before="40"/>
              <w:jc w:val="left"/>
            </w:pPr>
            <w:r>
              <w:rPr>
                <w:sz w:val="19"/>
              </w:rPr>
              <w:t>84.3% recall@10 against 75.4% for vectors alone; every gold paragraph in the top 10 for 68.0% against 51.8%; 248 ms median</w:t>
            </w:r>
          </w:p>
        </w:tc>
      </w:tr>
      <w:tr>
        <w:tc>
          <w:tcPr>
            <w:tcW w:type="dxa" w:w="2381"/>
          </w:tcPr>
          <w:p>
            <w:pPr>
              <w:spacing w:line="240" w:lineRule="auto" w:after="40" w:before="40"/>
              <w:jc w:val="left"/>
            </w:pPr>
            <w:r>
              <w:rPr>
                <w:sz w:val="19"/>
              </w:rPr>
              <w:t>Governor</w:t>
            </w:r>
          </w:p>
        </w:tc>
        <w:tc>
          <w:tcPr>
            <w:tcW w:type="dxa" w:w="6633"/>
          </w:tcPr>
          <w:p>
            <w:pPr>
              <w:spacing w:line="240" w:lineRule="auto" w:after="40" w:before="40"/>
              <w:jc w:val="left"/>
            </w:pPr>
            <w:r>
              <w:rPr>
                <w:sz w:val="19"/>
              </w:rPr>
              <w:t>Stopped at a 4 MB store cap, a disk reserve of 2,026 MB and a RAM reserve set above what was free, each before any write past it; resumed each time: 8,656 paragraphs as 14,104 notes, 0 duplicates</w:t>
            </w:r>
          </w:p>
        </w:tc>
      </w:tr>
      <w:tr>
        <w:tc>
          <w:tcPr>
            <w:tcW w:type="dxa" w:w="2381"/>
          </w:tcPr>
          <w:p>
            <w:pPr>
              <w:spacing w:line="240" w:lineRule="auto" w:after="40" w:before="40"/>
              <w:jc w:val="left"/>
            </w:pPr>
            <w:r>
              <w:rPr>
                <w:sz w:val="19"/>
              </w:rPr>
              <w:t>Embedding speed</w:t>
            </w:r>
          </w:p>
        </w:tc>
        <w:tc>
          <w:tcPr>
            <w:tcW w:type="dxa" w:w="6633"/>
          </w:tcPr>
          <w:p>
            <w:pPr>
              <w:spacing w:line="240" w:lineRule="auto" w:after="40" w:before="40"/>
              <w:jc w:val="left"/>
            </w:pPr>
            <w:r>
              <w:rPr>
                <w:sz w:val="19"/>
              </w:rPr>
              <w:t>30–47 notes/s on 4 cores; int8 ONNX was 1.8× faster but agreed with fp32 on only 86% of top-10 results, so it was rejected</w:t>
            </w:r>
          </w:p>
        </w:tc>
      </w:tr>
    </w:tbl>
    <w:p>
      <w:pPr>
        <w:spacing w:after="0"/>
      </w:pPr>
    </w:p>
    <w:p>
      <w:pPr/>
      <w:r>
        <w:rPr>
          <w:b/>
        </w:rPr>
        <w:t>Perfect:</w:t>
      </w:r>
      <w:r>
        <w:t xml:space="preserve"> the governor stopped at every limit and the store held no duplicate after five interrupted runs. </w:t>
      </w:r>
      <w:r>
        <w:rPr>
          <w:b/>
        </w:rPr>
        <w:t>Not perfect:</w:t>
      </w:r>
      <w:r>
        <w:t xml:space="preserve"> exact recall drops 8.3 points as memory grows 24-fold with distractors; hybrid order recovers it at 23 times the search time (248 ms against 10.7 ms), which is still small next to a model's answer time.</w:t>
      </w:r>
    </w:p>
    <w:p>
      <w:pPr>
        <w:keepNext/>
        <w:jc w:val="center"/>
      </w:pPr>
      <w:r>
        <w:drawing>
          <wp:inline xmlns:a="http://schemas.openxmlformats.org/drawingml/2006/main" xmlns:pic="http://schemas.openxmlformats.org/drawingml/2006/picture">
            <wp:extent cx="4860000" cy="2055783"/>
            <wp:docPr id="50" name="Picture 50"/>
            <wp:cNvGraphicFramePr>
              <a:graphicFrameLocks noChangeAspect="1"/>
            </wp:cNvGraphicFramePr>
            <a:graphic>
              <a:graphicData uri="http://schemas.openxmlformats.org/drawingml/2006/picture">
                <pic:pic>
                  <pic:nvPicPr>
                    <pic:cNvPr id="0" name="index_scaling.png"/>
                    <pic:cNvPicPr/>
                  </pic:nvPicPr>
                  <pic:blipFill>
                    <a:blip r:embed="rId93"/>
                    <a:stretch>
                      <a:fillRect/>
                    </a:stretch>
                  </pic:blipFill>
                  <pic:spPr>
                    <a:xfrm>
                      <a:off x="0" y="0"/>
                      <a:ext cx="4860000" cy="2055783"/>
                    </a:xfrm>
                    <a:prstGeom prst="rect"/>
                  </pic:spPr>
                </pic:pic>
              </a:graphicData>
            </a:graphic>
          </wp:inline>
        </w:drawing>
      </w:r>
    </w:p>
    <w:p>
      <w:pPr>
        <w:pStyle w:val="FigCaption"/>
      </w:pPr>
      <w:r>
        <w:t>Figure 5.50: Search time and resident memory as memory grows: exact search against the learned index</w:t>
      </w:r>
    </w:p>
    <w:p>
      <w:pPr>
        <w:pStyle w:val="Heading3"/>
      </w:pPr>
      <w:r>
        <w:t>Routing Between the Device and the Cloud</w:t>
      </w:r>
    </w:p>
    <w:p>
      <w:pPr/>
      <w:r>
        <w:t>The learned router was tuned by 5-fold cross-validation on 144 training questions and scored once on 72 held-out questions (Table 5.42).</w:t>
      </w:r>
    </w:p>
    <w:p>
      <w:pPr>
        <w:pStyle w:val="TabCaption"/>
      </w:pPr>
      <w:r>
        <w:t>Table 5.42: Tuned policies on 72 held-out questions (results/learn/tables/policy_tuning.json)</w:t>
      </w:r>
    </w:p>
    <w:tbl>
      <w:tblPr>
        <w:tblStyle w:val="TableGrid"/>
        <w:tblW w:type="auto" w:w="0"/>
        <w:jc w:val="center"/>
        <w:tblLayout w:type="fixed"/>
        <w:tblLook w:firstColumn="1" w:firstRow="1" w:lastColumn="0" w:lastRow="0" w:noHBand="0" w:noVBand="1" w:val="04A0"/>
      </w:tblPr>
      <w:tblGrid>
        <w:gridCol w:w="2948"/>
        <w:gridCol w:w="1077"/>
        <w:gridCol w:w="2154"/>
        <w:gridCol w:w="1247"/>
        <w:gridCol w:w="1020"/>
      </w:tblGrid>
      <w:tr>
        <w:trPr>
          <w:tblHeader/>
        </w:trPr>
        <w:tc>
          <w:tcPr>
            <w:tcW w:type="dxa" w:w="2948"/>
          </w:tcPr>
          <w:p>
            <w:pPr>
              <w:spacing w:line="240" w:lineRule="auto" w:after="40" w:before="40"/>
              <w:jc w:val="left"/>
            </w:pPr>
            <w:r>
              <w:rPr>
                <w:b/>
                <w:sz w:val="19"/>
              </w:rPr>
              <w:t>Policy</w:t>
            </w:r>
          </w:p>
        </w:tc>
        <w:tc>
          <w:tcPr>
            <w:tcW w:type="dxa" w:w="1077"/>
          </w:tcPr>
          <w:p>
            <w:pPr>
              <w:spacing w:line="240" w:lineRule="auto" w:after="40" w:before="40"/>
              <w:jc w:val="left"/>
            </w:pPr>
            <w:r>
              <w:rPr>
                <w:b/>
                <w:sz w:val="19"/>
              </w:rPr>
              <w:t>Accuracy</w:t>
            </w:r>
          </w:p>
        </w:tc>
        <w:tc>
          <w:tcPr>
            <w:tcW w:type="dxa" w:w="2154"/>
          </w:tcPr>
          <w:p>
            <w:pPr>
              <w:spacing w:line="240" w:lineRule="auto" w:after="40" w:before="40"/>
              <w:jc w:val="left"/>
            </w:pPr>
            <w:r>
              <w:rPr>
                <w:b/>
                <w:sz w:val="19"/>
              </w:rPr>
              <w:t>Δ vs always-cloud (95% CI)</w:t>
            </w:r>
          </w:p>
        </w:tc>
        <w:tc>
          <w:tcPr>
            <w:tcW w:type="dxa" w:w="1247"/>
          </w:tcPr>
          <w:p>
            <w:pPr>
              <w:spacing w:line="240" w:lineRule="auto" w:after="40" w:before="40"/>
              <w:jc w:val="left"/>
            </w:pPr>
            <w:r>
              <w:rPr>
                <w:b/>
                <w:sz w:val="19"/>
              </w:rPr>
              <w:t>Sent to cloud</w:t>
            </w:r>
          </w:p>
        </w:tc>
        <w:tc>
          <w:tcPr>
            <w:tcW w:type="dxa" w:w="1020"/>
          </w:tcPr>
          <w:p>
            <w:pPr>
              <w:spacing w:line="240" w:lineRule="auto" w:after="40" w:before="40"/>
              <w:jc w:val="left"/>
            </w:pPr>
            <w:r>
              <w:rPr>
                <w:b/>
                <w:sz w:val="19"/>
              </w:rPr>
              <w:t>s / answer</w:t>
            </w:r>
          </w:p>
        </w:tc>
      </w:tr>
      <w:tr>
        <w:tc>
          <w:tcPr>
            <w:tcW w:type="dxa" w:w="2948"/>
          </w:tcPr>
          <w:p>
            <w:pPr>
              <w:spacing w:line="240" w:lineRule="auto" w:after="40" w:before="40"/>
              <w:jc w:val="left"/>
            </w:pPr>
            <w:r>
              <w:rPr>
                <w:sz w:val="19"/>
              </w:rPr>
              <w:t>Always Kimi K3</w:t>
            </w:r>
          </w:p>
        </w:tc>
        <w:tc>
          <w:tcPr>
            <w:tcW w:type="dxa" w:w="1077"/>
          </w:tcPr>
          <w:p>
            <w:pPr>
              <w:spacing w:line="240" w:lineRule="auto" w:after="40" w:before="40"/>
              <w:jc w:val="left"/>
            </w:pPr>
            <w:r>
              <w:rPr>
                <w:sz w:val="19"/>
              </w:rPr>
              <w:t>63.9%</w:t>
            </w:r>
          </w:p>
        </w:tc>
        <w:tc>
          <w:tcPr>
            <w:tcW w:type="dxa" w:w="2154"/>
          </w:tcPr>
          <w:p>
            <w:pPr>
              <w:spacing w:line="240" w:lineRule="auto" w:after="40" w:before="40"/>
              <w:jc w:val="left"/>
            </w:pPr>
            <w:r>
              <w:rPr>
                <w:sz w:val="19"/>
              </w:rPr>
              <w:t>–</w:t>
            </w:r>
          </w:p>
        </w:tc>
        <w:tc>
          <w:tcPr>
            <w:tcW w:type="dxa" w:w="1247"/>
          </w:tcPr>
          <w:p>
            <w:pPr>
              <w:spacing w:line="240" w:lineRule="auto" w:after="40" w:before="40"/>
              <w:jc w:val="left"/>
            </w:pPr>
            <w:r>
              <w:rPr>
                <w:sz w:val="19"/>
              </w:rPr>
              <w:t>100%</w:t>
            </w:r>
          </w:p>
        </w:tc>
        <w:tc>
          <w:tcPr>
            <w:tcW w:type="dxa" w:w="1020"/>
          </w:tcPr>
          <w:p>
            <w:pPr>
              <w:spacing w:line="240" w:lineRule="auto" w:after="40" w:before="40"/>
              <w:jc w:val="left"/>
            </w:pPr>
            <w:r>
              <w:rPr>
                <w:sz w:val="19"/>
              </w:rPr>
              <w:t>12.6</w:t>
            </w:r>
          </w:p>
        </w:tc>
      </w:tr>
      <w:tr>
        <w:tc>
          <w:tcPr>
            <w:tcW w:type="dxa" w:w="2948"/>
          </w:tcPr>
          <w:p>
            <w:pPr>
              <w:spacing w:line="240" w:lineRule="auto" w:after="40" w:before="40"/>
              <w:jc w:val="left"/>
            </w:pPr>
            <w:r>
              <w:rPr>
                <w:sz w:val="19"/>
              </w:rPr>
              <w:t>Tuned router</w:t>
            </w:r>
          </w:p>
        </w:tc>
        <w:tc>
          <w:tcPr>
            <w:tcW w:type="dxa" w:w="1077"/>
          </w:tcPr>
          <w:p>
            <w:pPr>
              <w:spacing w:line="240" w:lineRule="auto" w:after="40" w:before="40"/>
              <w:jc w:val="left"/>
            </w:pPr>
            <w:r>
              <w:rPr>
                <w:sz w:val="19"/>
              </w:rPr>
              <w:t>62.5%</w:t>
            </w:r>
          </w:p>
        </w:tc>
        <w:tc>
          <w:tcPr>
            <w:tcW w:type="dxa" w:w="2154"/>
          </w:tcPr>
          <w:p>
            <w:pPr>
              <w:spacing w:line="240" w:lineRule="auto" w:after="40" w:before="40"/>
              <w:jc w:val="left"/>
            </w:pPr>
            <w:r>
              <w:rPr>
                <w:sz w:val="19"/>
              </w:rPr>
              <w:t>−1.4 (−13.9 to +11.1)</w:t>
            </w:r>
          </w:p>
        </w:tc>
        <w:tc>
          <w:tcPr>
            <w:tcW w:type="dxa" w:w="1247"/>
          </w:tcPr>
          <w:p>
            <w:pPr>
              <w:spacing w:line="240" w:lineRule="auto" w:after="40" w:before="40"/>
              <w:jc w:val="left"/>
            </w:pPr>
            <w:r>
              <w:rPr>
                <w:sz w:val="19"/>
              </w:rPr>
              <w:t>17%</w:t>
            </w:r>
          </w:p>
        </w:tc>
        <w:tc>
          <w:tcPr>
            <w:tcW w:type="dxa" w:w="1020"/>
          </w:tcPr>
          <w:p>
            <w:pPr>
              <w:spacing w:line="240" w:lineRule="auto" w:after="40" w:before="40"/>
              <w:jc w:val="left"/>
            </w:pPr>
            <w:r>
              <w:rPr>
                <w:sz w:val="19"/>
              </w:rPr>
              <w:t>2.3</w:t>
            </w:r>
          </w:p>
        </w:tc>
      </w:tr>
      <w:tr>
        <w:tc>
          <w:tcPr>
            <w:tcW w:type="dxa" w:w="2948"/>
          </w:tcPr>
          <w:p>
            <w:pPr>
              <w:spacing w:line="240" w:lineRule="auto" w:after="40" w:before="40"/>
              <w:jc w:val="left"/>
            </w:pPr>
            <w:r>
              <w:rPr>
                <w:sz w:val="19"/>
              </w:rPr>
              <w:t>Tuned LinUCB (bandit feedback only)</w:t>
            </w:r>
          </w:p>
        </w:tc>
        <w:tc>
          <w:tcPr>
            <w:tcW w:type="dxa" w:w="1077"/>
          </w:tcPr>
          <w:p>
            <w:pPr>
              <w:spacing w:line="240" w:lineRule="auto" w:after="40" w:before="40"/>
              <w:jc w:val="left"/>
            </w:pPr>
            <w:r>
              <w:rPr>
                <w:sz w:val="19"/>
              </w:rPr>
              <w:t>55.6%</w:t>
            </w:r>
          </w:p>
        </w:tc>
        <w:tc>
          <w:tcPr>
            <w:tcW w:type="dxa" w:w="2154"/>
          </w:tcPr>
          <w:p>
            <w:pPr>
              <w:spacing w:line="240" w:lineRule="auto" w:after="40" w:before="40"/>
              <w:jc w:val="left"/>
            </w:pPr>
            <w:r>
              <w:rPr>
                <w:sz w:val="19"/>
              </w:rPr>
              <w:t>−8.3 (−20.8 to +4.2)</w:t>
            </w:r>
          </w:p>
        </w:tc>
        <w:tc>
          <w:tcPr>
            <w:tcW w:type="dxa" w:w="1247"/>
          </w:tcPr>
          <w:p>
            <w:pPr>
              <w:spacing w:line="240" w:lineRule="auto" w:after="40" w:before="40"/>
              <w:jc w:val="left"/>
            </w:pPr>
            <w:r>
              <w:rPr>
                <w:sz w:val="19"/>
              </w:rPr>
              <w:t>17%</w:t>
            </w:r>
          </w:p>
        </w:tc>
        <w:tc>
          <w:tcPr>
            <w:tcW w:type="dxa" w:w="1020"/>
          </w:tcPr>
          <w:p>
            <w:pPr>
              <w:spacing w:line="240" w:lineRule="auto" w:after="40" w:before="40"/>
              <w:jc w:val="left"/>
            </w:pPr>
            <w:r>
              <w:rPr>
                <w:sz w:val="19"/>
              </w:rPr>
              <w:t>2.0</w:t>
            </w:r>
          </w:p>
        </w:tc>
      </w:tr>
      <w:tr>
        <w:tc>
          <w:tcPr>
            <w:tcW w:type="dxa" w:w="2948"/>
          </w:tcPr>
          <w:p>
            <w:pPr>
              <w:spacing w:line="240" w:lineRule="auto" w:after="40" w:before="40"/>
              <w:jc w:val="left"/>
            </w:pPr>
            <w:r>
              <w:rPr>
                <w:b/>
                <w:sz w:val="19"/>
              </w:rPr>
              <w:t>Tuned router + grounding cascade</w:t>
            </w:r>
          </w:p>
        </w:tc>
        <w:tc>
          <w:tcPr>
            <w:tcW w:type="dxa" w:w="1077"/>
          </w:tcPr>
          <w:p>
            <w:pPr>
              <w:spacing w:line="240" w:lineRule="auto" w:after="40" w:before="40"/>
              <w:jc w:val="left"/>
            </w:pPr>
            <w:r>
              <w:rPr>
                <w:b/>
                <w:sz w:val="19"/>
              </w:rPr>
              <w:t>66.7%</w:t>
            </w:r>
          </w:p>
        </w:tc>
        <w:tc>
          <w:tcPr>
            <w:tcW w:type="dxa" w:w="2154"/>
          </w:tcPr>
          <w:p>
            <w:pPr>
              <w:spacing w:line="240" w:lineRule="auto" w:after="40" w:before="40"/>
              <w:jc w:val="left"/>
            </w:pPr>
            <w:r>
              <w:rPr>
                <w:sz w:val="19"/>
              </w:rPr>
              <w:t>+2.8 (−8.3 to +13.9)</w:t>
            </w:r>
          </w:p>
        </w:tc>
        <w:tc>
          <w:tcPr>
            <w:tcW w:type="dxa" w:w="1247"/>
          </w:tcPr>
          <w:p>
            <w:pPr>
              <w:spacing w:line="240" w:lineRule="auto" w:after="40" w:before="40"/>
              <w:jc w:val="left"/>
            </w:pPr>
            <w:r>
              <w:rPr>
                <w:b/>
                <w:sz w:val="19"/>
              </w:rPr>
              <w:t>25%</w:t>
            </w:r>
          </w:p>
        </w:tc>
        <w:tc>
          <w:tcPr>
            <w:tcW w:type="dxa" w:w="1020"/>
          </w:tcPr>
          <w:p>
            <w:pPr>
              <w:spacing w:line="240" w:lineRule="auto" w:after="40" w:before="40"/>
              <w:jc w:val="left"/>
            </w:pPr>
            <w:r>
              <w:rPr>
                <w:b/>
                <w:sz w:val="19"/>
              </w:rPr>
              <w:t>2.9</w:t>
            </w:r>
          </w:p>
        </w:tc>
      </w:tr>
      <w:tr>
        <w:tc>
          <w:tcPr>
            <w:tcW w:type="dxa" w:w="2948"/>
          </w:tcPr>
          <w:p>
            <w:pPr>
              <w:spacing w:line="240" w:lineRule="auto" w:after="40" w:before="40"/>
              <w:jc w:val="left"/>
            </w:pPr>
            <w:r>
              <w:rPr>
                <w:sz w:val="19"/>
              </w:rPr>
              <w:t>Oracle (best action in hindsight)</w:t>
            </w:r>
          </w:p>
        </w:tc>
        <w:tc>
          <w:tcPr>
            <w:tcW w:type="dxa" w:w="1077"/>
          </w:tcPr>
          <w:p>
            <w:pPr>
              <w:spacing w:line="240" w:lineRule="auto" w:after="40" w:before="40"/>
              <w:jc w:val="left"/>
            </w:pPr>
            <w:r>
              <w:rPr>
                <w:sz w:val="19"/>
              </w:rPr>
              <w:t>79.2%</w:t>
            </w:r>
          </w:p>
        </w:tc>
        <w:tc>
          <w:tcPr>
            <w:tcW w:type="dxa" w:w="2154"/>
          </w:tcPr>
          <w:p>
            <w:pPr>
              <w:spacing w:line="240" w:lineRule="auto" w:after="40" w:before="40"/>
              <w:jc w:val="left"/>
            </w:pPr>
            <w:r>
              <w:rPr>
                <w:sz w:val="19"/>
              </w:rPr>
              <w:t>–</w:t>
            </w:r>
          </w:p>
        </w:tc>
        <w:tc>
          <w:tcPr>
            <w:tcW w:type="dxa" w:w="1247"/>
          </w:tcPr>
          <w:p>
            <w:pPr>
              <w:spacing w:line="240" w:lineRule="auto" w:after="40" w:before="40"/>
              <w:jc w:val="left"/>
            </w:pPr>
            <w:r>
              <w:rPr>
                <w:sz w:val="19"/>
              </w:rPr>
              <w:t>24%</w:t>
            </w:r>
          </w:p>
        </w:tc>
        <w:tc>
          <w:tcPr>
            <w:tcW w:type="dxa" w:w="1020"/>
          </w:tcPr>
          <w:p>
            <w:pPr>
              <w:spacing w:line="240" w:lineRule="auto" w:after="40" w:before="40"/>
              <w:jc w:val="left"/>
            </w:pPr>
            <w:r>
              <w:rPr>
                <w:sz w:val="19"/>
              </w:rPr>
              <w:t>2.6</w:t>
            </w:r>
          </w:p>
        </w:tc>
      </w:tr>
    </w:tbl>
    <w:p>
      <w:pPr>
        <w:spacing w:after="0"/>
      </w:pPr>
    </w:p>
    <w:p>
      <w:pPr/>
      <w:r>
        <w:t>The router learned on its own to send every arithmetic question to the cloud and to answer facts locally. With the cascade it matched the cloud model's accuracy (the difference is within noise) while three questions in four stayed on the device and the mean time per answer fell from 12.6 s to 2.9 s. Cross-validation chose the simplest router (task type only); the retrieval features did not help on 144 questions. The oracle's 79.2% shows the features are the bottleneck, mostly on multi-hop questions.</w:t>
      </w:r>
    </w:p>
    <w:p>
      <w:pPr>
        <w:keepNext/>
        <w:jc w:val="center"/>
      </w:pPr>
      <w:r>
        <w:drawing>
          <wp:inline xmlns:a="http://schemas.openxmlformats.org/drawingml/2006/main" xmlns:pic="http://schemas.openxmlformats.org/drawingml/2006/picture">
            <wp:extent cx="5040000" cy="1497176"/>
            <wp:docPr id="51" name="Picture 51"/>
            <wp:cNvGraphicFramePr>
              <a:graphicFrameLocks noChangeAspect="1"/>
            </wp:cNvGraphicFramePr>
            <a:graphic>
              <a:graphicData uri="http://schemas.openxmlformats.org/drawingml/2006/picture">
                <pic:pic>
                  <pic:nvPicPr>
                    <pic:cNvPr id="0" name="heldout_policies.png"/>
                    <pic:cNvPicPr/>
                  </pic:nvPicPr>
                  <pic:blipFill>
                    <a:blip r:embed="rId94"/>
                    <a:stretch>
                      <a:fillRect/>
                    </a:stretch>
                  </pic:blipFill>
                  <pic:spPr>
                    <a:xfrm>
                      <a:off x="0" y="0"/>
                      <a:ext cx="5040000" cy="1497176"/>
                    </a:xfrm>
                    <a:prstGeom prst="rect"/>
                  </pic:spPr>
                </pic:pic>
              </a:graphicData>
            </a:graphic>
          </wp:inline>
        </w:drawing>
      </w:r>
    </w:p>
    <w:p>
      <w:pPr>
        <w:pStyle w:val="FigCaption"/>
      </w:pPr>
      <w:r>
        <w:t>Figure 5.51: Tuned policies on the held-out questions: accuracy with paired 95% intervals against always-cloud, and the share sent to the cloud</w:t>
      </w:r>
    </w:p>
    <w:p>
      <w:pPr>
        <w:pStyle w:val="Heading3"/>
      </w:pPr>
      <w:r>
        <w:t>CAMR Personal in Use</w:t>
      </w:r>
    </w:p>
    <w:p>
      <w:pPr/>
      <w:r>
        <w:t>What a user waits for is the first word. With the model loaded in the background at launch, the first word came after 0.6 s (0.5B), 0.9 s (1.5B) and 1.7 s (3B) on the 4-core CPU; without warm-up the first answer after a reboot took 2.4 s, 16.8 s and 172.7 s. A 21-fold larger memory (282 to 5,976 notes) added about 10 ms to the lookup, and a repeated question's lookup takes 2.8 ms from the query cache instead of 189 ms. In live scenarios the application answered from what the user had taught, recalled a fact after it had left the context window, asked to be taught when a personal fact was missing, and never sent a personal question to the web.</w:t>
      </w:r>
    </w:p>
    <w:p>
      <w:pPr>
        <w:keepNext/>
        <w:jc w:val="center"/>
      </w:pPr>
      <w:r>
        <w:drawing>
          <wp:inline xmlns:a="http://schemas.openxmlformats.org/drawingml/2006/main" xmlns:pic="http://schemas.openxmlformats.org/drawingml/2006/picture">
            <wp:extent cx="4860000" cy="3216121"/>
            <wp:docPr id="52" name="Picture 52"/>
            <wp:cNvGraphicFramePr>
              <a:graphicFrameLocks noChangeAspect="1"/>
            </wp:cNvGraphicFramePr>
            <a:graphic>
              <a:graphicData uri="http://schemas.openxmlformats.org/drawingml/2006/picture">
                <pic:pic>
                  <pic:nvPicPr>
                    <pic:cNvPr id="0" name="app_latency.png"/>
                    <pic:cNvPicPr/>
                  </pic:nvPicPr>
                  <pic:blipFill>
                    <a:blip r:embed="rId95"/>
                    <a:stretch>
                      <a:fillRect/>
                    </a:stretch>
                  </pic:blipFill>
                  <pic:spPr>
                    <a:xfrm>
                      <a:off x="0" y="0"/>
                      <a:ext cx="4860000" cy="3216121"/>
                    </a:xfrm>
                    <a:prstGeom prst="rect"/>
                  </pic:spPr>
                </pic:pic>
              </a:graphicData>
            </a:graphic>
          </wp:inline>
        </w:drawing>
      </w:r>
    </w:p>
    <w:p>
      <w:pPr>
        <w:pStyle w:val="FigCaption"/>
      </w:pPr>
      <w:r>
        <w:t>Figure 5.52: Time to the first word: cold start, after warm-up, and a typical answer</w:t>
      </w:r>
    </w:p>
    <w:p>
      <w:pPr>
        <w:pStyle w:val="Heading3"/>
      </w:pPr>
      <w:r>
        <w:t>Complex Interactions with a Real Model</w:t>
      </w:r>
    </w:p>
    <w:p>
      <w:pPr/>
      <w:r>
        <w:t xml:space="preserve">Benchmarks ask one independent question at a time. A personal assistant meets harder situations: two notes that must be joined, arithmetic on a remembered number, a fact that changes, a detail said many turns earlier, a document dropped into the window. Five such scenarios were run in the released application with </w:t>
      </w:r>
      <w:r>
        <w:rPr>
          <w:b/>
        </w:rPr>
        <w:t>llama3.2:3b</w:t>
      </w:r>
      <w:r>
        <w:t xml:space="preserve"> through Ollama on the 4-core CPU, each in a fresh home, once </w:t>
      </w:r>
      <w:r>
        <w:rPr>
          <w:b/>
        </w:rPr>
        <w:t>without memory</w:t>
      </w:r>
      <w:r>
        <w:t xml:space="preserve"> (the same app and model with nothing taught, or with chat memory switched off) and once </w:t>
      </w:r>
      <w:r>
        <w:rPr>
          <w:b/>
        </w:rPr>
        <w:t>with CAMR</w:t>
      </w:r>
      <w:r>
        <w:t xml:space="preserve">. The screenshots below are the real screens, captured automatically by </w:t>
      </w:r>
      <w:r>
        <w:rPr>
          <w:rFonts w:ascii="Courier New" w:hAnsi="Courier New"/>
          <w:sz w:val="22"/>
        </w:rPr>
        <w:t>scripts/scenario_screens.py</w:t>
      </w:r>
      <w:r>
        <w:t>, which also logs every answer. An answer counts as correct when it contains every expected element.</w:t>
      </w:r>
    </w:p>
    <w:p>
      <w:pPr/>
      <w:r>
        <w:rPr>
          <w:b/>
        </w:rPr>
        <w:t>The first run found two defects.</w:t>
      </w:r>
      <w:r>
        <w:t xml:space="preserve"> In the context-window scenario the model answered </w:t>
      </w:r>
      <w:r>
        <w:rPr>
          <w:i/>
        </w:rPr>
        <w:t>I don't know</w:t>
      </w:r>
      <w:r>
        <w:t xml:space="preserve"> to 3 general questions it can answer (What is 17 × 23?; What's the capital of Australia?; How many days are in a leap year?), and for </w:t>
      </w:r>
      <w:r>
        <w:rPr>
          <w:i/>
        </w:rPr>
        <w:t>How many days are in a leap year?</w:t>
      </w:r>
      <w:r>
        <w:t xml:space="preserve"> the engine recalled 6 earlier chat messages as memories, all of them questions. The first was caused by the chat prompt, which told the model to refuse whenever the notes lacked the answer (D-13); the second by storing every message, including questions, as chat memory (D-14). Both were fixed and covered by regression tests. </w:t>
      </w:r>
      <w:r>
        <w:rPr>
          <w:b/>
        </w:rPr>
        <w:t>The second run showed the first fix was incomplete (D-16):</w:t>
      </w:r>
      <w:r>
        <w:t xml:space="preserve"> questions were no longer stored as memories, but the model still refused some general questions and now refused </w:t>
      </w:r>
      <w:r>
        <w:rPr>
          <w:i/>
        </w:rPr>
        <w:t>which antibiotic am I allergic to?</w:t>
      </w:r>
      <w:r>
        <w:t xml:space="preserve"> although it had recalled the right memory. A prompt rewrite tested on one example had moved the problem rather than solved it. Five candidate prompts were therefore compared on a development set of cases and confirmed on two held-out sets (</w:t>
      </w:r>
      <w:r>
        <w:rPr>
          <w:rFonts w:ascii="Courier New" w:hAnsi="Courier New"/>
          <w:sz w:val="22"/>
        </w:rPr>
        <w:t>scripts/prompt_eval.py</w:t>
      </w:r>
      <w:r>
        <w:t xml:space="preserve">, Table 5.43); the one with no failures on either model was adopted, and all five scenarios were run a third time. The results below are from that third run; the first two are kept in </w:t>
      </w:r>
      <w:r>
        <w:rPr>
          <w:rFonts w:ascii="Courier New" w:hAnsi="Courier New"/>
          <w:sz w:val="22"/>
        </w:rPr>
        <w:t>docs/results/scenarios_before_fix.json</w:t>
      </w:r>
      <w:r>
        <w:t xml:space="preserve"> and </w:t>
      </w:r>
      <w:r>
        <w:rPr>
          <w:rFonts w:ascii="Courier New" w:hAnsi="Courier New"/>
          <w:sz w:val="22"/>
        </w:rPr>
        <w:t>scenarios_retest1.json</w:t>
      </w:r>
      <w:r>
        <w:t>.</w:t>
      </w:r>
    </w:p>
    <w:p>
      <w:pPr>
        <w:pStyle w:val="TabCaption"/>
      </w:pPr>
      <w:r>
        <w:t>Table 5.43: Choosing the chat prompt: cases answered correctly (development · held-out · second held-out)</w:t>
      </w:r>
    </w:p>
    <w:tbl>
      <w:tblPr>
        <w:tblStyle w:val="TableGrid"/>
        <w:tblW w:type="auto" w:w="0"/>
        <w:jc w:val="center"/>
        <w:tblLayout w:type="fixed"/>
        <w:tblLook w:firstColumn="1" w:firstRow="1" w:lastColumn="0" w:lastRow="0" w:noHBand="0" w:noVBand="1" w:val="04A0"/>
      </w:tblPr>
      <w:tblGrid>
        <w:gridCol w:w="2835"/>
        <w:gridCol w:w="3061"/>
        <w:gridCol w:w="3061"/>
      </w:tblGrid>
      <w:tr>
        <w:trPr>
          <w:tblHeader/>
        </w:trPr>
        <w:tc>
          <w:tcPr>
            <w:tcW w:type="dxa" w:w="2835"/>
          </w:tcPr>
          <w:p>
            <w:pPr>
              <w:spacing w:line="240" w:lineRule="auto" w:after="40" w:before="40"/>
              <w:jc w:val="left"/>
            </w:pPr>
            <w:r>
              <w:rPr>
                <w:b/>
                <w:sz w:val="18"/>
              </w:rPr>
              <w:t>Prompt</w:t>
            </w:r>
          </w:p>
        </w:tc>
        <w:tc>
          <w:tcPr>
            <w:tcW w:type="dxa" w:w="3061"/>
          </w:tcPr>
          <w:p>
            <w:pPr>
              <w:spacing w:line="240" w:lineRule="auto" w:after="40" w:before="40"/>
              <w:jc w:val="left"/>
            </w:pPr>
            <w:r>
              <w:rPr>
                <w:b/>
                <w:sz w:val="18"/>
              </w:rPr>
              <w:t>llama3.2:3b</w:t>
            </w:r>
          </w:p>
        </w:tc>
        <w:tc>
          <w:tcPr>
            <w:tcW w:type="dxa" w:w="3061"/>
          </w:tcPr>
          <w:p>
            <w:pPr>
              <w:spacing w:line="240" w:lineRule="auto" w:after="40" w:before="40"/>
              <w:jc w:val="left"/>
            </w:pPr>
            <w:r>
              <w:rPr>
                <w:b/>
                <w:sz w:val="18"/>
              </w:rPr>
              <w:t>qwen2.5:1.5b</w:t>
            </w:r>
          </w:p>
        </w:tc>
      </w:tr>
      <w:tr>
        <w:tc>
          <w:tcPr>
            <w:tcW w:type="dxa" w:w="2835"/>
          </w:tcPr>
          <w:p>
            <w:pPr>
              <w:spacing w:line="240" w:lineRule="auto" w:after="40" w:before="40"/>
              <w:jc w:val="left"/>
            </w:pPr>
            <w:r>
              <w:rPr>
                <w:sz w:val="18"/>
              </w:rPr>
              <w:t>O (original)</w:t>
            </w:r>
          </w:p>
        </w:tc>
        <w:tc>
          <w:tcPr>
            <w:tcW w:type="dxa" w:w="3061"/>
          </w:tcPr>
          <w:p>
            <w:pPr>
              <w:spacing w:line="240" w:lineRule="auto" w:after="40" w:before="40"/>
              <w:jc w:val="left"/>
            </w:pPr>
            <w:r>
              <w:rPr>
                <w:sz w:val="18"/>
              </w:rPr>
              <w:t>3/6 · 5/7</w:t>
            </w:r>
          </w:p>
        </w:tc>
        <w:tc>
          <w:tcPr>
            <w:tcW w:type="dxa" w:w="3061"/>
          </w:tcPr>
          <w:p>
            <w:pPr>
              <w:spacing w:line="240" w:lineRule="auto" w:after="40" w:before="40"/>
              <w:jc w:val="left"/>
            </w:pPr>
            <w:r>
              <w:rPr>
                <w:sz w:val="18"/>
              </w:rPr>
              <w:t>6/6 · 6/7</w:t>
            </w:r>
          </w:p>
        </w:tc>
      </w:tr>
      <w:tr>
        <w:tc>
          <w:tcPr>
            <w:tcW w:type="dxa" w:w="2835"/>
          </w:tcPr>
          <w:p>
            <w:pPr>
              <w:spacing w:line="240" w:lineRule="auto" w:after="40" w:before="40"/>
              <w:jc w:val="left"/>
            </w:pPr>
            <w:r>
              <w:rPr>
                <w:sz w:val="18"/>
              </w:rPr>
              <w:t>A (D-13 fix)</w:t>
            </w:r>
          </w:p>
        </w:tc>
        <w:tc>
          <w:tcPr>
            <w:tcW w:type="dxa" w:w="3061"/>
          </w:tcPr>
          <w:p>
            <w:pPr>
              <w:spacing w:line="240" w:lineRule="auto" w:after="40" w:before="40"/>
              <w:jc w:val="left"/>
            </w:pPr>
            <w:r>
              <w:rPr>
                <w:sz w:val="18"/>
              </w:rPr>
              <w:t>4/6 · 6/7 · 8/8</w:t>
            </w:r>
          </w:p>
        </w:tc>
        <w:tc>
          <w:tcPr>
            <w:tcW w:type="dxa" w:w="3061"/>
          </w:tcPr>
          <w:p>
            <w:pPr>
              <w:spacing w:line="240" w:lineRule="auto" w:after="40" w:before="40"/>
              <w:jc w:val="left"/>
            </w:pPr>
            <w:r>
              <w:rPr>
                <w:sz w:val="18"/>
              </w:rPr>
              <w:t>6/6 · 6/7 · 8/8</w:t>
            </w:r>
          </w:p>
        </w:tc>
      </w:tr>
      <w:tr>
        <w:tc>
          <w:tcPr>
            <w:tcW w:type="dxa" w:w="2835"/>
          </w:tcPr>
          <w:p>
            <w:pPr>
              <w:spacing w:line="240" w:lineRule="auto" w:after="40" w:before="40"/>
              <w:jc w:val="left"/>
            </w:pPr>
            <w:r>
              <w:rPr>
                <w:sz w:val="18"/>
              </w:rPr>
              <w:t>B (explicit cases)</w:t>
            </w:r>
          </w:p>
        </w:tc>
        <w:tc>
          <w:tcPr>
            <w:tcW w:type="dxa" w:w="3061"/>
          </w:tcPr>
          <w:p>
            <w:pPr>
              <w:spacing w:line="240" w:lineRule="auto" w:after="40" w:before="40"/>
              <w:jc w:val="left"/>
            </w:pPr>
            <w:r>
              <w:rPr>
                <w:sz w:val="18"/>
              </w:rPr>
              <w:t>5/6 · 7/7 · 8/8</w:t>
            </w:r>
          </w:p>
        </w:tc>
        <w:tc>
          <w:tcPr>
            <w:tcW w:type="dxa" w:w="3061"/>
          </w:tcPr>
          <w:p>
            <w:pPr>
              <w:spacing w:line="240" w:lineRule="auto" w:after="40" w:before="40"/>
              <w:jc w:val="left"/>
            </w:pPr>
            <w:r>
              <w:rPr>
                <w:sz w:val="18"/>
              </w:rPr>
              <w:t>6/6 · 6/7 · 8/8</w:t>
            </w:r>
          </w:p>
        </w:tc>
      </w:tr>
      <w:tr>
        <w:tc>
          <w:tcPr>
            <w:tcW w:type="dxa" w:w="2835"/>
          </w:tcPr>
          <w:p>
            <w:pPr>
              <w:spacing w:line="240" w:lineRule="auto" w:after="40" w:before="40"/>
              <w:jc w:val="left"/>
            </w:pPr>
            <w:r>
              <w:rPr>
                <w:sz w:val="18"/>
              </w:rPr>
              <w:t>C (notes first, short)</w:t>
            </w:r>
          </w:p>
        </w:tc>
        <w:tc>
          <w:tcPr>
            <w:tcW w:type="dxa" w:w="3061"/>
          </w:tcPr>
          <w:p>
            <w:pPr>
              <w:spacing w:line="240" w:lineRule="auto" w:after="40" w:before="40"/>
              <w:jc w:val="left"/>
            </w:pPr>
            <w:r>
              <w:rPr>
                <w:sz w:val="18"/>
              </w:rPr>
              <w:t>5/6 · 7/7</w:t>
            </w:r>
          </w:p>
        </w:tc>
        <w:tc>
          <w:tcPr>
            <w:tcW w:type="dxa" w:w="3061"/>
          </w:tcPr>
          <w:p>
            <w:pPr>
              <w:spacing w:line="240" w:lineRule="auto" w:after="40" w:before="40"/>
              <w:jc w:val="left"/>
            </w:pPr>
            <w:r>
              <w:rPr>
                <w:sz w:val="18"/>
              </w:rPr>
              <w:t>6/6 · 6/7</w:t>
            </w:r>
          </w:p>
        </w:tc>
      </w:tr>
      <w:tr>
        <w:tc>
          <w:tcPr>
            <w:tcW w:type="dxa" w:w="2835"/>
          </w:tcPr>
          <w:p>
            <w:pPr>
              <w:spacing w:line="240" w:lineRule="auto" w:after="40" w:before="40"/>
              <w:jc w:val="left"/>
            </w:pPr>
            <w:r>
              <w:rPr>
                <w:sz w:val="18"/>
              </w:rPr>
              <w:t>D (notes are true)</w:t>
            </w:r>
          </w:p>
        </w:tc>
        <w:tc>
          <w:tcPr>
            <w:tcW w:type="dxa" w:w="3061"/>
          </w:tcPr>
          <w:p>
            <w:pPr>
              <w:spacing w:line="240" w:lineRule="auto" w:after="40" w:before="40"/>
              <w:jc w:val="left"/>
            </w:pPr>
            <w:r>
              <w:rPr>
                <w:sz w:val="18"/>
              </w:rPr>
              <w:t>6/6 · 7/7 · 8/8</w:t>
            </w:r>
          </w:p>
        </w:tc>
        <w:tc>
          <w:tcPr>
            <w:tcW w:type="dxa" w:w="3061"/>
          </w:tcPr>
          <w:p>
            <w:pPr>
              <w:spacing w:line="240" w:lineRule="auto" w:after="40" w:before="40"/>
              <w:jc w:val="left"/>
            </w:pPr>
            <w:r>
              <w:rPr>
                <w:sz w:val="18"/>
              </w:rPr>
              <w:t>6/6 · 7/7 · 8/8</w:t>
            </w:r>
          </w:p>
        </w:tc>
      </w:tr>
    </w:tbl>
    <w:p>
      <w:pPr>
        <w:spacing w:after="0"/>
      </w:pPr>
    </w:p>
    <w:p>
      <w:pPr>
        <w:keepNext/>
        <w:jc w:val="center"/>
      </w:pPr>
      <w:r>
        <w:drawing>
          <wp:inline xmlns:a="http://schemas.openxmlformats.org/drawingml/2006/main" xmlns:pic="http://schemas.openxmlformats.org/drawingml/2006/picture">
            <wp:extent cx="3420000" cy="8082952"/>
            <wp:docPr id="53" name="Picture 53"/>
            <wp:cNvGraphicFramePr>
              <a:graphicFrameLocks noChangeAspect="1"/>
            </wp:cNvGraphicFramePr>
            <a:graphic>
              <a:graphicData uri="http://schemas.openxmlformats.org/drawingml/2006/picture">
                <pic:pic>
                  <pic:nvPicPr>
                    <pic:cNvPr id="0" name="window_with.png"/>
                    <pic:cNvPicPr/>
                  </pic:nvPicPr>
                  <pic:blipFill>
                    <a:blip r:embed="rId96"/>
                    <a:stretch>
                      <a:fillRect/>
                    </a:stretch>
                  </pic:blipFill>
                  <pic:spPr>
                    <a:xfrm>
                      <a:off x="0" y="0"/>
                      <a:ext cx="3420000" cy="8082952"/>
                    </a:xfrm>
                    <a:prstGeom prst="rect"/>
                  </pic:spPr>
                </pic:pic>
              </a:graphicData>
            </a:graphic>
          </wp:inline>
        </w:drawing>
      </w:r>
    </w:p>
    <w:p>
      <w:pPr>
        <w:pStyle w:val="FigCaption"/>
      </w:pPr>
      <w:r>
        <w:t>Figure 5.53: First run, before the fixes: general questions refused and unrelated chat messages recalled as memories (D-13, D-14)</w:t>
      </w:r>
    </w:p>
    <w:p>
      <w:pPr>
        <w:pStyle w:val="TabCaption"/>
      </w:pPr>
      <w:r>
        <w:t>Table 5.44: Complex interactions in CAMR Personal (llama3.2:3b): final question, answers without and with memory, and the memories recalled (docs/results/scenarios.json)</w:t>
      </w:r>
    </w:p>
    <w:tbl>
      <w:tblPr>
        <w:tblStyle w:val="TableGrid"/>
        <w:tblW w:type="auto" w:w="0"/>
        <w:jc w:val="center"/>
        <w:tblLayout w:type="fixed"/>
        <w:tblLook w:firstColumn="1" w:firstRow="1" w:lastColumn="0" w:lastRow="0" w:noHBand="0" w:noVBand="1" w:val="04A0"/>
      </w:tblPr>
      <w:tblGrid>
        <w:gridCol w:w="1474"/>
        <w:gridCol w:w="2041"/>
        <w:gridCol w:w="2041"/>
        <w:gridCol w:w="2041"/>
        <w:gridCol w:w="1417"/>
      </w:tblGrid>
      <w:tr>
        <w:trPr>
          <w:tblHeader/>
        </w:trPr>
        <w:tc>
          <w:tcPr>
            <w:tcW w:type="dxa" w:w="1474"/>
          </w:tcPr>
          <w:p>
            <w:pPr>
              <w:spacing w:line="240" w:lineRule="auto" w:after="40" w:before="40"/>
              <w:jc w:val="left"/>
            </w:pPr>
            <w:r>
              <w:rPr>
                <w:b/>
                <w:sz w:val="16"/>
              </w:rPr>
              <w:t>Scenario</w:t>
            </w:r>
          </w:p>
        </w:tc>
        <w:tc>
          <w:tcPr>
            <w:tcW w:type="dxa" w:w="2041"/>
          </w:tcPr>
          <w:p>
            <w:pPr>
              <w:spacing w:line="240" w:lineRule="auto" w:after="40" w:before="40"/>
              <w:jc w:val="left"/>
            </w:pPr>
            <w:r>
              <w:rPr>
                <w:b/>
                <w:sz w:val="16"/>
              </w:rPr>
              <w:t>Final question</w:t>
            </w:r>
          </w:p>
        </w:tc>
        <w:tc>
          <w:tcPr>
            <w:tcW w:type="dxa" w:w="2041"/>
          </w:tcPr>
          <w:p>
            <w:pPr>
              <w:spacing w:line="240" w:lineRule="auto" w:after="40" w:before="40"/>
              <w:jc w:val="left"/>
            </w:pPr>
            <w:r>
              <w:rPr>
                <w:b/>
                <w:sz w:val="16"/>
              </w:rPr>
              <w:t>Without memory</w:t>
            </w:r>
          </w:p>
        </w:tc>
        <w:tc>
          <w:tcPr>
            <w:tcW w:type="dxa" w:w="2041"/>
          </w:tcPr>
          <w:p>
            <w:pPr>
              <w:spacing w:line="240" w:lineRule="auto" w:after="40" w:before="40"/>
              <w:jc w:val="left"/>
            </w:pPr>
            <w:r>
              <w:rPr>
                <w:b/>
                <w:sz w:val="16"/>
              </w:rPr>
              <w:t>With CAMR</w:t>
            </w:r>
          </w:p>
        </w:tc>
        <w:tc>
          <w:tcPr>
            <w:tcW w:type="dxa" w:w="1417"/>
          </w:tcPr>
          <w:p>
            <w:pPr>
              <w:spacing w:line="240" w:lineRule="auto" w:after="40" w:before="40"/>
              <w:jc w:val="left"/>
            </w:pPr>
            <w:r>
              <w:rPr>
                <w:b/>
                <w:sz w:val="16"/>
              </w:rPr>
              <w:t>Recalled</w:t>
            </w:r>
          </w:p>
        </w:tc>
      </w:tr>
      <w:tr>
        <w:tc>
          <w:tcPr>
            <w:tcW w:type="dxa" w:w="1474"/>
          </w:tcPr>
          <w:p>
            <w:pPr>
              <w:spacing w:line="240" w:lineRule="auto" w:after="40" w:before="40"/>
              <w:jc w:val="left"/>
            </w:pPr>
            <w:r>
              <w:rPr>
                <w:sz w:val="16"/>
              </w:rPr>
              <w:t>An answer that needs two notes</w:t>
            </w:r>
          </w:p>
        </w:tc>
        <w:tc>
          <w:tcPr>
            <w:tcW w:type="dxa" w:w="2041"/>
          </w:tcPr>
          <w:p>
            <w:pPr>
              <w:spacing w:line="240" w:lineRule="auto" w:after="40" w:before="40"/>
              <w:jc w:val="left"/>
            </w:pPr>
            <w:r>
              <w:rPr>
                <w:sz w:val="16"/>
              </w:rPr>
              <w:t>Which room is my project supervisor's office in, and how does she want drafts sent?</w:t>
            </w:r>
          </w:p>
        </w:tc>
        <w:tc>
          <w:tcPr>
            <w:tcW w:type="dxa" w:w="2041"/>
          </w:tcPr>
          <w:p>
            <w:pPr>
              <w:spacing w:line="240" w:lineRule="auto" w:after="40" w:before="40"/>
              <w:jc w:val="left"/>
            </w:pPr>
            <w:r>
              <w:rPr>
                <w:sz w:val="16"/>
              </w:rPr>
              <w:t>wrong: I don't know.</w:t>
            </w:r>
          </w:p>
        </w:tc>
        <w:tc>
          <w:tcPr>
            <w:tcW w:type="dxa" w:w="2041"/>
          </w:tcPr>
          <w:p>
            <w:pPr>
              <w:spacing w:line="240" w:lineRule="auto" w:after="40" w:before="40"/>
              <w:jc w:val="left"/>
            </w:pPr>
            <w:r>
              <w:rPr>
                <w:sz w:val="16"/>
              </w:rPr>
              <w:t xml:space="preserve">correct: Your project supervisor, Dr. Achieng Otieno, has her office in Room 4.12 on the </w:t>
            </w:r>
          </w:p>
        </w:tc>
        <w:tc>
          <w:tcPr>
            <w:tcW w:type="dxa" w:w="1417"/>
          </w:tcPr>
          <w:p>
            <w:pPr>
              <w:spacing w:line="240" w:lineRule="auto" w:after="40" w:before="40"/>
              <w:jc w:val="left"/>
            </w:pPr>
            <w:r>
              <w:rPr>
                <w:sz w:val="16"/>
              </w:rPr>
              <w:t>Dr. Achieng Otieno, Project CAMR</w:t>
            </w:r>
          </w:p>
        </w:tc>
      </w:tr>
      <w:tr>
        <w:tc>
          <w:tcPr>
            <w:tcW w:type="dxa" w:w="1474"/>
          </w:tcPr>
          <w:p>
            <w:pPr>
              <w:spacing w:line="240" w:lineRule="auto" w:after="40" w:before="40"/>
              <w:jc w:val="left"/>
            </w:pPr>
            <w:r>
              <w:rPr>
                <w:sz w:val="16"/>
              </w:rPr>
              <w:t>Arithmetic over a remembered fact</w:t>
            </w:r>
          </w:p>
        </w:tc>
        <w:tc>
          <w:tcPr>
            <w:tcW w:type="dxa" w:w="2041"/>
          </w:tcPr>
          <w:p>
            <w:pPr>
              <w:spacing w:line="240" w:lineRule="auto" w:after="40" w:before="40"/>
              <w:jc w:val="left"/>
            </w:pPr>
            <w:r>
              <w:rPr>
                <w:sz w:val="16"/>
              </w:rPr>
              <w:t>My odometer reads 86,950 km today. How many kilometres until the next oil change?</w:t>
            </w:r>
          </w:p>
        </w:tc>
        <w:tc>
          <w:tcPr>
            <w:tcW w:type="dxa" w:w="2041"/>
          </w:tcPr>
          <w:p>
            <w:pPr>
              <w:spacing w:line="240" w:lineRule="auto" w:after="40" w:before="40"/>
              <w:jc w:val="left"/>
            </w:pPr>
            <w:r>
              <w:rPr>
                <w:sz w:val="16"/>
              </w:rPr>
              <w:t>wrong: I don't know.</w:t>
            </w:r>
          </w:p>
        </w:tc>
        <w:tc>
          <w:tcPr>
            <w:tcW w:type="dxa" w:w="2041"/>
          </w:tcPr>
          <w:p>
            <w:pPr>
              <w:spacing w:line="240" w:lineRule="auto" w:after="40" w:before="40"/>
              <w:jc w:val="left"/>
            </w:pPr>
            <w:r>
              <w:rPr>
                <w:sz w:val="16"/>
              </w:rPr>
              <w:t>correct: To find out when the next oil change is due, subtract the current odometer readi</w:t>
            </w:r>
          </w:p>
        </w:tc>
        <w:tc>
          <w:tcPr>
            <w:tcW w:type="dxa" w:w="1417"/>
          </w:tcPr>
          <w:p>
            <w:pPr>
              <w:spacing w:line="240" w:lineRule="auto" w:after="40" w:before="40"/>
              <w:jc w:val="left"/>
            </w:pPr>
            <w:r>
              <w:rPr>
                <w:sz w:val="16"/>
              </w:rPr>
              <w:t>Car service</w:t>
            </w:r>
          </w:p>
        </w:tc>
      </w:tr>
      <w:tr>
        <w:tc>
          <w:tcPr>
            <w:tcW w:type="dxa" w:w="1474"/>
          </w:tcPr>
          <w:p>
            <w:pPr>
              <w:spacing w:line="240" w:lineRule="auto" w:after="40" w:before="40"/>
              <w:jc w:val="left"/>
            </w:pPr>
            <w:r>
              <w:rPr>
                <w:sz w:val="16"/>
              </w:rPr>
              <w:t>A fact that changes</w:t>
            </w:r>
          </w:p>
        </w:tc>
        <w:tc>
          <w:tcPr>
            <w:tcW w:type="dxa" w:w="2041"/>
          </w:tcPr>
          <w:p>
            <w:pPr>
              <w:spacing w:line="240" w:lineRule="auto" w:after="40" w:before="40"/>
              <w:jc w:val="left"/>
            </w:pPr>
            <w:r>
              <w:rPr>
                <w:sz w:val="16"/>
              </w:rPr>
              <w:t>When is my dentist appointment now?</w:t>
            </w:r>
          </w:p>
        </w:tc>
        <w:tc>
          <w:tcPr>
            <w:tcW w:type="dxa" w:w="2041"/>
          </w:tcPr>
          <w:p>
            <w:pPr>
              <w:spacing w:line="240" w:lineRule="auto" w:after="40" w:before="40"/>
              <w:jc w:val="left"/>
            </w:pPr>
            <w:r>
              <w:rPr>
                <w:sz w:val="16"/>
              </w:rPr>
              <w:t>–</w:t>
            </w:r>
          </w:p>
        </w:tc>
        <w:tc>
          <w:tcPr>
            <w:tcW w:type="dxa" w:w="2041"/>
          </w:tcPr>
          <w:p>
            <w:pPr>
              <w:spacing w:line="240" w:lineRule="auto" w:after="40" w:before="40"/>
              <w:jc w:val="left"/>
            </w:pPr>
            <w:r>
              <w:rPr>
                <w:sz w:val="16"/>
              </w:rPr>
              <w:t>correct: Your dentist appointment is now on Friday, 10 October at 09:00.</w:t>
            </w:r>
          </w:p>
        </w:tc>
        <w:tc>
          <w:tcPr>
            <w:tcW w:type="dxa" w:w="1417"/>
          </w:tcPr>
          <w:p>
            <w:pPr>
              <w:spacing w:line="240" w:lineRule="auto" w:after="40" w:before="40"/>
              <w:jc w:val="left"/>
            </w:pPr>
            <w:r>
              <w:rPr>
                <w:sz w:val="16"/>
              </w:rPr>
              <w:t>note, Dentist</w:t>
            </w:r>
          </w:p>
        </w:tc>
      </w:tr>
      <w:tr>
        <w:tc>
          <w:tcPr>
            <w:tcW w:type="dxa" w:w="1474"/>
          </w:tcPr>
          <w:p>
            <w:pPr>
              <w:spacing w:line="240" w:lineRule="auto" w:after="40" w:before="40"/>
              <w:jc w:val="left"/>
            </w:pPr>
            <w:r>
              <w:rPr>
                <w:sz w:val="16"/>
              </w:rPr>
              <w:t>Remembering beyond the context window</w:t>
            </w:r>
          </w:p>
        </w:tc>
        <w:tc>
          <w:tcPr>
            <w:tcW w:type="dxa" w:w="2041"/>
          </w:tcPr>
          <w:p>
            <w:pPr>
              <w:spacing w:line="240" w:lineRule="auto" w:after="40" w:before="40"/>
              <w:jc w:val="left"/>
            </w:pPr>
            <w:r>
              <w:rPr>
                <w:sz w:val="16"/>
              </w:rPr>
              <w:t>Which antibiotic am I allergic to?</w:t>
            </w:r>
          </w:p>
        </w:tc>
        <w:tc>
          <w:tcPr>
            <w:tcW w:type="dxa" w:w="2041"/>
          </w:tcPr>
          <w:p>
            <w:pPr>
              <w:spacing w:line="240" w:lineRule="auto" w:after="40" w:before="40"/>
              <w:jc w:val="left"/>
            </w:pPr>
            <w:r>
              <w:rPr>
                <w:sz w:val="16"/>
              </w:rPr>
              <w:t>wrong: I don't know.</w:t>
            </w:r>
          </w:p>
        </w:tc>
        <w:tc>
          <w:tcPr>
            <w:tcW w:type="dxa" w:w="2041"/>
          </w:tcPr>
          <w:p>
            <w:pPr>
              <w:spacing w:line="240" w:lineRule="auto" w:after="40" w:before="40"/>
              <w:jc w:val="left"/>
            </w:pPr>
            <w:r>
              <w:rPr>
                <w:sz w:val="16"/>
              </w:rPr>
              <w:t>correct: Penicillin.</w:t>
            </w:r>
          </w:p>
        </w:tc>
        <w:tc>
          <w:tcPr>
            <w:tcW w:type="dxa" w:w="1417"/>
          </w:tcPr>
          <w:p>
            <w:pPr>
              <w:spacing w:line="240" w:lineRule="auto" w:after="40" w:before="40"/>
              <w:jc w:val="left"/>
            </w:pPr>
            <w:r>
              <w:rPr>
                <w:sz w:val="16"/>
              </w:rPr>
              <w:t>chat</w:t>
            </w:r>
          </w:p>
        </w:tc>
      </w:tr>
      <w:tr>
        <w:tc>
          <w:tcPr>
            <w:tcW w:type="dxa" w:w="1474"/>
          </w:tcPr>
          <w:p>
            <w:pPr>
              <w:spacing w:line="240" w:lineRule="auto" w:after="40" w:before="40"/>
              <w:jc w:val="left"/>
            </w:pPr>
            <w:r>
              <w:rPr>
                <w:sz w:val="16"/>
              </w:rPr>
              <w:t>Answering from a taught document</w:t>
            </w:r>
          </w:p>
        </w:tc>
        <w:tc>
          <w:tcPr>
            <w:tcW w:type="dxa" w:w="2041"/>
          </w:tcPr>
          <w:p>
            <w:pPr>
              <w:spacing w:line="240" w:lineRule="auto" w:after="40" w:before="40"/>
              <w:jc w:val="left"/>
            </w:pPr>
            <w:r>
              <w:rPr>
                <w:sz w:val="16"/>
              </w:rPr>
              <w:t>How long should I rinse my eyes after a chemical splash, and who do I report it to?</w:t>
            </w:r>
          </w:p>
        </w:tc>
        <w:tc>
          <w:tcPr>
            <w:tcW w:type="dxa" w:w="2041"/>
          </w:tcPr>
          <w:p>
            <w:pPr>
              <w:spacing w:line="240" w:lineRule="auto" w:after="40" w:before="40"/>
              <w:jc w:val="left"/>
            </w:pPr>
            <w:r>
              <w:rPr>
                <w:sz w:val="16"/>
              </w:rPr>
              <w:t>wrong: According to the notes, there is no information about the user's personal prefer</w:t>
            </w:r>
          </w:p>
        </w:tc>
        <w:tc>
          <w:tcPr>
            <w:tcW w:type="dxa" w:w="2041"/>
          </w:tcPr>
          <w:p>
            <w:pPr>
              <w:spacing w:line="240" w:lineRule="auto" w:after="40" w:before="40"/>
              <w:jc w:val="left"/>
            </w:pPr>
            <w:r>
              <w:rPr>
                <w:sz w:val="16"/>
              </w:rPr>
              <w:t xml:space="preserve">correct: You should rinse your eyes for at least 15 minutes after a chemical splash, and </w:t>
            </w:r>
          </w:p>
        </w:tc>
        <w:tc>
          <w:tcPr>
            <w:tcW w:type="dxa" w:w="1417"/>
          </w:tcPr>
          <w:p>
            <w:pPr>
              <w:spacing w:line="240" w:lineRule="auto" w:after="40" w:before="40"/>
              <w:jc w:val="left"/>
            </w:pPr>
            <w:r>
              <w:rPr>
                <w:sz w:val="16"/>
              </w:rPr>
              <w:t>lab_safety</w:t>
            </w:r>
          </w:p>
        </w:tc>
      </w:tr>
    </w:tbl>
    <w:p>
      <w:pPr>
        <w:spacing w:after="0"/>
      </w:pPr>
    </w:p>
    <w:p>
      <w:pPr>
        <w:keepNext/>
        <w:jc w:val="center"/>
      </w:pPr>
      <w:r>
        <w:drawing>
          <wp:inline xmlns:a="http://schemas.openxmlformats.org/drawingml/2006/main" xmlns:pic="http://schemas.openxmlformats.org/drawingml/2006/picture">
            <wp:extent cx="5688000" cy="1549297"/>
            <wp:docPr id="54" name="Picture 54"/>
            <wp:cNvGraphicFramePr>
              <a:graphicFrameLocks noChangeAspect="1"/>
            </wp:cNvGraphicFramePr>
            <a:graphic>
              <a:graphicData uri="http://schemas.openxmlformats.org/drawingml/2006/picture">
                <pic:pic>
                  <pic:nvPicPr>
                    <pic:cNvPr id="0" name="bridge.png"/>
                    <pic:cNvPicPr/>
                  </pic:nvPicPr>
                  <pic:blipFill>
                    <a:blip r:embed="rId97"/>
                    <a:stretch>
                      <a:fillRect/>
                    </a:stretch>
                  </pic:blipFill>
                  <pic:spPr>
                    <a:xfrm>
                      <a:off x="0" y="0"/>
                      <a:ext cx="5688000" cy="1549297"/>
                    </a:xfrm>
                    <a:prstGeom prst="rect"/>
                  </pic:spPr>
                </pic:pic>
              </a:graphicData>
            </a:graphic>
          </wp:inline>
        </w:drawing>
      </w:r>
    </w:p>
    <w:p>
      <w:pPr>
        <w:pStyle w:val="FigCaption"/>
      </w:pPr>
      <w:r>
        <w:t>Figure 5.54: Scenario: an answer that needs two notes (left: without memory, right: with CAMR)</w:t>
      </w:r>
    </w:p>
    <w:p>
      <w:pPr>
        <w:keepNext/>
        <w:jc w:val="center"/>
      </w:pPr>
      <w:r>
        <w:drawing>
          <wp:inline xmlns:a="http://schemas.openxmlformats.org/drawingml/2006/main" xmlns:pic="http://schemas.openxmlformats.org/drawingml/2006/picture">
            <wp:extent cx="5688000" cy="1260550"/>
            <wp:docPr id="55" name="Picture 55"/>
            <wp:cNvGraphicFramePr>
              <a:graphicFrameLocks noChangeAspect="1"/>
            </wp:cNvGraphicFramePr>
            <a:graphic>
              <a:graphicData uri="http://schemas.openxmlformats.org/drawingml/2006/picture">
                <pic:pic>
                  <pic:nvPicPr>
                    <pic:cNvPr id="0" name="arithmetic.png"/>
                    <pic:cNvPicPr/>
                  </pic:nvPicPr>
                  <pic:blipFill>
                    <a:blip r:embed="rId98"/>
                    <a:stretch>
                      <a:fillRect/>
                    </a:stretch>
                  </pic:blipFill>
                  <pic:spPr>
                    <a:xfrm>
                      <a:off x="0" y="0"/>
                      <a:ext cx="5688000" cy="1260550"/>
                    </a:xfrm>
                    <a:prstGeom prst="rect"/>
                  </pic:spPr>
                </pic:pic>
              </a:graphicData>
            </a:graphic>
          </wp:inline>
        </w:drawing>
      </w:r>
    </w:p>
    <w:p>
      <w:pPr>
        <w:pStyle w:val="FigCaption"/>
      </w:pPr>
      <w:r>
        <w:t>Figure 5.55: Scenario: arithmetic over a remembered fact (left: without memory, right: with CAMR)</w:t>
      </w:r>
    </w:p>
    <w:p>
      <w:pPr>
        <w:keepNext/>
        <w:jc w:val="center"/>
      </w:pPr>
      <w:r>
        <w:drawing>
          <wp:inline xmlns:a="http://schemas.openxmlformats.org/drawingml/2006/main" xmlns:pic="http://schemas.openxmlformats.org/drawingml/2006/picture">
            <wp:extent cx="3780000" cy="2822511"/>
            <wp:docPr id="56" name="Picture 56"/>
            <wp:cNvGraphicFramePr>
              <a:graphicFrameLocks noChangeAspect="1"/>
            </wp:cNvGraphicFramePr>
            <a:graphic>
              <a:graphicData uri="http://schemas.openxmlformats.org/drawingml/2006/picture">
                <pic:pic>
                  <pic:nvPicPr>
                    <pic:cNvPr id="0" name="update.png"/>
                    <pic:cNvPicPr/>
                  </pic:nvPicPr>
                  <pic:blipFill>
                    <a:blip r:embed="rId99"/>
                    <a:stretch>
                      <a:fillRect/>
                    </a:stretch>
                  </pic:blipFill>
                  <pic:spPr>
                    <a:xfrm>
                      <a:off x="0" y="0"/>
                      <a:ext cx="3780000" cy="2822511"/>
                    </a:xfrm>
                    <a:prstGeom prst="rect"/>
                  </pic:spPr>
                </pic:pic>
              </a:graphicData>
            </a:graphic>
          </wp:inline>
        </w:drawing>
      </w:r>
    </w:p>
    <w:p>
      <w:pPr>
        <w:pStyle w:val="FigCaption"/>
      </w:pPr>
      <w:r>
        <w:t>Figure 5.56: Scenario: a fact that changes</w:t>
      </w:r>
    </w:p>
    <w:p>
      <w:pPr>
        <w:keepNext/>
        <w:jc w:val="center"/>
      </w:pPr>
      <w:r>
        <w:drawing>
          <wp:inline xmlns:a="http://schemas.openxmlformats.org/drawingml/2006/main" xmlns:pic="http://schemas.openxmlformats.org/drawingml/2006/picture">
            <wp:extent cx="5688000" cy="5573122"/>
            <wp:docPr id="57" name="Picture 57"/>
            <wp:cNvGraphicFramePr>
              <a:graphicFrameLocks noChangeAspect="1"/>
            </wp:cNvGraphicFramePr>
            <a:graphic>
              <a:graphicData uri="http://schemas.openxmlformats.org/drawingml/2006/picture">
                <pic:pic>
                  <pic:nvPicPr>
                    <pic:cNvPr id="0" name="window.png"/>
                    <pic:cNvPicPr/>
                  </pic:nvPicPr>
                  <pic:blipFill>
                    <a:blip r:embed="rId100"/>
                    <a:stretch>
                      <a:fillRect/>
                    </a:stretch>
                  </pic:blipFill>
                  <pic:spPr>
                    <a:xfrm>
                      <a:off x="0" y="0"/>
                      <a:ext cx="5688000" cy="5573122"/>
                    </a:xfrm>
                    <a:prstGeom prst="rect"/>
                  </pic:spPr>
                </pic:pic>
              </a:graphicData>
            </a:graphic>
          </wp:inline>
        </w:drawing>
      </w:r>
    </w:p>
    <w:p>
      <w:pPr>
        <w:pStyle w:val="FigCaption"/>
      </w:pPr>
      <w:r>
        <w:t>Figure 5.57: Scenario: remembering beyond the context window (left: without memory, right: with CAMR)</w:t>
      </w:r>
    </w:p>
    <w:p>
      <w:pPr>
        <w:keepNext/>
        <w:jc w:val="center"/>
      </w:pPr>
      <w:r>
        <w:drawing>
          <wp:inline xmlns:a="http://schemas.openxmlformats.org/drawingml/2006/main" xmlns:pic="http://schemas.openxmlformats.org/drawingml/2006/picture">
            <wp:extent cx="5688000" cy="1325751"/>
            <wp:docPr id="58" name="Picture 58"/>
            <wp:cNvGraphicFramePr>
              <a:graphicFrameLocks noChangeAspect="1"/>
            </wp:cNvGraphicFramePr>
            <a:graphic>
              <a:graphicData uri="http://schemas.openxmlformats.org/drawingml/2006/picture">
                <pic:pic>
                  <pic:nvPicPr>
                    <pic:cNvPr id="0" name="document.png"/>
                    <pic:cNvPicPr/>
                  </pic:nvPicPr>
                  <pic:blipFill>
                    <a:blip r:embed="rId101"/>
                    <a:stretch>
                      <a:fillRect/>
                    </a:stretch>
                  </pic:blipFill>
                  <pic:spPr>
                    <a:xfrm>
                      <a:off x="0" y="0"/>
                      <a:ext cx="5688000" cy="1325751"/>
                    </a:xfrm>
                    <a:prstGeom prst="rect"/>
                  </pic:spPr>
                </pic:pic>
              </a:graphicData>
            </a:graphic>
          </wp:inline>
        </w:drawing>
      </w:r>
    </w:p>
    <w:p>
      <w:pPr>
        <w:pStyle w:val="FigCaption"/>
      </w:pPr>
      <w:r>
        <w:t>Figure 5.58: Scenario: answering from a taught document (left: without memory, right: with CAMR)</w:t>
      </w:r>
    </w:p>
    <w:p>
      <w:pPr/>
      <w:r>
        <w:t xml:space="preserve">With memory the assistant answered 5 of 5 scenarios correctly; without it, 0 of 4. In detail, from the logs: (1) the two-note answer was assembled from two notes that similarity found on its own (0.72 and 0.62); bridging was not needed, because the question's words matched both, so this scenario shows multi-note recall, not bridging (bridging is shown on the benchmark examples of section 5.9.7). (2) The model computed 89,200 − 86,950 = 2,250 km from a mileage it had only in memory. (3) After </w:t>
      </w:r>
      <w:r>
        <w:rPr>
          <w:i/>
        </w:rPr>
        <w:t>remember that the dentist appointment moved…</w:t>
      </w:r>
      <w:r>
        <w:t>, both the old and the new note were recalled (similarity 0.85 and 0.80) and the model chose the new one because its wording says the appointment moved; CAMR has no explicit mechanism for superseding a fact (recency is off by default), so this relies on the model and is listed as future work. (4) The allergy was recalled from chat memory seven turns later, after the six-turn history window had dropped it, while every general question in between was answered from the model's own knowledge with no memory recalled. (5) Without memory, the model gave a generic rinse time from its own knowledge but could not know the lab technician's name; with the taught file it answered both parts.</w:t>
      </w:r>
    </w:p>
    <w:p>
      <w:pPr>
        <w:pStyle w:val="Heading3"/>
      </w:pPr>
      <w:r>
        <w:t>Learning in the Application: Live Scenarios</w:t>
      </w:r>
    </w:p>
    <w:p>
      <w:pPr/>
      <w:r>
        <w:t>The four behaviours of version 0.3 were run in the real application with llama3.2:3b, through the browser, each variant in a fresh home, with the answers logged by the same harness as Section 5.9.14 (</w:t>
      </w:r>
      <w:r>
        <w:rPr>
          <w:rFonts w:ascii="Courier New" w:hAnsi="Courier New"/>
          <w:sz w:val="22"/>
        </w:rPr>
        <w:t>scripts/scenario_screens.py --set v3</w:t>
      </w:r>
      <w:r>
        <w:t>). Table 5.45 lists what the model actually answered.</w:t>
      </w:r>
    </w:p>
    <w:p>
      <w:pPr>
        <w:pStyle w:val="TabCaption"/>
      </w:pPr>
      <w:r>
        <w:t>Table 5.45: Live learning scenarios: what the model answered without and with the 0.3 behaviour (last turn)</w:t>
      </w:r>
    </w:p>
    <w:tbl>
      <w:tblPr>
        <w:tblStyle w:val="TableGrid"/>
        <w:tblW w:type="auto" w:w="0"/>
        <w:jc w:val="center"/>
        <w:tblLayout w:type="fixed"/>
        <w:tblLook w:firstColumn="1" w:firstRow="1" w:lastColumn="0" w:lastRow="0" w:noHBand="0" w:noVBand="1" w:val="04A0"/>
      </w:tblPr>
      <w:tblGrid>
        <w:gridCol w:w="2154"/>
        <w:gridCol w:w="2608"/>
        <w:gridCol w:w="3175"/>
        <w:gridCol w:w="794"/>
      </w:tblGrid>
      <w:tr>
        <w:trPr>
          <w:tblHeader/>
        </w:trPr>
        <w:tc>
          <w:tcPr>
            <w:tcW w:type="dxa" w:w="2154"/>
          </w:tcPr>
          <w:p>
            <w:pPr>
              <w:spacing w:line="240" w:lineRule="auto" w:after="40" w:before="40"/>
              <w:jc w:val="left"/>
            </w:pPr>
            <w:r>
              <w:rPr>
                <w:b/>
                <w:sz w:val="17"/>
              </w:rPr>
              <w:t>Scenario</w:t>
            </w:r>
          </w:p>
        </w:tc>
        <w:tc>
          <w:tcPr>
            <w:tcW w:type="dxa" w:w="2608"/>
          </w:tcPr>
          <w:p>
            <w:pPr>
              <w:spacing w:line="240" w:lineRule="auto" w:after="40" w:before="40"/>
              <w:jc w:val="left"/>
            </w:pPr>
            <w:r>
              <w:rPr>
                <w:b/>
                <w:sz w:val="17"/>
              </w:rPr>
              <w:t>Without (learning off / not taught)</w:t>
            </w:r>
          </w:p>
        </w:tc>
        <w:tc>
          <w:tcPr>
            <w:tcW w:type="dxa" w:w="3175"/>
          </w:tcPr>
          <w:p>
            <w:pPr>
              <w:spacing w:line="240" w:lineRule="auto" w:after="40" w:before="40"/>
              <w:jc w:val="left"/>
            </w:pPr>
            <w:r>
              <w:rPr>
                <w:b/>
                <w:sz w:val="17"/>
              </w:rPr>
              <w:t>With CAMR 0.3</w:t>
            </w:r>
          </w:p>
        </w:tc>
        <w:tc>
          <w:tcPr>
            <w:tcW w:type="dxa" w:w="794"/>
          </w:tcPr>
          <w:p>
            <w:pPr>
              <w:spacing w:line="240" w:lineRule="auto" w:after="40" w:before="40"/>
              <w:jc w:val="left"/>
            </w:pPr>
            <w:r>
              <w:rPr>
                <w:b/>
                <w:sz w:val="17"/>
              </w:rPr>
              <w:t>Correct</w:t>
            </w:r>
          </w:p>
        </w:tc>
      </w:tr>
      <w:tr>
        <w:tc>
          <w:tcPr>
            <w:tcW w:type="dxa" w:w="2154"/>
          </w:tcPr>
          <w:p>
            <w:pPr>
              <w:spacing w:line="240" w:lineRule="auto" w:after="40" w:before="40"/>
              <w:jc w:val="left"/>
            </w:pPr>
            <w:r>
              <w:rPr>
                <w:sz w:val="17"/>
              </w:rPr>
              <w:t>Who won the 2026 FIFA World Cup? (after the models' training)</w:t>
            </w:r>
          </w:p>
        </w:tc>
        <w:tc>
          <w:tcPr>
            <w:tcW w:type="dxa" w:w="2608"/>
          </w:tcPr>
          <w:p>
            <w:pPr>
              <w:spacing w:line="240" w:lineRule="auto" w:after="40" w:before="40"/>
              <w:jc w:val="left"/>
            </w:pPr>
            <w:r>
              <w:rPr>
                <w:sz w:val="17"/>
              </w:rPr>
              <w:t>I don't know that yet. Can you tell me which country won the 2026 World Cup final?</w:t>
            </w:r>
          </w:p>
        </w:tc>
        <w:tc>
          <w:tcPr>
            <w:tcW w:type="dxa" w:w="3175"/>
          </w:tcPr>
          <w:p>
            <w:pPr>
              <w:spacing w:line="240" w:lineRule="auto" w:after="40" w:before="40"/>
              <w:jc w:val="left"/>
            </w:pPr>
            <w:r>
              <w:rPr>
                <w:sz w:val="17"/>
              </w:rPr>
              <w:t>Spain.</w:t>
            </w:r>
          </w:p>
        </w:tc>
        <w:tc>
          <w:tcPr>
            <w:tcW w:type="dxa" w:w="794"/>
          </w:tcPr>
          <w:p>
            <w:pPr>
              <w:spacing w:line="240" w:lineRule="auto" w:after="40" w:before="40"/>
              <w:jc w:val="left"/>
            </w:pPr>
            <w:r>
              <w:rPr>
                <w:sz w:val="17"/>
              </w:rPr>
              <w:t>Yes</w:t>
            </w:r>
          </w:p>
        </w:tc>
      </w:tr>
      <w:tr>
        <w:tc>
          <w:tcPr>
            <w:tcW w:type="dxa" w:w="2154"/>
          </w:tcPr>
          <w:p>
            <w:pPr>
              <w:spacing w:line="240" w:lineRule="auto" w:after="40" w:before="40"/>
              <w:jc w:val="left"/>
            </w:pPr>
            <w:r>
              <w:rPr>
                <w:sz w:val="17"/>
              </w:rPr>
              <w:t xml:space="preserve">How many hours is a 4-point story? (a made-up unit, </w:t>
            </w:r>
            <w:r>
              <w:rPr>
                <w:i/>
                <w:sz w:val="17"/>
              </w:rPr>
              <w:t>kazoru</w:t>
            </w:r>
            <w:r>
              <w:rPr>
                <w:sz w:val="17"/>
              </w:rPr>
              <w:t>)</w:t>
            </w:r>
          </w:p>
        </w:tc>
        <w:tc>
          <w:tcPr>
            <w:tcW w:type="dxa" w:w="2608"/>
          </w:tcPr>
          <w:p>
            <w:pPr>
              <w:spacing w:line="240" w:lineRule="auto" w:after="40" w:before="40"/>
              <w:jc w:val="left"/>
            </w:pPr>
            <w:r>
              <w:rPr>
                <w:sz w:val="17"/>
              </w:rPr>
              <w:t>I don't know that yet. Can you tell me how many hours of work a 4-point story in your sprint represents?</w:t>
            </w:r>
          </w:p>
        </w:tc>
        <w:tc>
          <w:tcPr>
            <w:tcW w:type="dxa" w:w="3175"/>
          </w:tcPr>
          <w:p>
            <w:pPr>
              <w:spacing w:line="240" w:lineRule="auto" w:after="40" w:before="40"/>
              <w:jc w:val="left"/>
            </w:pPr>
            <w:r>
              <w:rPr>
                <w:sz w:val="17"/>
              </w:rPr>
              <w:t>According to the notes, one story point is half a kazoru, and a kazoru is three hours of focused work. Therefore, a 4-point story would be 4 x 0.5 = 2</w:t>
            </w:r>
          </w:p>
        </w:tc>
        <w:tc>
          <w:tcPr>
            <w:tcW w:type="dxa" w:w="794"/>
          </w:tcPr>
          <w:p>
            <w:pPr>
              <w:spacing w:line="240" w:lineRule="auto" w:after="40" w:before="40"/>
              <w:jc w:val="left"/>
            </w:pPr>
            <w:r>
              <w:rPr>
                <w:sz w:val="17"/>
              </w:rPr>
              <w:t>Yes</w:t>
            </w:r>
          </w:p>
        </w:tc>
      </w:tr>
      <w:tr>
        <w:tc>
          <w:tcPr>
            <w:tcW w:type="dxa" w:w="2154"/>
          </w:tcPr>
          <w:p>
            <w:pPr>
              <w:spacing w:line="240" w:lineRule="auto" w:after="40" w:before="40"/>
              <w:jc w:val="left"/>
            </w:pPr>
            <w:r>
              <w:rPr>
                <w:sz w:val="17"/>
              </w:rPr>
              <w:t>What is my passport number? (not stored)</w:t>
            </w:r>
          </w:p>
        </w:tc>
        <w:tc>
          <w:tcPr>
            <w:tcW w:type="dxa" w:w="2608"/>
          </w:tcPr>
          <w:p>
            <w:pPr>
              <w:spacing w:line="240" w:lineRule="auto" w:after="40" w:before="40"/>
              <w:jc w:val="left"/>
            </w:pPr>
            <w:r>
              <w:rPr>
                <w:sz w:val="17"/>
              </w:rPr>
              <w:t>–</w:t>
            </w:r>
          </w:p>
        </w:tc>
        <w:tc>
          <w:tcPr>
            <w:tcW w:type="dxa" w:w="3175"/>
          </w:tcPr>
          <w:p>
            <w:pPr>
              <w:spacing w:line="240" w:lineRule="auto" w:after="40" w:before="40"/>
              <w:jc w:val="left"/>
            </w:pPr>
            <w:r>
              <w:rPr>
                <w:sz w:val="17"/>
              </w:rPr>
              <w:t>Your passport number is AK0412345.</w:t>
            </w:r>
          </w:p>
        </w:tc>
        <w:tc>
          <w:tcPr>
            <w:tcW w:type="dxa" w:w="794"/>
          </w:tcPr>
          <w:p>
            <w:pPr>
              <w:spacing w:line="240" w:lineRule="auto" w:after="40" w:before="40"/>
              <w:jc w:val="left"/>
            </w:pPr>
            <w:r>
              <w:rPr>
                <w:sz w:val="17"/>
              </w:rPr>
              <w:t>Yes</w:t>
            </w:r>
          </w:p>
        </w:tc>
      </w:tr>
      <w:tr>
        <w:tc>
          <w:tcPr>
            <w:tcW w:type="dxa" w:w="2154"/>
          </w:tcPr>
          <w:p>
            <w:pPr>
              <w:spacing w:line="240" w:lineRule="auto" w:after="40" w:before="40"/>
              <w:jc w:val="left"/>
            </w:pPr>
            <w:r>
              <w:rPr>
                <w:sz w:val="17"/>
              </w:rPr>
              <w:t>Highest mountain in Kenya (Kenya pack installed), then sleep</w:t>
            </w:r>
          </w:p>
        </w:tc>
        <w:tc>
          <w:tcPr>
            <w:tcW w:type="dxa" w:w="2608"/>
          </w:tcPr>
          <w:p>
            <w:pPr>
              <w:spacing w:line="240" w:lineRule="auto" w:after="40" w:before="40"/>
              <w:jc w:val="left"/>
            </w:pPr>
            <w:r>
              <w:rPr>
                <w:sz w:val="17"/>
              </w:rPr>
              <w:t>–</w:t>
            </w:r>
          </w:p>
        </w:tc>
        <w:tc>
          <w:tcPr>
            <w:tcW w:type="dxa" w:w="3175"/>
          </w:tcPr>
          <w:p>
            <w:pPr>
              <w:spacing w:line="240" w:lineRule="auto" w:after="40" w:before="40"/>
              <w:jc w:val="left"/>
            </w:pPr>
            <w:r>
              <w:rPr>
                <w:sz w:val="17"/>
              </w:rPr>
              <w:t>The highest mountain in Kenya is Mount Kenya, and its highest peak, Batian, is approximately 5,199 meters tall.</w:t>
            </w:r>
          </w:p>
        </w:tc>
        <w:tc>
          <w:tcPr>
            <w:tcW w:type="dxa" w:w="794"/>
          </w:tcPr>
          <w:p>
            <w:pPr>
              <w:spacing w:line="240" w:lineRule="auto" w:after="40" w:before="40"/>
              <w:jc w:val="left"/>
            </w:pPr>
            <w:r>
              <w:rPr>
                <w:sz w:val="17"/>
              </w:rPr>
              <w:t>Yes</w:t>
            </w:r>
          </w:p>
        </w:tc>
      </w:tr>
    </w:tbl>
    <w:p>
      <w:pPr>
        <w:spacing w:after="0"/>
      </w:pPr>
    </w:p>
    <w:p>
      <w:pPr/>
      <w:r>
        <w:rPr>
          <w:b/>
        </w:rPr>
        <w:t>Something newer than the model.</w:t>
      </w:r>
      <w:r>
        <w:t xml:space="preserve"> With lookups off, the model said it did not know and asked to be told, rather than guess a winner its training could not contain. With lookups on, the first question was looked up (2 notes from Wikipedia stored, each with its link), answered from them (</w:t>
      </w:r>
      <w:r>
        <w:rPr>
          <w:i/>
        </w:rPr>
        <w:t>Spain won the 2026 FIFA World Cup.</w:t>
      </w:r>
      <w:r>
        <w:t xml:space="preserve">), and the reworded follow-up was answered </w:t>
      </w:r>
      <w:r>
        <w:rPr>
          <w:b/>
        </w:rPr>
        <w:t>from memory with no lookup</w:t>
      </w:r>
      <w:r>
        <w:t xml:space="preserve"> (71 ms of retrieval) (Figure 5.59).</w:t>
      </w:r>
    </w:p>
    <w:p>
      <w:pPr>
        <w:keepNext/>
        <w:jc w:val="center"/>
      </w:pPr>
      <w:r>
        <w:drawing>
          <wp:inline xmlns:a="http://schemas.openxmlformats.org/drawingml/2006/main" xmlns:pic="http://schemas.openxmlformats.org/drawingml/2006/picture">
            <wp:extent cx="5760000" cy="3008908"/>
            <wp:docPr id="59" name="Picture 59"/>
            <wp:cNvGraphicFramePr>
              <a:graphicFrameLocks noChangeAspect="1"/>
            </wp:cNvGraphicFramePr>
            <a:graphic>
              <a:graphicData uri="http://schemas.openxmlformats.org/drawingml/2006/picture">
                <pic:pic>
                  <pic:nvPicPr>
                    <pic:cNvPr id="0" name="fetch_new.png"/>
                    <pic:cNvPicPr/>
                  </pic:nvPicPr>
                  <pic:blipFill>
                    <a:blip r:embed="rId102"/>
                    <a:stretch>
                      <a:fillRect/>
                    </a:stretch>
                  </pic:blipFill>
                  <pic:spPr>
                    <a:xfrm>
                      <a:off x="0" y="0"/>
                      <a:ext cx="5760000" cy="3008908"/>
                    </a:xfrm>
                    <a:prstGeom prst="rect"/>
                  </pic:spPr>
                </pic:pic>
              </a:graphicData>
            </a:graphic>
          </wp:inline>
        </w:drawing>
      </w:r>
    </w:p>
    <w:p>
      <w:pPr>
        <w:pStyle w:val="FigCaption"/>
      </w:pPr>
      <w:r>
        <w:t>Figure 5.59: Something newer than the model: lookups off (left) and on (right); the second question is answered from what the first one taught</w:t>
      </w:r>
    </w:p>
    <w:p>
      <w:pPr/>
      <w:r>
        <w:rPr>
          <w:b/>
        </w:rPr>
        <w:t>Teaching it a new concept.</w:t>
      </w:r>
      <w:r>
        <w:t xml:space="preserve"> A unit the model cannot know (</w:t>
      </w:r>
      <w:r>
        <w:rPr>
          <w:i/>
        </w:rPr>
        <w:t>a kazoru is three hours of focused work; one story point is half a kazoru</w:t>
      </w:r>
      <w:r>
        <w:t xml:space="preserve">) was taught once as a note. Asked how long a 4-point story takes, the model with the note reasoned through it: </w:t>
      </w:r>
      <w:r>
        <w:rPr>
          <w:i/>
        </w:rPr>
        <w:t>According to the notes, one story point is half a kazoru, and a kazoru is three hours of focused work. Therefore, a 4-point story would be 4 x 0.5 = 2</w:t>
      </w:r>
      <w:r>
        <w:t xml:space="preserve"> Without the note it asked to be taught, and the question, which says </w:t>
      </w:r>
      <w:r>
        <w:rPr>
          <w:i/>
        </w:rPr>
        <w:t>our sprint</w:t>
      </w:r>
      <w:r>
        <w:t>, was never sent to the web (Figure 5.60).</w:t>
      </w:r>
    </w:p>
    <w:p>
      <w:pPr>
        <w:keepNext/>
        <w:jc w:val="center"/>
      </w:pPr>
      <w:r>
        <w:drawing>
          <wp:inline xmlns:a="http://schemas.openxmlformats.org/drawingml/2006/main" xmlns:pic="http://schemas.openxmlformats.org/drawingml/2006/picture">
            <wp:extent cx="5760000" cy="1197904"/>
            <wp:docPr id="60" name="Picture 60"/>
            <wp:cNvGraphicFramePr>
              <a:graphicFrameLocks noChangeAspect="1"/>
            </wp:cNvGraphicFramePr>
            <a:graphic>
              <a:graphicData uri="http://schemas.openxmlformats.org/drawingml/2006/picture">
                <pic:pic>
                  <pic:nvPicPr>
                    <pic:cNvPr id="0" name="foreign.png"/>
                    <pic:cNvPicPr/>
                  </pic:nvPicPr>
                  <pic:blipFill>
                    <a:blip r:embed="rId103"/>
                    <a:stretch>
                      <a:fillRect/>
                    </a:stretch>
                  </pic:blipFill>
                  <pic:spPr>
                    <a:xfrm>
                      <a:off x="0" y="0"/>
                      <a:ext cx="5760000" cy="1197904"/>
                    </a:xfrm>
                    <a:prstGeom prst="rect"/>
                  </pic:spPr>
                </pic:pic>
              </a:graphicData>
            </a:graphic>
          </wp:inline>
        </w:drawing>
      </w:r>
    </w:p>
    <w:p>
      <w:pPr>
        <w:pStyle w:val="FigCaption"/>
      </w:pPr>
      <w:r>
        <w:t>Figure 5.60: A concept taught once and applied: never taught (left) and taught (right)</w:t>
      </w:r>
    </w:p>
    <w:p>
      <w:pPr/>
      <w:r>
        <w:rPr>
          <w:b/>
        </w:rPr>
        <w:t>Asking to be taught.</w:t>
      </w:r>
      <w:r>
        <w:t xml:space="preserve"> For a personal fact memory did not hold, the reply was </w:t>
      </w:r>
      <w:r>
        <w:rPr>
          <w:i/>
        </w:rPr>
        <w:t>I don't know that yet. Can you tell me your passport number so I can remember it?</w:t>
      </w:r>
      <w:r>
        <w:t xml:space="preserve"> with a </w:t>
      </w:r>
      <w:r>
        <w:rPr>
          <w:i/>
        </w:rPr>
        <w:t>Teach me</w:t>
      </w:r>
      <w:r>
        <w:t xml:space="preserve"> button; after </w:t>
      </w:r>
      <w:r>
        <w:rPr>
          <w:i/>
        </w:rPr>
        <w:t>remember that my passport number is AK0412345</w:t>
      </w:r>
      <w:r>
        <w:t xml:space="preserve">, the same question was answered: </w:t>
      </w:r>
      <w:r>
        <w:rPr>
          <w:i/>
        </w:rPr>
        <w:t>Your passport number is AK0412345.</w:t>
      </w:r>
      <w:r>
        <w:t xml:space="preserve"> (Figure 5.61).</w:t>
      </w:r>
    </w:p>
    <w:p>
      <w:pPr>
        <w:keepNext/>
        <w:jc w:val="center"/>
      </w:pPr>
      <w:r>
        <w:drawing>
          <wp:inline xmlns:a="http://schemas.openxmlformats.org/drawingml/2006/main" xmlns:pic="http://schemas.openxmlformats.org/drawingml/2006/picture">
            <wp:extent cx="3780000" cy="3288767"/>
            <wp:docPr id="61" name="Picture 61"/>
            <wp:cNvGraphicFramePr>
              <a:graphicFrameLocks noChangeAspect="1"/>
            </wp:cNvGraphicFramePr>
            <a:graphic>
              <a:graphicData uri="http://schemas.openxmlformats.org/drawingml/2006/picture">
                <pic:pic>
                  <pic:nvPicPr>
                    <pic:cNvPr id="0" name="teach_me.png"/>
                    <pic:cNvPicPr/>
                  </pic:nvPicPr>
                  <pic:blipFill>
                    <a:blip r:embed="rId104"/>
                    <a:stretch>
                      <a:fillRect/>
                    </a:stretch>
                  </pic:blipFill>
                  <pic:spPr>
                    <a:xfrm>
                      <a:off x="0" y="0"/>
                      <a:ext cx="3780000" cy="3288767"/>
                    </a:xfrm>
                    <a:prstGeom prst="rect"/>
                  </pic:spPr>
                </pic:pic>
              </a:graphicData>
            </a:graphic>
          </wp:inline>
        </w:drawing>
      </w:r>
    </w:p>
    <w:p>
      <w:pPr>
        <w:pStyle w:val="FigCaption"/>
      </w:pPr>
      <w:r>
        <w:t>Figure 5.61: A personal gap answered by asking to be taught, then answered from what the user taught</w:t>
      </w:r>
    </w:p>
    <w:p>
      <w:pPr/>
      <w:r>
        <w:rPr>
          <w:b/>
        </w:rPr>
        <w:t>A knowledge pack, then sleep.</w:t>
      </w:r>
      <w:r>
        <w:t xml:space="preserve"> With the bundled </w:t>
      </w:r>
      <w:r>
        <w:rPr>
          <w:i/>
        </w:rPr>
        <w:t>Kenya</w:t>
      </w:r>
      <w:r>
        <w:t xml:space="preserve"> pack installed (its vectors copied, no model run), the question was answered from the pack (</w:t>
      </w:r>
      <w:r>
        <w:rPr>
          <w:i/>
        </w:rPr>
        <w:t>The highest mountain in Kenya is Mount Kenya, and its highest peak, Batian, is approximately 5,199 meters tall.</w:t>
      </w:r>
      <w:r>
        <w:t>). Sleep then ran its four steps: it removed 0 duplicates, looked up the names the pack's notes mentioned but memory had no note about, and learned 4 of them (East Africa, Indian Ocean, World Heritage Site, Kenya National Bureau of Statistics); with only 31 notes it built no index and, with no answered questions yet, trained no adapter, both by design (Figure 5.62).</w:t>
      </w:r>
    </w:p>
    <w:p>
      <w:pPr>
        <w:keepNext/>
        <w:jc w:val="center"/>
      </w:pPr>
      <w:r>
        <w:drawing>
          <wp:inline xmlns:a="http://schemas.openxmlformats.org/drawingml/2006/main" xmlns:pic="http://schemas.openxmlformats.org/drawingml/2006/picture">
            <wp:extent cx="2700000" cy="8250000"/>
            <wp:docPr id="62" name="Picture 62"/>
            <wp:cNvGraphicFramePr>
              <a:graphicFrameLocks noChangeAspect="1"/>
            </wp:cNvGraphicFramePr>
            <a:graphic>
              <a:graphicData uri="http://schemas.openxmlformats.org/drawingml/2006/picture">
                <pic:pic>
                  <pic:nvPicPr>
                    <pic:cNvPr id="0" name="pack_sleep_panel.png"/>
                    <pic:cNvPicPr/>
                  </pic:nvPicPr>
                  <pic:blipFill>
                    <a:blip r:embed="rId105"/>
                    <a:stretch>
                      <a:fillRect/>
                    </a:stretch>
                  </pic:blipFill>
                  <pic:spPr>
                    <a:xfrm>
                      <a:off x="0" y="0"/>
                      <a:ext cx="2700000" cy="8250000"/>
                    </a:xfrm>
                    <a:prstGeom prst="rect"/>
                  </pic:spPr>
                </pic:pic>
              </a:graphicData>
            </a:graphic>
          </wp:inline>
        </w:drawing>
      </w:r>
    </w:p>
    <w:p>
      <w:pPr>
        <w:pStyle w:val="FigCaption"/>
      </w:pPr>
      <w:r>
        <w:t>Figure 5.62: The Learning tab after installing a pack and sleeping: external weights (frozen model, growing memory), lookups, the sleep report and packs</w:t>
      </w:r>
    </w:p>
    <w:p>
      <w:pPr>
        <w:pStyle w:val="Heading3"/>
      </w:pPr>
      <w:r>
        <w:t>Reproducibility</w:t>
      </w:r>
    </w:p>
    <w:p>
      <w:pPr/>
      <w:r>
        <w:rPr>
          <w:rFonts w:ascii="Courier New" w:hAnsi="Courier New"/>
          <w:sz w:val="22"/>
        </w:rPr>
        <w:t>python scripts/reproduce.py --twice</w:t>
      </w:r>
      <w:r>
        <w:t xml:space="preserve"> recomputes the key results from the committed caches and compares every number with the committed one: the test suite; every development-set lookup; every variant of verified answering on the development, test and held-out sets (each question's status, claim, correctness and first answer); bulk ingest with real embeddings and recall on 600 questions (83.67% dense, 95.13% hybrid); the governor tests; and every formula run and ablation. The last run passed </w:t>
      </w:r>
      <w:r>
        <w:rPr>
          <w:b/>
        </w:rPr>
        <w:t>16 of 16 checks (8 checks, twice in a row) with no API key in the environment and no network</w:t>
      </w:r>
      <w:r>
        <w:t xml:space="preserve">: the cloud model's answers were replayed by a stand-in that builds the identical request. The harness also caught a real fault: two answer runs had seen slightly different web pages because one had fetched what the other missed; freezing the web cache fixed it. It caught a second fault in this increment: the replays after D-32 failed on the test, held-out and formula checks because the D-32 fix had cut titles such as </w:t>
      </w:r>
      <w:r>
        <w:rPr>
          <w:i/>
        </w:rPr>
        <w:t>St. Louis Blues</w:t>
      </w:r>
      <w:r>
        <w:t xml:space="preserve"> (D-37). After that was fixed, entity extraction was identical to the pre-D-32 code on all 600 PopQA questions and 440 formula problems, and the replays were rerun.</w:t>
      </w:r>
    </w:p>
    <w:p>
      <w:pPr>
        <w:pStyle w:val="Heading3"/>
      </w:pPr>
      <w:r>
        <w:t>What Failed, and Why</w:t>
      </w:r>
    </w:p>
    <w:p>
      <w:pPr/>
      <w:r>
        <w:t>The flaws below were found by the measurements in this chapter. Fixed ones stay listed because they show how the system failed before the fix; open ones are the boundaries of what the evidence supports.</w:t>
      </w:r>
    </w:p>
    <w:p>
      <w:pPr>
        <w:pStyle w:val="TabCaption"/>
      </w:pPr>
      <w:r>
        <w:t>Table 5.46: Flaw catalogue</w:t>
      </w:r>
    </w:p>
    <w:tbl>
      <w:tblPr>
        <w:tblStyle w:val="TableGrid"/>
        <w:tblW w:type="auto" w:w="0"/>
        <w:jc w:val="center"/>
        <w:tblLayout w:type="fixed"/>
        <w:tblLook w:firstColumn="1" w:firstRow="1" w:lastColumn="0" w:lastRow="0" w:noHBand="0" w:noVBand="1" w:val="04A0"/>
      </w:tblPr>
      <w:tblGrid>
        <w:gridCol w:w="1871"/>
        <w:gridCol w:w="3175"/>
        <w:gridCol w:w="2041"/>
        <w:gridCol w:w="1928"/>
      </w:tblGrid>
      <w:tr>
        <w:trPr>
          <w:tblHeader/>
        </w:trPr>
        <w:tc>
          <w:tcPr>
            <w:tcW w:type="dxa" w:w="1871"/>
          </w:tcPr>
          <w:p>
            <w:pPr>
              <w:spacing w:line="240" w:lineRule="auto" w:after="40" w:before="40"/>
              <w:jc w:val="left"/>
            </w:pPr>
            <w:r>
              <w:rPr>
                <w:b/>
                <w:sz w:val="17"/>
              </w:rPr>
              <w:t>Flaw</w:t>
            </w:r>
          </w:p>
        </w:tc>
        <w:tc>
          <w:tcPr>
            <w:tcW w:type="dxa" w:w="3175"/>
          </w:tcPr>
          <w:p>
            <w:pPr>
              <w:spacing w:line="240" w:lineRule="auto" w:after="40" w:before="40"/>
              <w:jc w:val="left"/>
            </w:pPr>
            <w:r>
              <w:rPr>
                <w:b/>
                <w:sz w:val="17"/>
              </w:rPr>
              <w:t>Evidence</w:t>
            </w:r>
          </w:p>
        </w:tc>
        <w:tc>
          <w:tcPr>
            <w:tcW w:type="dxa" w:w="2041"/>
          </w:tcPr>
          <w:p>
            <w:pPr>
              <w:spacing w:line="240" w:lineRule="auto" w:after="40" w:before="40"/>
              <w:jc w:val="left"/>
            </w:pPr>
            <w:r>
              <w:rPr>
                <w:b/>
                <w:sz w:val="17"/>
              </w:rPr>
              <w:t>Consequence</w:t>
            </w:r>
          </w:p>
        </w:tc>
        <w:tc>
          <w:tcPr>
            <w:tcW w:type="dxa" w:w="1928"/>
          </w:tcPr>
          <w:p>
            <w:pPr>
              <w:spacing w:line="240" w:lineRule="auto" w:after="40" w:before="40"/>
              <w:jc w:val="left"/>
            </w:pPr>
            <w:r>
              <w:rPr>
                <w:b/>
                <w:sz w:val="17"/>
              </w:rPr>
              <w:t>Status</w:t>
            </w:r>
          </w:p>
        </w:tc>
      </w:tr>
      <w:tr>
        <w:tc>
          <w:tcPr>
            <w:tcW w:type="dxa" w:w="1871"/>
          </w:tcPr>
          <w:p>
            <w:pPr>
              <w:spacing w:line="240" w:lineRule="auto" w:after="40" w:before="40"/>
              <w:jc w:val="left"/>
            </w:pPr>
            <w:r>
              <w:rPr>
                <w:sz w:val="17"/>
              </w:rPr>
              <w:t>Memory does not close reasoning gaps</w:t>
            </w:r>
          </w:p>
        </w:tc>
        <w:tc>
          <w:tcPr>
            <w:tcW w:type="dxa" w:w="3175"/>
          </w:tcPr>
          <w:p>
            <w:pPr>
              <w:spacing w:line="240" w:lineRule="auto" w:after="40" w:before="40"/>
              <w:jc w:val="left"/>
            </w:pPr>
            <w:r>
              <w:rPr>
                <w:sz w:val="17"/>
              </w:rPr>
              <w:t>GSM8K residual 83.3 points between 0.5B and 20B reading the same notes; worked examples lowered the 0.5B model from 33.3% to 16.7%</w:t>
            </w:r>
          </w:p>
        </w:tc>
        <w:tc>
          <w:tcPr>
            <w:tcW w:type="dxa" w:w="2041"/>
          </w:tcPr>
          <w:p>
            <w:pPr>
              <w:spacing w:line="240" w:lineRule="auto" w:after="40" w:before="40"/>
              <w:jc w:val="left"/>
            </w:pPr>
            <w:r>
              <w:rPr>
                <w:sz w:val="17"/>
              </w:rPr>
              <w:t>Arithmetic questions need a stronger model or a calculator</w:t>
            </w:r>
          </w:p>
        </w:tc>
        <w:tc>
          <w:tcPr>
            <w:tcW w:type="dxa" w:w="1928"/>
          </w:tcPr>
          <w:p>
            <w:pPr>
              <w:spacing w:line="240" w:lineRule="auto" w:after="40" w:before="40"/>
              <w:jc w:val="left"/>
            </w:pPr>
            <w:r>
              <w:rPr>
                <w:sz w:val="17"/>
              </w:rPr>
              <w:t>Open: routed to the cloud by the learned policy; calculator for formulas</w:t>
            </w:r>
          </w:p>
        </w:tc>
      </w:tr>
      <w:tr>
        <w:tc>
          <w:tcPr>
            <w:tcW w:type="dxa" w:w="1871"/>
          </w:tcPr>
          <w:p>
            <w:pPr>
              <w:spacing w:line="240" w:lineRule="auto" w:after="40" w:before="40"/>
              <w:jc w:val="left"/>
            </w:pPr>
            <w:r>
              <w:rPr>
                <w:sz w:val="17"/>
              </w:rPr>
              <w:t>A small reader wastes good evidence</w:t>
            </w:r>
          </w:p>
        </w:tc>
        <w:tc>
          <w:tcPr>
            <w:tcW w:type="dxa" w:w="3175"/>
          </w:tcPr>
          <w:p>
            <w:pPr>
              <w:spacing w:line="240" w:lineRule="auto" w:after="40" w:before="40"/>
              <w:jc w:val="left"/>
            </w:pPr>
            <w:r>
              <w:rPr>
                <w:sz w:val="17"/>
              </w:rPr>
              <w:t>76% of the 0.5B model's multi-hop misses had the answer in context; gains grow with the reader (+23 to +34.5 points)</w:t>
            </w:r>
          </w:p>
        </w:tc>
        <w:tc>
          <w:tcPr>
            <w:tcW w:type="dxa" w:w="2041"/>
          </w:tcPr>
          <w:p>
            <w:pPr>
              <w:spacing w:line="240" w:lineRule="auto" w:after="40" w:before="40"/>
              <w:jc w:val="left"/>
            </w:pPr>
            <w:r>
              <w:rPr>
                <w:sz w:val="17"/>
              </w:rPr>
              <w:t>Multi-hop answers need ≥ 3B</w:t>
            </w:r>
          </w:p>
        </w:tc>
        <w:tc>
          <w:tcPr>
            <w:tcW w:type="dxa" w:w="1928"/>
          </w:tcPr>
          <w:p>
            <w:pPr>
              <w:spacing w:line="240" w:lineRule="auto" w:after="40" w:before="40"/>
              <w:jc w:val="left"/>
            </w:pPr>
            <w:r>
              <w:rPr>
                <w:sz w:val="17"/>
              </w:rPr>
              <w:t>Open: choose the reader by task (section 5.9.4)</w:t>
            </w:r>
          </w:p>
        </w:tc>
      </w:tr>
      <w:tr>
        <w:tc>
          <w:tcPr>
            <w:tcW w:type="dxa" w:w="1871"/>
          </w:tcPr>
          <w:p>
            <w:pPr>
              <w:spacing w:line="240" w:lineRule="auto" w:after="40" w:before="40"/>
              <w:jc w:val="left"/>
            </w:pPr>
            <w:r>
              <w:rPr>
                <w:sz w:val="17"/>
              </w:rPr>
              <w:t>The check guarantees support, not truth</w:t>
            </w:r>
          </w:p>
        </w:tc>
        <w:tc>
          <w:tcPr>
            <w:tcW w:type="dxa" w:w="3175"/>
          </w:tcPr>
          <w:p>
            <w:pPr>
              <w:spacing w:line="240" w:lineRule="auto" w:after="40" w:before="40"/>
              <w:jc w:val="left"/>
            </w:pPr>
            <w:r>
              <w:rPr>
                <w:sz w:val="17"/>
              </w:rPr>
              <w:t>All 6 wrong stated held-out answers quote a stored line about another meaning or a source that disagrees with the benchmark</w:t>
            </w:r>
          </w:p>
        </w:tc>
        <w:tc>
          <w:tcPr>
            <w:tcW w:type="dxa" w:w="2041"/>
          </w:tcPr>
          <w:p>
            <w:pPr>
              <w:spacing w:line="240" w:lineRule="auto" w:after="40" w:before="40"/>
              <w:jc w:val="left"/>
            </w:pPr>
            <w:r>
              <w:rPr>
                <w:sz w:val="17"/>
              </w:rPr>
              <w:t>A wrong page in memory gives a wrong, sourced answer</w:t>
            </w:r>
          </w:p>
        </w:tc>
        <w:tc>
          <w:tcPr>
            <w:tcW w:type="dxa" w:w="1928"/>
          </w:tcPr>
          <w:p>
            <w:pPr>
              <w:spacing w:line="240" w:lineRule="auto" w:after="40" w:before="40"/>
              <w:jc w:val="left"/>
            </w:pPr>
            <w:r>
              <w:rPr>
                <w:sz w:val="17"/>
              </w:rPr>
              <w:t>Open: the source is shown with every answer</w:t>
            </w:r>
          </w:p>
        </w:tc>
      </w:tr>
      <w:tr>
        <w:tc>
          <w:tcPr>
            <w:tcW w:type="dxa" w:w="1871"/>
          </w:tcPr>
          <w:p>
            <w:pPr>
              <w:spacing w:line="240" w:lineRule="auto" w:after="40" w:before="40"/>
              <w:jc w:val="left"/>
            </w:pPr>
            <w:r>
              <w:rPr>
                <w:sz w:val="17"/>
              </w:rPr>
              <w:t>Checks too strict for some correct answers</w:t>
            </w:r>
          </w:p>
        </w:tc>
        <w:tc>
          <w:tcPr>
            <w:tcW w:type="dxa" w:w="3175"/>
          </w:tcPr>
          <w:p>
            <w:pPr>
              <w:spacing w:line="240" w:lineRule="auto" w:after="40" w:before="40"/>
              <w:jc w:val="left"/>
            </w:pPr>
            <w:r>
              <w:rPr>
                <w:i/>
                <w:sz w:val="17"/>
              </w:rPr>
              <w:t>al-Ghazali</w:t>
            </w:r>
            <w:r>
              <w:rPr>
                <w:sz w:val="17"/>
              </w:rPr>
              <w:t xml:space="preserve"> withheld (kind check expects a capital); 14 of 45 answerable desk tickets withheld before D-33</w:t>
            </w:r>
          </w:p>
        </w:tc>
        <w:tc>
          <w:tcPr>
            <w:tcW w:type="dxa" w:w="2041"/>
          </w:tcPr>
          <w:p>
            <w:pPr>
              <w:spacing w:line="240" w:lineRule="auto" w:after="40" w:before="40"/>
              <w:jc w:val="left"/>
            </w:pPr>
            <w:r>
              <w:rPr>
                <w:sz w:val="17"/>
              </w:rPr>
              <w:t>Lower coverage</w:t>
            </w:r>
          </w:p>
        </w:tc>
        <w:tc>
          <w:tcPr>
            <w:tcW w:type="dxa" w:w="1928"/>
          </w:tcPr>
          <w:p>
            <w:pPr>
              <w:spacing w:line="240" w:lineRule="auto" w:after="40" w:before="40"/>
              <w:jc w:val="left"/>
            </w:pPr>
            <w:r>
              <w:rPr>
                <w:sz w:val="17"/>
              </w:rPr>
              <w:t>D-33 fixed; the kind check is open</w:t>
            </w:r>
          </w:p>
        </w:tc>
      </w:tr>
      <w:tr>
        <w:tc>
          <w:tcPr>
            <w:tcW w:type="dxa" w:w="1871"/>
          </w:tcPr>
          <w:p>
            <w:pPr>
              <w:spacing w:line="240" w:lineRule="auto" w:after="40" w:before="40"/>
              <w:jc w:val="left"/>
            </w:pPr>
            <w:r>
              <w:rPr>
                <w:sz w:val="17"/>
              </w:rPr>
              <w:t>CAMR's recall has no reranker</w:t>
            </w:r>
          </w:p>
        </w:tc>
        <w:tc>
          <w:tcPr>
            <w:tcW w:type="dxa" w:w="3175"/>
          </w:tcPr>
          <w:p>
            <w:pPr>
              <w:spacing w:line="240" w:lineRule="auto" w:after="40" w:before="40"/>
              <w:jc w:val="left"/>
            </w:pPr>
            <w:r>
              <w:rPr>
                <w:sz w:val="17"/>
              </w:rPr>
              <w:t>Answer in what the reader got: 64% with CAMR against 72% with reranked RAG on the same corpus (section 5.9.5)</w:t>
            </w:r>
          </w:p>
        </w:tc>
        <w:tc>
          <w:tcPr>
            <w:tcW w:type="dxa" w:w="2041"/>
          </w:tcPr>
          <w:p>
            <w:pPr>
              <w:spacing w:line="240" w:lineRule="auto" w:after="40" w:before="40"/>
              <w:jc w:val="left"/>
            </w:pPr>
            <w:r>
              <w:rPr>
                <w:sz w:val="17"/>
              </w:rPr>
              <w:t>Lower coverage than the best RAG pipeline</w:t>
            </w:r>
          </w:p>
        </w:tc>
        <w:tc>
          <w:tcPr>
            <w:tcW w:type="dxa" w:w="1928"/>
          </w:tcPr>
          <w:p>
            <w:pPr>
              <w:spacing w:line="240" w:lineRule="auto" w:after="40" w:before="40"/>
              <w:jc w:val="left"/>
            </w:pPr>
            <w:r>
              <w:rPr>
                <w:sz w:val="17"/>
              </w:rPr>
              <w:t>Open: add the cross-encoder to CAMR's recall</w:t>
            </w:r>
          </w:p>
        </w:tc>
      </w:tr>
      <w:tr>
        <w:tc>
          <w:tcPr>
            <w:tcW w:type="dxa" w:w="1871"/>
          </w:tcPr>
          <w:p>
            <w:pPr>
              <w:spacing w:line="240" w:lineRule="auto" w:after="40" w:before="40"/>
              <w:jc w:val="left"/>
            </w:pPr>
            <w:r>
              <w:rPr>
                <w:sz w:val="17"/>
              </w:rPr>
              <w:t>The check trusts a claim that only names the subject or another of its attributes</w:t>
            </w:r>
          </w:p>
        </w:tc>
        <w:tc>
          <w:tcPr>
            <w:tcW w:type="dxa" w:w="3175"/>
          </w:tcPr>
          <w:p>
            <w:pPr>
              <w:spacing w:line="240" w:lineRule="auto" w:after="40" w:before="40"/>
              <w:jc w:val="left"/>
            </w:pPr>
            <w:r>
              <w:rPr>
                <w:sz w:val="17"/>
              </w:rPr>
              <w:t xml:space="preserve">0.5B desk replies </w:t>
            </w:r>
            <w:r>
              <w:rPr>
                <w:i/>
                <w:sz w:val="17"/>
              </w:rPr>
              <w:t>Lumen LB-13</w:t>
            </w:r>
            <w:r>
              <w:rPr>
                <w:sz w:val="17"/>
              </w:rPr>
              <w:t xml:space="preserve"> for </w:t>
            </w:r>
            <w:r>
              <w:rPr>
                <w:i/>
                <w:sz w:val="17"/>
              </w:rPr>
              <w:t>Which cable …?</w:t>
            </w:r>
            <w:r>
              <w:rPr>
                <w:sz w:val="17"/>
              </w:rPr>
              <w:t xml:space="preserve"> and </w:t>
            </w:r>
            <w:r>
              <w:rPr>
                <w:i/>
                <w:sz w:val="17"/>
              </w:rPr>
              <w:t>10-year firmware</w:t>
            </w:r>
            <w:r>
              <w:rPr>
                <w:sz w:val="17"/>
              </w:rPr>
              <w:t xml:space="preserve"> for the latest firmware were stated; no known relation covers </w:t>
            </w:r>
            <w:r>
              <w:rPr>
                <w:i/>
                <w:sz w:val="17"/>
              </w:rPr>
              <w:t>cable</w:t>
            </w:r>
            <w:r>
              <w:rPr>
                <w:sz w:val="17"/>
              </w:rPr>
              <w:t xml:space="preserve"> or </w:t>
            </w:r>
            <w:r>
              <w:rPr>
                <w:i/>
                <w:sz w:val="17"/>
              </w:rPr>
              <w:t>firmware</w:t>
            </w:r>
          </w:p>
        </w:tc>
        <w:tc>
          <w:tcPr>
            <w:tcW w:type="dxa" w:w="2041"/>
          </w:tcPr>
          <w:p>
            <w:pPr>
              <w:spacing w:line="240" w:lineRule="auto" w:after="40" w:before="40"/>
              <w:jc w:val="left"/>
            </w:pPr>
            <w:r>
              <w:rPr>
                <w:sz w:val="17"/>
              </w:rPr>
              <w:t>4 wrong desk replies with the 0.5B reader (none with 3B or Kimi K3)</w:t>
            </w:r>
          </w:p>
        </w:tc>
        <w:tc>
          <w:tcPr>
            <w:tcW w:type="dxa" w:w="1928"/>
          </w:tcPr>
          <w:p>
            <w:pPr>
              <w:spacing w:line="240" w:lineRule="auto" w:after="40" w:before="40"/>
              <w:jc w:val="left"/>
            </w:pPr>
            <w:r>
              <w:rPr>
                <w:sz w:val="17"/>
              </w:rPr>
              <w:t>Open: require a claim word beyond the subject's own name</w:t>
            </w:r>
          </w:p>
        </w:tc>
      </w:tr>
      <w:tr>
        <w:tc>
          <w:tcPr>
            <w:tcW w:type="dxa" w:w="1871"/>
          </w:tcPr>
          <w:p>
            <w:pPr>
              <w:spacing w:line="240" w:lineRule="auto" w:after="40" w:before="40"/>
              <w:jc w:val="left"/>
            </w:pPr>
            <w:r>
              <w:rPr>
                <w:sz w:val="17"/>
              </w:rPr>
              <w:t>Small readers hedge under the standard RAG prompt</w:t>
            </w:r>
          </w:p>
        </w:tc>
        <w:tc>
          <w:tcPr>
            <w:tcW w:type="dxa" w:w="3175"/>
          </w:tcPr>
          <w:p>
            <w:pPr>
              <w:spacing w:line="240" w:lineRule="auto" w:after="40" w:before="40"/>
              <w:jc w:val="left"/>
            </w:pPr>
            <w:r>
              <w:rPr>
                <w:sz w:val="17"/>
              </w:rPr>
              <w:t xml:space="preserve">Llama 3B: </w:t>
            </w:r>
            <w:r>
              <w:rPr>
                <w:i/>
                <w:sz w:val="17"/>
              </w:rPr>
              <w:t>I don't know where RMA numbers start, but … they start with HLX-</w:t>
            </w:r>
          </w:p>
        </w:tc>
        <w:tc>
          <w:tcPr>
            <w:tcW w:type="dxa" w:w="2041"/>
          </w:tcPr>
          <w:p>
            <w:pPr>
              <w:spacing w:line="240" w:lineRule="auto" w:after="40" w:before="40"/>
              <w:jc w:val="left"/>
            </w:pPr>
            <w:r>
              <w:rPr>
                <w:sz w:val="17"/>
              </w:rPr>
              <w:t>14 answerable desk tickets escalated by the 3B + RAG system</w:t>
            </w:r>
          </w:p>
        </w:tc>
        <w:tc>
          <w:tcPr>
            <w:tcW w:type="dxa" w:w="1928"/>
          </w:tcPr>
          <w:p>
            <w:pPr>
              <w:spacing w:line="240" w:lineRule="auto" w:after="40" w:before="40"/>
              <w:jc w:val="left"/>
            </w:pPr>
            <w:r>
              <w:rPr>
                <w:sz w:val="17"/>
              </w:rPr>
              <w:t>Reported; prompt-specific</w:t>
            </w:r>
          </w:p>
        </w:tc>
      </w:tr>
      <w:tr>
        <w:tc>
          <w:tcPr>
            <w:tcW w:type="dxa" w:w="1871"/>
          </w:tcPr>
          <w:p>
            <w:pPr>
              <w:spacing w:line="240" w:lineRule="auto" w:after="40" w:before="40"/>
              <w:jc w:val="left"/>
            </w:pPr>
            <w:r>
              <w:rPr>
                <w:sz w:val="17"/>
              </w:rPr>
              <w:t>The lookup sets the ceiling</w:t>
            </w:r>
          </w:p>
        </w:tc>
        <w:tc>
          <w:tcPr>
            <w:tcW w:type="dxa" w:w="3175"/>
          </w:tcPr>
          <w:p>
            <w:pPr>
              <w:spacing w:line="240" w:lineRule="auto" w:after="40" w:before="40"/>
              <w:jc w:val="left"/>
            </w:pPr>
            <w:r>
              <w:rPr>
                <w:sz w:val="17"/>
              </w:rPr>
              <w:t>Answer in the fetched text for 52% (stream) to 72–73% (held-out, development) of questions</w:t>
            </w:r>
          </w:p>
        </w:tc>
        <w:tc>
          <w:tcPr>
            <w:tcW w:type="dxa" w:w="2041"/>
          </w:tcPr>
          <w:p>
            <w:pPr>
              <w:spacing w:line="240" w:lineRule="auto" w:after="40" w:before="40"/>
              <w:jc w:val="left"/>
            </w:pPr>
            <w:r>
              <w:rPr>
                <w:sz w:val="17"/>
              </w:rPr>
              <w:t>Up to a quarter of questions cannot be answered from memory</w:t>
            </w:r>
          </w:p>
        </w:tc>
        <w:tc>
          <w:tcPr>
            <w:tcW w:type="dxa" w:w="1928"/>
          </w:tcPr>
          <w:p>
            <w:pPr>
              <w:spacing w:line="240" w:lineRule="auto" w:after="40" w:before="40"/>
              <w:jc w:val="left"/>
            </w:pPr>
            <w:r>
              <w:rPr>
                <w:sz w:val="17"/>
              </w:rPr>
              <w:t>Open</w:t>
            </w:r>
          </w:p>
        </w:tc>
      </w:tr>
      <w:tr>
        <w:tc>
          <w:tcPr>
            <w:tcW w:type="dxa" w:w="1871"/>
          </w:tcPr>
          <w:p>
            <w:pPr>
              <w:spacing w:line="240" w:lineRule="auto" w:after="40" w:before="40"/>
              <w:jc w:val="left"/>
            </w:pPr>
            <w:r>
              <w:rPr>
                <w:sz w:val="17"/>
              </w:rPr>
              <w:t>Retrieval share of answer time (NFR-02)</w:t>
            </w:r>
          </w:p>
        </w:tc>
        <w:tc>
          <w:tcPr>
            <w:tcW w:type="dxa" w:w="3175"/>
          </w:tcPr>
          <w:p>
            <w:pPr>
              <w:spacing w:line="240" w:lineRule="auto" w:after="40" w:before="40"/>
              <w:jc w:val="left"/>
            </w:pPr>
            <w:r>
              <w:rPr>
                <w:sz w:val="17"/>
              </w:rPr>
              <w:t>56% for the 0.5B model in the pilot profile; about 20% after core partitioning</w:t>
            </w:r>
          </w:p>
        </w:tc>
        <w:tc>
          <w:tcPr>
            <w:tcW w:type="dxa" w:w="2041"/>
          </w:tcPr>
          <w:p>
            <w:pPr>
              <w:spacing w:line="240" w:lineRule="auto" w:after="40" w:before="40"/>
              <w:jc w:val="left"/>
            </w:pPr>
            <w:r>
              <w:rPr>
                <w:sz w:val="17"/>
              </w:rPr>
              <w:t>Target ≤ 10% met only for models whose generation takes ≥ 450 ms</w:t>
            </w:r>
          </w:p>
        </w:tc>
        <w:tc>
          <w:tcPr>
            <w:tcW w:type="dxa" w:w="1928"/>
          </w:tcPr>
          <w:p>
            <w:pPr>
              <w:spacing w:line="240" w:lineRule="auto" w:after="40" w:before="40"/>
              <w:jc w:val="left"/>
            </w:pPr>
            <w:r>
              <w:rPr>
                <w:sz w:val="17"/>
              </w:rPr>
              <w:t>Open for 0.5B</w:t>
            </w:r>
          </w:p>
        </w:tc>
      </w:tr>
      <w:tr>
        <w:tc>
          <w:tcPr>
            <w:tcW w:type="dxa" w:w="1871"/>
          </w:tcPr>
          <w:p>
            <w:pPr>
              <w:spacing w:line="240" w:lineRule="auto" w:after="40" w:before="40"/>
              <w:jc w:val="left"/>
            </w:pPr>
            <w:r>
              <w:rPr>
                <w:sz w:val="17"/>
              </w:rPr>
              <w:t>Recency and importance scoring</w:t>
            </w:r>
          </w:p>
        </w:tc>
        <w:tc>
          <w:tcPr>
            <w:tcW w:type="dxa" w:w="3175"/>
          </w:tcPr>
          <w:p>
            <w:pPr>
              <w:spacing w:line="240" w:lineRule="auto" w:after="40" w:before="40"/>
              <w:jc w:val="left"/>
            </w:pPr>
            <w:r>
              <w:rPr>
                <w:sz w:val="17"/>
              </w:rPr>
              <w:t>−1.2 and −5.4 points of full-support recall</w:t>
            </w:r>
          </w:p>
        </w:tc>
        <w:tc>
          <w:tcPr>
            <w:tcW w:type="dxa" w:w="2041"/>
          </w:tcPr>
          <w:p>
            <w:pPr>
              <w:spacing w:line="240" w:lineRule="auto" w:after="40" w:before="40"/>
              <w:jc w:val="left"/>
            </w:pPr>
            <w:r>
              <w:rPr>
                <w:sz w:val="17"/>
              </w:rPr>
              <w:t>Proposal's Eq. 4.1 harmful on independent questions</w:t>
            </w:r>
          </w:p>
        </w:tc>
        <w:tc>
          <w:tcPr>
            <w:tcW w:type="dxa" w:w="1928"/>
          </w:tcPr>
          <w:p>
            <w:pPr>
              <w:spacing w:line="240" w:lineRule="auto" w:after="40" w:before="40"/>
              <w:jc w:val="left"/>
            </w:pPr>
            <w:r>
              <w:rPr>
                <w:sz w:val="17"/>
              </w:rPr>
              <w:t>Removed (D-06); untested on conversations</w:t>
            </w:r>
          </w:p>
        </w:tc>
      </w:tr>
      <w:tr>
        <w:tc>
          <w:tcPr>
            <w:tcW w:type="dxa" w:w="1871"/>
          </w:tcPr>
          <w:p>
            <w:pPr>
              <w:spacing w:line="240" w:lineRule="auto" w:after="40" w:before="40"/>
              <w:jc w:val="left"/>
            </w:pPr>
            <w:r>
              <w:rPr>
                <w:sz w:val="17"/>
              </w:rPr>
              <w:t>Learned retrieval components</w:t>
            </w:r>
          </w:p>
        </w:tc>
        <w:tc>
          <w:tcPr>
            <w:tcW w:type="dxa" w:w="3175"/>
          </w:tcPr>
          <w:p>
            <w:pPr>
              <w:spacing w:line="240" w:lineRule="auto" w:after="40" w:before="40"/>
              <w:jc w:val="left"/>
            </w:pPr>
            <w:r>
              <w:rPr>
                <w:sz w:val="17"/>
              </w:rPr>
              <w:t>Query adapter never beat the identity on unseen questions; the learned index was no faster than exact search at equal recall</w:t>
            </w:r>
          </w:p>
        </w:tc>
        <w:tc>
          <w:tcPr>
            <w:tcW w:type="dxa" w:w="2041"/>
          </w:tcPr>
          <w:p>
            <w:pPr>
              <w:spacing w:line="240" w:lineRule="auto" w:after="40" w:before="40"/>
              <w:jc w:val="left"/>
            </w:pPr>
            <w:r>
              <w:rPr>
                <w:sz w:val="17"/>
              </w:rPr>
              <w:t>No benefit from training retrieval here</w:t>
            </w:r>
          </w:p>
        </w:tc>
        <w:tc>
          <w:tcPr>
            <w:tcW w:type="dxa" w:w="1928"/>
          </w:tcPr>
          <w:p>
            <w:pPr>
              <w:spacing w:line="240" w:lineRule="auto" w:after="40" w:before="40"/>
              <w:jc w:val="left"/>
            </w:pPr>
            <w:r>
              <w:rPr>
                <w:sz w:val="17"/>
              </w:rPr>
              <w:t>Kept off; accepted only if held-out recall rises</w:t>
            </w:r>
          </w:p>
        </w:tc>
      </w:tr>
      <w:tr>
        <w:tc>
          <w:tcPr>
            <w:tcW w:type="dxa" w:w="1871"/>
          </w:tcPr>
          <w:p>
            <w:pPr>
              <w:spacing w:line="240" w:lineRule="auto" w:after="40" w:before="40"/>
              <w:jc w:val="left"/>
            </w:pPr>
            <w:r>
              <w:rPr>
                <w:sz w:val="17"/>
              </w:rPr>
              <w:t>Some formulas beyond the 0.5B model</w:t>
            </w:r>
          </w:p>
        </w:tc>
        <w:tc>
          <w:tcPr>
            <w:tcW w:type="dxa" w:w="3175"/>
          </w:tcPr>
          <w:p>
            <w:pPr>
              <w:spacing w:line="240" w:lineRule="auto" w:after="40" w:before="40"/>
              <w:jc w:val="left"/>
            </w:pPr>
            <w:r>
              <w:rPr>
                <w:sz w:val="17"/>
              </w:rPr>
              <w:t>Arithmetic series and Heron's formula never applied; combinations 50% → 0% after correction (copied the prompt's sample)</w:t>
            </w:r>
          </w:p>
        </w:tc>
        <w:tc>
          <w:tcPr>
            <w:tcW w:type="dxa" w:w="2041"/>
          </w:tcPr>
          <w:p>
            <w:pPr>
              <w:spacing w:line="240" w:lineRule="auto" w:after="40" w:before="40"/>
              <w:jc w:val="left"/>
            </w:pPr>
            <w:r>
              <w:rPr>
                <w:sz w:val="17"/>
              </w:rPr>
              <w:t>Small models need the rule and the arithmetic done for them</w:t>
            </w:r>
          </w:p>
        </w:tc>
        <w:tc>
          <w:tcPr>
            <w:tcW w:type="dxa" w:w="1928"/>
          </w:tcPr>
          <w:p>
            <w:pPr>
              <w:spacing w:line="240" w:lineRule="auto" w:after="40" w:before="40"/>
              <w:jc w:val="left"/>
            </w:pPr>
            <w:r>
              <w:rPr>
                <w:sz w:val="17"/>
              </w:rPr>
              <w:t>Open; the grounding check flags most copied answers</w:t>
            </w:r>
          </w:p>
        </w:tc>
      </w:tr>
      <w:tr>
        <w:tc>
          <w:tcPr>
            <w:tcW w:type="dxa" w:w="1871"/>
          </w:tcPr>
          <w:p>
            <w:pPr>
              <w:spacing w:line="240" w:lineRule="auto" w:after="40" w:before="40"/>
              <w:jc w:val="left"/>
            </w:pPr>
            <w:r>
              <w:rPr>
                <w:sz w:val="17"/>
              </w:rPr>
              <w:t>Fine-tuning wins on the trained wording</w:t>
            </w:r>
          </w:p>
        </w:tc>
        <w:tc>
          <w:tcPr>
            <w:tcW w:type="dxa" w:w="3175"/>
          </w:tcPr>
          <w:p>
            <w:pPr>
              <w:spacing w:line="240" w:lineRule="auto" w:after="40" w:before="40"/>
              <w:jc w:val="left"/>
            </w:pPr>
            <w:r>
              <w:rPr>
                <w:sz w:val="17"/>
              </w:rPr>
              <w:t>LoRA 88.3% against memory 50.0% held-out on formulas</w:t>
            </w:r>
          </w:p>
        </w:tc>
        <w:tc>
          <w:tcPr>
            <w:tcW w:type="dxa" w:w="2041"/>
          </w:tcPr>
          <w:p>
            <w:pPr>
              <w:spacing w:line="240" w:lineRule="auto" w:after="40" w:before="40"/>
              <w:jc w:val="left"/>
            </w:pPr>
            <w:r>
              <w:rPr>
                <w:sz w:val="17"/>
              </w:rPr>
              <w:t>Memory is weaker on exactly the trained format</w:t>
            </w:r>
          </w:p>
        </w:tc>
        <w:tc>
          <w:tcPr>
            <w:tcW w:type="dxa" w:w="1928"/>
          </w:tcPr>
          <w:p>
            <w:pPr>
              <w:spacing w:line="240" w:lineRule="auto" w:after="40" w:before="40"/>
              <w:jc w:val="left"/>
            </w:pPr>
            <w:r>
              <w:rPr>
                <w:sz w:val="17"/>
              </w:rPr>
              <w:t>Reported; LoRA lost GSM8K (13.3% → 0%) and derived problems</w:t>
            </w:r>
          </w:p>
        </w:tc>
      </w:tr>
      <w:tr>
        <w:tc>
          <w:tcPr>
            <w:tcW w:type="dxa" w:w="1871"/>
          </w:tcPr>
          <w:p>
            <w:pPr>
              <w:spacing w:line="240" w:lineRule="auto" w:after="40" w:before="40"/>
              <w:jc w:val="left"/>
            </w:pPr>
            <w:r>
              <w:rPr>
                <w:sz w:val="17"/>
              </w:rPr>
              <w:t>Entity gate is rule-based</w:t>
            </w:r>
          </w:p>
        </w:tc>
        <w:tc>
          <w:tcPr>
            <w:tcW w:type="dxa" w:w="3175"/>
          </w:tcPr>
          <w:p>
            <w:pPr>
              <w:spacing w:line="240" w:lineRule="auto" w:after="40" w:before="40"/>
              <w:jc w:val="left"/>
            </w:pPr>
            <w:r>
              <w:rPr>
                <w:sz w:val="17"/>
              </w:rPr>
              <w:t>D-15, D-31, D-32, D-37, D-40: possessives, instructions, terse phrasing, abbreviations and requests; HotpotQA −1.2 points</w:t>
            </w:r>
          </w:p>
        </w:tc>
        <w:tc>
          <w:tcPr>
            <w:tcW w:type="dxa" w:w="2041"/>
          </w:tcPr>
          <w:p>
            <w:pPr>
              <w:spacing w:line="240" w:lineRule="auto" w:after="40" w:before="40"/>
              <w:jc w:val="left"/>
            </w:pPr>
            <w:r>
              <w:rPr>
                <w:sz w:val="17"/>
              </w:rPr>
              <w:t>Wrongly withheld notes</w:t>
            </w:r>
          </w:p>
        </w:tc>
        <w:tc>
          <w:tcPr>
            <w:tcW w:type="dxa" w:w="1928"/>
          </w:tcPr>
          <w:p>
            <w:pPr>
              <w:spacing w:line="240" w:lineRule="auto" w:after="40" w:before="40"/>
              <w:jc w:val="left"/>
            </w:pPr>
            <w:r>
              <w:rPr>
                <w:sz w:val="17"/>
              </w:rPr>
              <w:t>Fixed cases; a learned recogniser is future work</w:t>
            </w:r>
          </w:p>
        </w:tc>
      </w:tr>
      <w:tr>
        <w:tc>
          <w:tcPr>
            <w:tcW w:type="dxa" w:w="1871"/>
          </w:tcPr>
          <w:p>
            <w:pPr>
              <w:spacing w:line="240" w:lineRule="auto" w:after="40" w:before="40"/>
              <w:jc w:val="left"/>
            </w:pPr>
            <w:r>
              <w:rPr>
                <w:sz w:val="17"/>
              </w:rPr>
              <w:t>Run-to-run variation of the 0.5B runtime</w:t>
            </w:r>
          </w:p>
        </w:tc>
        <w:tc>
          <w:tcPr>
            <w:tcW w:type="dxa" w:w="3175"/>
          </w:tcPr>
          <w:p>
            <w:pPr>
              <w:spacing w:line="240" w:lineRule="auto" w:after="40" w:before="40"/>
              <w:jc w:val="left"/>
            </w:pPr>
            <w:r>
              <w:rPr>
                <w:sz w:val="17"/>
              </w:rPr>
              <w:t>Answers differed on 10 of 30 questions between identical runs (wrong → wrong)</w:t>
            </w:r>
          </w:p>
        </w:tc>
        <w:tc>
          <w:tcPr>
            <w:tcW w:type="dxa" w:w="2041"/>
          </w:tcPr>
          <w:p>
            <w:pPr>
              <w:spacing w:line="240" w:lineRule="auto" w:after="40" w:before="40"/>
              <w:jc w:val="left"/>
            </w:pPr>
            <w:r>
              <w:rPr>
                <w:sz w:val="17"/>
              </w:rPr>
              <w:t>Small-model floors vary by a few points</w:t>
            </w:r>
          </w:p>
        </w:tc>
        <w:tc>
          <w:tcPr>
            <w:tcW w:type="dxa" w:w="1928"/>
          </w:tcPr>
          <w:p>
            <w:pPr>
              <w:spacing w:line="240" w:lineRule="auto" w:after="40" w:before="40"/>
              <w:jc w:val="left"/>
            </w:pPr>
            <w:r>
              <w:rPr>
                <w:sz w:val="17"/>
              </w:rPr>
              <w:t>Open (runtime); engine prompts are identical</w:t>
            </w:r>
          </w:p>
        </w:tc>
      </w:tr>
      <w:tr>
        <w:tc>
          <w:tcPr>
            <w:tcW w:type="dxa" w:w="1871"/>
          </w:tcPr>
          <w:p>
            <w:pPr>
              <w:spacing w:line="240" w:lineRule="auto" w:after="40" w:before="40"/>
              <w:jc w:val="left"/>
            </w:pPr>
            <w:r>
              <w:rPr>
                <w:sz w:val="17"/>
              </w:rPr>
              <w:t>Evaluation defects in the automations</w:t>
            </w:r>
          </w:p>
        </w:tc>
        <w:tc>
          <w:tcPr>
            <w:tcW w:type="dxa" w:w="3175"/>
          </w:tcPr>
          <w:p>
            <w:pPr>
              <w:spacing w:line="240" w:lineRule="auto" w:after="40" w:before="40"/>
              <w:jc w:val="left"/>
            </w:pPr>
            <w:r>
              <w:rPr>
                <w:sz w:val="17"/>
              </w:rPr>
              <w:t xml:space="preserve">D-34: the news workflow used the support persona; D-35: a decline phrased </w:t>
            </w:r>
            <w:r>
              <w:rPr>
                <w:i/>
                <w:sz w:val="17"/>
              </w:rPr>
              <w:t>I can't identify</w:t>
            </w:r>
            <w:r>
              <w:rPr>
                <w:sz w:val="17"/>
              </w:rPr>
              <w:t xml:space="preserve"> was sent as a reply; D-36: Wikimedia refused repeated live fetches; D-38: a curly apostrophe hid declines; D-39: a loop asked each news question 30 times</w:t>
            </w:r>
          </w:p>
        </w:tc>
        <w:tc>
          <w:tcPr>
            <w:tcW w:type="dxa" w:w="2041"/>
          </w:tcPr>
          <w:p>
            <w:pPr>
              <w:spacing w:line="240" w:lineRule="auto" w:after="40" w:before="40"/>
              <w:jc w:val="left"/>
            </w:pPr>
            <w:r>
              <w:rPr>
                <w:sz w:val="17"/>
              </w:rPr>
              <w:t>Baselines would have been scored unfairly; a workflow stopped</w:t>
            </w:r>
          </w:p>
        </w:tc>
        <w:tc>
          <w:tcPr>
            <w:tcW w:type="dxa" w:w="1928"/>
          </w:tcPr>
          <w:p>
            <w:pPr>
              <w:spacing w:line="240" w:lineRule="auto" w:after="40" w:before="40"/>
              <w:jc w:val="left"/>
            </w:pPr>
            <w:r>
              <w:rPr>
                <w:sz w:val="17"/>
              </w:rPr>
              <w:t>Fixed and every affected run repeated before reporting</w:t>
            </w:r>
          </w:p>
        </w:tc>
      </w:tr>
    </w:tbl>
    <w:p>
      <w:pPr>
        <w:spacing w:after="0"/>
      </w:pPr>
    </w:p>
    <w:p>
      <w:pPr>
        <w:pStyle w:val="Heading3"/>
      </w:pPr>
      <w:r>
        <w:t>Limitations, Delimitations and Threats to Validity</w:t>
      </w:r>
    </w:p>
    <w:p>
      <w:pPr/>
      <w:r>
        <w:rPr>
          <w:b/>
        </w:rPr>
        <w:t>Limitations</w:t>
      </w:r>
      <w:r>
        <w:t xml:space="preserve"> are weaknesses of the evidence; each is stated with its likely effect.</w:t>
      </w:r>
    </w:p>
    <w:p>
      <w:pPr>
        <w:pStyle w:val="ListParagraph"/>
        <w:ind w:left="567" w:hanging="340"/>
      </w:pPr>
      <w:r>
        <w:t>i.</w:t>
        <w:tab/>
      </w:r>
      <w:r>
        <w:rPr>
          <w:b/>
        </w:rPr>
        <w:t>Sample sizes.</w:t>
      </w:r>
      <w:r>
        <w:t xml:space="preserve"> Headline results use 200 questions (one question = 0.5 points), the desk 60 tickets (1.7 points), the agent 20 tasks (5 points) and the pilot 30 questions (3.3 points). Differences of a few points between systems on the desk or the agent are not significant.</w:t>
      </w:r>
    </w:p>
    <w:p>
      <w:pPr>
        <w:pStyle w:val="ListParagraph"/>
        <w:ind w:left="567" w:hanging="340"/>
      </w:pPr>
      <w:r>
        <w:t>ii.</w:t>
        <w:tab/>
      </w:r>
      <w:r>
        <w:rPr>
          <w:b/>
        </w:rPr>
        <w:t>One cloud sample.</w:t>
      </w:r>
      <w:r>
        <w:t xml:space="preserve"> Kimi K3 accepts only temperature 1, so each cloud answer is one sample; repeated runs would move its scores by a few points.</w:t>
      </w:r>
    </w:p>
    <w:p>
      <w:pPr>
        <w:pStyle w:val="ListParagraph"/>
        <w:ind w:left="567" w:hanging="340"/>
      </w:pPr>
      <w:r>
        <w:t>iii.</w:t>
        <w:tab/>
      </w:r>
      <w:r>
        <w:rPr>
          <w:b/>
        </w:rPr>
        <w:t>The judge is a cloud model.</w:t>
      </w:r>
      <w:r>
        <w:t xml:space="preserve"> Kimi K3 judged answers that exact matching marked wrong. It also appears as a system under test, so it could favour its own phrasing; the exact-match scores, which give the same ordering, are kept beside every judged score.</w:t>
      </w:r>
    </w:p>
    <w:p>
      <w:pPr>
        <w:pStyle w:val="ListParagraph"/>
        <w:ind w:left="567" w:hanging="340"/>
      </w:pPr>
      <w:r>
        <w:t>iv.</w:t>
        <w:tab/>
      </w:r>
      <w:r>
        <w:rPr>
          <w:b/>
        </w:rPr>
        <w:t>Data written for this study.</w:t>
      </w:r>
      <w:r>
        <w:t xml:space="preserve"> The Helio company, its tickets and agent tasks were written by the researcher, and the news questions by Kimi K3 from single items. They test the mechanism (private, changing knowledge; events after training), not the difficulty of a real company's support queue.</w:t>
      </w:r>
    </w:p>
    <w:p>
      <w:pPr>
        <w:pStyle w:val="ListParagraph"/>
        <w:ind w:left="567" w:hanging="340"/>
      </w:pPr>
      <w:r>
        <w:t>v.</w:t>
        <w:tab/>
      </w:r>
      <w:r>
        <w:rPr>
          <w:b/>
        </w:rPr>
        <w:t>Timings.</w:t>
      </w:r>
      <w:r>
        <w:t xml:space="preserve"> Machines were 4-core cloud containers, not a physical laptop, and some runs shared the CPU with others; timings are reported only from runs that had the CPU to themselves, and cached answers keep their original timing.</w:t>
      </w:r>
    </w:p>
    <w:p>
      <w:pPr>
        <w:pStyle w:val="ListParagraph"/>
        <w:ind w:left="567" w:hanging="340"/>
      </w:pPr>
      <w:r>
        <w:t>vi.</w:t>
        <w:tab/>
      </w:r>
      <w:r>
        <w:rPr>
          <w:b/>
        </w:rPr>
        <w:t>Costs</w:t>
      </w:r>
      <w:r>
        <w:t xml:space="preserve"> are computed at Moonshot's list price without cached-input discounts, so they are upper bounds; the local runs' electricity and hardware were not costed.</w:t>
      </w:r>
    </w:p>
    <w:p>
      <w:pPr>
        <w:pStyle w:val="ListParagraph"/>
        <w:ind w:left="567" w:hanging="340"/>
      </w:pPr>
      <w:r>
        <w:t>vii.</w:t>
        <w:tab/>
      </w:r>
      <w:r>
        <w:rPr>
          <w:b/>
        </w:rPr>
        <w:t>No user study.</w:t>
      </w:r>
      <w:r>
        <w:t xml:space="preserve"> The application was tested for behaviour and accessibility, not for usefulness to people.</w:t>
      </w:r>
    </w:p>
    <w:p>
      <w:pPr/>
      <w:r>
        <w:rPr>
          <w:b/>
        </w:rPr>
        <w:t>Delimitations</w:t>
      </w:r>
      <w:r>
        <w:t xml:space="preserve"> are boundaries chosen for the study: CPU-only consumer devices (no GPU, no phones); English questions; frozen, quantised open models served by Ollama, with fine-tuning used only as a baseline; text only; self-hosted n8n run headless, with no workflow exposed to the internet; no real customer or personal data; a research prototype, not a production service.</w:t>
      </w:r>
    </w:p>
    <w:p>
      <w:pPr/>
      <w:r>
        <w:rPr>
          <w:b/>
        </w:rPr>
        <w:t>Threats to validity.</w:t>
      </w:r>
      <w:r>
        <w:t xml:space="preserve"> </w:t>
      </w:r>
      <w:r>
        <w:rPr>
          <w:i/>
        </w:rPr>
        <w:t>Internal:</w:t>
      </w:r>
      <w:r>
        <w:t xml:space="preserve"> answer caching makes replays exact, but a cached cloud answer is the answer of the day it was asked; methods were chosen on development data only, and the held-out set was answered once. </w:t>
      </w:r>
      <w:r>
        <w:rPr>
          <w:i/>
        </w:rPr>
        <w:t>Construct:</w:t>
      </w:r>
      <w:r>
        <w:t xml:space="preserve"> </w:t>
      </w:r>
      <w:r>
        <w:rPr>
          <w:i/>
        </w:rPr>
        <w:t>hallucination</w:t>
      </w:r>
      <w:r>
        <w:t xml:space="preserve"> here means a wrong answer stated as fact, judged against the benchmark's gold answers, which are themselves sometimes disputable (section 5.9.3). </w:t>
      </w:r>
      <w:r>
        <w:rPr>
          <w:i/>
        </w:rPr>
        <w:t>External:</w:t>
      </w:r>
      <w:r>
        <w:t xml:space="preserve"> PopQA's templated questions and an invented company are cleaner than real traffic. </w:t>
      </w:r>
      <w:r>
        <w:rPr>
          <w:i/>
        </w:rPr>
        <w:t>Conclusion:</w:t>
      </w:r>
      <w:r>
        <w:t xml:space="preserve"> intervals are reported where they matter, and several differences in this chapter lie within them.</w:t>
      </w:r>
    </w:p>
    <w:sectPr w:rsidR="009639C5">
      <w:headerReference w:type="default" r:id="rId36"/>
      <w:footerReference w:type="even" r:id="rId37"/>
      <w:footerReference w:type="default" r:id="rId38"/>
      <w:headerReference w:type="first" r:id="rId39"/>
      <w:footerReference w:type="first" r:id="rId40"/>
      <w:pgSz w:w="11906" w:h="16838"/>
      <w:pgMar w:top="1440" w:right="1440" w:bottom="1440" w:left="1440" w:header="708" w:footer="708" w:gutter="0"/>
      <w:pgNumType w:start="1" w:fmt="decimal"/>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7F2C8A" w14:textId="77777777" w:rsidR="00D21A3A" w:rsidRDefault="00D21A3A">
      <w:pPr>
        <w:spacing w:after="0" w:line="240" w:lineRule="auto"/>
      </w:pPr>
      <w:r>
        <w:separator/>
      </w:r>
    </w:p>
  </w:endnote>
  <w:endnote w:type="continuationSeparator" w:id="0">
    <w:p w14:paraId="10DF2C33" w14:textId="77777777" w:rsidR="00D21A3A" w:rsidRDefault="00D21A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66577C" w14:textId="77777777" w:rsidR="009639C5" w:rsidRDefault="009639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9E560E" w14:textId="77777777" w:rsidR="009639C5" w:rsidRDefault="00000000">
    <w:pPr>
      <w:jc w:val="center"/>
    </w:pPr>
    <w:r>
      <w:fldChar w:fldCharType="begin"/>
    </w:r>
    <w:r>
      <w:instrText xml:space="preserve"> PAGE </w:instrText>
    </w:r>
    <w:r>
      <w:fldChar w:fldCharType="separate"/>
    </w:r>
    <w:r>
      <w:t>x</w:t>
    </w:r>
    <w:proofErr w:type="spellStart"/>
    <w:r>
      <w:t>i</w:t>
    </w:r>
    <w:proofErr w:type="spellEnd"/>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0DF4CD" w14:textId="77777777" w:rsidR="009639C5" w:rsidRDefault="009639C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ADB135" w14:textId="77777777" w:rsidR="009639C5" w:rsidRDefault="009639C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2199208"/>
      <w:docPartObj>
        <w:docPartGallery w:val="Page Numbers (Bottom of Page)"/>
        <w:docPartUnique/>
      </w:docPartObj>
    </w:sdtPr>
    <w:sdtContent>
      <w:p w14:paraId="4000890B" w14:textId="77777777" w:rsidR="009639C5" w:rsidRDefault="00000000">
        <w:pPr>
          <w:pStyle w:val="Footer"/>
          <w:jc w:val="center"/>
        </w:pPr>
        <w:r>
          <w:fldChar w:fldCharType="begin"/>
        </w:r>
        <w:r>
          <w:instrText xml:space="preserve"> PAGE </w:instrText>
        </w:r>
        <w:r>
          <w:fldChar w:fldCharType="separate"/>
        </w:r>
        <w:r>
          <w:t>30</w:t>
        </w:r>
        <w:r>
          <w:fldChar w:fldCharType="end"/>
        </w:r>
      </w:p>
    </w:sdtContent>
  </w:sdt>
  <w:p w14:paraId="6F964249" w14:textId="77777777" w:rsidR="009639C5" w:rsidRDefault="009639C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1AE0BB" w14:textId="77777777" w:rsidR="009639C5" w:rsidRDefault="009639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FAD5D8" w14:textId="77777777" w:rsidR="00D21A3A" w:rsidRDefault="00D21A3A">
      <w:pPr>
        <w:spacing w:after="0" w:line="240" w:lineRule="auto"/>
      </w:pPr>
      <w:r>
        <w:separator/>
      </w:r>
    </w:p>
  </w:footnote>
  <w:footnote w:type="continuationSeparator" w:id="0">
    <w:p w14:paraId="62441820" w14:textId="77777777" w:rsidR="00D21A3A" w:rsidRDefault="00D21A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65FB65" w14:textId="77777777" w:rsidR="009639C5" w:rsidRDefault="009639C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6DC2A1" w14:textId="77777777" w:rsidR="009639C5" w:rsidRDefault="009639C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82867E" w14:textId="77777777" w:rsidR="009639C5" w:rsidRDefault="009639C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417D4A" w14:textId="77777777" w:rsidR="009639C5" w:rsidRDefault="009639C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2869D" w14:textId="77777777" w:rsidR="009639C5" w:rsidRDefault="009639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A91BA4"/>
    <w:multiLevelType w:val="multilevel"/>
    <w:tmpl w:val="0CF43DC0"/>
    <w:lvl w:ilvl="0">
      <w:start w:val="1"/>
      <w:numFmt w:val="decimal"/>
      <w:pStyle w:val="ListNumber4"/>
      <w:lvlText w:val="%1."/>
      <w:lvlJc w:val="left"/>
      <w:pPr>
        <w:tabs>
          <w:tab w:val="num" w:pos="1440"/>
        </w:tabs>
        <w:ind w:left="144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4B23186"/>
    <w:multiLevelType w:val="multilevel"/>
    <w:tmpl w:val="214A9B2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FC33CF2"/>
    <w:multiLevelType w:val="multilevel"/>
    <w:tmpl w:val="8B0E2FB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6BE06E2"/>
    <w:multiLevelType w:val="multilevel"/>
    <w:tmpl w:val="6AA21F4E"/>
    <w:lvl w:ilvl="0">
      <w:start w:val="1"/>
      <w:numFmt w:val="decimal"/>
      <w:lvlText w:val="Chapter %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2CC36F20"/>
    <w:multiLevelType w:val="multilevel"/>
    <w:tmpl w:val="C21A14B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F685CBA"/>
    <w:multiLevelType w:val="multilevel"/>
    <w:tmpl w:val="2DDCCDB0"/>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43E7177"/>
    <w:multiLevelType w:val="multilevel"/>
    <w:tmpl w:val="78ACDA8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8FE1A6B"/>
    <w:multiLevelType w:val="multilevel"/>
    <w:tmpl w:val="7514F9F4"/>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ADE1A9E"/>
    <w:multiLevelType w:val="multilevel"/>
    <w:tmpl w:val="89B09BCC"/>
    <w:lvl w:ilvl="0">
      <w:start w:val="1"/>
      <w:numFmt w:val="bullet"/>
      <w:pStyle w:val="ListBullet5"/>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91C060E"/>
    <w:multiLevelType w:val="multilevel"/>
    <w:tmpl w:val="F434F5C0"/>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4BBA57B3"/>
    <w:multiLevelType w:val="multilevel"/>
    <w:tmpl w:val="557A975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20146E4"/>
    <w:multiLevelType w:val="multilevel"/>
    <w:tmpl w:val="A56A40EE"/>
    <w:lvl w:ilvl="0">
      <w:start w:val="1"/>
      <w:numFmt w:val="decimal"/>
      <w:pStyle w:val="ListNumber5"/>
      <w:lvlText w:val="%1."/>
      <w:lvlJc w:val="left"/>
      <w:pPr>
        <w:tabs>
          <w:tab w:val="num" w:pos="1800"/>
        </w:tabs>
        <w:ind w:left="180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54BC67C9"/>
    <w:multiLevelType w:val="multilevel"/>
    <w:tmpl w:val="B32AF22C"/>
    <w:lvl w:ilvl="0">
      <w:start w:val="1"/>
      <w:numFmt w:val="bullet"/>
      <w:pStyle w:val="ListBullet4"/>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591827CD"/>
    <w:multiLevelType w:val="multilevel"/>
    <w:tmpl w:val="28D2756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690115DC"/>
    <w:multiLevelType w:val="multilevel"/>
    <w:tmpl w:val="B5BEF082"/>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B5F4499"/>
    <w:multiLevelType w:val="multilevel"/>
    <w:tmpl w:val="AA3AF45A"/>
    <w:lvl w:ilvl="0">
      <w:start w:val="1"/>
      <w:numFmt w:val="decimal"/>
      <w:pStyle w:val="Heading1"/>
      <w:lvlText w:val="Chapter %1:"/>
      <w:lvlJc w:val="left"/>
      <w:pPr>
        <w:tabs>
          <w:tab w:val="num" w:pos="0"/>
        </w:tabs>
        <w:ind w:left="360" w:hanging="360"/>
      </w:pPr>
    </w:lvl>
    <w:lvl w:ilvl="1">
      <w:start w:val="1"/>
      <w:numFmt w:val="decimal"/>
      <w:pStyle w:val="Heading2"/>
      <w:lvlText w:val="%1.%2"/>
      <w:lvlJc w:val="left"/>
      <w:pPr>
        <w:tabs>
          <w:tab w:val="num" w:pos="0"/>
        </w:tabs>
        <w:ind w:left="576" w:hanging="576"/>
      </w:p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num w:numId="1" w16cid:durableId="1181511659">
    <w:abstractNumId w:val="15"/>
    <w:lvlOverride w:ilvl="0">
      <w:startOverride w:val="5"/>
    </w:lvlOverride>
  </w:num>
  <w:num w:numId="2" w16cid:durableId="66346886">
    <w:abstractNumId w:val="3"/>
  </w:num>
  <w:num w:numId="3" w16cid:durableId="207423796">
    <w:abstractNumId w:val="9"/>
  </w:num>
  <w:num w:numId="4" w16cid:durableId="55401635">
    <w:abstractNumId w:val="1"/>
  </w:num>
  <w:num w:numId="5" w16cid:durableId="1965428629">
    <w:abstractNumId w:val="4"/>
  </w:num>
  <w:num w:numId="6" w16cid:durableId="938297824">
    <w:abstractNumId w:val="7"/>
  </w:num>
  <w:num w:numId="7" w16cid:durableId="2103258503">
    <w:abstractNumId w:val="5"/>
  </w:num>
  <w:num w:numId="8" w16cid:durableId="794103920">
    <w:abstractNumId w:val="2"/>
  </w:num>
  <w:num w:numId="9" w16cid:durableId="1102264170">
    <w:abstractNumId w:val="10"/>
  </w:num>
  <w:num w:numId="10" w16cid:durableId="195244161">
    <w:abstractNumId w:val="12"/>
  </w:num>
  <w:num w:numId="11" w16cid:durableId="1851674459">
    <w:abstractNumId w:val="8"/>
  </w:num>
  <w:num w:numId="12" w16cid:durableId="318536722">
    <w:abstractNumId w:val="14"/>
  </w:num>
  <w:num w:numId="13" w16cid:durableId="1104882439">
    <w:abstractNumId w:val="6"/>
  </w:num>
  <w:num w:numId="14" w16cid:durableId="883172983">
    <w:abstractNumId w:val="13"/>
  </w:num>
  <w:num w:numId="15" w16cid:durableId="351415500">
    <w:abstractNumId w:val="0"/>
  </w:num>
  <w:num w:numId="16" w16cid:durableId="260602333">
    <w:abstractNumId w:val="11"/>
  </w:num>
  <w:num w:numId="17" w16cid:durableId="382288803">
    <w:abstractNumId w:val="4"/>
    <w:lvlOverride w:ilvl="0">
      <w:startOverride w:val="1"/>
    </w:lvlOverride>
  </w:num>
  <w:num w:numId="18" w16cid:durableId="1253929549">
    <w:abstractNumId w:val="4"/>
  </w:num>
  <w:num w:numId="19" w16cid:durableId="828447014">
    <w:abstractNumId w:val="4"/>
  </w:num>
  <w:num w:numId="20" w16cid:durableId="466902141">
    <w:abstractNumId w:val="4"/>
  </w:num>
  <w:num w:numId="21" w16cid:durableId="1946303806">
    <w:abstractNumId w:val="4"/>
  </w:num>
  <w:num w:numId="22" w16cid:durableId="531695731">
    <w:abstractNumId w:val="7"/>
    <w:lvlOverride w:ilvl="0">
      <w:startOverride w:val="1"/>
    </w:lvlOverride>
  </w:num>
  <w:num w:numId="23" w16cid:durableId="1503083222">
    <w:abstractNumId w:val="7"/>
  </w:num>
  <w:num w:numId="24" w16cid:durableId="1213274336">
    <w:abstractNumId w:val="7"/>
  </w:num>
  <w:num w:numId="25" w16cid:durableId="1786382730">
    <w:abstractNumId w:val="7"/>
  </w:num>
  <w:num w:numId="26" w16cid:durableId="1698004020">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9C5"/>
    <w:rsid w:val="000002ED"/>
    <w:rsid w:val="00010F1B"/>
    <w:rsid w:val="000F2DD4"/>
    <w:rsid w:val="001D7718"/>
    <w:rsid w:val="001E4A38"/>
    <w:rsid w:val="001F5924"/>
    <w:rsid w:val="002209FB"/>
    <w:rsid w:val="00220C66"/>
    <w:rsid w:val="002473E4"/>
    <w:rsid w:val="00290A21"/>
    <w:rsid w:val="0029330D"/>
    <w:rsid w:val="002A10C5"/>
    <w:rsid w:val="002B6599"/>
    <w:rsid w:val="002D1CE8"/>
    <w:rsid w:val="002E2DDB"/>
    <w:rsid w:val="003201CF"/>
    <w:rsid w:val="00353EAE"/>
    <w:rsid w:val="00361B7D"/>
    <w:rsid w:val="00366CDC"/>
    <w:rsid w:val="003C3696"/>
    <w:rsid w:val="00412563"/>
    <w:rsid w:val="0041791C"/>
    <w:rsid w:val="0048095C"/>
    <w:rsid w:val="005902D8"/>
    <w:rsid w:val="005A1630"/>
    <w:rsid w:val="0060785F"/>
    <w:rsid w:val="006B1444"/>
    <w:rsid w:val="00702F44"/>
    <w:rsid w:val="00712D1E"/>
    <w:rsid w:val="007E5F98"/>
    <w:rsid w:val="00892271"/>
    <w:rsid w:val="008F5F42"/>
    <w:rsid w:val="009639C5"/>
    <w:rsid w:val="00980F25"/>
    <w:rsid w:val="009A4226"/>
    <w:rsid w:val="009B3F8C"/>
    <w:rsid w:val="009C4174"/>
    <w:rsid w:val="00A33BEF"/>
    <w:rsid w:val="00A665CB"/>
    <w:rsid w:val="00AA7E00"/>
    <w:rsid w:val="00AC479C"/>
    <w:rsid w:val="00B1662E"/>
    <w:rsid w:val="00B206FF"/>
    <w:rsid w:val="00B210D1"/>
    <w:rsid w:val="00B524D1"/>
    <w:rsid w:val="00B97593"/>
    <w:rsid w:val="00BB4A64"/>
    <w:rsid w:val="00BF1DE0"/>
    <w:rsid w:val="00D01BFB"/>
    <w:rsid w:val="00D21A3A"/>
    <w:rsid w:val="00D46969"/>
    <w:rsid w:val="00D969B5"/>
    <w:rsid w:val="00E32BF1"/>
    <w:rsid w:val="00E76F1A"/>
    <w:rsid w:val="00EA5A4B"/>
    <w:rsid w:val="00F44A6A"/>
    <w:rsid w:val="00F76246"/>
    <w:rsid w:val="00FC4397"/>
    <w:rsid w:val="00FD7A1E"/>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decimalSymbol w:val="."/>
  <w:listSeparator w:val=","/>
  <w14:docId w14:val="4A165CCA"/>
  <w15:docId w15:val="{F69FCB86-7534-104D-83B2-7B1A834FE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D35"/>
    <w:pPr>
      <w:spacing w:after="160"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C27754"/>
    <w:pPr>
      <w:keepNext/>
      <w:keepLines/>
      <w:numPr>
        <w:numId w:val="1"/>
      </w:numPr>
      <w:spacing w:before="240" w:after="0"/>
      <w:jc w:val="center"/>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C27754"/>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4F670B"/>
    <w:pPr>
      <w:keepNext/>
      <w:keepLines/>
      <w:numPr>
        <w:ilvl w:val="2"/>
        <w:numId w:val="1"/>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C2775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775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2775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2775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2775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2775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195D35"/>
  </w:style>
  <w:style w:type="character" w:customStyle="1" w:styleId="FooterChar">
    <w:name w:val="Footer Char"/>
    <w:basedOn w:val="DefaultParagraphFont"/>
    <w:link w:val="Footer"/>
    <w:uiPriority w:val="99"/>
    <w:qFormat/>
    <w:rsid w:val="00195D35"/>
  </w:style>
  <w:style w:type="character" w:customStyle="1" w:styleId="Heading1Char">
    <w:name w:val="Heading 1 Char"/>
    <w:basedOn w:val="DefaultParagraphFont"/>
    <w:link w:val="Heading1"/>
    <w:uiPriority w:val="9"/>
    <w:qFormat/>
    <w:rsid w:val="00C27754"/>
    <w:rPr>
      <w:rFonts w:ascii="Times New Roman" w:eastAsiaTheme="majorEastAsia" w:hAnsi="Times New Roman" w:cstheme="majorBidi"/>
      <w:b/>
      <w:sz w:val="24"/>
      <w:szCs w:val="32"/>
      <w:lang w:val="en-US"/>
    </w:rPr>
  </w:style>
  <w:style w:type="character" w:customStyle="1" w:styleId="Heading2Char">
    <w:name w:val="Heading 2 Char"/>
    <w:basedOn w:val="DefaultParagraphFont"/>
    <w:link w:val="Heading2"/>
    <w:uiPriority w:val="9"/>
    <w:qFormat/>
    <w:rsid w:val="00C27754"/>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qFormat/>
    <w:rsid w:val="004F670B"/>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semiHidden/>
    <w:qFormat/>
    <w:rsid w:val="00C27754"/>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qFormat/>
    <w:rsid w:val="00C2775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qFormat/>
    <w:rsid w:val="00C2775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qFormat/>
    <w:rsid w:val="00C2775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qFormat/>
    <w:rsid w:val="00C2775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qFormat/>
    <w:rsid w:val="00C27754"/>
    <w:rPr>
      <w:rFonts w:asciiTheme="majorHAnsi" w:eastAsiaTheme="majorEastAsia" w:hAnsiTheme="majorHAnsi" w:cstheme="majorBidi"/>
      <w:i/>
      <w:iCs/>
      <w:color w:val="272727" w:themeColor="text1" w:themeTint="D8"/>
      <w:sz w:val="21"/>
      <w:szCs w:val="21"/>
    </w:rPr>
  </w:style>
  <w:style w:type="character" w:customStyle="1" w:styleId="KevinChar">
    <w:name w:val="Kevin Char"/>
    <w:basedOn w:val="DefaultParagraphFont"/>
    <w:link w:val="Kevin"/>
    <w:qFormat/>
    <w:rsid w:val="001F5924"/>
    <w:rPr>
      <w:rFonts w:ascii="Times New Roman" w:eastAsiaTheme="majorEastAsia" w:hAnsi="Times New Roman" w:cstheme="majorBidi"/>
      <w:bCs/>
      <w:noProof/>
      <w:sz w:val="24"/>
      <w:szCs w:val="32"/>
    </w:rPr>
  </w:style>
  <w:style w:type="character" w:styleId="Hyperlink">
    <w:name w:val="Hyperlink"/>
    <w:basedOn w:val="DefaultParagraphFont"/>
    <w:uiPriority w:val="99"/>
    <w:unhideWhenUsed/>
    <w:rsid w:val="00923B20"/>
    <w:rPr>
      <w:color w:val="0563C1" w:themeColor="hyperlink"/>
      <w:u w:val="single"/>
    </w:rPr>
  </w:style>
  <w:style w:type="character" w:customStyle="1" w:styleId="FootnoteCharacters">
    <w:name w:val="Footnote Characters"/>
    <w:qFormat/>
    <w:rsid w:val="0070557E"/>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sid w:val="0070557E"/>
    <w:rPr>
      <w:sz w:val="20"/>
      <w:szCs w:val="20"/>
    </w:rPr>
  </w:style>
  <w:style w:type="character" w:customStyle="1" w:styleId="EndnoteCharacters">
    <w:name w:val="Endnote Characters"/>
    <w:qFormat/>
    <w:rsid w:val="0070557E"/>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sid w:val="0070557E"/>
    <w:rPr>
      <w:sz w:val="20"/>
      <w:szCs w:val="20"/>
    </w:rPr>
  </w:style>
  <w:style w:type="character" w:customStyle="1" w:styleId="IndexLink">
    <w:name w:val="Index Link"/>
    <w:qFormat/>
    <w:rsid w:val="0070557E"/>
  </w:style>
  <w:style w:type="character" w:customStyle="1" w:styleId="citation-31">
    <w:name w:val="citation-31"/>
    <w:basedOn w:val="DefaultParagraphFont"/>
    <w:qFormat/>
    <w:rsid w:val="0070557E"/>
  </w:style>
  <w:style w:type="character" w:customStyle="1" w:styleId="citation-30">
    <w:name w:val="citation-30"/>
    <w:basedOn w:val="DefaultParagraphFont"/>
    <w:qFormat/>
    <w:rsid w:val="0070557E"/>
  </w:style>
  <w:style w:type="character" w:customStyle="1" w:styleId="citation-29">
    <w:name w:val="citation-29"/>
    <w:basedOn w:val="DefaultParagraphFont"/>
    <w:qFormat/>
    <w:rsid w:val="0070557E"/>
  </w:style>
  <w:style w:type="character" w:customStyle="1" w:styleId="citation-28">
    <w:name w:val="citation-28"/>
    <w:basedOn w:val="DefaultParagraphFont"/>
    <w:qFormat/>
    <w:rsid w:val="0070557E"/>
  </w:style>
  <w:style w:type="character" w:customStyle="1" w:styleId="citation-27">
    <w:name w:val="citation-27"/>
    <w:basedOn w:val="DefaultParagraphFont"/>
    <w:qFormat/>
    <w:rsid w:val="0070557E"/>
  </w:style>
  <w:style w:type="character" w:customStyle="1" w:styleId="citation-26">
    <w:name w:val="citation-26"/>
    <w:basedOn w:val="DefaultParagraphFont"/>
    <w:qFormat/>
    <w:rsid w:val="0070557E"/>
  </w:style>
  <w:style w:type="character" w:customStyle="1" w:styleId="BodyTextChar">
    <w:name w:val="Body Text Char"/>
    <w:basedOn w:val="DefaultParagraphFont"/>
    <w:link w:val="BodyText"/>
    <w:qFormat/>
    <w:rsid w:val="0070557E"/>
    <w:rPr>
      <w:rFonts w:ascii="Times New Roman" w:eastAsia="Times New Roman" w:hAnsi="Times New Roman" w:cs="Times New Roman"/>
      <w:sz w:val="24"/>
      <w:szCs w:val="24"/>
      <w:lang w:val="en-US" w:eastAsia="zh-CN" w:bidi="hi-IN"/>
    </w:rPr>
  </w:style>
  <w:style w:type="character" w:customStyle="1" w:styleId="TitleChar">
    <w:name w:val="Title Char"/>
    <w:basedOn w:val="DefaultParagraphFont"/>
    <w:link w:val="Title"/>
    <w:uiPriority w:val="10"/>
    <w:qFormat/>
    <w:rsid w:val="0070557E"/>
    <w:rPr>
      <w:rFonts w:ascii="Liberation Sans" w:eastAsia="Noto Sans CJK SC" w:hAnsi="Liberation Sans" w:cs="FreeSans"/>
      <w:sz w:val="56"/>
      <w:szCs w:val="56"/>
      <w:lang w:val="en-US" w:eastAsia="zh-CN" w:bidi="hi-IN"/>
    </w:rPr>
  </w:style>
  <w:style w:type="character" w:customStyle="1" w:styleId="FootnoteTextChar1">
    <w:name w:val="Footnote Text Char1"/>
    <w:basedOn w:val="DefaultParagraphFont"/>
    <w:uiPriority w:val="99"/>
    <w:semiHidden/>
    <w:qFormat/>
    <w:rsid w:val="0070557E"/>
    <w:rPr>
      <w:rFonts w:ascii="Times New Roman" w:hAnsi="Times New Roman"/>
      <w:sz w:val="20"/>
      <w:szCs w:val="20"/>
    </w:rPr>
  </w:style>
  <w:style w:type="character" w:customStyle="1" w:styleId="EndnoteTextChar1">
    <w:name w:val="Endnote Text Char1"/>
    <w:basedOn w:val="DefaultParagraphFont"/>
    <w:uiPriority w:val="99"/>
    <w:semiHidden/>
    <w:qFormat/>
    <w:rsid w:val="0070557E"/>
    <w:rPr>
      <w:rFonts w:ascii="Times New Roman" w:hAnsi="Times New Roman"/>
      <w:sz w:val="20"/>
      <w:szCs w:val="20"/>
    </w:rPr>
  </w:style>
  <w:style w:type="character" w:customStyle="1" w:styleId="BalloonTextChar">
    <w:name w:val="Balloon Text Char"/>
    <w:basedOn w:val="DefaultParagraphFont"/>
    <w:link w:val="BalloonText"/>
    <w:uiPriority w:val="99"/>
    <w:semiHidden/>
    <w:qFormat/>
    <w:rsid w:val="0070557E"/>
    <w:rPr>
      <w:rFonts w:ascii="Times New Roman" w:eastAsia="Times New Roman" w:hAnsi="Times New Roman" w:cs="Mangal"/>
      <w:sz w:val="18"/>
      <w:szCs w:val="16"/>
      <w:lang w:val="en-US" w:eastAsia="zh-CN" w:bidi="hi-IN"/>
    </w:rPr>
  </w:style>
  <w:style w:type="character" w:customStyle="1" w:styleId="BodyText2Char">
    <w:name w:val="Body Text 2 Char"/>
    <w:basedOn w:val="DefaultParagraphFont"/>
    <w:link w:val="BodyTex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3Char">
    <w:name w:val="Body Text 3 Char"/>
    <w:basedOn w:val="DefaultParagraphFont"/>
    <w:link w:val="BodyText3"/>
    <w:uiPriority w:val="99"/>
    <w:semiHidden/>
    <w:qFormat/>
    <w:rsid w:val="0070557E"/>
    <w:rPr>
      <w:rFonts w:ascii="Times New Roman" w:eastAsia="Times New Roman" w:hAnsi="Times New Roman" w:cs="Mangal"/>
      <w:sz w:val="16"/>
      <w:szCs w:val="14"/>
      <w:lang w:val="en-US" w:eastAsia="zh-CN" w:bidi="hi-IN"/>
    </w:rPr>
  </w:style>
  <w:style w:type="character" w:customStyle="1" w:styleId="BodyTextFirstIndentChar">
    <w:name w:val="Body Text First Indent Char"/>
    <w:basedOn w:val="BodyTextChar"/>
    <w:link w:val="BodyTextFirs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Char">
    <w:name w:val="Body Text Indent Char"/>
    <w:basedOn w:val="DefaultParagraphFont"/>
    <w:link w:val="BodyTex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FirstIndent2Char">
    <w:name w:val="Body Text First Indent 2 Char"/>
    <w:basedOn w:val="BodyTextIndentChar"/>
    <w:link w:val="BodyTextFirs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2Char">
    <w:name w:val="Body Text Indent 2 Char"/>
    <w:basedOn w:val="DefaultParagraphFont"/>
    <w:link w:val="BodyTex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3Char">
    <w:name w:val="Body Text Indent 3 Char"/>
    <w:basedOn w:val="DefaultParagraphFont"/>
    <w:link w:val="BodyTextIndent3"/>
    <w:uiPriority w:val="99"/>
    <w:semiHidden/>
    <w:qFormat/>
    <w:rsid w:val="0070557E"/>
    <w:rPr>
      <w:rFonts w:ascii="Times New Roman" w:eastAsia="Times New Roman" w:hAnsi="Times New Roman" w:cs="Mangal"/>
      <w:sz w:val="16"/>
      <w:szCs w:val="14"/>
      <w:lang w:val="en-US" w:eastAsia="zh-CN" w:bidi="hi-IN"/>
    </w:rPr>
  </w:style>
  <w:style w:type="character" w:styleId="BookTitle">
    <w:name w:val="Book Title"/>
    <w:basedOn w:val="DefaultParagraphFont"/>
    <w:uiPriority w:val="33"/>
    <w:qFormat/>
    <w:rsid w:val="0070557E"/>
    <w:rPr>
      <w:b/>
      <w:bCs/>
      <w:i/>
      <w:iCs/>
      <w:spacing w:val="5"/>
    </w:rPr>
  </w:style>
  <w:style w:type="character" w:customStyle="1" w:styleId="ClosingChar">
    <w:name w:val="Closing Char"/>
    <w:basedOn w:val="DefaultParagraphFont"/>
    <w:link w:val="Closing"/>
    <w:uiPriority w:val="99"/>
    <w:semiHidden/>
    <w:qFormat/>
    <w:rsid w:val="0070557E"/>
    <w:rPr>
      <w:rFonts w:ascii="Times New Roman" w:eastAsia="Times New Roman" w:hAnsi="Times New Roman" w:cs="Mangal"/>
      <w:sz w:val="24"/>
      <w:szCs w:val="21"/>
      <w:lang w:val="en-US" w:eastAsia="zh-CN" w:bidi="hi-IN"/>
    </w:rPr>
  </w:style>
  <w:style w:type="character" w:styleId="CommentReference">
    <w:name w:val="annotation reference"/>
    <w:basedOn w:val="DefaultParagraphFont"/>
    <w:uiPriority w:val="99"/>
    <w:semiHidden/>
    <w:unhideWhenUsed/>
    <w:qFormat/>
    <w:rsid w:val="0070557E"/>
    <w:rPr>
      <w:sz w:val="16"/>
      <w:szCs w:val="16"/>
    </w:rPr>
  </w:style>
  <w:style w:type="character" w:customStyle="1" w:styleId="CommentTextChar">
    <w:name w:val="Comment Text Char"/>
    <w:basedOn w:val="DefaultParagraphFont"/>
    <w:link w:val="CommentText"/>
    <w:uiPriority w:val="99"/>
    <w:semiHidden/>
    <w:qFormat/>
    <w:rsid w:val="0070557E"/>
    <w:rPr>
      <w:rFonts w:ascii="Times New Roman" w:eastAsia="Times New Roman" w:hAnsi="Times New Roman" w:cs="Mangal"/>
      <w:sz w:val="20"/>
      <w:szCs w:val="18"/>
      <w:lang w:val="en-US" w:eastAsia="zh-CN" w:bidi="hi-IN"/>
    </w:rPr>
  </w:style>
  <w:style w:type="character" w:customStyle="1" w:styleId="CommentSubjectChar">
    <w:name w:val="Comment Subject Char"/>
    <w:basedOn w:val="CommentTextChar"/>
    <w:link w:val="CommentSubject"/>
    <w:uiPriority w:val="99"/>
    <w:semiHidden/>
    <w:qFormat/>
    <w:rsid w:val="0070557E"/>
    <w:rPr>
      <w:rFonts w:ascii="Times New Roman" w:eastAsia="Times New Roman" w:hAnsi="Times New Roman" w:cs="Mangal"/>
      <w:b/>
      <w:bCs/>
      <w:sz w:val="20"/>
      <w:szCs w:val="18"/>
      <w:lang w:val="en-US" w:eastAsia="zh-CN" w:bidi="hi-IN"/>
    </w:rPr>
  </w:style>
  <w:style w:type="character" w:customStyle="1" w:styleId="DateChar">
    <w:name w:val="Date Char"/>
    <w:basedOn w:val="DefaultParagraphFont"/>
    <w:link w:val="Date"/>
    <w:uiPriority w:val="99"/>
    <w:semiHidden/>
    <w:qFormat/>
    <w:rsid w:val="0070557E"/>
    <w:rPr>
      <w:rFonts w:ascii="Times New Roman" w:eastAsia="Times New Roman" w:hAnsi="Times New Roman" w:cs="Mangal"/>
      <w:sz w:val="24"/>
      <w:szCs w:val="21"/>
      <w:lang w:val="en-US" w:eastAsia="zh-CN" w:bidi="hi-IN"/>
    </w:rPr>
  </w:style>
  <w:style w:type="character" w:customStyle="1" w:styleId="DocumentMapChar">
    <w:name w:val="Document Map Char"/>
    <w:basedOn w:val="DefaultParagraphFont"/>
    <w:link w:val="DocumentMap"/>
    <w:uiPriority w:val="99"/>
    <w:semiHidden/>
    <w:qFormat/>
    <w:rsid w:val="0070557E"/>
    <w:rPr>
      <w:rFonts w:ascii="Helvetica" w:eastAsia="Times New Roman" w:hAnsi="Helvetica" w:cs="Mangal"/>
      <w:sz w:val="26"/>
      <w:szCs w:val="23"/>
      <w:lang w:val="en-US" w:eastAsia="zh-CN" w:bidi="hi-IN"/>
    </w:rPr>
  </w:style>
  <w:style w:type="character" w:customStyle="1" w:styleId="E-mailSignatureChar">
    <w:name w:val="E-mail Signature Char"/>
    <w:basedOn w:val="DefaultParagraphFont"/>
    <w:link w:val="E-mailSignature"/>
    <w:uiPriority w:val="99"/>
    <w:semiHidden/>
    <w:qFormat/>
    <w:rsid w:val="0070557E"/>
    <w:rPr>
      <w:rFonts w:ascii="Times New Roman" w:eastAsia="Times New Roman" w:hAnsi="Times New Roman" w:cs="Mangal"/>
      <w:sz w:val="24"/>
      <w:szCs w:val="21"/>
      <w:lang w:val="en-US" w:eastAsia="zh-CN" w:bidi="hi-IN"/>
    </w:rPr>
  </w:style>
  <w:style w:type="character" w:styleId="Emphasis">
    <w:name w:val="Emphasis"/>
    <w:basedOn w:val="DefaultParagraphFont"/>
    <w:uiPriority w:val="20"/>
    <w:qFormat/>
    <w:rsid w:val="0070557E"/>
    <w:rPr>
      <w:i/>
      <w:iCs/>
    </w:rPr>
  </w:style>
  <w:style w:type="character" w:styleId="FollowedHyperlink">
    <w:name w:val="FollowedHyperlink"/>
    <w:basedOn w:val="DefaultParagraphFont"/>
    <w:uiPriority w:val="99"/>
    <w:semiHidden/>
    <w:unhideWhenUsed/>
    <w:rsid w:val="0070557E"/>
    <w:rPr>
      <w:color w:val="954F72" w:themeColor="followedHyperlink"/>
      <w:u w:val="single"/>
    </w:rPr>
  </w:style>
  <w:style w:type="character" w:styleId="Hashtag">
    <w:name w:val="Hashtag"/>
    <w:basedOn w:val="DefaultParagraphFont"/>
    <w:uiPriority w:val="99"/>
    <w:semiHidden/>
    <w:unhideWhenUsed/>
    <w:qFormat/>
    <w:rsid w:val="0070557E"/>
    <w:rPr>
      <w:color w:val="2B579A"/>
      <w:shd w:val="clear" w:color="auto" w:fill="E1DFDD"/>
    </w:rPr>
  </w:style>
  <w:style w:type="character" w:styleId="HTMLAcronym">
    <w:name w:val="HTML Acronym"/>
    <w:basedOn w:val="DefaultParagraphFont"/>
    <w:uiPriority w:val="99"/>
    <w:semiHidden/>
    <w:unhideWhenUsed/>
    <w:qFormat/>
    <w:rsid w:val="0070557E"/>
  </w:style>
  <w:style w:type="character" w:customStyle="1" w:styleId="HTMLAddressChar">
    <w:name w:val="HTML Address Char"/>
    <w:basedOn w:val="DefaultParagraphFont"/>
    <w:link w:val="HTMLAddress"/>
    <w:uiPriority w:val="99"/>
    <w:semiHidden/>
    <w:qFormat/>
    <w:rsid w:val="0070557E"/>
    <w:rPr>
      <w:rFonts w:ascii="Times New Roman" w:eastAsia="Times New Roman" w:hAnsi="Times New Roman" w:cs="Mangal"/>
      <w:i/>
      <w:iCs/>
      <w:sz w:val="24"/>
      <w:szCs w:val="21"/>
      <w:lang w:val="en-US" w:eastAsia="zh-CN" w:bidi="hi-IN"/>
    </w:rPr>
  </w:style>
  <w:style w:type="character" w:styleId="HTMLCite">
    <w:name w:val="HTML Cite"/>
    <w:basedOn w:val="DefaultParagraphFont"/>
    <w:uiPriority w:val="99"/>
    <w:semiHidden/>
    <w:unhideWhenUsed/>
    <w:qFormat/>
    <w:rsid w:val="0070557E"/>
    <w:rPr>
      <w:i/>
      <w:iCs/>
    </w:rPr>
  </w:style>
  <w:style w:type="character" w:styleId="HTMLCode">
    <w:name w:val="HTML Code"/>
    <w:basedOn w:val="DefaultParagraphFont"/>
    <w:uiPriority w:val="99"/>
    <w:semiHidden/>
    <w:unhideWhenUsed/>
    <w:qFormat/>
    <w:rsid w:val="0070557E"/>
    <w:rPr>
      <w:rFonts w:ascii="Consolas" w:hAnsi="Consolas" w:cs="Consolas"/>
      <w:sz w:val="20"/>
      <w:szCs w:val="20"/>
    </w:rPr>
  </w:style>
  <w:style w:type="character" w:styleId="HTMLDefinition">
    <w:name w:val="HTML Definition"/>
    <w:basedOn w:val="DefaultParagraphFont"/>
    <w:uiPriority w:val="99"/>
    <w:semiHidden/>
    <w:unhideWhenUsed/>
    <w:qFormat/>
    <w:rsid w:val="0070557E"/>
    <w:rPr>
      <w:i/>
      <w:iCs/>
    </w:rPr>
  </w:style>
  <w:style w:type="character" w:styleId="HTMLKeyboard">
    <w:name w:val="HTML Keyboard"/>
    <w:basedOn w:val="DefaultParagraphFont"/>
    <w:uiPriority w:val="99"/>
    <w:semiHidden/>
    <w:unhideWhenUsed/>
    <w:qFormat/>
    <w:rsid w:val="0070557E"/>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qFormat/>
    <w:rsid w:val="0070557E"/>
    <w:rPr>
      <w:rFonts w:ascii="Consolas" w:eastAsia="Times New Roman" w:hAnsi="Consolas" w:cs="Mangal"/>
      <w:sz w:val="20"/>
      <w:szCs w:val="18"/>
      <w:lang w:val="en-US" w:eastAsia="zh-CN" w:bidi="hi-IN"/>
    </w:rPr>
  </w:style>
  <w:style w:type="character" w:styleId="HTMLSample">
    <w:name w:val="HTML Sample"/>
    <w:basedOn w:val="DefaultParagraphFont"/>
    <w:uiPriority w:val="99"/>
    <w:semiHidden/>
    <w:unhideWhenUsed/>
    <w:qFormat/>
    <w:rsid w:val="0070557E"/>
    <w:rPr>
      <w:rFonts w:ascii="Consolas" w:hAnsi="Consolas" w:cs="Consolas"/>
      <w:sz w:val="24"/>
      <w:szCs w:val="24"/>
    </w:rPr>
  </w:style>
  <w:style w:type="character" w:styleId="HTMLTypewriter">
    <w:name w:val="HTML Typewriter"/>
    <w:basedOn w:val="DefaultParagraphFont"/>
    <w:uiPriority w:val="99"/>
    <w:semiHidden/>
    <w:unhideWhenUsed/>
    <w:qFormat/>
    <w:rsid w:val="0070557E"/>
    <w:rPr>
      <w:rFonts w:ascii="Consolas" w:hAnsi="Consolas" w:cs="Consolas"/>
      <w:sz w:val="20"/>
      <w:szCs w:val="20"/>
    </w:rPr>
  </w:style>
  <w:style w:type="character" w:styleId="HTMLVariable">
    <w:name w:val="HTML Variable"/>
    <w:basedOn w:val="DefaultParagraphFont"/>
    <w:uiPriority w:val="99"/>
    <w:semiHidden/>
    <w:unhideWhenUsed/>
    <w:qFormat/>
    <w:rsid w:val="0070557E"/>
    <w:rPr>
      <w:i/>
      <w:iCs/>
    </w:rPr>
  </w:style>
  <w:style w:type="character" w:styleId="IntenseEmphasis">
    <w:name w:val="Intense Emphasis"/>
    <w:basedOn w:val="DefaultParagraphFont"/>
    <w:uiPriority w:val="21"/>
    <w:qFormat/>
    <w:rsid w:val="0070557E"/>
    <w:rPr>
      <w:i/>
      <w:iCs/>
      <w:color w:val="4472C4" w:themeColor="accent1"/>
    </w:rPr>
  </w:style>
  <w:style w:type="character" w:customStyle="1" w:styleId="IntenseQuoteChar">
    <w:name w:val="Intense Quote Char"/>
    <w:basedOn w:val="DefaultParagraphFont"/>
    <w:link w:val="IntenseQuote"/>
    <w:uiPriority w:val="30"/>
    <w:qFormat/>
    <w:rsid w:val="0070557E"/>
    <w:rPr>
      <w:rFonts w:ascii="Times New Roman" w:eastAsia="Times New Roman" w:hAnsi="Times New Roman" w:cs="Mangal"/>
      <w:i/>
      <w:iCs/>
      <w:color w:val="4472C4" w:themeColor="accent1"/>
      <w:sz w:val="24"/>
      <w:szCs w:val="21"/>
      <w:lang w:val="en-US" w:eastAsia="zh-CN" w:bidi="hi-IN"/>
    </w:rPr>
  </w:style>
  <w:style w:type="character" w:styleId="IntenseReference">
    <w:name w:val="Intense Reference"/>
    <w:basedOn w:val="DefaultParagraphFont"/>
    <w:uiPriority w:val="32"/>
    <w:qFormat/>
    <w:rsid w:val="0070557E"/>
    <w:rPr>
      <w:b/>
      <w:bCs/>
      <w:smallCaps/>
      <w:color w:val="4472C4" w:themeColor="accent1"/>
      <w:spacing w:val="5"/>
    </w:rPr>
  </w:style>
  <w:style w:type="character" w:styleId="LineNumber">
    <w:name w:val="line number"/>
    <w:basedOn w:val="DefaultParagraphFont"/>
    <w:uiPriority w:val="99"/>
    <w:semiHidden/>
    <w:unhideWhenUsed/>
    <w:rsid w:val="0070557E"/>
  </w:style>
  <w:style w:type="character" w:customStyle="1" w:styleId="MacroTextChar">
    <w:name w:val="Macro Text Char"/>
    <w:basedOn w:val="DefaultParagraphFont"/>
    <w:link w:val="MacroText"/>
    <w:uiPriority w:val="99"/>
    <w:semiHidden/>
    <w:qFormat/>
    <w:rsid w:val="0070557E"/>
    <w:rPr>
      <w:rFonts w:ascii="Consolas" w:eastAsia="Times New Roman" w:hAnsi="Consolas" w:cs="Mangal"/>
      <w:sz w:val="20"/>
      <w:szCs w:val="18"/>
      <w:lang w:val="en-US" w:eastAsia="zh-CN" w:bidi="hi-IN"/>
    </w:rPr>
  </w:style>
  <w:style w:type="character" w:styleId="Mention">
    <w:name w:val="Mention"/>
    <w:basedOn w:val="DefaultParagraphFont"/>
    <w:uiPriority w:val="99"/>
    <w:semiHidden/>
    <w:unhideWhenUsed/>
    <w:qFormat/>
    <w:rsid w:val="0070557E"/>
    <w:rPr>
      <w:color w:val="2B579A"/>
      <w:shd w:val="clear" w:color="auto" w:fill="E1DFDD"/>
    </w:rPr>
  </w:style>
  <w:style w:type="character" w:customStyle="1" w:styleId="MessageHeaderChar">
    <w:name w:val="Message Header Char"/>
    <w:basedOn w:val="DefaultParagraphFont"/>
    <w:link w:val="MessageHeader"/>
    <w:uiPriority w:val="99"/>
    <w:semiHidden/>
    <w:qFormat/>
    <w:rsid w:val="0070557E"/>
    <w:rPr>
      <w:rFonts w:asciiTheme="majorHAnsi" w:eastAsiaTheme="majorEastAsia" w:hAnsiTheme="majorHAnsi" w:cs="Mangal"/>
      <w:sz w:val="24"/>
      <w:szCs w:val="21"/>
      <w:shd w:val="clear" w:color="auto" w:fill="CCCCCC"/>
      <w:lang w:val="en-US" w:eastAsia="zh-CN" w:bidi="hi-IN"/>
    </w:rPr>
  </w:style>
  <w:style w:type="character" w:customStyle="1" w:styleId="NoteHeadingChar">
    <w:name w:val="Note Heading Char"/>
    <w:basedOn w:val="DefaultParagraphFont"/>
    <w:link w:val="NoteHeading"/>
    <w:uiPriority w:val="99"/>
    <w:semiHidden/>
    <w:qFormat/>
    <w:rsid w:val="0070557E"/>
    <w:rPr>
      <w:rFonts w:ascii="Times New Roman" w:eastAsia="Times New Roman" w:hAnsi="Times New Roman" w:cs="Mangal"/>
      <w:sz w:val="24"/>
      <w:szCs w:val="21"/>
      <w:lang w:val="en-US" w:eastAsia="zh-CN" w:bidi="hi-IN"/>
    </w:rPr>
  </w:style>
  <w:style w:type="character" w:styleId="PageNumber">
    <w:name w:val="page number"/>
    <w:basedOn w:val="DefaultParagraphFont"/>
    <w:uiPriority w:val="99"/>
    <w:semiHidden/>
    <w:unhideWhenUsed/>
    <w:rsid w:val="0070557E"/>
  </w:style>
  <w:style w:type="character" w:styleId="PlaceholderText">
    <w:name w:val="Placeholder Text"/>
    <w:basedOn w:val="DefaultParagraphFont"/>
    <w:uiPriority w:val="99"/>
    <w:semiHidden/>
    <w:qFormat/>
    <w:rsid w:val="0070557E"/>
    <w:rPr>
      <w:color w:val="666666"/>
    </w:rPr>
  </w:style>
  <w:style w:type="character" w:customStyle="1" w:styleId="PlainTextChar">
    <w:name w:val="Plain Text Char"/>
    <w:basedOn w:val="DefaultParagraphFont"/>
    <w:link w:val="PlainText"/>
    <w:uiPriority w:val="99"/>
    <w:semiHidden/>
    <w:qFormat/>
    <w:rsid w:val="0070557E"/>
    <w:rPr>
      <w:rFonts w:ascii="Consolas" w:eastAsia="Times New Roman" w:hAnsi="Consolas" w:cs="Mangal"/>
      <w:sz w:val="21"/>
      <w:szCs w:val="19"/>
      <w:lang w:val="en-US" w:eastAsia="zh-CN" w:bidi="hi-IN"/>
    </w:rPr>
  </w:style>
  <w:style w:type="character" w:customStyle="1" w:styleId="QuoteChar">
    <w:name w:val="Quote Char"/>
    <w:basedOn w:val="DefaultParagraphFont"/>
    <w:link w:val="Quote"/>
    <w:uiPriority w:val="29"/>
    <w:qFormat/>
    <w:rsid w:val="0070557E"/>
    <w:rPr>
      <w:rFonts w:ascii="Times New Roman" w:eastAsia="Times New Roman" w:hAnsi="Times New Roman" w:cs="Mangal"/>
      <w:i/>
      <w:iCs/>
      <w:color w:val="404040" w:themeColor="text1" w:themeTint="BF"/>
      <w:sz w:val="24"/>
      <w:szCs w:val="21"/>
      <w:lang w:val="en-US" w:eastAsia="zh-CN" w:bidi="hi-IN"/>
    </w:rPr>
  </w:style>
  <w:style w:type="character" w:customStyle="1" w:styleId="SalutationChar">
    <w:name w:val="Salutation Char"/>
    <w:basedOn w:val="DefaultParagraphFont"/>
    <w:link w:val="Salutation"/>
    <w:uiPriority w:val="99"/>
    <w:semiHidden/>
    <w:qFormat/>
    <w:rsid w:val="0070557E"/>
    <w:rPr>
      <w:rFonts w:ascii="Times New Roman" w:eastAsia="Times New Roman" w:hAnsi="Times New Roman" w:cs="Mangal"/>
      <w:sz w:val="24"/>
      <w:szCs w:val="21"/>
      <w:lang w:val="en-US" w:eastAsia="zh-CN" w:bidi="hi-IN"/>
    </w:rPr>
  </w:style>
  <w:style w:type="character" w:customStyle="1" w:styleId="SignatureChar">
    <w:name w:val="Signature Char"/>
    <w:basedOn w:val="DefaultParagraphFont"/>
    <w:link w:val="Signature"/>
    <w:uiPriority w:val="99"/>
    <w:semiHidden/>
    <w:qFormat/>
    <w:rsid w:val="0070557E"/>
    <w:rPr>
      <w:rFonts w:ascii="Times New Roman" w:eastAsia="Times New Roman" w:hAnsi="Times New Roman" w:cs="Mangal"/>
      <w:sz w:val="24"/>
      <w:szCs w:val="21"/>
      <w:lang w:val="en-US" w:eastAsia="zh-CN" w:bidi="hi-IN"/>
    </w:rPr>
  </w:style>
  <w:style w:type="character" w:styleId="SmartHyperlink">
    <w:name w:val="Smart Hyperlink"/>
    <w:basedOn w:val="DefaultParagraphFont"/>
    <w:uiPriority w:val="99"/>
    <w:semiHidden/>
    <w:unhideWhenUsed/>
    <w:qFormat/>
    <w:rsid w:val="0070557E"/>
    <w:rPr>
      <w:u w:val="dotted"/>
    </w:rPr>
  </w:style>
  <w:style w:type="character" w:styleId="SmartLink">
    <w:name w:val="Smart Link"/>
    <w:basedOn w:val="DefaultParagraphFont"/>
    <w:uiPriority w:val="99"/>
    <w:semiHidden/>
    <w:unhideWhenUsed/>
    <w:qFormat/>
    <w:rsid w:val="0070557E"/>
    <w:rPr>
      <w:color w:val="0000FF"/>
      <w:u w:val="single"/>
      <w:shd w:val="clear" w:color="auto" w:fill="F3F2F1"/>
    </w:rPr>
  </w:style>
  <w:style w:type="character" w:styleId="Strong">
    <w:name w:val="Strong"/>
    <w:basedOn w:val="DefaultParagraphFont"/>
    <w:uiPriority w:val="22"/>
    <w:qFormat/>
    <w:rsid w:val="0070557E"/>
    <w:rPr>
      <w:b/>
      <w:bCs/>
    </w:rPr>
  </w:style>
  <w:style w:type="character" w:customStyle="1" w:styleId="SubtitleChar">
    <w:name w:val="Subtitle Char"/>
    <w:basedOn w:val="DefaultParagraphFont"/>
    <w:link w:val="Subtitle"/>
    <w:uiPriority w:val="11"/>
    <w:qFormat/>
    <w:rsid w:val="0070557E"/>
    <w:rPr>
      <w:rFonts w:eastAsiaTheme="minorEastAsia" w:cs="Mangal"/>
      <w:color w:val="5A5A5A" w:themeColor="text1" w:themeTint="A5"/>
      <w:spacing w:val="15"/>
      <w:szCs w:val="20"/>
      <w:lang w:val="en-US" w:eastAsia="zh-CN" w:bidi="hi-IN"/>
    </w:rPr>
  </w:style>
  <w:style w:type="character" w:styleId="SubtleEmphasis">
    <w:name w:val="Subtle Emphasis"/>
    <w:basedOn w:val="DefaultParagraphFont"/>
    <w:uiPriority w:val="19"/>
    <w:qFormat/>
    <w:rsid w:val="0070557E"/>
    <w:rPr>
      <w:i/>
      <w:iCs/>
      <w:color w:val="404040" w:themeColor="text1" w:themeTint="BF"/>
    </w:rPr>
  </w:style>
  <w:style w:type="character" w:styleId="SubtleReference">
    <w:name w:val="Subtle Reference"/>
    <w:basedOn w:val="DefaultParagraphFont"/>
    <w:uiPriority w:val="31"/>
    <w:qFormat/>
    <w:rsid w:val="0070557E"/>
    <w:rPr>
      <w:smallCaps/>
      <w:color w:val="5A5A5A" w:themeColor="text1" w:themeTint="A5"/>
    </w:rPr>
  </w:style>
  <w:style w:type="character" w:styleId="UnresolvedMention">
    <w:name w:val="Unresolved Mention"/>
    <w:basedOn w:val="DefaultParagraphFont"/>
    <w:uiPriority w:val="99"/>
    <w:semiHidden/>
    <w:unhideWhenUsed/>
    <w:qFormat/>
    <w:rsid w:val="0070557E"/>
    <w:rPr>
      <w:color w:val="605E5C"/>
      <w:shd w:val="clear" w:color="auto" w:fill="E1DFDD"/>
    </w:rPr>
  </w:style>
  <w:style w:type="paragraph" w:customStyle="1" w:styleId="Heading">
    <w:name w:val="Heading"/>
    <w:basedOn w:val="Normal"/>
    <w:next w:val="BodyText"/>
    <w:qFormat/>
    <w:rsid w:val="0070557E"/>
    <w:pPr>
      <w:keepNext/>
      <w:spacing w:before="240" w:after="120" w:line="240" w:lineRule="auto"/>
      <w:jc w:val="left"/>
    </w:pPr>
    <w:rPr>
      <w:rFonts w:ascii="Liberation Sans" w:eastAsia="Noto Sans CJK SC" w:hAnsi="Liberation Sans" w:cs="FreeSans"/>
      <w:sz w:val="28"/>
      <w:szCs w:val="28"/>
      <w:lang w:eastAsia="zh-CN" w:bidi="hi-IN"/>
    </w:rPr>
  </w:style>
  <w:style w:type="paragraph" w:styleId="BodyText">
    <w:name w:val="Body Text"/>
    <w:basedOn w:val="Normal"/>
    <w:link w:val="BodyTextChar"/>
    <w:rsid w:val="0070557E"/>
    <w:pPr>
      <w:spacing w:after="140" w:line="276" w:lineRule="auto"/>
      <w:jc w:val="left"/>
    </w:pPr>
    <w:rPr>
      <w:rFonts w:eastAsia="Times New Roman" w:cs="Times New Roman"/>
      <w:szCs w:val="24"/>
      <w:lang w:eastAsia="zh-CN" w:bidi="hi-IN"/>
    </w:rPr>
  </w:style>
  <w:style w:type="paragraph" w:styleId="List">
    <w:name w:val="List"/>
    <w:basedOn w:val="BodyText"/>
    <w:rsid w:val="0070557E"/>
    <w:rPr>
      <w:rFonts w:cs="FreeSans"/>
    </w:rPr>
  </w:style>
  <w:style w:type="paragraph" w:styleId="Caption">
    <w:name w:val="caption"/>
    <w:basedOn w:val="Normal"/>
    <w:next w:val="Normal"/>
    <w:unhideWhenUsed/>
    <w:qFormat/>
    <w:rsid w:val="00923B20"/>
    <w:pPr>
      <w:spacing w:after="200" w:line="240" w:lineRule="auto"/>
    </w:pPr>
    <w:rPr>
      <w:i/>
      <w:iCs/>
      <w:color w:val="44546A" w:themeColor="text2"/>
      <w:sz w:val="18"/>
      <w:szCs w:val="18"/>
    </w:rPr>
  </w:style>
  <w:style w:type="paragraph" w:customStyle="1" w:styleId="Index">
    <w:name w:val="Index"/>
    <w:basedOn w:val="Normal"/>
    <w:qFormat/>
    <w:rsid w:val="0070557E"/>
    <w:pPr>
      <w:suppressLineNumbers/>
      <w:spacing w:after="0" w:line="240" w:lineRule="auto"/>
      <w:jc w:val="left"/>
    </w:pPr>
    <w:rPr>
      <w:rFonts w:eastAsia="Times New Roman" w:cs="FreeSans"/>
      <w:szCs w:val="24"/>
      <w:lang w:eastAsia="zh-CN" w:bidi="hi-IN"/>
    </w:rPr>
  </w:style>
  <w:style w:type="paragraph" w:customStyle="1" w:styleId="HeaderandFooter">
    <w:name w:val="Header and Footer"/>
    <w:basedOn w:val="Normal"/>
    <w:qFormat/>
    <w:rsid w:val="0070557E"/>
    <w:pPr>
      <w:spacing w:after="0" w:line="240" w:lineRule="auto"/>
      <w:jc w:val="left"/>
    </w:pPr>
    <w:rPr>
      <w:rFonts w:eastAsia="Times New Roman" w:cs="Times New Roman"/>
      <w:szCs w:val="24"/>
      <w:lang w:eastAsia="zh-CN" w:bidi="hi-IN"/>
    </w:rPr>
  </w:style>
  <w:style w:type="paragraph" w:styleId="Header">
    <w:name w:val="header"/>
    <w:basedOn w:val="Normal"/>
    <w:link w:val="HeaderChar"/>
    <w:uiPriority w:val="99"/>
    <w:unhideWhenUsed/>
    <w:rsid w:val="00195D35"/>
    <w:pPr>
      <w:tabs>
        <w:tab w:val="center" w:pos="4513"/>
        <w:tab w:val="right" w:pos="9026"/>
      </w:tabs>
      <w:spacing w:after="0" w:line="240" w:lineRule="auto"/>
    </w:pPr>
  </w:style>
  <w:style w:type="paragraph" w:styleId="Footer">
    <w:name w:val="footer"/>
    <w:basedOn w:val="Normal"/>
    <w:link w:val="FooterChar"/>
    <w:unhideWhenUsed/>
    <w:rsid w:val="00195D35"/>
    <w:pPr>
      <w:tabs>
        <w:tab w:val="center" w:pos="4513"/>
        <w:tab w:val="right" w:pos="9026"/>
      </w:tabs>
      <w:spacing w:after="0" w:line="240" w:lineRule="auto"/>
    </w:pPr>
  </w:style>
  <w:style w:type="paragraph" w:customStyle="1" w:styleId="Kevin">
    <w:name w:val="Kevin"/>
    <w:basedOn w:val="Heading1"/>
    <w:link w:val="KevinChar"/>
    <w:autoRedefine/>
    <w:qFormat/>
    <w:rsid w:val="001F5924"/>
    <w:pPr>
      <w:numPr>
        <w:numId w:val="0"/>
      </w:numPr>
      <w:jc w:val="both"/>
    </w:pPr>
    <w:rPr>
      <w:b w:val="0"/>
      <w:bCs/>
      <w:noProof/>
    </w:rPr>
  </w:style>
  <w:style w:type="paragraph" w:styleId="IndexHeading">
    <w:name w:val="index heading"/>
    <w:basedOn w:val="Normal"/>
    <w:next w:val="Index1"/>
    <w:uiPriority w:val="99"/>
    <w:semiHidden/>
    <w:unhideWhenUsed/>
    <w:rsid w:val="0070557E"/>
    <w:pPr>
      <w:spacing w:after="0" w:line="240" w:lineRule="auto"/>
      <w:jc w:val="left"/>
    </w:pPr>
    <w:rPr>
      <w:rFonts w:asciiTheme="majorHAnsi" w:eastAsiaTheme="majorEastAsia" w:hAnsiTheme="majorHAnsi" w:cs="Mangal"/>
      <w:b/>
      <w:bCs/>
      <w:szCs w:val="21"/>
      <w:lang w:eastAsia="zh-CN" w:bidi="hi-IN"/>
    </w:rPr>
  </w:style>
  <w:style w:type="paragraph" w:styleId="TOCHeading">
    <w:name w:val="TOC Heading"/>
    <w:basedOn w:val="Heading1"/>
    <w:next w:val="Normal"/>
    <w:uiPriority w:val="39"/>
    <w:unhideWhenUsed/>
    <w:qFormat/>
    <w:rsid w:val="00923B20"/>
    <w:pPr>
      <w:numPr>
        <w:numId w:val="0"/>
      </w:num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892271"/>
    <w:pPr>
      <w:tabs>
        <w:tab w:val="right" w:leader="dot" w:pos="8784"/>
      </w:tabs>
      <w:spacing w:after="0"/>
      <w:jc w:val="left"/>
    </w:pPr>
  </w:style>
  <w:style w:type="paragraph" w:styleId="TOC2">
    <w:name w:val="toc 2"/>
    <w:basedOn w:val="Normal"/>
    <w:next w:val="Normal"/>
    <w:autoRedefine/>
    <w:uiPriority w:val="39"/>
    <w:unhideWhenUsed/>
    <w:rsid w:val="00923B20"/>
    <w:pPr>
      <w:tabs>
        <w:tab w:val="right" w:leader="dot" w:pos="8784"/>
      </w:tabs>
      <w:spacing w:after="0"/>
      <w:ind w:left="288"/>
      <w:jc w:val="left"/>
    </w:pPr>
  </w:style>
  <w:style w:type="paragraph" w:styleId="TOC3">
    <w:name w:val="toc 3"/>
    <w:basedOn w:val="Normal"/>
    <w:next w:val="Normal"/>
    <w:autoRedefine/>
    <w:uiPriority w:val="39"/>
    <w:unhideWhenUsed/>
    <w:rsid w:val="00923B20"/>
    <w:pPr>
      <w:tabs>
        <w:tab w:val="right" w:leader="dot" w:pos="8784"/>
      </w:tabs>
      <w:spacing w:after="0"/>
      <w:ind w:left="576"/>
      <w:jc w:val="left"/>
    </w:pPr>
  </w:style>
  <w:style w:type="paragraph" w:styleId="TableofFigures">
    <w:name w:val="table of figures"/>
    <w:basedOn w:val="Normal"/>
    <w:next w:val="Normal"/>
    <w:uiPriority w:val="99"/>
    <w:unhideWhenUsed/>
    <w:rsid w:val="00C15CCA"/>
    <w:pPr>
      <w:spacing w:after="0"/>
    </w:pPr>
  </w:style>
  <w:style w:type="paragraph" w:styleId="ListParagraph">
    <w:name w:val="List Paragraph"/>
    <w:basedOn w:val="Normal"/>
    <w:qFormat/>
    <w:rsid w:val="00686AED"/>
    <w:pPr>
      <w:ind w:left="720"/>
      <w:contextualSpacing/>
    </w:pPr>
  </w:style>
  <w:style w:type="paragraph" w:styleId="Revision">
    <w:name w:val="Revision"/>
    <w:uiPriority w:val="99"/>
    <w:semiHidden/>
    <w:qFormat/>
    <w:rsid w:val="002408E6"/>
    <w:rPr>
      <w:rFonts w:ascii="Times New Roman" w:hAnsi="Times New Roman"/>
      <w:sz w:val="24"/>
    </w:rPr>
  </w:style>
  <w:style w:type="paragraph" w:styleId="Bibliography">
    <w:name w:val="Bibliography"/>
    <w:basedOn w:val="Normal"/>
    <w:next w:val="Normal"/>
    <w:uiPriority w:val="37"/>
    <w:unhideWhenUsed/>
    <w:qFormat/>
    <w:rsid w:val="00330B10"/>
    <w:pPr>
      <w:spacing w:after="0" w:line="240" w:lineRule="auto"/>
      <w:ind w:left="720" w:hanging="720"/>
    </w:pPr>
    <w:rPr>
      <w:rFonts w:cs="Times New Roman"/>
    </w:rPr>
  </w:style>
  <w:style w:type="paragraph" w:styleId="Title">
    <w:name w:val="Title"/>
    <w:basedOn w:val="Heading"/>
    <w:link w:val="TitleChar"/>
    <w:uiPriority w:val="10"/>
    <w:qFormat/>
    <w:rsid w:val="0070557E"/>
    <w:rPr>
      <w:sz w:val="56"/>
      <w:szCs w:val="56"/>
    </w:rPr>
  </w:style>
  <w:style w:type="paragraph" w:customStyle="1" w:styleId="StrongEmphasis">
    <w:name w:val="Strong Emphasis"/>
    <w:qFormat/>
    <w:rsid w:val="0070557E"/>
    <w:rPr>
      <w:rFonts w:ascii="Times New Roman" w:eastAsia="Times New Roman" w:hAnsi="Times New Roman" w:cs="Times New Roman"/>
      <w:b/>
      <w:bCs/>
      <w:sz w:val="24"/>
      <w:szCs w:val="24"/>
      <w:lang w:eastAsia="zh-CN" w:bidi="hi-IN"/>
    </w:rPr>
  </w:style>
  <w:style w:type="paragraph" w:styleId="FootnoteText">
    <w:name w:val="footnote text"/>
    <w:basedOn w:val="Normal"/>
    <w:link w:val="FootnoteTextChar"/>
    <w:uiPriority w:val="99"/>
    <w:semiHidden/>
    <w:unhideWhenUsed/>
    <w:rsid w:val="0070557E"/>
    <w:pPr>
      <w:spacing w:after="0" w:line="240" w:lineRule="auto"/>
      <w:jc w:val="left"/>
    </w:pPr>
    <w:rPr>
      <w:rFonts w:asciiTheme="minorHAnsi" w:hAnsiTheme="minorHAnsi"/>
      <w:sz w:val="20"/>
      <w:szCs w:val="20"/>
    </w:rPr>
  </w:style>
  <w:style w:type="paragraph" w:styleId="EndnoteText">
    <w:name w:val="endnote text"/>
    <w:basedOn w:val="Normal"/>
    <w:link w:val="EndnoteTextChar"/>
    <w:uiPriority w:val="99"/>
    <w:semiHidden/>
    <w:unhideWhenUsed/>
    <w:rsid w:val="0070557E"/>
    <w:pPr>
      <w:spacing w:after="0" w:line="240" w:lineRule="auto"/>
      <w:jc w:val="left"/>
    </w:pPr>
    <w:rPr>
      <w:rFonts w:asciiTheme="minorHAnsi" w:hAnsiTheme="minorHAnsi"/>
      <w:sz w:val="20"/>
      <w:szCs w:val="20"/>
    </w:rPr>
  </w:style>
  <w:style w:type="paragraph" w:customStyle="1" w:styleId="FigCaption">
    <w:name w:val="Fig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TabCaption">
    <w:name w:val="TabCaption"/>
    <w:qFormat/>
    <w:rsid w:val="0070557E"/>
    <w:pPr>
      <w:keepNext/>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EqCaption">
    <w:name w:val="Eq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styleId="NormalWeb">
    <w:name w:val="Normal (Web)"/>
    <w:basedOn w:val="Normal"/>
    <w:uiPriority w:val="99"/>
    <w:unhideWhenUsed/>
    <w:qFormat/>
    <w:rsid w:val="0070557E"/>
    <w:pPr>
      <w:spacing w:beforeAutospacing="1" w:afterAutospacing="1" w:line="240" w:lineRule="auto"/>
      <w:jc w:val="left"/>
    </w:pPr>
    <w:rPr>
      <w:rFonts w:eastAsia="Times New Roman" w:cs="Times New Roman"/>
      <w:szCs w:val="24"/>
    </w:rPr>
  </w:style>
  <w:style w:type="paragraph" w:customStyle="1" w:styleId="HeaderLeft">
    <w:name w:val="Header Left"/>
    <w:basedOn w:val="Header"/>
    <w:qFormat/>
    <w:rsid w:val="0070557E"/>
    <w:pPr>
      <w:tabs>
        <w:tab w:val="clear" w:pos="4513"/>
        <w:tab w:val="clear" w:pos="9026"/>
        <w:tab w:val="center" w:pos="4680"/>
        <w:tab w:val="right" w:pos="9360"/>
      </w:tabs>
      <w:jc w:val="left"/>
    </w:pPr>
    <w:rPr>
      <w:rFonts w:eastAsia="Times New Roman" w:cs="Mangal"/>
      <w:szCs w:val="21"/>
      <w:lang w:eastAsia="zh-CN" w:bidi="hi-IN"/>
    </w:rPr>
  </w:style>
  <w:style w:type="paragraph" w:customStyle="1" w:styleId="Bibliography1">
    <w:name w:val="Bibliography 1"/>
    <w:basedOn w:val="Index"/>
    <w:qFormat/>
    <w:rsid w:val="0070557E"/>
    <w:pPr>
      <w:tabs>
        <w:tab w:val="right" w:leader="dot" w:pos="9026"/>
      </w:tabs>
      <w:spacing w:line="360" w:lineRule="atLeast"/>
      <w:ind w:left="720" w:hanging="720"/>
    </w:pPr>
    <w:rPr>
      <w:rFonts w:cs="Times New Roman"/>
    </w:rPr>
  </w:style>
  <w:style w:type="paragraph" w:styleId="BalloonText">
    <w:name w:val="Balloon Text"/>
    <w:basedOn w:val="Normal"/>
    <w:link w:val="BalloonTextChar"/>
    <w:uiPriority w:val="99"/>
    <w:semiHidden/>
    <w:unhideWhenUsed/>
    <w:qFormat/>
    <w:rsid w:val="0070557E"/>
    <w:pPr>
      <w:spacing w:after="0" w:line="240" w:lineRule="auto"/>
      <w:jc w:val="left"/>
    </w:pPr>
    <w:rPr>
      <w:rFonts w:eastAsia="Times New Roman" w:cs="Mangal"/>
      <w:sz w:val="18"/>
      <w:szCs w:val="16"/>
      <w:lang w:eastAsia="zh-CN" w:bidi="hi-IN"/>
    </w:rPr>
  </w:style>
  <w:style w:type="paragraph" w:styleId="BlockText">
    <w:name w:val="Block Text"/>
    <w:basedOn w:val="Normal"/>
    <w:uiPriority w:val="99"/>
    <w:semiHidden/>
    <w:unhideWhenUsed/>
    <w:qFormat/>
    <w:rsid w:val="0070557E"/>
    <w:pPr>
      <w:pBdr>
        <w:top w:val="single" w:sz="2" w:space="10" w:color="4472C4" w:themeColor="accent1"/>
        <w:left w:val="single" w:sz="2" w:space="10" w:color="4472C4" w:themeColor="accent1"/>
        <w:bottom w:val="single" w:sz="2" w:space="10" w:color="4472C4" w:themeColor="accent1"/>
        <w:right w:val="single" w:sz="2" w:space="10" w:color="4472C4" w:themeColor="accent1"/>
      </w:pBdr>
      <w:spacing w:after="0" w:line="240" w:lineRule="auto"/>
      <w:ind w:left="1152" w:right="1152"/>
      <w:jc w:val="left"/>
    </w:pPr>
    <w:rPr>
      <w:rFonts w:asciiTheme="minorHAnsi" w:eastAsiaTheme="minorEastAsia" w:hAnsiTheme="minorHAnsi" w:cs="Mangal"/>
      <w:i/>
      <w:iCs/>
      <w:color w:val="4472C4" w:themeColor="accent1"/>
      <w:szCs w:val="21"/>
      <w:lang w:eastAsia="zh-CN" w:bidi="hi-IN"/>
    </w:rPr>
  </w:style>
  <w:style w:type="paragraph" w:styleId="BodyText2">
    <w:name w:val="Body Text 2"/>
    <w:basedOn w:val="Normal"/>
    <w:link w:val="BodyText2Char"/>
    <w:uiPriority w:val="99"/>
    <w:semiHidden/>
    <w:unhideWhenUsed/>
    <w:qFormat/>
    <w:rsid w:val="0070557E"/>
    <w:pPr>
      <w:spacing w:after="120" w:line="480" w:lineRule="auto"/>
      <w:jc w:val="left"/>
    </w:pPr>
    <w:rPr>
      <w:rFonts w:eastAsia="Times New Roman" w:cs="Mangal"/>
      <w:szCs w:val="21"/>
      <w:lang w:eastAsia="zh-CN" w:bidi="hi-IN"/>
    </w:rPr>
  </w:style>
  <w:style w:type="paragraph" w:styleId="BodyText3">
    <w:name w:val="Body Text 3"/>
    <w:basedOn w:val="Normal"/>
    <w:link w:val="BodyText3Char"/>
    <w:uiPriority w:val="99"/>
    <w:semiHidden/>
    <w:unhideWhenUsed/>
    <w:qFormat/>
    <w:rsid w:val="0070557E"/>
    <w:pPr>
      <w:spacing w:after="120" w:line="240" w:lineRule="auto"/>
      <w:jc w:val="left"/>
    </w:pPr>
    <w:rPr>
      <w:rFonts w:eastAsia="Times New Roman" w:cs="Mangal"/>
      <w:sz w:val="16"/>
      <w:szCs w:val="14"/>
      <w:lang w:eastAsia="zh-CN" w:bidi="hi-IN"/>
    </w:rPr>
  </w:style>
  <w:style w:type="paragraph" w:styleId="BodyTextFirstIndent">
    <w:name w:val="Body Text First Indent"/>
    <w:basedOn w:val="BodyText"/>
    <w:link w:val="BodyTextFirstIndentChar"/>
    <w:uiPriority w:val="99"/>
    <w:semiHidden/>
    <w:unhideWhenUsed/>
    <w:rsid w:val="0070557E"/>
    <w:pPr>
      <w:spacing w:after="0" w:line="240" w:lineRule="auto"/>
      <w:ind w:firstLine="360"/>
    </w:pPr>
    <w:rPr>
      <w:rFonts w:cs="Mangal"/>
      <w:szCs w:val="21"/>
    </w:rPr>
  </w:style>
  <w:style w:type="paragraph" w:styleId="BodyTextIndent">
    <w:name w:val="Body Text Indent"/>
    <w:basedOn w:val="Normal"/>
    <w:link w:val="BodyTextIndentChar"/>
    <w:uiPriority w:val="99"/>
    <w:semiHidden/>
    <w:unhideWhenUsed/>
    <w:rsid w:val="0070557E"/>
    <w:pPr>
      <w:spacing w:after="120" w:line="240" w:lineRule="auto"/>
      <w:ind w:left="360"/>
      <w:jc w:val="left"/>
    </w:pPr>
    <w:rPr>
      <w:rFonts w:eastAsia="Times New Roman" w:cs="Mangal"/>
      <w:szCs w:val="21"/>
      <w:lang w:eastAsia="zh-CN" w:bidi="hi-IN"/>
    </w:rPr>
  </w:style>
  <w:style w:type="paragraph" w:styleId="BodyTextFirstIndent2">
    <w:name w:val="Body Text First Indent 2"/>
    <w:basedOn w:val="BodyTextIndent"/>
    <w:link w:val="BodyTextFirstIndent2Char"/>
    <w:uiPriority w:val="99"/>
    <w:semiHidden/>
    <w:unhideWhenUsed/>
    <w:qFormat/>
    <w:rsid w:val="0070557E"/>
    <w:pPr>
      <w:spacing w:after="0"/>
      <w:ind w:firstLine="360"/>
    </w:pPr>
  </w:style>
  <w:style w:type="paragraph" w:styleId="BodyTextIndent2">
    <w:name w:val="Body Text Indent 2"/>
    <w:basedOn w:val="Normal"/>
    <w:link w:val="BodyTextIndent2Char"/>
    <w:uiPriority w:val="99"/>
    <w:semiHidden/>
    <w:unhideWhenUsed/>
    <w:qFormat/>
    <w:rsid w:val="0070557E"/>
    <w:pPr>
      <w:spacing w:after="120" w:line="480" w:lineRule="auto"/>
      <w:ind w:left="360"/>
      <w:jc w:val="left"/>
    </w:pPr>
    <w:rPr>
      <w:rFonts w:eastAsia="Times New Roman" w:cs="Mangal"/>
      <w:szCs w:val="21"/>
      <w:lang w:eastAsia="zh-CN" w:bidi="hi-IN"/>
    </w:rPr>
  </w:style>
  <w:style w:type="paragraph" w:styleId="BodyTextIndent3">
    <w:name w:val="Body Text Indent 3"/>
    <w:basedOn w:val="Normal"/>
    <w:link w:val="BodyTextIndent3Char"/>
    <w:uiPriority w:val="99"/>
    <w:semiHidden/>
    <w:unhideWhenUsed/>
    <w:qFormat/>
    <w:rsid w:val="0070557E"/>
    <w:pPr>
      <w:spacing w:after="120" w:line="240" w:lineRule="auto"/>
      <w:ind w:left="360"/>
      <w:jc w:val="left"/>
    </w:pPr>
    <w:rPr>
      <w:rFonts w:eastAsia="Times New Roman" w:cs="Mangal"/>
      <w:sz w:val="16"/>
      <w:szCs w:val="14"/>
      <w:lang w:eastAsia="zh-CN" w:bidi="hi-IN"/>
    </w:rPr>
  </w:style>
  <w:style w:type="paragraph" w:styleId="Closing">
    <w:name w:val="Closing"/>
    <w:basedOn w:val="Normal"/>
    <w:link w:val="Closing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CommentText">
    <w:name w:val="annotation text"/>
    <w:basedOn w:val="Normal"/>
    <w:link w:val="CommentTextChar"/>
    <w:uiPriority w:val="99"/>
    <w:semiHidden/>
    <w:unhideWhenUsed/>
    <w:rsid w:val="0070557E"/>
    <w:pPr>
      <w:spacing w:after="0" w:line="240" w:lineRule="auto"/>
      <w:jc w:val="left"/>
    </w:pPr>
    <w:rPr>
      <w:rFonts w:eastAsia="Times New Roman" w:cs="Mangal"/>
      <w:sz w:val="20"/>
      <w:szCs w:val="18"/>
      <w:lang w:eastAsia="zh-CN" w:bidi="hi-IN"/>
    </w:rPr>
  </w:style>
  <w:style w:type="paragraph" w:styleId="CommentSubject">
    <w:name w:val="annotation subject"/>
    <w:basedOn w:val="CommentText"/>
    <w:next w:val="CommentText"/>
    <w:link w:val="CommentSubjectChar"/>
    <w:uiPriority w:val="99"/>
    <w:semiHidden/>
    <w:unhideWhenUsed/>
    <w:qFormat/>
    <w:rsid w:val="0070557E"/>
    <w:rPr>
      <w:b/>
      <w:bCs/>
    </w:rPr>
  </w:style>
  <w:style w:type="paragraph" w:styleId="Date">
    <w:name w:val="Date"/>
    <w:basedOn w:val="Normal"/>
    <w:next w:val="Normal"/>
    <w:link w:val="DateChar"/>
    <w:uiPriority w:val="99"/>
    <w:semiHidden/>
    <w:unhideWhenUsed/>
    <w:qFormat/>
    <w:rsid w:val="0070557E"/>
    <w:pPr>
      <w:spacing w:after="0" w:line="240" w:lineRule="auto"/>
      <w:jc w:val="left"/>
    </w:pPr>
    <w:rPr>
      <w:rFonts w:eastAsia="Times New Roman" w:cs="Mangal"/>
      <w:szCs w:val="21"/>
      <w:lang w:eastAsia="zh-CN" w:bidi="hi-IN"/>
    </w:rPr>
  </w:style>
  <w:style w:type="paragraph" w:styleId="DocumentMap">
    <w:name w:val="Document Map"/>
    <w:basedOn w:val="Normal"/>
    <w:link w:val="DocumentMapChar"/>
    <w:uiPriority w:val="99"/>
    <w:semiHidden/>
    <w:unhideWhenUsed/>
    <w:qFormat/>
    <w:rsid w:val="0070557E"/>
    <w:pPr>
      <w:spacing w:after="0" w:line="240" w:lineRule="auto"/>
      <w:jc w:val="left"/>
    </w:pPr>
    <w:rPr>
      <w:rFonts w:ascii="Helvetica" w:eastAsia="Times New Roman" w:hAnsi="Helvetica" w:cs="Mangal"/>
      <w:sz w:val="26"/>
      <w:szCs w:val="23"/>
      <w:lang w:eastAsia="zh-CN" w:bidi="hi-IN"/>
    </w:rPr>
  </w:style>
  <w:style w:type="paragraph" w:styleId="E-mailSignature">
    <w:name w:val="E-mail Signature"/>
    <w:basedOn w:val="Normal"/>
    <w:link w:val="E-mailSignatureChar"/>
    <w:uiPriority w:val="99"/>
    <w:semiHidden/>
    <w:unhideWhenUsed/>
    <w:qFormat/>
    <w:rsid w:val="0070557E"/>
    <w:pPr>
      <w:spacing w:after="0" w:line="240" w:lineRule="auto"/>
      <w:jc w:val="left"/>
    </w:pPr>
    <w:rPr>
      <w:rFonts w:eastAsia="Times New Roman" w:cs="Mangal"/>
      <w:szCs w:val="21"/>
      <w:lang w:eastAsia="zh-CN" w:bidi="hi-IN"/>
    </w:rPr>
  </w:style>
  <w:style w:type="paragraph" w:styleId="EnvelopeAddress">
    <w:name w:val="envelope address"/>
    <w:basedOn w:val="Normal"/>
    <w:uiPriority w:val="99"/>
    <w:semiHidden/>
    <w:unhideWhenUsed/>
    <w:rsid w:val="0070557E"/>
    <w:pPr>
      <w:spacing w:after="0" w:line="240" w:lineRule="auto"/>
      <w:ind w:left="2880"/>
      <w:jc w:val="left"/>
    </w:pPr>
    <w:rPr>
      <w:rFonts w:asciiTheme="majorHAnsi" w:eastAsiaTheme="majorEastAsia" w:hAnsiTheme="majorHAnsi" w:cs="Mangal"/>
      <w:szCs w:val="21"/>
      <w:lang w:eastAsia="zh-CN" w:bidi="hi-IN"/>
    </w:rPr>
  </w:style>
  <w:style w:type="paragraph" w:styleId="EnvelopeReturn">
    <w:name w:val="envelope return"/>
    <w:basedOn w:val="Normal"/>
    <w:uiPriority w:val="99"/>
    <w:semiHidden/>
    <w:unhideWhenUsed/>
    <w:rsid w:val="0070557E"/>
    <w:pPr>
      <w:spacing w:after="0" w:line="240" w:lineRule="auto"/>
      <w:jc w:val="left"/>
    </w:pPr>
    <w:rPr>
      <w:rFonts w:asciiTheme="majorHAnsi" w:eastAsiaTheme="majorEastAsia" w:hAnsiTheme="majorHAnsi" w:cs="Mangal"/>
      <w:sz w:val="20"/>
      <w:szCs w:val="18"/>
      <w:lang w:eastAsia="zh-CN" w:bidi="hi-IN"/>
    </w:rPr>
  </w:style>
  <w:style w:type="paragraph" w:styleId="HTMLAddress">
    <w:name w:val="HTML Address"/>
    <w:basedOn w:val="Normal"/>
    <w:link w:val="HTMLAddressChar"/>
    <w:uiPriority w:val="99"/>
    <w:semiHidden/>
    <w:unhideWhenUsed/>
    <w:qFormat/>
    <w:rsid w:val="0070557E"/>
    <w:pPr>
      <w:spacing w:after="0" w:line="240" w:lineRule="auto"/>
      <w:jc w:val="left"/>
    </w:pPr>
    <w:rPr>
      <w:rFonts w:eastAsia="Times New Roman" w:cs="Mangal"/>
      <w:i/>
      <w:iCs/>
      <w:szCs w:val="21"/>
      <w:lang w:eastAsia="zh-CN" w:bidi="hi-IN"/>
    </w:rPr>
  </w:style>
  <w:style w:type="paragraph" w:styleId="HTMLPreformatted">
    <w:name w:val="HTML Preformatted"/>
    <w:basedOn w:val="Normal"/>
    <w:link w:val="HTMLPreformattedChar"/>
    <w:uiPriority w:val="99"/>
    <w:semiHidden/>
    <w:unhideWhenUsed/>
    <w:qFormat/>
    <w:rsid w:val="0070557E"/>
    <w:pPr>
      <w:spacing w:after="0" w:line="240" w:lineRule="auto"/>
      <w:jc w:val="left"/>
    </w:pPr>
    <w:rPr>
      <w:rFonts w:ascii="Consolas" w:eastAsia="Times New Roman" w:hAnsi="Consolas" w:cs="Mangal"/>
      <w:sz w:val="20"/>
      <w:szCs w:val="18"/>
      <w:lang w:eastAsia="zh-CN" w:bidi="hi-IN"/>
    </w:rPr>
  </w:style>
  <w:style w:type="paragraph" w:styleId="Index1">
    <w:name w:val="index 1"/>
    <w:basedOn w:val="Normal"/>
    <w:next w:val="Normal"/>
    <w:autoRedefine/>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Index2">
    <w:name w:val="index 2"/>
    <w:basedOn w:val="Normal"/>
    <w:next w:val="Normal"/>
    <w:autoRedefine/>
    <w:uiPriority w:val="99"/>
    <w:semiHidden/>
    <w:unhideWhenUsed/>
    <w:rsid w:val="0070557E"/>
    <w:pPr>
      <w:spacing w:after="0" w:line="240" w:lineRule="auto"/>
      <w:ind w:left="480" w:hanging="240"/>
      <w:jc w:val="left"/>
    </w:pPr>
    <w:rPr>
      <w:rFonts w:eastAsia="Times New Roman" w:cs="Mangal"/>
      <w:szCs w:val="21"/>
      <w:lang w:eastAsia="zh-CN" w:bidi="hi-IN"/>
    </w:rPr>
  </w:style>
  <w:style w:type="paragraph" w:styleId="Index3">
    <w:name w:val="index 3"/>
    <w:basedOn w:val="Normal"/>
    <w:next w:val="Normal"/>
    <w:autoRedefine/>
    <w:uiPriority w:val="99"/>
    <w:semiHidden/>
    <w:unhideWhenUsed/>
    <w:rsid w:val="0070557E"/>
    <w:pPr>
      <w:spacing w:after="0" w:line="240" w:lineRule="auto"/>
      <w:ind w:left="720" w:hanging="240"/>
      <w:jc w:val="left"/>
    </w:pPr>
    <w:rPr>
      <w:rFonts w:eastAsia="Times New Roman" w:cs="Mangal"/>
      <w:szCs w:val="21"/>
      <w:lang w:eastAsia="zh-CN" w:bidi="hi-IN"/>
    </w:rPr>
  </w:style>
  <w:style w:type="paragraph" w:styleId="Index4">
    <w:name w:val="index 4"/>
    <w:basedOn w:val="Normal"/>
    <w:next w:val="Normal"/>
    <w:autoRedefine/>
    <w:uiPriority w:val="99"/>
    <w:semiHidden/>
    <w:unhideWhenUsed/>
    <w:qFormat/>
    <w:rsid w:val="0070557E"/>
    <w:pPr>
      <w:spacing w:after="0" w:line="240" w:lineRule="auto"/>
      <w:ind w:left="960" w:hanging="240"/>
      <w:jc w:val="left"/>
    </w:pPr>
    <w:rPr>
      <w:rFonts w:eastAsia="Times New Roman" w:cs="Mangal"/>
      <w:szCs w:val="21"/>
      <w:lang w:eastAsia="zh-CN" w:bidi="hi-IN"/>
    </w:rPr>
  </w:style>
  <w:style w:type="paragraph" w:styleId="Index5">
    <w:name w:val="index 5"/>
    <w:basedOn w:val="Normal"/>
    <w:next w:val="Normal"/>
    <w:autoRedefine/>
    <w:uiPriority w:val="99"/>
    <w:semiHidden/>
    <w:unhideWhenUsed/>
    <w:qFormat/>
    <w:rsid w:val="0070557E"/>
    <w:pPr>
      <w:spacing w:after="0" w:line="240" w:lineRule="auto"/>
      <w:ind w:left="1200" w:hanging="240"/>
      <w:jc w:val="left"/>
    </w:pPr>
    <w:rPr>
      <w:rFonts w:eastAsia="Times New Roman" w:cs="Mangal"/>
      <w:szCs w:val="21"/>
      <w:lang w:eastAsia="zh-CN" w:bidi="hi-IN"/>
    </w:rPr>
  </w:style>
  <w:style w:type="paragraph" w:styleId="Index6">
    <w:name w:val="index 6"/>
    <w:basedOn w:val="Normal"/>
    <w:next w:val="Normal"/>
    <w:autoRedefine/>
    <w:uiPriority w:val="99"/>
    <w:semiHidden/>
    <w:unhideWhenUsed/>
    <w:qFormat/>
    <w:rsid w:val="0070557E"/>
    <w:pPr>
      <w:spacing w:after="0" w:line="240" w:lineRule="auto"/>
      <w:ind w:left="1440" w:hanging="240"/>
      <w:jc w:val="left"/>
    </w:pPr>
    <w:rPr>
      <w:rFonts w:eastAsia="Times New Roman" w:cs="Mangal"/>
      <w:szCs w:val="21"/>
      <w:lang w:eastAsia="zh-CN" w:bidi="hi-IN"/>
    </w:rPr>
  </w:style>
  <w:style w:type="paragraph" w:styleId="Index7">
    <w:name w:val="index 7"/>
    <w:basedOn w:val="Normal"/>
    <w:next w:val="Normal"/>
    <w:autoRedefine/>
    <w:uiPriority w:val="99"/>
    <w:semiHidden/>
    <w:unhideWhenUsed/>
    <w:qFormat/>
    <w:rsid w:val="0070557E"/>
    <w:pPr>
      <w:spacing w:after="0" w:line="240" w:lineRule="auto"/>
      <w:ind w:left="1680" w:hanging="240"/>
      <w:jc w:val="left"/>
    </w:pPr>
    <w:rPr>
      <w:rFonts w:eastAsia="Times New Roman" w:cs="Mangal"/>
      <w:szCs w:val="21"/>
      <w:lang w:eastAsia="zh-CN" w:bidi="hi-IN"/>
    </w:rPr>
  </w:style>
  <w:style w:type="paragraph" w:styleId="Index8">
    <w:name w:val="index 8"/>
    <w:basedOn w:val="Normal"/>
    <w:next w:val="Normal"/>
    <w:autoRedefine/>
    <w:uiPriority w:val="99"/>
    <w:semiHidden/>
    <w:unhideWhenUsed/>
    <w:qFormat/>
    <w:rsid w:val="0070557E"/>
    <w:pPr>
      <w:spacing w:after="0" w:line="240" w:lineRule="auto"/>
      <w:ind w:left="1920" w:hanging="240"/>
      <w:jc w:val="left"/>
    </w:pPr>
    <w:rPr>
      <w:rFonts w:eastAsia="Times New Roman" w:cs="Mangal"/>
      <w:szCs w:val="21"/>
      <w:lang w:eastAsia="zh-CN" w:bidi="hi-IN"/>
    </w:rPr>
  </w:style>
  <w:style w:type="paragraph" w:styleId="Index9">
    <w:name w:val="index 9"/>
    <w:basedOn w:val="Normal"/>
    <w:next w:val="Normal"/>
    <w:autoRedefine/>
    <w:uiPriority w:val="99"/>
    <w:semiHidden/>
    <w:unhideWhenUsed/>
    <w:qFormat/>
    <w:rsid w:val="0070557E"/>
    <w:pPr>
      <w:spacing w:after="0" w:line="240" w:lineRule="auto"/>
      <w:ind w:left="2160" w:hanging="240"/>
      <w:jc w:val="left"/>
    </w:pPr>
    <w:rPr>
      <w:rFonts w:eastAsia="Times New Roman" w:cs="Mangal"/>
      <w:szCs w:val="21"/>
      <w:lang w:eastAsia="zh-CN" w:bidi="hi-IN"/>
    </w:rPr>
  </w:style>
  <w:style w:type="paragraph" w:styleId="IntenseQuote">
    <w:name w:val="Intense Quote"/>
    <w:basedOn w:val="Normal"/>
    <w:next w:val="Normal"/>
    <w:link w:val="IntenseQuoteChar"/>
    <w:uiPriority w:val="30"/>
    <w:qFormat/>
    <w:rsid w:val="0070557E"/>
    <w:pPr>
      <w:pBdr>
        <w:top w:val="single" w:sz="4" w:space="10" w:color="4472C4" w:themeColor="accent1"/>
        <w:bottom w:val="single" w:sz="4" w:space="10" w:color="4472C4" w:themeColor="accent1"/>
      </w:pBdr>
      <w:spacing w:before="360" w:after="360" w:line="240" w:lineRule="auto"/>
      <w:ind w:left="864" w:right="864"/>
      <w:jc w:val="center"/>
    </w:pPr>
    <w:rPr>
      <w:rFonts w:eastAsia="Times New Roman" w:cs="Mangal"/>
      <w:i/>
      <w:iCs/>
      <w:color w:val="4472C4" w:themeColor="accent1"/>
      <w:szCs w:val="21"/>
      <w:lang w:eastAsia="zh-CN" w:bidi="hi-IN"/>
    </w:rPr>
  </w:style>
  <w:style w:type="paragraph" w:styleId="List2">
    <w:name w:val="List 2"/>
    <w:basedOn w:val="Normal"/>
    <w:uiPriority w:val="99"/>
    <w:semiHidden/>
    <w:unhideWhenUsed/>
    <w:qFormat/>
    <w:rsid w:val="0070557E"/>
    <w:pPr>
      <w:spacing w:after="0" w:line="240" w:lineRule="auto"/>
      <w:ind w:left="720" w:hanging="360"/>
      <w:contextualSpacing/>
      <w:jc w:val="left"/>
    </w:pPr>
    <w:rPr>
      <w:rFonts w:eastAsia="Times New Roman" w:cs="Mangal"/>
      <w:szCs w:val="21"/>
      <w:lang w:eastAsia="zh-CN" w:bidi="hi-IN"/>
    </w:rPr>
  </w:style>
  <w:style w:type="paragraph" w:styleId="List3">
    <w:name w:val="List 3"/>
    <w:basedOn w:val="Normal"/>
    <w:uiPriority w:val="99"/>
    <w:semiHidden/>
    <w:unhideWhenUsed/>
    <w:qFormat/>
    <w:rsid w:val="0070557E"/>
    <w:pPr>
      <w:spacing w:after="0" w:line="240" w:lineRule="auto"/>
      <w:ind w:left="1080" w:hanging="360"/>
      <w:contextualSpacing/>
      <w:jc w:val="left"/>
    </w:pPr>
    <w:rPr>
      <w:rFonts w:eastAsia="Times New Roman" w:cs="Mangal"/>
      <w:szCs w:val="21"/>
      <w:lang w:eastAsia="zh-CN" w:bidi="hi-IN"/>
    </w:rPr>
  </w:style>
  <w:style w:type="paragraph" w:styleId="List4">
    <w:name w:val="List 4"/>
    <w:basedOn w:val="Normal"/>
    <w:uiPriority w:val="99"/>
    <w:semiHidden/>
    <w:unhideWhenUsed/>
    <w:qFormat/>
    <w:rsid w:val="0070557E"/>
    <w:pPr>
      <w:spacing w:after="0" w:line="240" w:lineRule="auto"/>
      <w:ind w:left="1440" w:hanging="360"/>
      <w:contextualSpacing/>
      <w:jc w:val="left"/>
    </w:pPr>
    <w:rPr>
      <w:rFonts w:eastAsia="Times New Roman" w:cs="Mangal"/>
      <w:szCs w:val="21"/>
      <w:lang w:eastAsia="zh-CN" w:bidi="hi-IN"/>
    </w:rPr>
  </w:style>
  <w:style w:type="paragraph" w:styleId="List5">
    <w:name w:val="List 5"/>
    <w:basedOn w:val="Normal"/>
    <w:uiPriority w:val="99"/>
    <w:semiHidden/>
    <w:unhideWhenUsed/>
    <w:qFormat/>
    <w:rsid w:val="0070557E"/>
    <w:pPr>
      <w:spacing w:after="0" w:line="240" w:lineRule="auto"/>
      <w:ind w:left="1800" w:hanging="360"/>
      <w:contextualSpacing/>
      <w:jc w:val="left"/>
    </w:pPr>
    <w:rPr>
      <w:rFonts w:eastAsia="Times New Roman" w:cs="Mangal"/>
      <w:szCs w:val="21"/>
      <w:lang w:eastAsia="zh-CN" w:bidi="hi-IN"/>
    </w:rPr>
  </w:style>
  <w:style w:type="paragraph" w:styleId="ListBullet">
    <w:name w:val="List Bullet"/>
    <w:basedOn w:val="Normal"/>
    <w:uiPriority w:val="99"/>
    <w:semiHidden/>
    <w:unhideWhenUsed/>
    <w:rsid w:val="0070557E"/>
    <w:pPr>
      <w:numPr>
        <w:numId w:val="7"/>
      </w:numPr>
      <w:spacing w:after="0" w:line="240" w:lineRule="auto"/>
      <w:ind w:left="0" w:firstLine="0"/>
      <w:contextualSpacing/>
      <w:jc w:val="left"/>
    </w:pPr>
    <w:rPr>
      <w:rFonts w:eastAsia="Times New Roman" w:cs="Mangal"/>
      <w:szCs w:val="21"/>
      <w:lang w:eastAsia="zh-CN" w:bidi="hi-IN"/>
    </w:rPr>
  </w:style>
  <w:style w:type="paragraph" w:styleId="ListBullet2">
    <w:name w:val="List Bullet 2"/>
    <w:basedOn w:val="Normal"/>
    <w:uiPriority w:val="99"/>
    <w:semiHidden/>
    <w:unhideWhenUsed/>
    <w:rsid w:val="0070557E"/>
    <w:pPr>
      <w:numPr>
        <w:numId w:val="8"/>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Bullet3">
    <w:name w:val="List Bullet 3"/>
    <w:basedOn w:val="Normal"/>
    <w:uiPriority w:val="99"/>
    <w:semiHidden/>
    <w:unhideWhenUsed/>
    <w:rsid w:val="0070557E"/>
    <w:pPr>
      <w:numPr>
        <w:numId w:val="9"/>
      </w:numPr>
      <w:spacing w:after="0" w:line="240" w:lineRule="auto"/>
      <w:ind w:left="0" w:firstLine="0"/>
      <w:contextualSpacing/>
      <w:jc w:val="left"/>
    </w:pPr>
    <w:rPr>
      <w:rFonts w:eastAsia="Times New Roman" w:cs="Mangal"/>
      <w:szCs w:val="21"/>
      <w:lang w:eastAsia="zh-CN" w:bidi="hi-IN"/>
    </w:rPr>
  </w:style>
  <w:style w:type="paragraph" w:styleId="ListBullet4">
    <w:name w:val="List Bullet 4"/>
    <w:basedOn w:val="Normal"/>
    <w:uiPriority w:val="99"/>
    <w:semiHidden/>
    <w:unhideWhenUsed/>
    <w:rsid w:val="0070557E"/>
    <w:pPr>
      <w:numPr>
        <w:numId w:val="10"/>
      </w:numPr>
      <w:spacing w:after="0" w:line="240" w:lineRule="auto"/>
      <w:ind w:left="0" w:firstLine="0"/>
      <w:contextualSpacing/>
      <w:jc w:val="left"/>
    </w:pPr>
    <w:rPr>
      <w:rFonts w:eastAsia="Times New Roman" w:cs="Mangal"/>
      <w:szCs w:val="21"/>
      <w:lang w:eastAsia="zh-CN" w:bidi="hi-IN"/>
    </w:rPr>
  </w:style>
  <w:style w:type="paragraph" w:styleId="ListBullet5">
    <w:name w:val="List Bullet 5"/>
    <w:basedOn w:val="Normal"/>
    <w:uiPriority w:val="99"/>
    <w:semiHidden/>
    <w:unhideWhenUsed/>
    <w:rsid w:val="0070557E"/>
    <w:pPr>
      <w:numPr>
        <w:numId w:val="11"/>
      </w:numPr>
      <w:spacing w:after="0" w:line="240" w:lineRule="auto"/>
      <w:ind w:left="0" w:firstLine="0"/>
      <w:contextualSpacing/>
      <w:jc w:val="left"/>
    </w:pPr>
    <w:rPr>
      <w:rFonts w:eastAsia="Times New Roman" w:cs="Mangal"/>
      <w:szCs w:val="21"/>
      <w:lang w:eastAsia="zh-CN" w:bidi="hi-IN"/>
    </w:rPr>
  </w:style>
  <w:style w:type="paragraph" w:styleId="ListContinue">
    <w:name w:val="List Continue"/>
    <w:basedOn w:val="Normal"/>
    <w:uiPriority w:val="99"/>
    <w:semiHidden/>
    <w:unhideWhenUsed/>
    <w:rsid w:val="0070557E"/>
    <w:pPr>
      <w:spacing w:after="120" w:line="240" w:lineRule="auto"/>
      <w:ind w:left="360"/>
      <w:contextualSpacing/>
      <w:jc w:val="left"/>
    </w:pPr>
    <w:rPr>
      <w:rFonts w:eastAsia="Times New Roman" w:cs="Mangal"/>
      <w:szCs w:val="21"/>
      <w:lang w:eastAsia="zh-CN" w:bidi="hi-IN"/>
    </w:rPr>
  </w:style>
  <w:style w:type="paragraph" w:styleId="ListContinue2">
    <w:name w:val="List Continue 2"/>
    <w:basedOn w:val="Normal"/>
    <w:uiPriority w:val="99"/>
    <w:semiHidden/>
    <w:unhideWhenUsed/>
    <w:rsid w:val="0070557E"/>
    <w:pPr>
      <w:spacing w:after="120" w:line="240" w:lineRule="auto"/>
      <w:ind w:left="720"/>
      <w:contextualSpacing/>
      <w:jc w:val="left"/>
    </w:pPr>
    <w:rPr>
      <w:rFonts w:eastAsia="Times New Roman" w:cs="Mangal"/>
      <w:szCs w:val="21"/>
      <w:lang w:eastAsia="zh-CN" w:bidi="hi-IN"/>
    </w:rPr>
  </w:style>
  <w:style w:type="paragraph" w:styleId="ListContinue3">
    <w:name w:val="List Continue 3"/>
    <w:basedOn w:val="Normal"/>
    <w:uiPriority w:val="99"/>
    <w:semiHidden/>
    <w:unhideWhenUsed/>
    <w:rsid w:val="0070557E"/>
    <w:pPr>
      <w:spacing w:after="120" w:line="240" w:lineRule="auto"/>
      <w:ind w:left="1080"/>
      <w:contextualSpacing/>
      <w:jc w:val="left"/>
    </w:pPr>
    <w:rPr>
      <w:rFonts w:eastAsia="Times New Roman" w:cs="Mangal"/>
      <w:szCs w:val="21"/>
      <w:lang w:eastAsia="zh-CN" w:bidi="hi-IN"/>
    </w:rPr>
  </w:style>
  <w:style w:type="paragraph" w:styleId="ListContinue4">
    <w:name w:val="List Continue 4"/>
    <w:basedOn w:val="Normal"/>
    <w:uiPriority w:val="99"/>
    <w:semiHidden/>
    <w:unhideWhenUsed/>
    <w:rsid w:val="0070557E"/>
    <w:pPr>
      <w:spacing w:after="120" w:line="240" w:lineRule="auto"/>
      <w:ind w:left="1440"/>
      <w:contextualSpacing/>
      <w:jc w:val="left"/>
    </w:pPr>
    <w:rPr>
      <w:rFonts w:eastAsia="Times New Roman" w:cs="Mangal"/>
      <w:szCs w:val="21"/>
      <w:lang w:eastAsia="zh-CN" w:bidi="hi-IN"/>
    </w:rPr>
  </w:style>
  <w:style w:type="paragraph" w:styleId="ListContinue5">
    <w:name w:val="List Continue 5"/>
    <w:basedOn w:val="Normal"/>
    <w:uiPriority w:val="99"/>
    <w:semiHidden/>
    <w:unhideWhenUsed/>
    <w:rsid w:val="0070557E"/>
    <w:pPr>
      <w:spacing w:after="120" w:line="240" w:lineRule="auto"/>
      <w:ind w:left="1800"/>
      <w:contextualSpacing/>
      <w:jc w:val="left"/>
    </w:pPr>
    <w:rPr>
      <w:rFonts w:eastAsia="Times New Roman" w:cs="Mangal"/>
      <w:szCs w:val="21"/>
      <w:lang w:eastAsia="zh-CN" w:bidi="hi-IN"/>
    </w:rPr>
  </w:style>
  <w:style w:type="paragraph" w:styleId="ListNumber">
    <w:name w:val="List Number"/>
    <w:basedOn w:val="Normal"/>
    <w:uiPriority w:val="99"/>
    <w:semiHidden/>
    <w:unhideWhenUsed/>
    <w:rsid w:val="0070557E"/>
    <w:pPr>
      <w:numPr>
        <w:numId w:val="12"/>
      </w:numPr>
      <w:spacing w:after="0" w:line="240" w:lineRule="auto"/>
      <w:ind w:left="0" w:firstLine="0"/>
      <w:contextualSpacing/>
      <w:jc w:val="left"/>
    </w:pPr>
    <w:rPr>
      <w:rFonts w:eastAsia="Times New Roman" w:cs="Mangal"/>
      <w:szCs w:val="21"/>
      <w:lang w:eastAsia="zh-CN" w:bidi="hi-IN"/>
    </w:rPr>
  </w:style>
  <w:style w:type="paragraph" w:styleId="ListNumber2">
    <w:name w:val="List Number 2"/>
    <w:basedOn w:val="Normal"/>
    <w:uiPriority w:val="99"/>
    <w:semiHidden/>
    <w:unhideWhenUsed/>
    <w:rsid w:val="0070557E"/>
    <w:pPr>
      <w:numPr>
        <w:numId w:val="13"/>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Number3">
    <w:name w:val="List Number 3"/>
    <w:basedOn w:val="Normal"/>
    <w:uiPriority w:val="99"/>
    <w:semiHidden/>
    <w:unhideWhenUsed/>
    <w:rsid w:val="0070557E"/>
    <w:pPr>
      <w:numPr>
        <w:numId w:val="14"/>
      </w:numPr>
      <w:spacing w:after="0" w:line="240" w:lineRule="auto"/>
      <w:ind w:left="0" w:firstLine="0"/>
      <w:contextualSpacing/>
      <w:jc w:val="left"/>
    </w:pPr>
    <w:rPr>
      <w:rFonts w:eastAsia="Times New Roman" w:cs="Mangal"/>
      <w:szCs w:val="21"/>
      <w:lang w:eastAsia="zh-CN" w:bidi="hi-IN"/>
    </w:rPr>
  </w:style>
  <w:style w:type="paragraph" w:styleId="ListNumber4">
    <w:name w:val="List Number 4"/>
    <w:basedOn w:val="Normal"/>
    <w:uiPriority w:val="99"/>
    <w:semiHidden/>
    <w:unhideWhenUsed/>
    <w:rsid w:val="0070557E"/>
    <w:pPr>
      <w:numPr>
        <w:numId w:val="15"/>
      </w:numPr>
      <w:spacing w:after="0" w:line="240" w:lineRule="auto"/>
      <w:ind w:left="0" w:firstLine="0"/>
      <w:contextualSpacing/>
      <w:jc w:val="left"/>
    </w:pPr>
    <w:rPr>
      <w:rFonts w:eastAsia="Times New Roman" w:cs="Mangal"/>
      <w:szCs w:val="21"/>
      <w:lang w:eastAsia="zh-CN" w:bidi="hi-IN"/>
    </w:rPr>
  </w:style>
  <w:style w:type="paragraph" w:styleId="ListNumber5">
    <w:name w:val="List Number 5"/>
    <w:basedOn w:val="Normal"/>
    <w:uiPriority w:val="99"/>
    <w:semiHidden/>
    <w:unhideWhenUsed/>
    <w:rsid w:val="0070557E"/>
    <w:pPr>
      <w:numPr>
        <w:numId w:val="16"/>
      </w:numPr>
      <w:spacing w:after="0" w:line="240" w:lineRule="auto"/>
      <w:ind w:left="0" w:firstLine="0"/>
      <w:contextualSpacing/>
      <w:jc w:val="left"/>
    </w:pPr>
    <w:rPr>
      <w:rFonts w:eastAsia="Times New Roman" w:cs="Mangal"/>
      <w:szCs w:val="21"/>
      <w:lang w:eastAsia="zh-CN" w:bidi="hi-IN"/>
    </w:rPr>
  </w:style>
  <w:style w:type="paragraph" w:styleId="MacroText">
    <w:name w:val="macro"/>
    <w:link w:val="MacroTextChar"/>
    <w:uiPriority w:val="99"/>
    <w:semiHidden/>
    <w:unhideWhenUsed/>
    <w:qFormat/>
    <w:rsid w:val="0070557E"/>
    <w:pPr>
      <w:tabs>
        <w:tab w:val="left" w:pos="480"/>
        <w:tab w:val="left" w:pos="960"/>
        <w:tab w:val="left" w:pos="1440"/>
        <w:tab w:val="left" w:pos="1920"/>
        <w:tab w:val="left" w:pos="2400"/>
        <w:tab w:val="left" w:pos="2880"/>
        <w:tab w:val="left" w:pos="3360"/>
        <w:tab w:val="left" w:pos="3840"/>
        <w:tab w:val="left" w:pos="4320"/>
      </w:tabs>
    </w:pPr>
    <w:rPr>
      <w:rFonts w:ascii="Consolas" w:eastAsia="Times New Roman" w:hAnsi="Consolas" w:cs="Mangal"/>
      <w:sz w:val="20"/>
      <w:szCs w:val="18"/>
      <w:lang w:eastAsia="zh-CN" w:bidi="hi-IN"/>
    </w:rPr>
  </w:style>
  <w:style w:type="paragraph" w:styleId="MessageHeader">
    <w:name w:val="Message Header"/>
    <w:basedOn w:val="Normal"/>
    <w:link w:val="MessageHeaderChar"/>
    <w:uiPriority w:val="99"/>
    <w:semiHidden/>
    <w:unhideWhenUsed/>
    <w:qFormat/>
    <w:rsid w:val="0070557E"/>
    <w:pPr>
      <w:pBdr>
        <w:top w:val="single" w:sz="6" w:space="1" w:color="000000"/>
        <w:left w:val="single" w:sz="6" w:space="1" w:color="000000"/>
        <w:bottom w:val="single" w:sz="6" w:space="1" w:color="000000"/>
        <w:right w:val="single" w:sz="6" w:space="1" w:color="000000"/>
      </w:pBdr>
      <w:shd w:val="pct20" w:color="auto" w:fill="auto"/>
      <w:spacing w:after="0" w:line="240" w:lineRule="auto"/>
      <w:ind w:left="1080" w:hanging="1080"/>
      <w:jc w:val="left"/>
    </w:pPr>
    <w:rPr>
      <w:rFonts w:asciiTheme="majorHAnsi" w:eastAsiaTheme="majorEastAsia" w:hAnsiTheme="majorHAnsi" w:cs="Mangal"/>
      <w:szCs w:val="21"/>
      <w:lang w:eastAsia="zh-CN" w:bidi="hi-IN"/>
    </w:rPr>
  </w:style>
  <w:style w:type="paragraph" w:styleId="NoSpacing">
    <w:name w:val="No Spacing"/>
    <w:uiPriority w:val="1"/>
    <w:qFormat/>
    <w:rsid w:val="0070557E"/>
    <w:rPr>
      <w:rFonts w:ascii="Times New Roman" w:eastAsia="Times New Roman" w:hAnsi="Times New Roman" w:cs="Mangal"/>
      <w:sz w:val="24"/>
      <w:szCs w:val="21"/>
      <w:lang w:eastAsia="zh-CN" w:bidi="hi-IN"/>
    </w:rPr>
  </w:style>
  <w:style w:type="paragraph" w:styleId="NormalIndent">
    <w:name w:val="Normal Indent"/>
    <w:basedOn w:val="Normal"/>
    <w:uiPriority w:val="99"/>
    <w:semiHidden/>
    <w:unhideWhenUsed/>
    <w:qFormat/>
    <w:rsid w:val="0070557E"/>
    <w:pPr>
      <w:spacing w:after="0" w:line="240" w:lineRule="auto"/>
      <w:ind w:left="720"/>
      <w:jc w:val="left"/>
    </w:pPr>
    <w:rPr>
      <w:rFonts w:eastAsia="Times New Roman" w:cs="Mangal"/>
      <w:szCs w:val="21"/>
      <w:lang w:eastAsia="zh-CN" w:bidi="hi-IN"/>
    </w:rPr>
  </w:style>
  <w:style w:type="paragraph" w:styleId="NoteHeading">
    <w:name w:val="Note Heading"/>
    <w:basedOn w:val="Normal"/>
    <w:next w:val="Normal"/>
    <w:link w:val="NoteHeadingChar"/>
    <w:uiPriority w:val="99"/>
    <w:semiHidden/>
    <w:unhideWhenUsed/>
    <w:qFormat/>
    <w:rsid w:val="0070557E"/>
    <w:pPr>
      <w:spacing w:after="0" w:line="240" w:lineRule="auto"/>
      <w:jc w:val="left"/>
    </w:pPr>
    <w:rPr>
      <w:rFonts w:eastAsia="Times New Roman" w:cs="Mangal"/>
      <w:szCs w:val="21"/>
      <w:lang w:eastAsia="zh-CN" w:bidi="hi-IN"/>
    </w:rPr>
  </w:style>
  <w:style w:type="paragraph" w:styleId="PlainText">
    <w:name w:val="Plain Text"/>
    <w:basedOn w:val="Normal"/>
    <w:link w:val="PlainTextChar"/>
    <w:uiPriority w:val="99"/>
    <w:semiHidden/>
    <w:unhideWhenUsed/>
    <w:qFormat/>
    <w:rsid w:val="0070557E"/>
    <w:pPr>
      <w:spacing w:after="0" w:line="240" w:lineRule="auto"/>
      <w:jc w:val="left"/>
    </w:pPr>
    <w:rPr>
      <w:rFonts w:ascii="Consolas" w:eastAsia="Times New Roman" w:hAnsi="Consolas" w:cs="Mangal"/>
      <w:sz w:val="21"/>
      <w:szCs w:val="19"/>
      <w:lang w:eastAsia="zh-CN" w:bidi="hi-IN"/>
    </w:rPr>
  </w:style>
  <w:style w:type="paragraph" w:styleId="Quote">
    <w:name w:val="Quote"/>
    <w:basedOn w:val="Normal"/>
    <w:next w:val="Normal"/>
    <w:link w:val="QuoteChar"/>
    <w:uiPriority w:val="29"/>
    <w:qFormat/>
    <w:rsid w:val="0070557E"/>
    <w:pPr>
      <w:spacing w:before="200" w:line="240" w:lineRule="auto"/>
      <w:ind w:left="864" w:right="864"/>
      <w:jc w:val="center"/>
    </w:pPr>
    <w:rPr>
      <w:rFonts w:eastAsia="Times New Roman" w:cs="Mangal"/>
      <w:i/>
      <w:iCs/>
      <w:color w:val="404040" w:themeColor="text1" w:themeTint="BF"/>
      <w:szCs w:val="21"/>
      <w:lang w:eastAsia="zh-CN" w:bidi="hi-IN"/>
    </w:rPr>
  </w:style>
  <w:style w:type="paragraph" w:styleId="Salutation">
    <w:name w:val="Salutation"/>
    <w:basedOn w:val="Normal"/>
    <w:next w:val="Normal"/>
    <w:link w:val="SalutationChar"/>
    <w:uiPriority w:val="99"/>
    <w:semiHidden/>
    <w:unhideWhenUsed/>
    <w:rsid w:val="0070557E"/>
    <w:pPr>
      <w:spacing w:after="0" w:line="240" w:lineRule="auto"/>
      <w:jc w:val="left"/>
    </w:pPr>
    <w:rPr>
      <w:rFonts w:eastAsia="Times New Roman" w:cs="Mangal"/>
      <w:szCs w:val="21"/>
      <w:lang w:eastAsia="zh-CN" w:bidi="hi-IN"/>
    </w:rPr>
  </w:style>
  <w:style w:type="paragraph" w:styleId="Signature">
    <w:name w:val="Signature"/>
    <w:basedOn w:val="Normal"/>
    <w:link w:val="Signature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Subtitle">
    <w:name w:val="Subtitle"/>
    <w:basedOn w:val="Normal"/>
    <w:next w:val="Normal"/>
    <w:link w:val="SubtitleChar"/>
    <w:uiPriority w:val="11"/>
    <w:qFormat/>
    <w:rsid w:val="0070557E"/>
    <w:pPr>
      <w:spacing w:line="240" w:lineRule="auto"/>
      <w:jc w:val="left"/>
    </w:pPr>
    <w:rPr>
      <w:rFonts w:asciiTheme="minorHAnsi" w:eastAsiaTheme="minorEastAsia" w:hAnsiTheme="minorHAnsi" w:cs="Mangal"/>
      <w:color w:val="5A5A5A" w:themeColor="text1" w:themeTint="A5"/>
      <w:spacing w:val="15"/>
      <w:sz w:val="22"/>
      <w:szCs w:val="20"/>
      <w:lang w:eastAsia="zh-CN" w:bidi="hi-IN"/>
    </w:rPr>
  </w:style>
  <w:style w:type="paragraph" w:styleId="TableofAuthorities">
    <w:name w:val="table of authorities"/>
    <w:basedOn w:val="Normal"/>
    <w:next w:val="Normal"/>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TOAHeading">
    <w:name w:val="toa heading"/>
    <w:basedOn w:val="Normal"/>
    <w:next w:val="Normal"/>
    <w:uiPriority w:val="99"/>
    <w:semiHidden/>
    <w:unhideWhenUsed/>
    <w:qFormat/>
    <w:rsid w:val="0070557E"/>
    <w:pPr>
      <w:spacing w:before="120" w:after="0" w:line="240" w:lineRule="auto"/>
      <w:jc w:val="left"/>
    </w:pPr>
    <w:rPr>
      <w:rFonts w:asciiTheme="majorHAnsi" w:eastAsiaTheme="majorEastAsia" w:hAnsiTheme="majorHAnsi" w:cs="Mangal"/>
      <w:b/>
      <w:bCs/>
      <w:szCs w:val="21"/>
      <w:lang w:eastAsia="zh-CN" w:bidi="hi-IN"/>
    </w:rPr>
  </w:style>
  <w:style w:type="paragraph" w:styleId="TOC4">
    <w:name w:val="toc 4"/>
    <w:basedOn w:val="Normal"/>
    <w:next w:val="Normal"/>
    <w:autoRedefine/>
    <w:uiPriority w:val="39"/>
    <w:unhideWhenUsed/>
    <w:rsid w:val="0070557E"/>
    <w:pPr>
      <w:spacing w:after="100" w:line="240" w:lineRule="auto"/>
      <w:ind w:left="720"/>
      <w:jc w:val="left"/>
    </w:pPr>
    <w:rPr>
      <w:rFonts w:eastAsia="Times New Roman" w:cs="Mangal"/>
      <w:szCs w:val="21"/>
      <w:lang w:eastAsia="zh-CN" w:bidi="hi-IN"/>
    </w:rPr>
  </w:style>
  <w:style w:type="paragraph" w:styleId="TOC5">
    <w:name w:val="toc 5"/>
    <w:basedOn w:val="Normal"/>
    <w:next w:val="Normal"/>
    <w:autoRedefine/>
    <w:uiPriority w:val="39"/>
    <w:unhideWhenUsed/>
    <w:rsid w:val="0070557E"/>
    <w:pPr>
      <w:spacing w:after="100" w:line="240" w:lineRule="auto"/>
      <w:ind w:left="960"/>
      <w:jc w:val="left"/>
    </w:pPr>
    <w:rPr>
      <w:rFonts w:eastAsia="Times New Roman" w:cs="Mangal"/>
      <w:szCs w:val="21"/>
      <w:lang w:eastAsia="zh-CN" w:bidi="hi-IN"/>
    </w:rPr>
  </w:style>
  <w:style w:type="paragraph" w:styleId="TOC6">
    <w:name w:val="toc 6"/>
    <w:basedOn w:val="Normal"/>
    <w:next w:val="Normal"/>
    <w:autoRedefine/>
    <w:uiPriority w:val="39"/>
    <w:unhideWhenUsed/>
    <w:rsid w:val="0070557E"/>
    <w:pPr>
      <w:spacing w:after="100" w:line="240" w:lineRule="auto"/>
      <w:ind w:left="1200"/>
      <w:jc w:val="left"/>
    </w:pPr>
    <w:rPr>
      <w:rFonts w:eastAsia="Times New Roman" w:cs="Mangal"/>
      <w:szCs w:val="21"/>
      <w:lang w:eastAsia="zh-CN" w:bidi="hi-IN"/>
    </w:rPr>
  </w:style>
  <w:style w:type="paragraph" w:styleId="TOC7">
    <w:name w:val="toc 7"/>
    <w:basedOn w:val="Normal"/>
    <w:next w:val="Normal"/>
    <w:autoRedefine/>
    <w:uiPriority w:val="39"/>
    <w:unhideWhenUsed/>
    <w:rsid w:val="0070557E"/>
    <w:pPr>
      <w:spacing w:after="100" w:line="240" w:lineRule="auto"/>
      <w:ind w:left="1440"/>
      <w:jc w:val="left"/>
    </w:pPr>
    <w:rPr>
      <w:rFonts w:eastAsia="Times New Roman" w:cs="Mangal"/>
      <w:szCs w:val="21"/>
      <w:lang w:eastAsia="zh-CN" w:bidi="hi-IN"/>
    </w:rPr>
  </w:style>
  <w:style w:type="paragraph" w:styleId="TOC8">
    <w:name w:val="toc 8"/>
    <w:basedOn w:val="Normal"/>
    <w:next w:val="Normal"/>
    <w:autoRedefine/>
    <w:uiPriority w:val="39"/>
    <w:unhideWhenUsed/>
    <w:rsid w:val="0070557E"/>
    <w:pPr>
      <w:spacing w:after="100" w:line="240" w:lineRule="auto"/>
      <w:ind w:left="1680"/>
      <w:jc w:val="left"/>
    </w:pPr>
    <w:rPr>
      <w:rFonts w:eastAsia="Times New Roman" w:cs="Mangal"/>
      <w:szCs w:val="21"/>
      <w:lang w:eastAsia="zh-CN" w:bidi="hi-IN"/>
    </w:rPr>
  </w:style>
  <w:style w:type="paragraph" w:styleId="TOC9">
    <w:name w:val="toc 9"/>
    <w:basedOn w:val="Normal"/>
    <w:next w:val="Normal"/>
    <w:autoRedefine/>
    <w:uiPriority w:val="39"/>
    <w:unhideWhenUsed/>
    <w:rsid w:val="0070557E"/>
    <w:pPr>
      <w:spacing w:after="100" w:line="240" w:lineRule="auto"/>
      <w:ind w:left="1920"/>
      <w:jc w:val="left"/>
    </w:pPr>
    <w:rPr>
      <w:rFonts w:eastAsia="Times New Roman" w:cs="Mangal"/>
      <w:szCs w:val="21"/>
      <w:lang w:eastAsia="zh-CN" w:bidi="hi-IN"/>
    </w:rPr>
  </w:style>
  <w:style w:type="paragraph" w:customStyle="1" w:styleId="FrontMatterHeading">
    <w:name w:val="Front Matter Heading"/>
    <w:basedOn w:val="Heading1"/>
    <w:qFormat/>
    <w:rsid w:val="0070557E"/>
    <w:pPr>
      <w:keepLines w:val="0"/>
      <w:numPr>
        <w:numId w:val="0"/>
      </w:numPr>
      <w:spacing w:before="200" w:after="160" w:line="360" w:lineRule="exact"/>
    </w:pPr>
    <w:rPr>
      <w:rFonts w:eastAsia="Times New Roman" w:cs="Times New Roman"/>
      <w:bCs/>
      <w:color w:val="000000"/>
      <w:szCs w:val="24"/>
    </w:rPr>
  </w:style>
  <w:style w:type="numbering" w:styleId="111111">
    <w:name w:val="Outline List 2"/>
    <w:uiPriority w:val="99"/>
    <w:semiHidden/>
    <w:unhideWhenUsed/>
    <w:qFormat/>
    <w:rsid w:val="0070557E"/>
  </w:style>
  <w:style w:type="numbering" w:styleId="1ai">
    <w:name w:val="Outline List 1"/>
    <w:uiPriority w:val="99"/>
    <w:semiHidden/>
    <w:unhideWhenUsed/>
    <w:qFormat/>
    <w:rsid w:val="0070557E"/>
  </w:style>
  <w:style w:type="numbering" w:styleId="ArticleSection">
    <w:name w:val="Outline List 3"/>
    <w:uiPriority w:val="99"/>
    <w:semiHidden/>
    <w:unhideWhenUsed/>
    <w:qFormat/>
    <w:rsid w:val="0070557E"/>
  </w:style>
  <w:style w:type="table" w:styleId="TableGrid">
    <w:name w:val="Table Grid"/>
    <w:basedOn w:val="TableNormal"/>
    <w:uiPriority w:val="39"/>
    <w:rsid w:val="00C15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C15CC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ColorfulGrid">
    <w:name w:val="Colorful Grid"/>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4472C4" w:themeColor="accent1"/>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ED7D31" w:themeColor="accent2"/>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A5A5A5" w:themeColor="accent3"/>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FFC000" w:themeColor="accent4"/>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5B9BD5" w:themeColor="accent5"/>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70AD47" w:themeColor="accent6"/>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70557E"/>
    <w:rPr>
      <w:sz w:val="24"/>
      <w:szCs w:val="24"/>
      <w:lang w:eastAsia="zh-CN" w:bidi="hi-I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0557E"/>
    <w:rPr>
      <w:sz w:val="24"/>
      <w:szCs w:val="24"/>
      <w:lang w:eastAsia="zh-CN" w:bidi="hi-IN"/>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4472C4" w:themeColor="accent1"/>
        </w:tcBorders>
      </w:tcPr>
    </w:tblStylePr>
    <w:tblStylePr w:type="lastRow">
      <w:rPr>
        <w:b/>
        <w:bCs/>
      </w:rPr>
      <w:tblPr/>
      <w:tcPr>
        <w:tcBorders>
          <w:top w:val="double" w:sz="2" w:space="0" w:color="4472C4" w:themeColor="accent1"/>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0557E"/>
    <w:rPr>
      <w:sz w:val="24"/>
      <w:szCs w:val="24"/>
      <w:lang w:eastAsia="zh-CN" w:bidi="hi-IN"/>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ED7D31" w:themeColor="accent2"/>
        </w:tcBorders>
      </w:tcPr>
    </w:tblStylePr>
    <w:tblStylePr w:type="lastRow">
      <w:rPr>
        <w:b/>
        <w:bCs/>
      </w:rPr>
      <w:tblPr/>
      <w:tcPr>
        <w:tcBorders>
          <w:top w:val="double" w:sz="2" w:space="0" w:color="ED7D31" w:themeColor="accent2"/>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0557E"/>
    <w:rPr>
      <w:sz w:val="24"/>
      <w:szCs w:val="24"/>
      <w:lang w:eastAsia="zh-CN" w:bidi="hi-IN"/>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A5A5A5" w:themeColor="accent3"/>
        </w:tcBorders>
      </w:tcPr>
    </w:tblStylePr>
    <w:tblStylePr w:type="lastRow">
      <w:rPr>
        <w:b/>
        <w:bCs/>
      </w:rPr>
      <w:tblPr/>
      <w:tcPr>
        <w:tcBorders>
          <w:top w:val="double" w:sz="2" w:space="0" w:color="A5A5A5" w:themeColor="accent3"/>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0557E"/>
    <w:rPr>
      <w:sz w:val="24"/>
      <w:szCs w:val="24"/>
      <w:lang w:eastAsia="zh-CN" w:bidi="hi-IN"/>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C000" w:themeColor="accent4"/>
        </w:tcBorders>
      </w:tcPr>
    </w:tblStylePr>
    <w:tblStylePr w:type="lastRow">
      <w:rPr>
        <w:b/>
        <w:bCs/>
      </w:rPr>
      <w:tblPr/>
      <w:tcPr>
        <w:tcBorders>
          <w:top w:val="double" w:sz="2" w:space="0" w:color="FFC000" w:themeColor="accent4"/>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0557E"/>
    <w:rPr>
      <w:sz w:val="24"/>
      <w:szCs w:val="24"/>
      <w:lang w:eastAsia="zh-CN" w:bidi="hi-IN"/>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5B9BD5" w:themeColor="accent5"/>
        </w:tcBorders>
      </w:tcPr>
    </w:tblStylePr>
    <w:tblStylePr w:type="lastRow">
      <w:rPr>
        <w:b/>
        <w:bCs/>
      </w:rPr>
      <w:tblPr/>
      <w:tcPr>
        <w:tcBorders>
          <w:top w:val="double" w:sz="2" w:space="0" w:color="5B9BD5" w:themeColor="accent5"/>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0557E"/>
    <w:rPr>
      <w:sz w:val="24"/>
      <w:szCs w:val="24"/>
      <w:lang w:eastAsia="zh-CN" w:bidi="hi-IN"/>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70AD47" w:themeColor="accent6"/>
        </w:tcBorders>
      </w:tcPr>
    </w:tblStylePr>
    <w:tblStylePr w:type="lastRow">
      <w:rPr>
        <w:b/>
        <w:bCs/>
      </w:rPr>
      <w:tblPr/>
      <w:tcPr>
        <w:tcBorders>
          <w:top w:val="double" w:sz="2" w:space="0" w:color="70AD47" w:themeColor="accent6"/>
        </w:tcBorders>
      </w:tcPr>
    </w:tblStylePr>
    <w:tblStylePr w:type="firstCol">
      <w:rPr>
        <w:b/>
        <w:bCs/>
      </w:rPr>
    </w:tblStylePr>
    <w:tblStylePr w:type="lastCol">
      <w:rPr>
        <w:b/>
        <w:bCs/>
      </w:rPr>
    </w:tblStylePr>
  </w:style>
  <w:style w:type="table" w:styleId="GridTable2">
    <w:name w:val="Grid Table 2"/>
    <w:basedOn w:val="TableNormal"/>
    <w:uiPriority w:val="47"/>
    <w:rsid w:val="0070557E"/>
    <w:rPr>
      <w:sz w:val="24"/>
      <w:szCs w:val="24"/>
      <w:lang w:eastAsia="zh-CN" w:bidi="hi-IN"/>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0557E"/>
    <w:rPr>
      <w:sz w:val="24"/>
      <w:szCs w:val="24"/>
      <w:lang w:eastAsia="zh-CN" w:bidi="hi-IN"/>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4472C4" w:themeColor="accent1"/>
          <w:insideH w:val="nil"/>
          <w:insideV w:val="nil"/>
        </w:tcBorders>
        <w:shd w:val="clear" w:color="auto" w:fill="FFFFFF" w:themeFill="background1"/>
      </w:tcPr>
    </w:tblStylePr>
    <w:tblStylePr w:type="lastRow">
      <w:rPr>
        <w:b/>
        <w:bCs/>
      </w:rPr>
      <w:tblPr/>
      <w:tcPr>
        <w:tcBorders>
          <w:top w:val="double" w:sz="2" w:space="0" w:color="4472C4" w:themeColor="accen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2">
    <w:name w:val="Grid Table 2 Accent 2"/>
    <w:basedOn w:val="TableNormal"/>
    <w:uiPriority w:val="47"/>
    <w:rsid w:val="0070557E"/>
    <w:rPr>
      <w:sz w:val="24"/>
      <w:szCs w:val="24"/>
      <w:lang w:eastAsia="zh-CN" w:bidi="hi-IN"/>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ED7D31" w:themeColor="accent2"/>
          <w:insideH w:val="nil"/>
          <w:insideV w:val="nil"/>
        </w:tcBorders>
        <w:shd w:val="clear" w:color="auto" w:fill="FFFFFF" w:themeFill="background1"/>
      </w:tcPr>
    </w:tblStylePr>
    <w:tblStylePr w:type="lastRow">
      <w:rPr>
        <w:b/>
        <w:bCs/>
      </w:rPr>
      <w:tblPr/>
      <w:tcPr>
        <w:tcBorders>
          <w:top w:val="double" w:sz="2" w:space="0" w:color="ED7D31" w:themeColor="accent2"/>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70557E"/>
    <w:rPr>
      <w:sz w:val="24"/>
      <w:szCs w:val="24"/>
      <w:lang w:eastAsia="zh-CN" w:bidi="hi-IN"/>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A5A5A5" w:themeColor="accent3"/>
          <w:insideH w:val="nil"/>
          <w:insideV w:val="nil"/>
        </w:tcBorders>
        <w:shd w:val="clear" w:color="auto" w:fill="FFFFFF" w:themeFill="background1"/>
      </w:tcPr>
    </w:tblStylePr>
    <w:tblStylePr w:type="lastRow">
      <w:rPr>
        <w:b/>
        <w:bCs/>
      </w:rPr>
      <w:tblPr/>
      <w:tcPr>
        <w:tcBorders>
          <w:top w:val="double" w:sz="2" w:space="0" w:color="A5A5A5" w:themeColor="accent3"/>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70557E"/>
    <w:rPr>
      <w:sz w:val="24"/>
      <w:szCs w:val="24"/>
      <w:lang w:eastAsia="zh-CN" w:bidi="hi-IN"/>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C000" w:themeColor="accent4"/>
          <w:insideH w:val="nil"/>
          <w:insideV w:val="nil"/>
        </w:tcBorders>
        <w:shd w:val="clear" w:color="auto" w:fill="FFFFFF" w:themeFill="background1"/>
      </w:tcPr>
    </w:tblStylePr>
    <w:tblStylePr w:type="lastRow">
      <w:rPr>
        <w:b/>
        <w:bCs/>
      </w:rPr>
      <w:tblPr/>
      <w:tcPr>
        <w:tcBorders>
          <w:top w:val="double" w:sz="2" w:space="0" w:color="FFC000" w:themeColor="accent4"/>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70557E"/>
    <w:rPr>
      <w:sz w:val="24"/>
      <w:szCs w:val="24"/>
      <w:lang w:eastAsia="zh-CN" w:bidi="hi-IN"/>
    </w:r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5B9BD5" w:themeColor="accent5"/>
          <w:insideH w:val="nil"/>
          <w:insideV w:val="nil"/>
        </w:tcBorders>
        <w:shd w:val="clear" w:color="auto" w:fill="FFFFFF" w:themeFill="background1"/>
      </w:tcPr>
    </w:tblStylePr>
    <w:tblStylePr w:type="lastRow">
      <w:rPr>
        <w:b/>
        <w:bCs/>
      </w:rPr>
      <w:tblPr/>
      <w:tcPr>
        <w:tcBorders>
          <w:top w:val="double" w:sz="2" w:space="0" w:color="5B9BD5" w:themeColor="accent5"/>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6">
    <w:name w:val="Grid Table 2 Accent 6"/>
    <w:basedOn w:val="TableNormal"/>
    <w:uiPriority w:val="47"/>
    <w:rsid w:val="0070557E"/>
    <w:rPr>
      <w:sz w:val="24"/>
      <w:szCs w:val="24"/>
      <w:lang w:eastAsia="zh-CN" w:bidi="hi-IN"/>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70AD47" w:themeColor="accent6"/>
          <w:insideH w:val="nil"/>
          <w:insideV w:val="nil"/>
        </w:tcBorders>
        <w:shd w:val="clear" w:color="auto" w:fill="FFFFFF" w:themeFill="background1"/>
      </w:tcPr>
    </w:tblStylePr>
    <w:tblStylePr w:type="lastRow">
      <w:rPr>
        <w:b/>
        <w:bCs/>
      </w:rPr>
      <w:tblPr/>
      <w:tcPr>
        <w:tcBorders>
          <w:top w:val="double" w:sz="2" w:space="0" w:color="70AD47" w:themeColor="accent6"/>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3-Accent1">
    <w:name w:val="Grid Table 3 Accent 1"/>
    <w:basedOn w:val="TableNormal"/>
    <w:uiPriority w:val="48"/>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3-Accent2">
    <w:name w:val="Grid Table 3 Accent 2"/>
    <w:basedOn w:val="TableNormal"/>
    <w:uiPriority w:val="48"/>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3-Accent3">
    <w:name w:val="Grid Table 3 Accent 3"/>
    <w:basedOn w:val="TableNormal"/>
    <w:uiPriority w:val="48"/>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3-Accent4">
    <w:name w:val="Grid Table 3 Accent 4"/>
    <w:basedOn w:val="TableNormal"/>
    <w:uiPriority w:val="48"/>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3-Accent5">
    <w:name w:val="Grid Table 3 Accent 5"/>
    <w:basedOn w:val="TableNormal"/>
    <w:uiPriority w:val="48"/>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3-Accent6">
    <w:name w:val="Grid Table 3 Accent 6"/>
    <w:basedOn w:val="TableNormal"/>
    <w:uiPriority w:val="48"/>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GridTable4">
    <w:name w:val="Grid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2">
    <w:name w:val="Grid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6">
    <w:name w:val="Grid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Accent2">
    <w:name w:val="Grid Table 5 Dark Accent 2"/>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6">
    <w:name w:val="Grid Table 5 Dark Accent 6"/>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2">
    <w:name w:val="Grid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6Colorful-Accent6">
    <w:name w:val="Grid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7Colorful-Accent1">
    <w:name w:val="Grid Table 7 Colorful Accent 1"/>
    <w:basedOn w:val="TableNormal"/>
    <w:uiPriority w:val="52"/>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7Colorful-Accent2">
    <w:name w:val="Grid Table 7 Colorful Accent 2"/>
    <w:basedOn w:val="TableNormal"/>
    <w:uiPriority w:val="52"/>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7Colorful-Accent3">
    <w:name w:val="Grid Table 7 Colorful Accent 3"/>
    <w:basedOn w:val="TableNormal"/>
    <w:uiPriority w:val="52"/>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7Colorful-Accent4">
    <w:name w:val="Grid Table 7 Colorful Accent 4"/>
    <w:basedOn w:val="TableNormal"/>
    <w:uiPriority w:val="52"/>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7Colorful-Accent5">
    <w:name w:val="Grid Table 7 Colorful Accent 5"/>
    <w:basedOn w:val="TableNormal"/>
    <w:uiPriority w:val="52"/>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7Colorful-Accent6">
    <w:name w:val="Grid Table 7 Colorful Accent 6"/>
    <w:basedOn w:val="TableNormal"/>
    <w:uiPriority w:val="52"/>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LightGrid">
    <w:name w:val="Light Grid"/>
    <w:basedOn w:val="TableNormal"/>
    <w:uiPriority w:val="62"/>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70557E"/>
    <w:rPr>
      <w:color w:val="000000" w:themeColor="text1" w:themeShade="BF"/>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0557E"/>
    <w:rPr>
      <w:color w:val="2F5496" w:themeColor="accent1" w:themeShade="BF"/>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semiHidden/>
    <w:unhideWhenUsed/>
    <w:rsid w:val="0070557E"/>
    <w:rPr>
      <w:color w:val="C45911" w:themeColor="accent2" w:themeShade="BF"/>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70557E"/>
    <w:rPr>
      <w:color w:val="7B7B7B" w:themeColor="accent3" w:themeShade="BF"/>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70557E"/>
    <w:rPr>
      <w:color w:val="BF8F00" w:themeColor="accent4" w:themeShade="BF"/>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70557E"/>
    <w:rPr>
      <w:color w:val="2E74B5" w:themeColor="accent5" w:themeShade="BF"/>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semiHidden/>
    <w:unhideWhenUsed/>
    <w:rsid w:val="0070557E"/>
    <w:rPr>
      <w:color w:val="538135" w:themeColor="accent6" w:themeShade="BF"/>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4472C4" w:themeColor="accent1"/>
        </w:tcBorders>
      </w:tcPr>
    </w:tblStylePr>
    <w:tblStylePr w:type="lastRow">
      <w:rPr>
        <w:b/>
        <w:bCs/>
      </w:rPr>
      <w:tblPr/>
      <w:tcPr>
        <w:tcBorders>
          <w:top w:val="sing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2">
    <w:name w:val="List Table 1 Light Accent 2"/>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ED7D31" w:themeColor="accent2"/>
        </w:tcBorders>
      </w:tcPr>
    </w:tblStylePr>
    <w:tblStylePr w:type="lastRow">
      <w:rPr>
        <w:b/>
        <w:bCs/>
      </w:rPr>
      <w:tblPr/>
      <w:tcPr>
        <w:tcBorders>
          <w:top w:val="sing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A5A5A5" w:themeColor="accent3"/>
        </w:tcBorders>
      </w:tcPr>
    </w:tblStylePr>
    <w:tblStylePr w:type="lastRow">
      <w:rPr>
        <w:b/>
        <w:bCs/>
      </w:rPr>
      <w:tblPr/>
      <w:tcPr>
        <w:tcBorders>
          <w:top w:val="sing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FFC000" w:themeColor="accent4"/>
        </w:tcBorders>
      </w:tcPr>
    </w:tblStylePr>
    <w:tblStylePr w:type="lastRow">
      <w:rPr>
        <w:b/>
        <w:bCs/>
      </w:rPr>
      <w:tblPr/>
      <w:tcPr>
        <w:tcBorders>
          <w:top w:val="sing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5B9BD5" w:themeColor="accent5"/>
        </w:tcBorders>
      </w:tcPr>
    </w:tblStylePr>
    <w:tblStylePr w:type="lastRow">
      <w:rPr>
        <w:b/>
        <w:bCs/>
      </w:rPr>
      <w:tblPr/>
      <w:tcPr>
        <w:tcBorders>
          <w:top w:val="sing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1Light-Accent6">
    <w:name w:val="List Table 1 Light Accent 6"/>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70AD47" w:themeColor="accent6"/>
        </w:tcBorders>
      </w:tcPr>
    </w:tblStylePr>
    <w:tblStylePr w:type="lastRow">
      <w:rPr>
        <w:b/>
        <w:bCs/>
      </w:rPr>
      <w:tblPr/>
      <w:tcPr>
        <w:tcBorders>
          <w:top w:val="sing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70557E"/>
    <w:rPr>
      <w:sz w:val="24"/>
      <w:szCs w:val="24"/>
      <w:lang w:eastAsia="zh-CN" w:bidi="hi-IN"/>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0557E"/>
    <w:rPr>
      <w:sz w:val="24"/>
      <w:szCs w:val="24"/>
      <w:lang w:eastAsia="zh-CN" w:bidi="hi-IN"/>
    </w:r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2-Accent2">
    <w:name w:val="List Table 2 Accent 2"/>
    <w:basedOn w:val="TableNormal"/>
    <w:uiPriority w:val="47"/>
    <w:rsid w:val="0070557E"/>
    <w:rPr>
      <w:sz w:val="24"/>
      <w:szCs w:val="24"/>
      <w:lang w:eastAsia="zh-CN" w:bidi="hi-IN"/>
    </w:r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70557E"/>
    <w:rPr>
      <w:sz w:val="24"/>
      <w:szCs w:val="24"/>
      <w:lang w:eastAsia="zh-CN" w:bidi="hi-IN"/>
    </w:r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70557E"/>
    <w:rPr>
      <w:sz w:val="24"/>
      <w:szCs w:val="24"/>
      <w:lang w:eastAsia="zh-CN" w:bidi="hi-IN"/>
    </w:r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70557E"/>
    <w:rPr>
      <w:sz w:val="24"/>
      <w:szCs w:val="24"/>
      <w:lang w:eastAsia="zh-CN" w:bidi="hi-IN"/>
    </w:r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2-Accent6">
    <w:name w:val="List Table 2 Accent 6"/>
    <w:basedOn w:val="TableNormal"/>
    <w:uiPriority w:val="47"/>
    <w:rsid w:val="0070557E"/>
    <w:rPr>
      <w:sz w:val="24"/>
      <w:szCs w:val="24"/>
      <w:lang w:eastAsia="zh-CN" w:bidi="hi-IN"/>
    </w:r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70557E"/>
    <w:rPr>
      <w:sz w:val="24"/>
      <w:szCs w:val="24"/>
      <w:lang w:eastAsia="zh-CN" w:bidi="hi-IN"/>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0557E"/>
    <w:rPr>
      <w:sz w:val="24"/>
      <w:szCs w:val="24"/>
      <w:lang w:eastAsia="zh-CN" w:bidi="hi-IN"/>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ListTable3-Accent2">
    <w:name w:val="List Table 3 Accent 2"/>
    <w:basedOn w:val="TableNormal"/>
    <w:uiPriority w:val="48"/>
    <w:rsid w:val="0070557E"/>
    <w:rPr>
      <w:sz w:val="24"/>
      <w:szCs w:val="24"/>
      <w:lang w:eastAsia="zh-CN" w:bidi="hi-IN"/>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70557E"/>
    <w:rPr>
      <w:sz w:val="24"/>
      <w:szCs w:val="24"/>
      <w:lang w:eastAsia="zh-CN" w:bidi="hi-IN"/>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70557E"/>
    <w:rPr>
      <w:sz w:val="24"/>
      <w:szCs w:val="24"/>
      <w:lang w:eastAsia="zh-CN" w:bidi="hi-IN"/>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70557E"/>
    <w:rPr>
      <w:sz w:val="24"/>
      <w:szCs w:val="24"/>
      <w:lang w:eastAsia="zh-CN" w:bidi="hi-IN"/>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ListTable3-Accent6">
    <w:name w:val="List Table 3 Accent 6"/>
    <w:basedOn w:val="TableNormal"/>
    <w:uiPriority w:val="48"/>
    <w:rsid w:val="0070557E"/>
    <w:rPr>
      <w:sz w:val="24"/>
      <w:szCs w:val="24"/>
      <w:lang w:eastAsia="zh-CN" w:bidi="hi-IN"/>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4-Accent2">
    <w:name w:val="List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6">
    <w:name w:val="List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70557E"/>
    <w:rPr>
      <w:color w:val="FFFFFF" w:themeColor="background1"/>
      <w:sz w:val="24"/>
      <w:szCs w:val="24"/>
      <w:lang w:eastAsia="zh-CN" w:bidi="hi-IN"/>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0557E"/>
    <w:rPr>
      <w:color w:val="FFFFFF" w:themeColor="background1"/>
      <w:sz w:val="24"/>
      <w:szCs w:val="24"/>
      <w:lang w:eastAsia="zh-CN" w:bidi="hi-IN"/>
    </w:rPr>
    <w:tblPr>
      <w:tblStyleRowBandSize w:val="1"/>
      <w:tblStyleColBandSize w:val="1"/>
      <w:tblBorders>
        <w:top w:val="single" w:sz="24" w:space="0" w:color="4472C4" w:themeColor="accent1"/>
        <w:left w:val="single" w:sz="24" w:space="0" w:color="4472C4" w:themeColor="accent1"/>
        <w:bottom w:val="single" w:sz="24" w:space="0" w:color="4472C4" w:themeColor="accent1"/>
        <w:right w:val="single" w:sz="24" w:space="0" w:color="4472C4" w:themeColor="accent1"/>
      </w:tblBorders>
    </w:tblPr>
    <w:tcPr>
      <w:shd w:val="clear" w:color="auto" w:fill="4472C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0557E"/>
    <w:rPr>
      <w:color w:val="FFFFFF" w:themeColor="background1"/>
      <w:sz w:val="24"/>
      <w:szCs w:val="24"/>
      <w:lang w:eastAsia="zh-CN" w:bidi="hi-IN"/>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0557E"/>
    <w:rPr>
      <w:color w:val="FFFFFF" w:themeColor="background1"/>
      <w:sz w:val="24"/>
      <w:szCs w:val="24"/>
      <w:lang w:eastAsia="zh-CN" w:bidi="hi-IN"/>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0557E"/>
    <w:rPr>
      <w:color w:val="FFFFFF" w:themeColor="background1"/>
      <w:sz w:val="24"/>
      <w:szCs w:val="24"/>
      <w:lang w:eastAsia="zh-CN" w:bidi="hi-IN"/>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0557E"/>
    <w:rPr>
      <w:color w:val="FFFFFF" w:themeColor="background1"/>
      <w:sz w:val="24"/>
      <w:szCs w:val="24"/>
      <w:lang w:eastAsia="zh-CN" w:bidi="hi-IN"/>
    </w:rPr>
    <w:tblPr>
      <w:tblStyleRowBandSize w:val="1"/>
      <w:tblStyleColBandSize w:val="1"/>
      <w:tblBorders>
        <w:top w:val="single" w:sz="24" w:space="0" w:color="5B9BD5" w:themeColor="accent5"/>
        <w:left w:val="single" w:sz="24" w:space="0" w:color="5B9BD5" w:themeColor="accent5"/>
        <w:bottom w:val="single" w:sz="24" w:space="0" w:color="5B9BD5" w:themeColor="accent5"/>
        <w:right w:val="single" w:sz="24" w:space="0" w:color="5B9BD5" w:themeColor="accent5"/>
      </w:tblBorders>
    </w:tblPr>
    <w:tcPr>
      <w:shd w:val="clear" w:color="auto" w:fill="5B9BD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0557E"/>
    <w:rPr>
      <w:color w:val="FFFFFF" w:themeColor="background1"/>
      <w:sz w:val="24"/>
      <w:szCs w:val="24"/>
      <w:lang w:eastAsia="zh-CN" w:bidi="hi-IN"/>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6Colorful-Accent2">
    <w:name w:val="List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6Colorful-Accent6">
    <w:name w:val="List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70557E"/>
    <w:rPr>
      <w:color w:val="000000" w:themeColor="text1"/>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0557E"/>
    <w:rPr>
      <w:color w:val="2F5496" w:themeColor="accent1"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0557E"/>
    <w:rPr>
      <w:color w:val="C45911" w:themeColor="accent2"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0557E"/>
    <w:rPr>
      <w:color w:val="7B7B7B" w:themeColor="accent3"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0557E"/>
    <w:rPr>
      <w:color w:val="BF8F00" w:themeColor="accent4"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0557E"/>
    <w:rPr>
      <w:color w:val="2E74B5" w:themeColor="accent5"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0557E"/>
    <w:rPr>
      <w:color w:val="538135" w:themeColor="accent6"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4472C4" w:themeColor="accent1"/>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ED7D31" w:themeColor="accent2"/>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A5A5A5" w:themeColor="accent3"/>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000" w:themeColor="accent4"/>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5B9BD5" w:themeColor="accent5"/>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70AD47" w:themeColor="accent6"/>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2">
    <w:name w:val="Plain Table 2"/>
    <w:basedOn w:val="TableNormal"/>
    <w:uiPriority w:val="42"/>
    <w:rsid w:val="0070557E"/>
    <w:rPr>
      <w:sz w:val="24"/>
      <w:szCs w:val="24"/>
      <w:lang w:eastAsia="zh-CN" w:bidi="hi-I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43"/>
    <w:rsid w:val="0070557E"/>
    <w:rPr>
      <w:sz w:val="24"/>
      <w:szCs w:val="24"/>
      <w:lang w:eastAsia="zh-CN" w:bidi="hi-IN"/>
    </w:r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0557E"/>
    <w:rPr>
      <w:sz w:val="24"/>
      <w:szCs w:val="24"/>
      <w:lang w:eastAsia="zh-CN" w:bidi="hi-I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0557E"/>
    <w:rPr>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semiHidden/>
    <w:unhideWhenUsed/>
    <w:rsid w:val="0070557E"/>
    <w:rPr>
      <w:sz w:val="24"/>
      <w:szCs w:val="21"/>
      <w:lang w:eastAsia="zh-CN" w:bidi="hi-IN"/>
    </w:rPr>
    <w:tblPr/>
    <w:tcPr>
      <w:shd w:val="solid" w:color="C0C0C0" w:fill="FFFFFF"/>
    </w:tcPr>
    <w:tblStylePr w:type="firstRow">
      <w:rPr>
        <w:b/>
        <w:bCs/>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0557E"/>
    <w:rPr>
      <w:sz w:val="24"/>
      <w:szCs w:val="21"/>
      <w:lang w:eastAsia="zh-CN" w:bidi="hi-IN"/>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0557E"/>
    <w:rPr>
      <w:sz w:val="24"/>
      <w:szCs w:val="21"/>
      <w:lang w:eastAsia="zh-CN" w:bidi="hi-I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tblPr/>
      <w:tcPr>
        <w:shd w:val="solid" w:color="C0C0C0" w:fill="FFFFFF"/>
      </w:tcPr>
    </w:tblStylePr>
    <w:tblStylePr w:type="band2Vert">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rPr>
        <w:i/>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rPr>
      <w:tblPr/>
      <w:tcPr>
        <w:tcBorders>
          <w:bottom w:val="single" w:sz="6" w:space="0" w:color="000000"/>
          <w:tl2br w:val="none" w:sz="0" w:space="0" w:color="auto"/>
          <w:tr2bl w:val="none" w:sz="0" w:space="0" w:color="auto"/>
        </w:tcBorders>
        <w:shd w:val="solid" w:color="000080" w:fill="FFFFFF"/>
      </w:tcPr>
    </w:tblStylePr>
    <w:tblStylePr w:type="lastRow">
      <w:tblPr/>
      <w:tcPr>
        <w:tcBorders>
          <w:top w:val="single" w:sz="12" w:space="0" w:color="000000"/>
          <w:tl2br w:val="none" w:sz="0" w:space="0" w:color="auto"/>
          <w:tr2bl w:val="none" w:sz="0" w:space="0" w:color="auto"/>
        </w:tcBorders>
        <w:shd w:val="solid" w:color="FFFFFF" w:fill="FFFFFF"/>
      </w:tcPr>
    </w:tblStylePr>
    <w:tblStylePr w:type="firstCol">
      <w:rPr>
        <w:b/>
        <w:bCs/>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0557E"/>
    <w:rPr>
      <w:sz w:val="24"/>
      <w:szCs w:val="21"/>
      <w:lang w:eastAsia="zh-CN" w:bidi="hi-I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rPr>
      <w:tblPr/>
      <w:tcPr>
        <w:tcBorders>
          <w:bottom w:val="single" w:sz="6" w:space="0" w:color="000000"/>
          <w:tl2br w:val="none" w:sz="0" w:space="0" w:color="auto"/>
          <w:tr2bl w:val="none" w:sz="0" w:space="0" w:color="auto"/>
        </w:tcBorders>
        <w:shd w:val="pct50" w:color="000080" w:fill="FFFFFF"/>
      </w:tcPr>
    </w:tblStylePr>
    <w:tblStylePr w:type="lastRow">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0557E"/>
    <w:rPr>
      <w:sz w:val="24"/>
      <w:szCs w:val="21"/>
      <w:lang w:eastAsia="zh-CN" w:bidi="hi-IN"/>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rPr>
      <w:tblPr/>
      <w:tcPr>
        <w:tcBorders>
          <w:tl2br w:val="none" w:sz="0" w:space="0" w:color="auto"/>
          <w:tr2bl w:val="none" w:sz="0" w:space="0" w:color="auto"/>
        </w:tcBorders>
        <w:shd w:val="solid" w:color="000000" w:fill="FFFFFF"/>
      </w:tcPr>
    </w:tblStylePr>
    <w:tblStylePr w:type="firstCol">
      <w:rPr>
        <w:b/>
        <w:bCs/>
        <w:i/>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0557E"/>
    <w:rPr>
      <w:sz w:val="24"/>
      <w:szCs w:val="21"/>
      <w:lang w:eastAsia="zh-CN" w:bidi="hi-IN"/>
    </w:rPr>
    <w:tblPr>
      <w:tblBorders>
        <w:bottom w:val="single" w:sz="12" w:space="0" w:color="000000"/>
      </w:tblBorders>
    </w:tblPr>
    <w:tcPr>
      <w:shd w:val="pct20" w:color="FFFF00" w:fill="FFFFFF"/>
    </w:tcPr>
    <w:tblStylePr w:type="firstRow">
      <w:rPr>
        <w:b/>
        <w:bCs/>
        <w:i/>
      </w:rPr>
      <w:tblPr/>
      <w:tcPr>
        <w:tcBorders>
          <w:bottom w:val="single" w:sz="12" w:space="0" w:color="000000"/>
          <w:tl2br w:val="none" w:sz="0" w:space="0" w:color="auto"/>
          <w:tr2bl w:val="none" w:sz="0" w:space="0" w:color="auto"/>
        </w:tcBorders>
        <w:shd w:val="solid" w:color="800000" w:fill="FFFFFF"/>
      </w:tcPr>
    </w:tblStylePr>
    <w:tblStylePr w:type="firstCol">
      <w:rPr>
        <w:b/>
        <w:bCs/>
        <w:i/>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0557E"/>
    <w:rPr>
      <w:sz w:val="24"/>
      <w:szCs w:val="21"/>
      <w:lang w:eastAsia="zh-CN" w:bidi="hi-I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0557E"/>
    <w:rPr>
      <w:b/>
      <w:bCs/>
      <w:sz w:val="24"/>
      <w:szCs w:val="21"/>
      <w:lang w:eastAsia="zh-CN" w:bidi="hi-IN"/>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25" w:color="000000" w:fill="FFFFFF"/>
      </w:tcPr>
    </w:tblStylePr>
    <w:tblStylePr w:type="band2Vert">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0557E"/>
    <w:rPr>
      <w:b/>
      <w:bCs/>
      <w:sz w:val="24"/>
      <w:szCs w:val="21"/>
      <w:lang w:eastAsia="zh-CN" w:bidi="hi-IN"/>
    </w:rPr>
    <w:tblPr>
      <w:tblStyleColBandSize w:val="1"/>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30" w:color="000000" w:fill="FFFFFF"/>
      </w:tcPr>
    </w:tblStylePr>
    <w:tblStylePr w:type="band2Vert">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0557E"/>
    <w:rPr>
      <w:b/>
      <w:bCs/>
      <w:sz w:val="24"/>
      <w:szCs w:val="21"/>
      <w:lang w:eastAsia="zh-CN" w:bidi="hi-IN"/>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solid" w:color="C0C0C0" w:fill="FFFFFF"/>
      </w:tcPr>
    </w:tblStylePr>
    <w:tblStylePr w:type="band2Vert">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0557E"/>
    <w:rPr>
      <w:sz w:val="24"/>
      <w:szCs w:val="21"/>
      <w:lang w:eastAsia="zh-CN" w:bidi="hi-IN"/>
    </w:rPr>
    <w:tblPr>
      <w:tblStyleColBandSize w:val="1"/>
    </w:tblPr>
    <w:tblStylePr w:type="firstRow">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pct50" w:color="008080" w:fill="FFFFFF"/>
      </w:tcPr>
    </w:tblStylePr>
    <w:tblStylePr w:type="band2Vert">
      <w:tblPr/>
      <w:tcPr>
        <w:shd w:val="pct10" w:color="000000" w:fill="FFFFFF"/>
      </w:tcPr>
    </w:tblStylePr>
  </w:style>
  <w:style w:type="table" w:styleId="TableColumns5">
    <w:name w:val="Table Columns 5"/>
    <w:basedOn w:val="TableNormal"/>
    <w:uiPriority w:val="99"/>
    <w:semiHidden/>
    <w:unhideWhenUsed/>
    <w:rsid w:val="0070557E"/>
    <w:rPr>
      <w:sz w:val="24"/>
      <w:szCs w:val="21"/>
      <w:lang w:eastAsia="zh-CN" w:bidi="hi-IN"/>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solid" w:color="C0C0C0" w:fill="FFFFFF"/>
      </w:tcPr>
    </w:tblStylePr>
  </w:style>
  <w:style w:type="table" w:styleId="TableContemporary">
    <w:name w:val="Table Contemporary"/>
    <w:basedOn w:val="TableNormal"/>
    <w:uiPriority w:val="99"/>
    <w:semiHidden/>
    <w:unhideWhenUsed/>
    <w:rsid w:val="0070557E"/>
    <w:rPr>
      <w:sz w:val="24"/>
      <w:szCs w:val="21"/>
      <w:lang w:eastAsia="zh-CN" w:bidi="hi-IN"/>
    </w:rPr>
    <w:tblPr>
      <w:tblStyleRowBandSize w:val="1"/>
      <w:tblBorders>
        <w:insideH w:val="single" w:sz="18" w:space="0" w:color="FFFFFF"/>
        <w:insideV w:val="single" w:sz="18" w:space="0" w:color="FFFFFF"/>
      </w:tblBorders>
    </w:tblPr>
    <w:tblStylePr w:type="firstRow">
      <w:rPr>
        <w:b/>
        <w:bCs/>
      </w:rPr>
      <w:tblPr/>
      <w:tcPr>
        <w:tcBorders>
          <w:tl2br w:val="none" w:sz="0" w:space="0" w:color="auto"/>
          <w:tr2bl w:val="none" w:sz="0" w:space="0" w:color="auto"/>
        </w:tcBorders>
        <w:shd w:val="pct20" w:color="000000" w:fill="FFFFFF"/>
      </w:tcPr>
    </w:tblStylePr>
    <w:tblStylePr w:type="band1Horz">
      <w:tblPr/>
      <w:tcPr>
        <w:tcBorders>
          <w:tl2br w:val="none" w:sz="0" w:space="0" w:color="auto"/>
          <w:tr2bl w:val="none" w:sz="0" w:space="0" w:color="auto"/>
        </w:tcBorders>
        <w:shd w:val="pct5" w:color="000000" w:fill="FFFFFF"/>
      </w:tcPr>
    </w:tblStylePr>
    <w:tblStylePr w:type="band2Horz">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0557E"/>
    <w:rPr>
      <w:sz w:val="24"/>
      <w:szCs w:val="21"/>
      <w:lang w:eastAsia="zh-CN" w:bidi="hi-I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0557E"/>
    <w:rPr>
      <w:sz w:val="24"/>
      <w:szCs w:val="21"/>
      <w:lang w:eastAsia="zh-CN" w:bidi="hi-IN"/>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0557E"/>
    <w:rPr>
      <w:sz w:val="24"/>
      <w:szCs w:val="21"/>
      <w:lang w:eastAsia="zh-CN" w:bidi="hi-I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0557E"/>
    <w:rPr>
      <w:sz w:val="24"/>
      <w:szCs w:val="21"/>
      <w:lang w:eastAsia="zh-CN" w:bidi="hi-I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op w:val="single" w:sz="6" w:space="0" w:color="000000"/>
          <w:tl2br w:val="none" w:sz="0" w:space="0" w:color="auto"/>
          <w:tr2bl w:val="none" w:sz="0" w:space="0" w:color="auto"/>
        </w:tcBorders>
        <w:shd w:val="pct30" w:color="FFFF00" w:fill="FFFFFF"/>
      </w:tcPr>
    </w:tblStylePr>
    <w:tblStylePr w:type="lastCol">
      <w:rPr>
        <w:b/>
        <w:bCs/>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0557E"/>
    <w:rPr>
      <w:b/>
      <w:bCs/>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0557E"/>
    <w:rPr>
      <w:sz w:val="24"/>
      <w:szCs w:val="21"/>
      <w:lang w:eastAsia="zh-CN" w:bidi="hi-I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rPr>
      <w:tblPr/>
      <w:tcPr>
        <w:tcBorders>
          <w:tl2br w:val="none" w:sz="0" w:space="0" w:color="auto"/>
          <w:tr2bl w:val="none" w:sz="0" w:space="0" w:color="auto"/>
        </w:tcBorders>
        <w:shd w:val="solid" w:color="00008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Light">
    <w:name w:val="Grid Table Light"/>
    <w:basedOn w:val="TableNormal"/>
    <w:uiPriority w:val="40"/>
    <w:rsid w:val="0070557E"/>
    <w:rPr>
      <w:sz w:val="24"/>
      <w:szCs w:val="24"/>
      <w:lang w:eastAsia="zh-CN" w:bidi="hi-IN"/>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TableList1">
    <w:name w:val="Table List 1"/>
    <w:basedOn w:val="TableNormal"/>
    <w:uiPriority w:val="99"/>
    <w:semiHidden/>
    <w:unhideWhenUsed/>
    <w:rsid w:val="0070557E"/>
    <w:rPr>
      <w:sz w:val="24"/>
      <w:szCs w:val="21"/>
      <w:lang w:eastAsia="zh-CN" w:bidi="hi-IN"/>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solid" w:color="C0C0C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0557E"/>
    <w:rPr>
      <w:sz w:val="24"/>
      <w:szCs w:val="21"/>
      <w:lang w:eastAsia="zh-CN" w:bidi="hi-IN"/>
    </w:rPr>
    <w:tblPr>
      <w:tblStyleRowBandSize w:val="2"/>
      <w:tblBorders>
        <w:bottom w:val="single" w:sz="12" w:space="0" w:color="808080"/>
      </w:tblBorders>
    </w:tblPr>
    <w:tblStylePr w:type="firstRow">
      <w:rPr>
        <w:b/>
        <w:bCs/>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0" w:color="00FF0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0557E"/>
    <w:rPr>
      <w:sz w:val="24"/>
      <w:szCs w:val="21"/>
      <w:lang w:eastAsia="zh-CN" w:bidi="hi-IN"/>
    </w:rPr>
    <w:tblPr>
      <w:tblBorders>
        <w:top w:val="single" w:sz="12" w:space="0" w:color="000000"/>
        <w:bottom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0557E"/>
    <w:rPr>
      <w:sz w:val="24"/>
      <w:szCs w:val="21"/>
      <w:lang w:eastAsia="zh-CN" w:bidi="hi-IN"/>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0557E"/>
    <w:rPr>
      <w:sz w:val="24"/>
      <w:szCs w:val="21"/>
      <w:lang w:eastAsia="zh-CN" w:bidi="hi-I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0557E"/>
    <w:rPr>
      <w:sz w:val="24"/>
      <w:szCs w:val="21"/>
      <w:lang w:eastAsia="zh-CN" w:bidi="hi-IN"/>
    </w:rPr>
    <w:tblPr/>
    <w:tblStylePr w:type="firstRow">
      <w:rPr>
        <w:b/>
        <w:bCs/>
      </w:rPr>
      <w:tblPr/>
      <w:tcPr>
        <w:tcBorders>
          <w:bottom w:val="single" w:sz="12" w:space="0" w:color="000000"/>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0557E"/>
    <w:rPr>
      <w:sz w:val="24"/>
      <w:szCs w:val="21"/>
      <w:lang w:eastAsia="zh-CN" w:bidi="hi-I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0557E"/>
    <w:rPr>
      <w:sz w:val="24"/>
      <w:szCs w:val="21"/>
      <w:lang w:eastAsia="zh-CN" w:bidi="hi-IN"/>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0557E"/>
    <w:rPr>
      <w:sz w:val="24"/>
      <w:szCs w:val="21"/>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0557E"/>
    <w:rPr>
      <w:sz w:val="24"/>
      <w:szCs w:val="21"/>
      <w:lang w:eastAsia="zh-CN" w:bidi="hi-IN"/>
    </w:rPr>
    <w:tblP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0557E"/>
    <w:rPr>
      <w:sz w:val="24"/>
      <w:szCs w:val="21"/>
      <w:lang w:eastAsia="zh-CN" w:bidi="hi-IN"/>
    </w:rPr>
    <w:tblPr>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0557E"/>
    <w:rPr>
      <w:sz w:val="24"/>
      <w:szCs w:val="21"/>
      <w:lang w:eastAsia="zh-CN" w:bidi="hi-IN"/>
    </w:rPr>
    <w:tblPr>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character" w:customStyle="1" w:styleId="animating6ta1u10">
    <w:name w:val="_animating_6ta1u_10"/>
    <w:basedOn w:val="DefaultParagraphFont"/>
    <w:rsid w:val="008922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20359">
      <w:bodyDiv w:val="1"/>
      <w:marLeft w:val="0"/>
      <w:marRight w:val="0"/>
      <w:marTop w:val="0"/>
      <w:marBottom w:val="0"/>
      <w:divBdr>
        <w:top w:val="none" w:sz="0" w:space="0" w:color="auto"/>
        <w:left w:val="none" w:sz="0" w:space="0" w:color="auto"/>
        <w:bottom w:val="none" w:sz="0" w:space="0" w:color="auto"/>
        <w:right w:val="none" w:sz="0" w:space="0" w:color="auto"/>
      </w:divBdr>
    </w:div>
    <w:div w:id="18698699">
      <w:bodyDiv w:val="1"/>
      <w:marLeft w:val="0"/>
      <w:marRight w:val="0"/>
      <w:marTop w:val="0"/>
      <w:marBottom w:val="0"/>
      <w:divBdr>
        <w:top w:val="none" w:sz="0" w:space="0" w:color="auto"/>
        <w:left w:val="none" w:sz="0" w:space="0" w:color="auto"/>
        <w:bottom w:val="none" w:sz="0" w:space="0" w:color="auto"/>
        <w:right w:val="none" w:sz="0" w:space="0" w:color="auto"/>
      </w:divBdr>
    </w:div>
    <w:div w:id="25643891">
      <w:bodyDiv w:val="1"/>
      <w:marLeft w:val="0"/>
      <w:marRight w:val="0"/>
      <w:marTop w:val="0"/>
      <w:marBottom w:val="0"/>
      <w:divBdr>
        <w:top w:val="none" w:sz="0" w:space="0" w:color="auto"/>
        <w:left w:val="none" w:sz="0" w:space="0" w:color="auto"/>
        <w:bottom w:val="none" w:sz="0" w:space="0" w:color="auto"/>
        <w:right w:val="none" w:sz="0" w:space="0" w:color="auto"/>
      </w:divBdr>
    </w:div>
    <w:div w:id="27607300">
      <w:bodyDiv w:val="1"/>
      <w:marLeft w:val="0"/>
      <w:marRight w:val="0"/>
      <w:marTop w:val="0"/>
      <w:marBottom w:val="0"/>
      <w:divBdr>
        <w:top w:val="none" w:sz="0" w:space="0" w:color="auto"/>
        <w:left w:val="none" w:sz="0" w:space="0" w:color="auto"/>
        <w:bottom w:val="none" w:sz="0" w:space="0" w:color="auto"/>
        <w:right w:val="none" w:sz="0" w:space="0" w:color="auto"/>
      </w:divBdr>
    </w:div>
    <w:div w:id="40440998">
      <w:bodyDiv w:val="1"/>
      <w:marLeft w:val="0"/>
      <w:marRight w:val="0"/>
      <w:marTop w:val="0"/>
      <w:marBottom w:val="0"/>
      <w:divBdr>
        <w:top w:val="none" w:sz="0" w:space="0" w:color="auto"/>
        <w:left w:val="none" w:sz="0" w:space="0" w:color="auto"/>
        <w:bottom w:val="none" w:sz="0" w:space="0" w:color="auto"/>
        <w:right w:val="none" w:sz="0" w:space="0" w:color="auto"/>
      </w:divBdr>
    </w:div>
    <w:div w:id="40787253">
      <w:bodyDiv w:val="1"/>
      <w:marLeft w:val="0"/>
      <w:marRight w:val="0"/>
      <w:marTop w:val="0"/>
      <w:marBottom w:val="0"/>
      <w:divBdr>
        <w:top w:val="none" w:sz="0" w:space="0" w:color="auto"/>
        <w:left w:val="none" w:sz="0" w:space="0" w:color="auto"/>
        <w:bottom w:val="none" w:sz="0" w:space="0" w:color="auto"/>
        <w:right w:val="none" w:sz="0" w:space="0" w:color="auto"/>
      </w:divBdr>
    </w:div>
    <w:div w:id="46879983">
      <w:bodyDiv w:val="1"/>
      <w:marLeft w:val="0"/>
      <w:marRight w:val="0"/>
      <w:marTop w:val="0"/>
      <w:marBottom w:val="0"/>
      <w:divBdr>
        <w:top w:val="none" w:sz="0" w:space="0" w:color="auto"/>
        <w:left w:val="none" w:sz="0" w:space="0" w:color="auto"/>
        <w:bottom w:val="none" w:sz="0" w:space="0" w:color="auto"/>
        <w:right w:val="none" w:sz="0" w:space="0" w:color="auto"/>
      </w:divBdr>
    </w:div>
    <w:div w:id="54553371">
      <w:bodyDiv w:val="1"/>
      <w:marLeft w:val="0"/>
      <w:marRight w:val="0"/>
      <w:marTop w:val="0"/>
      <w:marBottom w:val="0"/>
      <w:divBdr>
        <w:top w:val="none" w:sz="0" w:space="0" w:color="auto"/>
        <w:left w:val="none" w:sz="0" w:space="0" w:color="auto"/>
        <w:bottom w:val="none" w:sz="0" w:space="0" w:color="auto"/>
        <w:right w:val="none" w:sz="0" w:space="0" w:color="auto"/>
      </w:divBdr>
    </w:div>
    <w:div w:id="62071181">
      <w:marLeft w:val="480"/>
      <w:marRight w:val="0"/>
      <w:marTop w:val="0"/>
      <w:marBottom w:val="0"/>
      <w:divBdr>
        <w:top w:val="none" w:sz="0" w:space="0" w:color="auto"/>
        <w:left w:val="none" w:sz="0" w:space="0" w:color="auto"/>
        <w:bottom w:val="none" w:sz="0" w:space="0" w:color="auto"/>
        <w:right w:val="none" w:sz="0" w:space="0" w:color="auto"/>
      </w:divBdr>
    </w:div>
    <w:div w:id="81264977">
      <w:bodyDiv w:val="1"/>
      <w:marLeft w:val="0"/>
      <w:marRight w:val="0"/>
      <w:marTop w:val="0"/>
      <w:marBottom w:val="0"/>
      <w:divBdr>
        <w:top w:val="none" w:sz="0" w:space="0" w:color="auto"/>
        <w:left w:val="none" w:sz="0" w:space="0" w:color="auto"/>
        <w:bottom w:val="none" w:sz="0" w:space="0" w:color="auto"/>
        <w:right w:val="none" w:sz="0" w:space="0" w:color="auto"/>
      </w:divBdr>
    </w:div>
    <w:div w:id="86659437">
      <w:bodyDiv w:val="1"/>
      <w:marLeft w:val="0"/>
      <w:marRight w:val="0"/>
      <w:marTop w:val="0"/>
      <w:marBottom w:val="0"/>
      <w:divBdr>
        <w:top w:val="none" w:sz="0" w:space="0" w:color="auto"/>
        <w:left w:val="none" w:sz="0" w:space="0" w:color="auto"/>
        <w:bottom w:val="none" w:sz="0" w:space="0" w:color="auto"/>
        <w:right w:val="none" w:sz="0" w:space="0" w:color="auto"/>
      </w:divBdr>
    </w:div>
    <w:div w:id="115418412">
      <w:bodyDiv w:val="1"/>
      <w:marLeft w:val="0"/>
      <w:marRight w:val="0"/>
      <w:marTop w:val="0"/>
      <w:marBottom w:val="0"/>
      <w:divBdr>
        <w:top w:val="none" w:sz="0" w:space="0" w:color="auto"/>
        <w:left w:val="none" w:sz="0" w:space="0" w:color="auto"/>
        <w:bottom w:val="none" w:sz="0" w:space="0" w:color="auto"/>
        <w:right w:val="none" w:sz="0" w:space="0" w:color="auto"/>
      </w:divBdr>
    </w:div>
    <w:div w:id="125319691">
      <w:bodyDiv w:val="1"/>
      <w:marLeft w:val="0"/>
      <w:marRight w:val="0"/>
      <w:marTop w:val="0"/>
      <w:marBottom w:val="0"/>
      <w:divBdr>
        <w:top w:val="none" w:sz="0" w:space="0" w:color="auto"/>
        <w:left w:val="none" w:sz="0" w:space="0" w:color="auto"/>
        <w:bottom w:val="none" w:sz="0" w:space="0" w:color="auto"/>
        <w:right w:val="none" w:sz="0" w:space="0" w:color="auto"/>
      </w:divBdr>
    </w:div>
    <w:div w:id="154149343">
      <w:marLeft w:val="480"/>
      <w:marRight w:val="0"/>
      <w:marTop w:val="0"/>
      <w:marBottom w:val="0"/>
      <w:divBdr>
        <w:top w:val="none" w:sz="0" w:space="0" w:color="auto"/>
        <w:left w:val="none" w:sz="0" w:space="0" w:color="auto"/>
        <w:bottom w:val="none" w:sz="0" w:space="0" w:color="auto"/>
        <w:right w:val="none" w:sz="0" w:space="0" w:color="auto"/>
      </w:divBdr>
    </w:div>
    <w:div w:id="154879792">
      <w:marLeft w:val="480"/>
      <w:marRight w:val="0"/>
      <w:marTop w:val="0"/>
      <w:marBottom w:val="0"/>
      <w:divBdr>
        <w:top w:val="none" w:sz="0" w:space="0" w:color="auto"/>
        <w:left w:val="none" w:sz="0" w:space="0" w:color="auto"/>
        <w:bottom w:val="none" w:sz="0" w:space="0" w:color="auto"/>
        <w:right w:val="none" w:sz="0" w:space="0" w:color="auto"/>
      </w:divBdr>
    </w:div>
    <w:div w:id="165874373">
      <w:bodyDiv w:val="1"/>
      <w:marLeft w:val="0"/>
      <w:marRight w:val="0"/>
      <w:marTop w:val="0"/>
      <w:marBottom w:val="0"/>
      <w:divBdr>
        <w:top w:val="none" w:sz="0" w:space="0" w:color="auto"/>
        <w:left w:val="none" w:sz="0" w:space="0" w:color="auto"/>
        <w:bottom w:val="none" w:sz="0" w:space="0" w:color="auto"/>
        <w:right w:val="none" w:sz="0" w:space="0" w:color="auto"/>
      </w:divBdr>
    </w:div>
    <w:div w:id="181404346">
      <w:bodyDiv w:val="1"/>
      <w:marLeft w:val="0"/>
      <w:marRight w:val="0"/>
      <w:marTop w:val="0"/>
      <w:marBottom w:val="0"/>
      <w:divBdr>
        <w:top w:val="none" w:sz="0" w:space="0" w:color="auto"/>
        <w:left w:val="none" w:sz="0" w:space="0" w:color="auto"/>
        <w:bottom w:val="none" w:sz="0" w:space="0" w:color="auto"/>
        <w:right w:val="none" w:sz="0" w:space="0" w:color="auto"/>
      </w:divBdr>
    </w:div>
    <w:div w:id="183598638">
      <w:bodyDiv w:val="1"/>
      <w:marLeft w:val="0"/>
      <w:marRight w:val="0"/>
      <w:marTop w:val="0"/>
      <w:marBottom w:val="0"/>
      <w:divBdr>
        <w:top w:val="none" w:sz="0" w:space="0" w:color="auto"/>
        <w:left w:val="none" w:sz="0" w:space="0" w:color="auto"/>
        <w:bottom w:val="none" w:sz="0" w:space="0" w:color="auto"/>
        <w:right w:val="none" w:sz="0" w:space="0" w:color="auto"/>
      </w:divBdr>
    </w:div>
    <w:div w:id="189800308">
      <w:bodyDiv w:val="1"/>
      <w:marLeft w:val="0"/>
      <w:marRight w:val="0"/>
      <w:marTop w:val="0"/>
      <w:marBottom w:val="0"/>
      <w:divBdr>
        <w:top w:val="none" w:sz="0" w:space="0" w:color="auto"/>
        <w:left w:val="none" w:sz="0" w:space="0" w:color="auto"/>
        <w:bottom w:val="none" w:sz="0" w:space="0" w:color="auto"/>
        <w:right w:val="none" w:sz="0" w:space="0" w:color="auto"/>
      </w:divBdr>
    </w:div>
    <w:div w:id="196889490">
      <w:bodyDiv w:val="1"/>
      <w:marLeft w:val="0"/>
      <w:marRight w:val="0"/>
      <w:marTop w:val="0"/>
      <w:marBottom w:val="0"/>
      <w:divBdr>
        <w:top w:val="none" w:sz="0" w:space="0" w:color="auto"/>
        <w:left w:val="none" w:sz="0" w:space="0" w:color="auto"/>
        <w:bottom w:val="none" w:sz="0" w:space="0" w:color="auto"/>
        <w:right w:val="none" w:sz="0" w:space="0" w:color="auto"/>
      </w:divBdr>
    </w:div>
    <w:div w:id="199587534">
      <w:bodyDiv w:val="1"/>
      <w:marLeft w:val="0"/>
      <w:marRight w:val="0"/>
      <w:marTop w:val="0"/>
      <w:marBottom w:val="0"/>
      <w:divBdr>
        <w:top w:val="none" w:sz="0" w:space="0" w:color="auto"/>
        <w:left w:val="none" w:sz="0" w:space="0" w:color="auto"/>
        <w:bottom w:val="none" w:sz="0" w:space="0" w:color="auto"/>
        <w:right w:val="none" w:sz="0" w:space="0" w:color="auto"/>
      </w:divBdr>
    </w:div>
    <w:div w:id="200671543">
      <w:bodyDiv w:val="1"/>
      <w:marLeft w:val="0"/>
      <w:marRight w:val="0"/>
      <w:marTop w:val="0"/>
      <w:marBottom w:val="0"/>
      <w:divBdr>
        <w:top w:val="none" w:sz="0" w:space="0" w:color="auto"/>
        <w:left w:val="none" w:sz="0" w:space="0" w:color="auto"/>
        <w:bottom w:val="none" w:sz="0" w:space="0" w:color="auto"/>
        <w:right w:val="none" w:sz="0" w:space="0" w:color="auto"/>
      </w:divBdr>
    </w:div>
    <w:div w:id="206643397">
      <w:bodyDiv w:val="1"/>
      <w:marLeft w:val="0"/>
      <w:marRight w:val="0"/>
      <w:marTop w:val="0"/>
      <w:marBottom w:val="0"/>
      <w:divBdr>
        <w:top w:val="none" w:sz="0" w:space="0" w:color="auto"/>
        <w:left w:val="none" w:sz="0" w:space="0" w:color="auto"/>
        <w:bottom w:val="none" w:sz="0" w:space="0" w:color="auto"/>
        <w:right w:val="none" w:sz="0" w:space="0" w:color="auto"/>
      </w:divBdr>
    </w:div>
    <w:div w:id="228930405">
      <w:bodyDiv w:val="1"/>
      <w:marLeft w:val="0"/>
      <w:marRight w:val="0"/>
      <w:marTop w:val="0"/>
      <w:marBottom w:val="0"/>
      <w:divBdr>
        <w:top w:val="none" w:sz="0" w:space="0" w:color="auto"/>
        <w:left w:val="none" w:sz="0" w:space="0" w:color="auto"/>
        <w:bottom w:val="none" w:sz="0" w:space="0" w:color="auto"/>
        <w:right w:val="none" w:sz="0" w:space="0" w:color="auto"/>
      </w:divBdr>
    </w:div>
    <w:div w:id="233587641">
      <w:bodyDiv w:val="1"/>
      <w:marLeft w:val="0"/>
      <w:marRight w:val="0"/>
      <w:marTop w:val="0"/>
      <w:marBottom w:val="0"/>
      <w:divBdr>
        <w:top w:val="none" w:sz="0" w:space="0" w:color="auto"/>
        <w:left w:val="none" w:sz="0" w:space="0" w:color="auto"/>
        <w:bottom w:val="none" w:sz="0" w:space="0" w:color="auto"/>
        <w:right w:val="none" w:sz="0" w:space="0" w:color="auto"/>
      </w:divBdr>
    </w:div>
    <w:div w:id="239292328">
      <w:bodyDiv w:val="1"/>
      <w:marLeft w:val="0"/>
      <w:marRight w:val="0"/>
      <w:marTop w:val="0"/>
      <w:marBottom w:val="0"/>
      <w:divBdr>
        <w:top w:val="none" w:sz="0" w:space="0" w:color="auto"/>
        <w:left w:val="none" w:sz="0" w:space="0" w:color="auto"/>
        <w:bottom w:val="none" w:sz="0" w:space="0" w:color="auto"/>
        <w:right w:val="none" w:sz="0" w:space="0" w:color="auto"/>
      </w:divBdr>
    </w:div>
    <w:div w:id="243227440">
      <w:bodyDiv w:val="1"/>
      <w:marLeft w:val="0"/>
      <w:marRight w:val="0"/>
      <w:marTop w:val="0"/>
      <w:marBottom w:val="0"/>
      <w:divBdr>
        <w:top w:val="none" w:sz="0" w:space="0" w:color="auto"/>
        <w:left w:val="none" w:sz="0" w:space="0" w:color="auto"/>
        <w:bottom w:val="none" w:sz="0" w:space="0" w:color="auto"/>
        <w:right w:val="none" w:sz="0" w:space="0" w:color="auto"/>
      </w:divBdr>
    </w:div>
    <w:div w:id="257180705">
      <w:bodyDiv w:val="1"/>
      <w:marLeft w:val="0"/>
      <w:marRight w:val="0"/>
      <w:marTop w:val="0"/>
      <w:marBottom w:val="0"/>
      <w:divBdr>
        <w:top w:val="none" w:sz="0" w:space="0" w:color="auto"/>
        <w:left w:val="none" w:sz="0" w:space="0" w:color="auto"/>
        <w:bottom w:val="none" w:sz="0" w:space="0" w:color="auto"/>
        <w:right w:val="none" w:sz="0" w:space="0" w:color="auto"/>
      </w:divBdr>
    </w:div>
    <w:div w:id="266887755">
      <w:bodyDiv w:val="1"/>
      <w:marLeft w:val="0"/>
      <w:marRight w:val="0"/>
      <w:marTop w:val="0"/>
      <w:marBottom w:val="0"/>
      <w:divBdr>
        <w:top w:val="none" w:sz="0" w:space="0" w:color="auto"/>
        <w:left w:val="none" w:sz="0" w:space="0" w:color="auto"/>
        <w:bottom w:val="none" w:sz="0" w:space="0" w:color="auto"/>
        <w:right w:val="none" w:sz="0" w:space="0" w:color="auto"/>
      </w:divBdr>
    </w:div>
    <w:div w:id="271519630">
      <w:bodyDiv w:val="1"/>
      <w:marLeft w:val="0"/>
      <w:marRight w:val="0"/>
      <w:marTop w:val="0"/>
      <w:marBottom w:val="0"/>
      <w:divBdr>
        <w:top w:val="none" w:sz="0" w:space="0" w:color="auto"/>
        <w:left w:val="none" w:sz="0" w:space="0" w:color="auto"/>
        <w:bottom w:val="none" w:sz="0" w:space="0" w:color="auto"/>
        <w:right w:val="none" w:sz="0" w:space="0" w:color="auto"/>
      </w:divBdr>
    </w:div>
    <w:div w:id="277837319">
      <w:bodyDiv w:val="1"/>
      <w:marLeft w:val="0"/>
      <w:marRight w:val="0"/>
      <w:marTop w:val="0"/>
      <w:marBottom w:val="0"/>
      <w:divBdr>
        <w:top w:val="none" w:sz="0" w:space="0" w:color="auto"/>
        <w:left w:val="none" w:sz="0" w:space="0" w:color="auto"/>
        <w:bottom w:val="none" w:sz="0" w:space="0" w:color="auto"/>
        <w:right w:val="none" w:sz="0" w:space="0" w:color="auto"/>
      </w:divBdr>
    </w:div>
    <w:div w:id="328605421">
      <w:bodyDiv w:val="1"/>
      <w:marLeft w:val="0"/>
      <w:marRight w:val="0"/>
      <w:marTop w:val="0"/>
      <w:marBottom w:val="0"/>
      <w:divBdr>
        <w:top w:val="none" w:sz="0" w:space="0" w:color="auto"/>
        <w:left w:val="none" w:sz="0" w:space="0" w:color="auto"/>
        <w:bottom w:val="none" w:sz="0" w:space="0" w:color="auto"/>
        <w:right w:val="none" w:sz="0" w:space="0" w:color="auto"/>
      </w:divBdr>
    </w:div>
    <w:div w:id="332152497">
      <w:bodyDiv w:val="1"/>
      <w:marLeft w:val="0"/>
      <w:marRight w:val="0"/>
      <w:marTop w:val="0"/>
      <w:marBottom w:val="0"/>
      <w:divBdr>
        <w:top w:val="none" w:sz="0" w:space="0" w:color="auto"/>
        <w:left w:val="none" w:sz="0" w:space="0" w:color="auto"/>
        <w:bottom w:val="none" w:sz="0" w:space="0" w:color="auto"/>
        <w:right w:val="none" w:sz="0" w:space="0" w:color="auto"/>
      </w:divBdr>
    </w:div>
    <w:div w:id="347566690">
      <w:bodyDiv w:val="1"/>
      <w:marLeft w:val="0"/>
      <w:marRight w:val="0"/>
      <w:marTop w:val="0"/>
      <w:marBottom w:val="0"/>
      <w:divBdr>
        <w:top w:val="none" w:sz="0" w:space="0" w:color="auto"/>
        <w:left w:val="none" w:sz="0" w:space="0" w:color="auto"/>
        <w:bottom w:val="none" w:sz="0" w:space="0" w:color="auto"/>
        <w:right w:val="none" w:sz="0" w:space="0" w:color="auto"/>
      </w:divBdr>
    </w:div>
    <w:div w:id="358052057">
      <w:bodyDiv w:val="1"/>
      <w:marLeft w:val="0"/>
      <w:marRight w:val="0"/>
      <w:marTop w:val="0"/>
      <w:marBottom w:val="0"/>
      <w:divBdr>
        <w:top w:val="none" w:sz="0" w:space="0" w:color="auto"/>
        <w:left w:val="none" w:sz="0" w:space="0" w:color="auto"/>
        <w:bottom w:val="none" w:sz="0" w:space="0" w:color="auto"/>
        <w:right w:val="none" w:sz="0" w:space="0" w:color="auto"/>
      </w:divBdr>
    </w:div>
    <w:div w:id="359551934">
      <w:bodyDiv w:val="1"/>
      <w:marLeft w:val="0"/>
      <w:marRight w:val="0"/>
      <w:marTop w:val="0"/>
      <w:marBottom w:val="0"/>
      <w:divBdr>
        <w:top w:val="none" w:sz="0" w:space="0" w:color="auto"/>
        <w:left w:val="none" w:sz="0" w:space="0" w:color="auto"/>
        <w:bottom w:val="none" w:sz="0" w:space="0" w:color="auto"/>
        <w:right w:val="none" w:sz="0" w:space="0" w:color="auto"/>
      </w:divBdr>
    </w:div>
    <w:div w:id="371996594">
      <w:bodyDiv w:val="1"/>
      <w:marLeft w:val="0"/>
      <w:marRight w:val="0"/>
      <w:marTop w:val="0"/>
      <w:marBottom w:val="0"/>
      <w:divBdr>
        <w:top w:val="none" w:sz="0" w:space="0" w:color="auto"/>
        <w:left w:val="none" w:sz="0" w:space="0" w:color="auto"/>
        <w:bottom w:val="none" w:sz="0" w:space="0" w:color="auto"/>
        <w:right w:val="none" w:sz="0" w:space="0" w:color="auto"/>
      </w:divBdr>
    </w:div>
    <w:div w:id="380715111">
      <w:bodyDiv w:val="1"/>
      <w:marLeft w:val="0"/>
      <w:marRight w:val="0"/>
      <w:marTop w:val="0"/>
      <w:marBottom w:val="0"/>
      <w:divBdr>
        <w:top w:val="none" w:sz="0" w:space="0" w:color="auto"/>
        <w:left w:val="none" w:sz="0" w:space="0" w:color="auto"/>
        <w:bottom w:val="none" w:sz="0" w:space="0" w:color="auto"/>
        <w:right w:val="none" w:sz="0" w:space="0" w:color="auto"/>
      </w:divBdr>
    </w:div>
    <w:div w:id="388849264">
      <w:bodyDiv w:val="1"/>
      <w:marLeft w:val="0"/>
      <w:marRight w:val="0"/>
      <w:marTop w:val="0"/>
      <w:marBottom w:val="0"/>
      <w:divBdr>
        <w:top w:val="none" w:sz="0" w:space="0" w:color="auto"/>
        <w:left w:val="none" w:sz="0" w:space="0" w:color="auto"/>
        <w:bottom w:val="none" w:sz="0" w:space="0" w:color="auto"/>
        <w:right w:val="none" w:sz="0" w:space="0" w:color="auto"/>
      </w:divBdr>
    </w:div>
    <w:div w:id="390226341">
      <w:bodyDiv w:val="1"/>
      <w:marLeft w:val="0"/>
      <w:marRight w:val="0"/>
      <w:marTop w:val="0"/>
      <w:marBottom w:val="0"/>
      <w:divBdr>
        <w:top w:val="none" w:sz="0" w:space="0" w:color="auto"/>
        <w:left w:val="none" w:sz="0" w:space="0" w:color="auto"/>
        <w:bottom w:val="none" w:sz="0" w:space="0" w:color="auto"/>
        <w:right w:val="none" w:sz="0" w:space="0" w:color="auto"/>
      </w:divBdr>
    </w:div>
    <w:div w:id="391736641">
      <w:bodyDiv w:val="1"/>
      <w:marLeft w:val="0"/>
      <w:marRight w:val="0"/>
      <w:marTop w:val="0"/>
      <w:marBottom w:val="0"/>
      <w:divBdr>
        <w:top w:val="none" w:sz="0" w:space="0" w:color="auto"/>
        <w:left w:val="none" w:sz="0" w:space="0" w:color="auto"/>
        <w:bottom w:val="none" w:sz="0" w:space="0" w:color="auto"/>
        <w:right w:val="none" w:sz="0" w:space="0" w:color="auto"/>
      </w:divBdr>
    </w:div>
    <w:div w:id="399523050">
      <w:bodyDiv w:val="1"/>
      <w:marLeft w:val="0"/>
      <w:marRight w:val="0"/>
      <w:marTop w:val="0"/>
      <w:marBottom w:val="0"/>
      <w:divBdr>
        <w:top w:val="none" w:sz="0" w:space="0" w:color="auto"/>
        <w:left w:val="none" w:sz="0" w:space="0" w:color="auto"/>
        <w:bottom w:val="none" w:sz="0" w:space="0" w:color="auto"/>
        <w:right w:val="none" w:sz="0" w:space="0" w:color="auto"/>
      </w:divBdr>
    </w:div>
    <w:div w:id="408429006">
      <w:bodyDiv w:val="1"/>
      <w:marLeft w:val="0"/>
      <w:marRight w:val="0"/>
      <w:marTop w:val="0"/>
      <w:marBottom w:val="0"/>
      <w:divBdr>
        <w:top w:val="none" w:sz="0" w:space="0" w:color="auto"/>
        <w:left w:val="none" w:sz="0" w:space="0" w:color="auto"/>
        <w:bottom w:val="none" w:sz="0" w:space="0" w:color="auto"/>
        <w:right w:val="none" w:sz="0" w:space="0" w:color="auto"/>
      </w:divBdr>
    </w:div>
    <w:div w:id="411053448">
      <w:bodyDiv w:val="1"/>
      <w:marLeft w:val="0"/>
      <w:marRight w:val="0"/>
      <w:marTop w:val="0"/>
      <w:marBottom w:val="0"/>
      <w:divBdr>
        <w:top w:val="none" w:sz="0" w:space="0" w:color="auto"/>
        <w:left w:val="none" w:sz="0" w:space="0" w:color="auto"/>
        <w:bottom w:val="none" w:sz="0" w:space="0" w:color="auto"/>
        <w:right w:val="none" w:sz="0" w:space="0" w:color="auto"/>
      </w:divBdr>
    </w:div>
    <w:div w:id="436683269">
      <w:bodyDiv w:val="1"/>
      <w:marLeft w:val="0"/>
      <w:marRight w:val="0"/>
      <w:marTop w:val="0"/>
      <w:marBottom w:val="0"/>
      <w:divBdr>
        <w:top w:val="none" w:sz="0" w:space="0" w:color="auto"/>
        <w:left w:val="none" w:sz="0" w:space="0" w:color="auto"/>
        <w:bottom w:val="none" w:sz="0" w:space="0" w:color="auto"/>
        <w:right w:val="none" w:sz="0" w:space="0" w:color="auto"/>
      </w:divBdr>
    </w:div>
    <w:div w:id="449980336">
      <w:bodyDiv w:val="1"/>
      <w:marLeft w:val="0"/>
      <w:marRight w:val="0"/>
      <w:marTop w:val="0"/>
      <w:marBottom w:val="0"/>
      <w:divBdr>
        <w:top w:val="none" w:sz="0" w:space="0" w:color="auto"/>
        <w:left w:val="none" w:sz="0" w:space="0" w:color="auto"/>
        <w:bottom w:val="none" w:sz="0" w:space="0" w:color="auto"/>
        <w:right w:val="none" w:sz="0" w:space="0" w:color="auto"/>
      </w:divBdr>
    </w:div>
    <w:div w:id="453837250">
      <w:bodyDiv w:val="1"/>
      <w:marLeft w:val="0"/>
      <w:marRight w:val="0"/>
      <w:marTop w:val="0"/>
      <w:marBottom w:val="0"/>
      <w:divBdr>
        <w:top w:val="none" w:sz="0" w:space="0" w:color="auto"/>
        <w:left w:val="none" w:sz="0" w:space="0" w:color="auto"/>
        <w:bottom w:val="none" w:sz="0" w:space="0" w:color="auto"/>
        <w:right w:val="none" w:sz="0" w:space="0" w:color="auto"/>
      </w:divBdr>
    </w:div>
    <w:div w:id="458692791">
      <w:bodyDiv w:val="1"/>
      <w:marLeft w:val="0"/>
      <w:marRight w:val="0"/>
      <w:marTop w:val="0"/>
      <w:marBottom w:val="0"/>
      <w:divBdr>
        <w:top w:val="none" w:sz="0" w:space="0" w:color="auto"/>
        <w:left w:val="none" w:sz="0" w:space="0" w:color="auto"/>
        <w:bottom w:val="none" w:sz="0" w:space="0" w:color="auto"/>
        <w:right w:val="none" w:sz="0" w:space="0" w:color="auto"/>
      </w:divBdr>
    </w:div>
    <w:div w:id="474371529">
      <w:bodyDiv w:val="1"/>
      <w:marLeft w:val="0"/>
      <w:marRight w:val="0"/>
      <w:marTop w:val="0"/>
      <w:marBottom w:val="0"/>
      <w:divBdr>
        <w:top w:val="none" w:sz="0" w:space="0" w:color="auto"/>
        <w:left w:val="none" w:sz="0" w:space="0" w:color="auto"/>
        <w:bottom w:val="none" w:sz="0" w:space="0" w:color="auto"/>
        <w:right w:val="none" w:sz="0" w:space="0" w:color="auto"/>
      </w:divBdr>
    </w:div>
    <w:div w:id="486868022">
      <w:bodyDiv w:val="1"/>
      <w:marLeft w:val="0"/>
      <w:marRight w:val="0"/>
      <w:marTop w:val="0"/>
      <w:marBottom w:val="0"/>
      <w:divBdr>
        <w:top w:val="none" w:sz="0" w:space="0" w:color="auto"/>
        <w:left w:val="none" w:sz="0" w:space="0" w:color="auto"/>
        <w:bottom w:val="none" w:sz="0" w:space="0" w:color="auto"/>
        <w:right w:val="none" w:sz="0" w:space="0" w:color="auto"/>
      </w:divBdr>
    </w:div>
    <w:div w:id="487405197">
      <w:bodyDiv w:val="1"/>
      <w:marLeft w:val="0"/>
      <w:marRight w:val="0"/>
      <w:marTop w:val="0"/>
      <w:marBottom w:val="0"/>
      <w:divBdr>
        <w:top w:val="none" w:sz="0" w:space="0" w:color="auto"/>
        <w:left w:val="none" w:sz="0" w:space="0" w:color="auto"/>
        <w:bottom w:val="none" w:sz="0" w:space="0" w:color="auto"/>
        <w:right w:val="none" w:sz="0" w:space="0" w:color="auto"/>
      </w:divBdr>
    </w:div>
    <w:div w:id="487525315">
      <w:bodyDiv w:val="1"/>
      <w:marLeft w:val="0"/>
      <w:marRight w:val="0"/>
      <w:marTop w:val="0"/>
      <w:marBottom w:val="0"/>
      <w:divBdr>
        <w:top w:val="none" w:sz="0" w:space="0" w:color="auto"/>
        <w:left w:val="none" w:sz="0" w:space="0" w:color="auto"/>
        <w:bottom w:val="none" w:sz="0" w:space="0" w:color="auto"/>
        <w:right w:val="none" w:sz="0" w:space="0" w:color="auto"/>
      </w:divBdr>
    </w:div>
    <w:div w:id="501042789">
      <w:bodyDiv w:val="1"/>
      <w:marLeft w:val="0"/>
      <w:marRight w:val="0"/>
      <w:marTop w:val="0"/>
      <w:marBottom w:val="0"/>
      <w:divBdr>
        <w:top w:val="none" w:sz="0" w:space="0" w:color="auto"/>
        <w:left w:val="none" w:sz="0" w:space="0" w:color="auto"/>
        <w:bottom w:val="none" w:sz="0" w:space="0" w:color="auto"/>
        <w:right w:val="none" w:sz="0" w:space="0" w:color="auto"/>
      </w:divBdr>
    </w:div>
    <w:div w:id="504057992">
      <w:bodyDiv w:val="1"/>
      <w:marLeft w:val="0"/>
      <w:marRight w:val="0"/>
      <w:marTop w:val="0"/>
      <w:marBottom w:val="0"/>
      <w:divBdr>
        <w:top w:val="none" w:sz="0" w:space="0" w:color="auto"/>
        <w:left w:val="none" w:sz="0" w:space="0" w:color="auto"/>
        <w:bottom w:val="none" w:sz="0" w:space="0" w:color="auto"/>
        <w:right w:val="none" w:sz="0" w:space="0" w:color="auto"/>
      </w:divBdr>
    </w:div>
    <w:div w:id="505095835">
      <w:bodyDiv w:val="1"/>
      <w:marLeft w:val="0"/>
      <w:marRight w:val="0"/>
      <w:marTop w:val="0"/>
      <w:marBottom w:val="0"/>
      <w:divBdr>
        <w:top w:val="none" w:sz="0" w:space="0" w:color="auto"/>
        <w:left w:val="none" w:sz="0" w:space="0" w:color="auto"/>
        <w:bottom w:val="none" w:sz="0" w:space="0" w:color="auto"/>
        <w:right w:val="none" w:sz="0" w:space="0" w:color="auto"/>
      </w:divBdr>
    </w:div>
    <w:div w:id="511531828">
      <w:bodyDiv w:val="1"/>
      <w:marLeft w:val="0"/>
      <w:marRight w:val="0"/>
      <w:marTop w:val="0"/>
      <w:marBottom w:val="0"/>
      <w:divBdr>
        <w:top w:val="none" w:sz="0" w:space="0" w:color="auto"/>
        <w:left w:val="none" w:sz="0" w:space="0" w:color="auto"/>
        <w:bottom w:val="none" w:sz="0" w:space="0" w:color="auto"/>
        <w:right w:val="none" w:sz="0" w:space="0" w:color="auto"/>
      </w:divBdr>
    </w:div>
    <w:div w:id="514657963">
      <w:bodyDiv w:val="1"/>
      <w:marLeft w:val="0"/>
      <w:marRight w:val="0"/>
      <w:marTop w:val="0"/>
      <w:marBottom w:val="0"/>
      <w:divBdr>
        <w:top w:val="none" w:sz="0" w:space="0" w:color="auto"/>
        <w:left w:val="none" w:sz="0" w:space="0" w:color="auto"/>
        <w:bottom w:val="none" w:sz="0" w:space="0" w:color="auto"/>
        <w:right w:val="none" w:sz="0" w:space="0" w:color="auto"/>
      </w:divBdr>
    </w:div>
    <w:div w:id="516508729">
      <w:bodyDiv w:val="1"/>
      <w:marLeft w:val="0"/>
      <w:marRight w:val="0"/>
      <w:marTop w:val="0"/>
      <w:marBottom w:val="0"/>
      <w:divBdr>
        <w:top w:val="none" w:sz="0" w:space="0" w:color="auto"/>
        <w:left w:val="none" w:sz="0" w:space="0" w:color="auto"/>
        <w:bottom w:val="none" w:sz="0" w:space="0" w:color="auto"/>
        <w:right w:val="none" w:sz="0" w:space="0" w:color="auto"/>
      </w:divBdr>
    </w:div>
    <w:div w:id="526217554">
      <w:bodyDiv w:val="1"/>
      <w:marLeft w:val="0"/>
      <w:marRight w:val="0"/>
      <w:marTop w:val="0"/>
      <w:marBottom w:val="0"/>
      <w:divBdr>
        <w:top w:val="none" w:sz="0" w:space="0" w:color="auto"/>
        <w:left w:val="none" w:sz="0" w:space="0" w:color="auto"/>
        <w:bottom w:val="none" w:sz="0" w:space="0" w:color="auto"/>
        <w:right w:val="none" w:sz="0" w:space="0" w:color="auto"/>
      </w:divBdr>
    </w:div>
    <w:div w:id="533034678">
      <w:bodyDiv w:val="1"/>
      <w:marLeft w:val="0"/>
      <w:marRight w:val="0"/>
      <w:marTop w:val="0"/>
      <w:marBottom w:val="0"/>
      <w:divBdr>
        <w:top w:val="none" w:sz="0" w:space="0" w:color="auto"/>
        <w:left w:val="none" w:sz="0" w:space="0" w:color="auto"/>
        <w:bottom w:val="none" w:sz="0" w:space="0" w:color="auto"/>
        <w:right w:val="none" w:sz="0" w:space="0" w:color="auto"/>
      </w:divBdr>
    </w:div>
    <w:div w:id="538009444">
      <w:marLeft w:val="480"/>
      <w:marRight w:val="0"/>
      <w:marTop w:val="0"/>
      <w:marBottom w:val="0"/>
      <w:divBdr>
        <w:top w:val="none" w:sz="0" w:space="0" w:color="auto"/>
        <w:left w:val="none" w:sz="0" w:space="0" w:color="auto"/>
        <w:bottom w:val="none" w:sz="0" w:space="0" w:color="auto"/>
        <w:right w:val="none" w:sz="0" w:space="0" w:color="auto"/>
      </w:divBdr>
    </w:div>
    <w:div w:id="549614013">
      <w:marLeft w:val="480"/>
      <w:marRight w:val="0"/>
      <w:marTop w:val="0"/>
      <w:marBottom w:val="0"/>
      <w:divBdr>
        <w:top w:val="none" w:sz="0" w:space="0" w:color="auto"/>
        <w:left w:val="none" w:sz="0" w:space="0" w:color="auto"/>
        <w:bottom w:val="none" w:sz="0" w:space="0" w:color="auto"/>
        <w:right w:val="none" w:sz="0" w:space="0" w:color="auto"/>
      </w:divBdr>
    </w:div>
    <w:div w:id="555702880">
      <w:bodyDiv w:val="1"/>
      <w:marLeft w:val="0"/>
      <w:marRight w:val="0"/>
      <w:marTop w:val="0"/>
      <w:marBottom w:val="0"/>
      <w:divBdr>
        <w:top w:val="none" w:sz="0" w:space="0" w:color="auto"/>
        <w:left w:val="none" w:sz="0" w:space="0" w:color="auto"/>
        <w:bottom w:val="none" w:sz="0" w:space="0" w:color="auto"/>
        <w:right w:val="none" w:sz="0" w:space="0" w:color="auto"/>
      </w:divBdr>
    </w:div>
    <w:div w:id="557012204">
      <w:bodyDiv w:val="1"/>
      <w:marLeft w:val="0"/>
      <w:marRight w:val="0"/>
      <w:marTop w:val="0"/>
      <w:marBottom w:val="0"/>
      <w:divBdr>
        <w:top w:val="none" w:sz="0" w:space="0" w:color="auto"/>
        <w:left w:val="none" w:sz="0" w:space="0" w:color="auto"/>
        <w:bottom w:val="none" w:sz="0" w:space="0" w:color="auto"/>
        <w:right w:val="none" w:sz="0" w:space="0" w:color="auto"/>
      </w:divBdr>
    </w:div>
    <w:div w:id="557328732">
      <w:bodyDiv w:val="1"/>
      <w:marLeft w:val="0"/>
      <w:marRight w:val="0"/>
      <w:marTop w:val="0"/>
      <w:marBottom w:val="0"/>
      <w:divBdr>
        <w:top w:val="none" w:sz="0" w:space="0" w:color="auto"/>
        <w:left w:val="none" w:sz="0" w:space="0" w:color="auto"/>
        <w:bottom w:val="none" w:sz="0" w:space="0" w:color="auto"/>
        <w:right w:val="none" w:sz="0" w:space="0" w:color="auto"/>
      </w:divBdr>
    </w:div>
    <w:div w:id="563566178">
      <w:bodyDiv w:val="1"/>
      <w:marLeft w:val="0"/>
      <w:marRight w:val="0"/>
      <w:marTop w:val="0"/>
      <w:marBottom w:val="0"/>
      <w:divBdr>
        <w:top w:val="none" w:sz="0" w:space="0" w:color="auto"/>
        <w:left w:val="none" w:sz="0" w:space="0" w:color="auto"/>
        <w:bottom w:val="none" w:sz="0" w:space="0" w:color="auto"/>
        <w:right w:val="none" w:sz="0" w:space="0" w:color="auto"/>
      </w:divBdr>
    </w:div>
    <w:div w:id="572008481">
      <w:bodyDiv w:val="1"/>
      <w:marLeft w:val="0"/>
      <w:marRight w:val="0"/>
      <w:marTop w:val="0"/>
      <w:marBottom w:val="0"/>
      <w:divBdr>
        <w:top w:val="none" w:sz="0" w:space="0" w:color="auto"/>
        <w:left w:val="none" w:sz="0" w:space="0" w:color="auto"/>
        <w:bottom w:val="none" w:sz="0" w:space="0" w:color="auto"/>
        <w:right w:val="none" w:sz="0" w:space="0" w:color="auto"/>
      </w:divBdr>
    </w:div>
    <w:div w:id="576474849">
      <w:bodyDiv w:val="1"/>
      <w:marLeft w:val="0"/>
      <w:marRight w:val="0"/>
      <w:marTop w:val="0"/>
      <w:marBottom w:val="0"/>
      <w:divBdr>
        <w:top w:val="none" w:sz="0" w:space="0" w:color="auto"/>
        <w:left w:val="none" w:sz="0" w:space="0" w:color="auto"/>
        <w:bottom w:val="none" w:sz="0" w:space="0" w:color="auto"/>
        <w:right w:val="none" w:sz="0" w:space="0" w:color="auto"/>
      </w:divBdr>
    </w:div>
    <w:div w:id="588974014">
      <w:bodyDiv w:val="1"/>
      <w:marLeft w:val="0"/>
      <w:marRight w:val="0"/>
      <w:marTop w:val="0"/>
      <w:marBottom w:val="0"/>
      <w:divBdr>
        <w:top w:val="none" w:sz="0" w:space="0" w:color="auto"/>
        <w:left w:val="none" w:sz="0" w:space="0" w:color="auto"/>
        <w:bottom w:val="none" w:sz="0" w:space="0" w:color="auto"/>
        <w:right w:val="none" w:sz="0" w:space="0" w:color="auto"/>
      </w:divBdr>
    </w:div>
    <w:div w:id="601912971">
      <w:bodyDiv w:val="1"/>
      <w:marLeft w:val="0"/>
      <w:marRight w:val="0"/>
      <w:marTop w:val="0"/>
      <w:marBottom w:val="0"/>
      <w:divBdr>
        <w:top w:val="none" w:sz="0" w:space="0" w:color="auto"/>
        <w:left w:val="none" w:sz="0" w:space="0" w:color="auto"/>
        <w:bottom w:val="none" w:sz="0" w:space="0" w:color="auto"/>
        <w:right w:val="none" w:sz="0" w:space="0" w:color="auto"/>
      </w:divBdr>
    </w:div>
    <w:div w:id="606697003">
      <w:bodyDiv w:val="1"/>
      <w:marLeft w:val="0"/>
      <w:marRight w:val="0"/>
      <w:marTop w:val="0"/>
      <w:marBottom w:val="0"/>
      <w:divBdr>
        <w:top w:val="none" w:sz="0" w:space="0" w:color="auto"/>
        <w:left w:val="none" w:sz="0" w:space="0" w:color="auto"/>
        <w:bottom w:val="none" w:sz="0" w:space="0" w:color="auto"/>
        <w:right w:val="none" w:sz="0" w:space="0" w:color="auto"/>
      </w:divBdr>
    </w:div>
    <w:div w:id="625545068">
      <w:bodyDiv w:val="1"/>
      <w:marLeft w:val="0"/>
      <w:marRight w:val="0"/>
      <w:marTop w:val="0"/>
      <w:marBottom w:val="0"/>
      <w:divBdr>
        <w:top w:val="none" w:sz="0" w:space="0" w:color="auto"/>
        <w:left w:val="none" w:sz="0" w:space="0" w:color="auto"/>
        <w:bottom w:val="none" w:sz="0" w:space="0" w:color="auto"/>
        <w:right w:val="none" w:sz="0" w:space="0" w:color="auto"/>
      </w:divBdr>
    </w:div>
    <w:div w:id="633485665">
      <w:bodyDiv w:val="1"/>
      <w:marLeft w:val="0"/>
      <w:marRight w:val="0"/>
      <w:marTop w:val="0"/>
      <w:marBottom w:val="0"/>
      <w:divBdr>
        <w:top w:val="none" w:sz="0" w:space="0" w:color="auto"/>
        <w:left w:val="none" w:sz="0" w:space="0" w:color="auto"/>
        <w:bottom w:val="none" w:sz="0" w:space="0" w:color="auto"/>
        <w:right w:val="none" w:sz="0" w:space="0" w:color="auto"/>
      </w:divBdr>
    </w:div>
    <w:div w:id="642123186">
      <w:bodyDiv w:val="1"/>
      <w:marLeft w:val="0"/>
      <w:marRight w:val="0"/>
      <w:marTop w:val="0"/>
      <w:marBottom w:val="0"/>
      <w:divBdr>
        <w:top w:val="none" w:sz="0" w:space="0" w:color="auto"/>
        <w:left w:val="none" w:sz="0" w:space="0" w:color="auto"/>
        <w:bottom w:val="none" w:sz="0" w:space="0" w:color="auto"/>
        <w:right w:val="none" w:sz="0" w:space="0" w:color="auto"/>
      </w:divBdr>
    </w:div>
    <w:div w:id="642657890">
      <w:bodyDiv w:val="1"/>
      <w:marLeft w:val="0"/>
      <w:marRight w:val="0"/>
      <w:marTop w:val="0"/>
      <w:marBottom w:val="0"/>
      <w:divBdr>
        <w:top w:val="none" w:sz="0" w:space="0" w:color="auto"/>
        <w:left w:val="none" w:sz="0" w:space="0" w:color="auto"/>
        <w:bottom w:val="none" w:sz="0" w:space="0" w:color="auto"/>
        <w:right w:val="none" w:sz="0" w:space="0" w:color="auto"/>
      </w:divBdr>
    </w:div>
    <w:div w:id="642807277">
      <w:marLeft w:val="480"/>
      <w:marRight w:val="0"/>
      <w:marTop w:val="0"/>
      <w:marBottom w:val="0"/>
      <w:divBdr>
        <w:top w:val="none" w:sz="0" w:space="0" w:color="auto"/>
        <w:left w:val="none" w:sz="0" w:space="0" w:color="auto"/>
        <w:bottom w:val="none" w:sz="0" w:space="0" w:color="auto"/>
        <w:right w:val="none" w:sz="0" w:space="0" w:color="auto"/>
      </w:divBdr>
    </w:div>
    <w:div w:id="649792098">
      <w:bodyDiv w:val="1"/>
      <w:marLeft w:val="0"/>
      <w:marRight w:val="0"/>
      <w:marTop w:val="0"/>
      <w:marBottom w:val="0"/>
      <w:divBdr>
        <w:top w:val="none" w:sz="0" w:space="0" w:color="auto"/>
        <w:left w:val="none" w:sz="0" w:space="0" w:color="auto"/>
        <w:bottom w:val="none" w:sz="0" w:space="0" w:color="auto"/>
        <w:right w:val="none" w:sz="0" w:space="0" w:color="auto"/>
      </w:divBdr>
    </w:div>
    <w:div w:id="656302754">
      <w:marLeft w:val="480"/>
      <w:marRight w:val="0"/>
      <w:marTop w:val="0"/>
      <w:marBottom w:val="0"/>
      <w:divBdr>
        <w:top w:val="none" w:sz="0" w:space="0" w:color="auto"/>
        <w:left w:val="none" w:sz="0" w:space="0" w:color="auto"/>
        <w:bottom w:val="none" w:sz="0" w:space="0" w:color="auto"/>
        <w:right w:val="none" w:sz="0" w:space="0" w:color="auto"/>
      </w:divBdr>
    </w:div>
    <w:div w:id="661011165">
      <w:bodyDiv w:val="1"/>
      <w:marLeft w:val="0"/>
      <w:marRight w:val="0"/>
      <w:marTop w:val="0"/>
      <w:marBottom w:val="0"/>
      <w:divBdr>
        <w:top w:val="none" w:sz="0" w:space="0" w:color="auto"/>
        <w:left w:val="none" w:sz="0" w:space="0" w:color="auto"/>
        <w:bottom w:val="none" w:sz="0" w:space="0" w:color="auto"/>
        <w:right w:val="none" w:sz="0" w:space="0" w:color="auto"/>
      </w:divBdr>
    </w:div>
    <w:div w:id="663631447">
      <w:bodyDiv w:val="1"/>
      <w:marLeft w:val="0"/>
      <w:marRight w:val="0"/>
      <w:marTop w:val="0"/>
      <w:marBottom w:val="0"/>
      <w:divBdr>
        <w:top w:val="none" w:sz="0" w:space="0" w:color="auto"/>
        <w:left w:val="none" w:sz="0" w:space="0" w:color="auto"/>
        <w:bottom w:val="none" w:sz="0" w:space="0" w:color="auto"/>
        <w:right w:val="none" w:sz="0" w:space="0" w:color="auto"/>
      </w:divBdr>
    </w:div>
    <w:div w:id="667093888">
      <w:bodyDiv w:val="1"/>
      <w:marLeft w:val="0"/>
      <w:marRight w:val="0"/>
      <w:marTop w:val="0"/>
      <w:marBottom w:val="0"/>
      <w:divBdr>
        <w:top w:val="none" w:sz="0" w:space="0" w:color="auto"/>
        <w:left w:val="none" w:sz="0" w:space="0" w:color="auto"/>
        <w:bottom w:val="none" w:sz="0" w:space="0" w:color="auto"/>
        <w:right w:val="none" w:sz="0" w:space="0" w:color="auto"/>
      </w:divBdr>
    </w:div>
    <w:div w:id="688065286">
      <w:bodyDiv w:val="1"/>
      <w:marLeft w:val="0"/>
      <w:marRight w:val="0"/>
      <w:marTop w:val="0"/>
      <w:marBottom w:val="0"/>
      <w:divBdr>
        <w:top w:val="none" w:sz="0" w:space="0" w:color="auto"/>
        <w:left w:val="none" w:sz="0" w:space="0" w:color="auto"/>
        <w:bottom w:val="none" w:sz="0" w:space="0" w:color="auto"/>
        <w:right w:val="none" w:sz="0" w:space="0" w:color="auto"/>
      </w:divBdr>
    </w:div>
    <w:div w:id="698361129">
      <w:bodyDiv w:val="1"/>
      <w:marLeft w:val="0"/>
      <w:marRight w:val="0"/>
      <w:marTop w:val="0"/>
      <w:marBottom w:val="0"/>
      <w:divBdr>
        <w:top w:val="none" w:sz="0" w:space="0" w:color="auto"/>
        <w:left w:val="none" w:sz="0" w:space="0" w:color="auto"/>
        <w:bottom w:val="none" w:sz="0" w:space="0" w:color="auto"/>
        <w:right w:val="none" w:sz="0" w:space="0" w:color="auto"/>
      </w:divBdr>
    </w:div>
    <w:div w:id="704451732">
      <w:bodyDiv w:val="1"/>
      <w:marLeft w:val="0"/>
      <w:marRight w:val="0"/>
      <w:marTop w:val="0"/>
      <w:marBottom w:val="0"/>
      <w:divBdr>
        <w:top w:val="none" w:sz="0" w:space="0" w:color="auto"/>
        <w:left w:val="none" w:sz="0" w:space="0" w:color="auto"/>
        <w:bottom w:val="none" w:sz="0" w:space="0" w:color="auto"/>
        <w:right w:val="none" w:sz="0" w:space="0" w:color="auto"/>
      </w:divBdr>
    </w:div>
    <w:div w:id="706686151">
      <w:bodyDiv w:val="1"/>
      <w:marLeft w:val="0"/>
      <w:marRight w:val="0"/>
      <w:marTop w:val="0"/>
      <w:marBottom w:val="0"/>
      <w:divBdr>
        <w:top w:val="none" w:sz="0" w:space="0" w:color="auto"/>
        <w:left w:val="none" w:sz="0" w:space="0" w:color="auto"/>
        <w:bottom w:val="none" w:sz="0" w:space="0" w:color="auto"/>
        <w:right w:val="none" w:sz="0" w:space="0" w:color="auto"/>
      </w:divBdr>
    </w:div>
    <w:div w:id="732580758">
      <w:bodyDiv w:val="1"/>
      <w:marLeft w:val="0"/>
      <w:marRight w:val="0"/>
      <w:marTop w:val="0"/>
      <w:marBottom w:val="0"/>
      <w:divBdr>
        <w:top w:val="none" w:sz="0" w:space="0" w:color="auto"/>
        <w:left w:val="none" w:sz="0" w:space="0" w:color="auto"/>
        <w:bottom w:val="none" w:sz="0" w:space="0" w:color="auto"/>
        <w:right w:val="none" w:sz="0" w:space="0" w:color="auto"/>
      </w:divBdr>
    </w:div>
    <w:div w:id="734552248">
      <w:bodyDiv w:val="1"/>
      <w:marLeft w:val="0"/>
      <w:marRight w:val="0"/>
      <w:marTop w:val="0"/>
      <w:marBottom w:val="0"/>
      <w:divBdr>
        <w:top w:val="none" w:sz="0" w:space="0" w:color="auto"/>
        <w:left w:val="none" w:sz="0" w:space="0" w:color="auto"/>
        <w:bottom w:val="none" w:sz="0" w:space="0" w:color="auto"/>
        <w:right w:val="none" w:sz="0" w:space="0" w:color="auto"/>
      </w:divBdr>
    </w:div>
    <w:div w:id="736440768">
      <w:bodyDiv w:val="1"/>
      <w:marLeft w:val="0"/>
      <w:marRight w:val="0"/>
      <w:marTop w:val="0"/>
      <w:marBottom w:val="0"/>
      <w:divBdr>
        <w:top w:val="none" w:sz="0" w:space="0" w:color="auto"/>
        <w:left w:val="none" w:sz="0" w:space="0" w:color="auto"/>
        <w:bottom w:val="none" w:sz="0" w:space="0" w:color="auto"/>
        <w:right w:val="none" w:sz="0" w:space="0" w:color="auto"/>
      </w:divBdr>
    </w:div>
    <w:div w:id="739059623">
      <w:bodyDiv w:val="1"/>
      <w:marLeft w:val="0"/>
      <w:marRight w:val="0"/>
      <w:marTop w:val="0"/>
      <w:marBottom w:val="0"/>
      <w:divBdr>
        <w:top w:val="none" w:sz="0" w:space="0" w:color="auto"/>
        <w:left w:val="none" w:sz="0" w:space="0" w:color="auto"/>
        <w:bottom w:val="none" w:sz="0" w:space="0" w:color="auto"/>
        <w:right w:val="none" w:sz="0" w:space="0" w:color="auto"/>
      </w:divBdr>
    </w:div>
    <w:div w:id="742722753">
      <w:marLeft w:val="480"/>
      <w:marRight w:val="0"/>
      <w:marTop w:val="0"/>
      <w:marBottom w:val="0"/>
      <w:divBdr>
        <w:top w:val="none" w:sz="0" w:space="0" w:color="auto"/>
        <w:left w:val="none" w:sz="0" w:space="0" w:color="auto"/>
        <w:bottom w:val="none" w:sz="0" w:space="0" w:color="auto"/>
        <w:right w:val="none" w:sz="0" w:space="0" w:color="auto"/>
      </w:divBdr>
    </w:div>
    <w:div w:id="750469114">
      <w:bodyDiv w:val="1"/>
      <w:marLeft w:val="0"/>
      <w:marRight w:val="0"/>
      <w:marTop w:val="0"/>
      <w:marBottom w:val="0"/>
      <w:divBdr>
        <w:top w:val="none" w:sz="0" w:space="0" w:color="auto"/>
        <w:left w:val="none" w:sz="0" w:space="0" w:color="auto"/>
        <w:bottom w:val="none" w:sz="0" w:space="0" w:color="auto"/>
        <w:right w:val="none" w:sz="0" w:space="0" w:color="auto"/>
      </w:divBdr>
    </w:div>
    <w:div w:id="768084617">
      <w:bodyDiv w:val="1"/>
      <w:marLeft w:val="0"/>
      <w:marRight w:val="0"/>
      <w:marTop w:val="0"/>
      <w:marBottom w:val="0"/>
      <w:divBdr>
        <w:top w:val="none" w:sz="0" w:space="0" w:color="auto"/>
        <w:left w:val="none" w:sz="0" w:space="0" w:color="auto"/>
        <w:bottom w:val="none" w:sz="0" w:space="0" w:color="auto"/>
        <w:right w:val="none" w:sz="0" w:space="0" w:color="auto"/>
      </w:divBdr>
    </w:div>
    <w:div w:id="774593675">
      <w:bodyDiv w:val="1"/>
      <w:marLeft w:val="0"/>
      <w:marRight w:val="0"/>
      <w:marTop w:val="0"/>
      <w:marBottom w:val="0"/>
      <w:divBdr>
        <w:top w:val="none" w:sz="0" w:space="0" w:color="auto"/>
        <w:left w:val="none" w:sz="0" w:space="0" w:color="auto"/>
        <w:bottom w:val="none" w:sz="0" w:space="0" w:color="auto"/>
        <w:right w:val="none" w:sz="0" w:space="0" w:color="auto"/>
      </w:divBdr>
    </w:div>
    <w:div w:id="776558893">
      <w:marLeft w:val="480"/>
      <w:marRight w:val="0"/>
      <w:marTop w:val="0"/>
      <w:marBottom w:val="0"/>
      <w:divBdr>
        <w:top w:val="none" w:sz="0" w:space="0" w:color="auto"/>
        <w:left w:val="none" w:sz="0" w:space="0" w:color="auto"/>
        <w:bottom w:val="none" w:sz="0" w:space="0" w:color="auto"/>
        <w:right w:val="none" w:sz="0" w:space="0" w:color="auto"/>
      </w:divBdr>
    </w:div>
    <w:div w:id="778336007">
      <w:bodyDiv w:val="1"/>
      <w:marLeft w:val="0"/>
      <w:marRight w:val="0"/>
      <w:marTop w:val="0"/>
      <w:marBottom w:val="0"/>
      <w:divBdr>
        <w:top w:val="none" w:sz="0" w:space="0" w:color="auto"/>
        <w:left w:val="none" w:sz="0" w:space="0" w:color="auto"/>
        <w:bottom w:val="none" w:sz="0" w:space="0" w:color="auto"/>
        <w:right w:val="none" w:sz="0" w:space="0" w:color="auto"/>
      </w:divBdr>
    </w:div>
    <w:div w:id="794058162">
      <w:marLeft w:val="480"/>
      <w:marRight w:val="0"/>
      <w:marTop w:val="0"/>
      <w:marBottom w:val="0"/>
      <w:divBdr>
        <w:top w:val="none" w:sz="0" w:space="0" w:color="auto"/>
        <w:left w:val="none" w:sz="0" w:space="0" w:color="auto"/>
        <w:bottom w:val="none" w:sz="0" w:space="0" w:color="auto"/>
        <w:right w:val="none" w:sz="0" w:space="0" w:color="auto"/>
      </w:divBdr>
    </w:div>
    <w:div w:id="799349807">
      <w:marLeft w:val="480"/>
      <w:marRight w:val="0"/>
      <w:marTop w:val="0"/>
      <w:marBottom w:val="0"/>
      <w:divBdr>
        <w:top w:val="none" w:sz="0" w:space="0" w:color="auto"/>
        <w:left w:val="none" w:sz="0" w:space="0" w:color="auto"/>
        <w:bottom w:val="none" w:sz="0" w:space="0" w:color="auto"/>
        <w:right w:val="none" w:sz="0" w:space="0" w:color="auto"/>
      </w:divBdr>
    </w:div>
    <w:div w:id="807672217">
      <w:bodyDiv w:val="1"/>
      <w:marLeft w:val="0"/>
      <w:marRight w:val="0"/>
      <w:marTop w:val="0"/>
      <w:marBottom w:val="0"/>
      <w:divBdr>
        <w:top w:val="none" w:sz="0" w:space="0" w:color="auto"/>
        <w:left w:val="none" w:sz="0" w:space="0" w:color="auto"/>
        <w:bottom w:val="none" w:sz="0" w:space="0" w:color="auto"/>
        <w:right w:val="none" w:sz="0" w:space="0" w:color="auto"/>
      </w:divBdr>
    </w:div>
    <w:div w:id="837813630">
      <w:bodyDiv w:val="1"/>
      <w:marLeft w:val="0"/>
      <w:marRight w:val="0"/>
      <w:marTop w:val="0"/>
      <w:marBottom w:val="0"/>
      <w:divBdr>
        <w:top w:val="none" w:sz="0" w:space="0" w:color="auto"/>
        <w:left w:val="none" w:sz="0" w:space="0" w:color="auto"/>
        <w:bottom w:val="none" w:sz="0" w:space="0" w:color="auto"/>
        <w:right w:val="none" w:sz="0" w:space="0" w:color="auto"/>
      </w:divBdr>
    </w:div>
    <w:div w:id="851451452">
      <w:bodyDiv w:val="1"/>
      <w:marLeft w:val="0"/>
      <w:marRight w:val="0"/>
      <w:marTop w:val="0"/>
      <w:marBottom w:val="0"/>
      <w:divBdr>
        <w:top w:val="none" w:sz="0" w:space="0" w:color="auto"/>
        <w:left w:val="none" w:sz="0" w:space="0" w:color="auto"/>
        <w:bottom w:val="none" w:sz="0" w:space="0" w:color="auto"/>
        <w:right w:val="none" w:sz="0" w:space="0" w:color="auto"/>
      </w:divBdr>
    </w:div>
    <w:div w:id="862330862">
      <w:bodyDiv w:val="1"/>
      <w:marLeft w:val="0"/>
      <w:marRight w:val="0"/>
      <w:marTop w:val="0"/>
      <w:marBottom w:val="0"/>
      <w:divBdr>
        <w:top w:val="none" w:sz="0" w:space="0" w:color="auto"/>
        <w:left w:val="none" w:sz="0" w:space="0" w:color="auto"/>
        <w:bottom w:val="none" w:sz="0" w:space="0" w:color="auto"/>
        <w:right w:val="none" w:sz="0" w:space="0" w:color="auto"/>
      </w:divBdr>
    </w:div>
    <w:div w:id="871190795">
      <w:bodyDiv w:val="1"/>
      <w:marLeft w:val="0"/>
      <w:marRight w:val="0"/>
      <w:marTop w:val="0"/>
      <w:marBottom w:val="0"/>
      <w:divBdr>
        <w:top w:val="none" w:sz="0" w:space="0" w:color="auto"/>
        <w:left w:val="none" w:sz="0" w:space="0" w:color="auto"/>
        <w:bottom w:val="none" w:sz="0" w:space="0" w:color="auto"/>
        <w:right w:val="none" w:sz="0" w:space="0" w:color="auto"/>
      </w:divBdr>
    </w:div>
    <w:div w:id="874654558">
      <w:bodyDiv w:val="1"/>
      <w:marLeft w:val="0"/>
      <w:marRight w:val="0"/>
      <w:marTop w:val="0"/>
      <w:marBottom w:val="0"/>
      <w:divBdr>
        <w:top w:val="none" w:sz="0" w:space="0" w:color="auto"/>
        <w:left w:val="none" w:sz="0" w:space="0" w:color="auto"/>
        <w:bottom w:val="none" w:sz="0" w:space="0" w:color="auto"/>
        <w:right w:val="none" w:sz="0" w:space="0" w:color="auto"/>
      </w:divBdr>
    </w:div>
    <w:div w:id="877738195">
      <w:bodyDiv w:val="1"/>
      <w:marLeft w:val="0"/>
      <w:marRight w:val="0"/>
      <w:marTop w:val="0"/>
      <w:marBottom w:val="0"/>
      <w:divBdr>
        <w:top w:val="none" w:sz="0" w:space="0" w:color="auto"/>
        <w:left w:val="none" w:sz="0" w:space="0" w:color="auto"/>
        <w:bottom w:val="none" w:sz="0" w:space="0" w:color="auto"/>
        <w:right w:val="none" w:sz="0" w:space="0" w:color="auto"/>
      </w:divBdr>
    </w:div>
    <w:div w:id="897547910">
      <w:bodyDiv w:val="1"/>
      <w:marLeft w:val="0"/>
      <w:marRight w:val="0"/>
      <w:marTop w:val="0"/>
      <w:marBottom w:val="0"/>
      <w:divBdr>
        <w:top w:val="none" w:sz="0" w:space="0" w:color="auto"/>
        <w:left w:val="none" w:sz="0" w:space="0" w:color="auto"/>
        <w:bottom w:val="none" w:sz="0" w:space="0" w:color="auto"/>
        <w:right w:val="none" w:sz="0" w:space="0" w:color="auto"/>
      </w:divBdr>
    </w:div>
    <w:div w:id="900794737">
      <w:bodyDiv w:val="1"/>
      <w:marLeft w:val="0"/>
      <w:marRight w:val="0"/>
      <w:marTop w:val="0"/>
      <w:marBottom w:val="0"/>
      <w:divBdr>
        <w:top w:val="none" w:sz="0" w:space="0" w:color="auto"/>
        <w:left w:val="none" w:sz="0" w:space="0" w:color="auto"/>
        <w:bottom w:val="none" w:sz="0" w:space="0" w:color="auto"/>
        <w:right w:val="none" w:sz="0" w:space="0" w:color="auto"/>
      </w:divBdr>
    </w:div>
    <w:div w:id="904027644">
      <w:bodyDiv w:val="1"/>
      <w:marLeft w:val="0"/>
      <w:marRight w:val="0"/>
      <w:marTop w:val="0"/>
      <w:marBottom w:val="0"/>
      <w:divBdr>
        <w:top w:val="none" w:sz="0" w:space="0" w:color="auto"/>
        <w:left w:val="none" w:sz="0" w:space="0" w:color="auto"/>
        <w:bottom w:val="none" w:sz="0" w:space="0" w:color="auto"/>
        <w:right w:val="none" w:sz="0" w:space="0" w:color="auto"/>
      </w:divBdr>
    </w:div>
    <w:div w:id="910653535">
      <w:bodyDiv w:val="1"/>
      <w:marLeft w:val="0"/>
      <w:marRight w:val="0"/>
      <w:marTop w:val="0"/>
      <w:marBottom w:val="0"/>
      <w:divBdr>
        <w:top w:val="none" w:sz="0" w:space="0" w:color="auto"/>
        <w:left w:val="none" w:sz="0" w:space="0" w:color="auto"/>
        <w:bottom w:val="none" w:sz="0" w:space="0" w:color="auto"/>
        <w:right w:val="none" w:sz="0" w:space="0" w:color="auto"/>
      </w:divBdr>
    </w:div>
    <w:div w:id="917592128">
      <w:marLeft w:val="480"/>
      <w:marRight w:val="0"/>
      <w:marTop w:val="0"/>
      <w:marBottom w:val="0"/>
      <w:divBdr>
        <w:top w:val="none" w:sz="0" w:space="0" w:color="auto"/>
        <w:left w:val="none" w:sz="0" w:space="0" w:color="auto"/>
        <w:bottom w:val="none" w:sz="0" w:space="0" w:color="auto"/>
        <w:right w:val="none" w:sz="0" w:space="0" w:color="auto"/>
      </w:divBdr>
    </w:div>
    <w:div w:id="918052283">
      <w:bodyDiv w:val="1"/>
      <w:marLeft w:val="0"/>
      <w:marRight w:val="0"/>
      <w:marTop w:val="0"/>
      <w:marBottom w:val="0"/>
      <w:divBdr>
        <w:top w:val="none" w:sz="0" w:space="0" w:color="auto"/>
        <w:left w:val="none" w:sz="0" w:space="0" w:color="auto"/>
        <w:bottom w:val="none" w:sz="0" w:space="0" w:color="auto"/>
        <w:right w:val="none" w:sz="0" w:space="0" w:color="auto"/>
      </w:divBdr>
    </w:div>
    <w:div w:id="939949506">
      <w:bodyDiv w:val="1"/>
      <w:marLeft w:val="0"/>
      <w:marRight w:val="0"/>
      <w:marTop w:val="0"/>
      <w:marBottom w:val="0"/>
      <w:divBdr>
        <w:top w:val="none" w:sz="0" w:space="0" w:color="auto"/>
        <w:left w:val="none" w:sz="0" w:space="0" w:color="auto"/>
        <w:bottom w:val="none" w:sz="0" w:space="0" w:color="auto"/>
        <w:right w:val="none" w:sz="0" w:space="0" w:color="auto"/>
      </w:divBdr>
    </w:div>
    <w:div w:id="943919580">
      <w:bodyDiv w:val="1"/>
      <w:marLeft w:val="0"/>
      <w:marRight w:val="0"/>
      <w:marTop w:val="0"/>
      <w:marBottom w:val="0"/>
      <w:divBdr>
        <w:top w:val="none" w:sz="0" w:space="0" w:color="auto"/>
        <w:left w:val="none" w:sz="0" w:space="0" w:color="auto"/>
        <w:bottom w:val="none" w:sz="0" w:space="0" w:color="auto"/>
        <w:right w:val="none" w:sz="0" w:space="0" w:color="auto"/>
      </w:divBdr>
    </w:div>
    <w:div w:id="943994718">
      <w:bodyDiv w:val="1"/>
      <w:marLeft w:val="0"/>
      <w:marRight w:val="0"/>
      <w:marTop w:val="0"/>
      <w:marBottom w:val="0"/>
      <w:divBdr>
        <w:top w:val="none" w:sz="0" w:space="0" w:color="auto"/>
        <w:left w:val="none" w:sz="0" w:space="0" w:color="auto"/>
        <w:bottom w:val="none" w:sz="0" w:space="0" w:color="auto"/>
        <w:right w:val="none" w:sz="0" w:space="0" w:color="auto"/>
      </w:divBdr>
    </w:div>
    <w:div w:id="960382806">
      <w:bodyDiv w:val="1"/>
      <w:marLeft w:val="0"/>
      <w:marRight w:val="0"/>
      <w:marTop w:val="0"/>
      <w:marBottom w:val="0"/>
      <w:divBdr>
        <w:top w:val="none" w:sz="0" w:space="0" w:color="auto"/>
        <w:left w:val="none" w:sz="0" w:space="0" w:color="auto"/>
        <w:bottom w:val="none" w:sz="0" w:space="0" w:color="auto"/>
        <w:right w:val="none" w:sz="0" w:space="0" w:color="auto"/>
      </w:divBdr>
    </w:div>
    <w:div w:id="968971732">
      <w:bodyDiv w:val="1"/>
      <w:marLeft w:val="0"/>
      <w:marRight w:val="0"/>
      <w:marTop w:val="0"/>
      <w:marBottom w:val="0"/>
      <w:divBdr>
        <w:top w:val="none" w:sz="0" w:space="0" w:color="auto"/>
        <w:left w:val="none" w:sz="0" w:space="0" w:color="auto"/>
        <w:bottom w:val="none" w:sz="0" w:space="0" w:color="auto"/>
        <w:right w:val="none" w:sz="0" w:space="0" w:color="auto"/>
      </w:divBdr>
    </w:div>
    <w:div w:id="969433164">
      <w:bodyDiv w:val="1"/>
      <w:marLeft w:val="0"/>
      <w:marRight w:val="0"/>
      <w:marTop w:val="0"/>
      <w:marBottom w:val="0"/>
      <w:divBdr>
        <w:top w:val="none" w:sz="0" w:space="0" w:color="auto"/>
        <w:left w:val="none" w:sz="0" w:space="0" w:color="auto"/>
        <w:bottom w:val="none" w:sz="0" w:space="0" w:color="auto"/>
        <w:right w:val="none" w:sz="0" w:space="0" w:color="auto"/>
      </w:divBdr>
    </w:div>
    <w:div w:id="970478533">
      <w:bodyDiv w:val="1"/>
      <w:marLeft w:val="0"/>
      <w:marRight w:val="0"/>
      <w:marTop w:val="0"/>
      <w:marBottom w:val="0"/>
      <w:divBdr>
        <w:top w:val="none" w:sz="0" w:space="0" w:color="auto"/>
        <w:left w:val="none" w:sz="0" w:space="0" w:color="auto"/>
        <w:bottom w:val="none" w:sz="0" w:space="0" w:color="auto"/>
        <w:right w:val="none" w:sz="0" w:space="0" w:color="auto"/>
      </w:divBdr>
    </w:div>
    <w:div w:id="971325660">
      <w:bodyDiv w:val="1"/>
      <w:marLeft w:val="0"/>
      <w:marRight w:val="0"/>
      <w:marTop w:val="0"/>
      <w:marBottom w:val="0"/>
      <w:divBdr>
        <w:top w:val="none" w:sz="0" w:space="0" w:color="auto"/>
        <w:left w:val="none" w:sz="0" w:space="0" w:color="auto"/>
        <w:bottom w:val="none" w:sz="0" w:space="0" w:color="auto"/>
        <w:right w:val="none" w:sz="0" w:space="0" w:color="auto"/>
      </w:divBdr>
    </w:div>
    <w:div w:id="974942632">
      <w:bodyDiv w:val="1"/>
      <w:marLeft w:val="0"/>
      <w:marRight w:val="0"/>
      <w:marTop w:val="0"/>
      <w:marBottom w:val="0"/>
      <w:divBdr>
        <w:top w:val="none" w:sz="0" w:space="0" w:color="auto"/>
        <w:left w:val="none" w:sz="0" w:space="0" w:color="auto"/>
        <w:bottom w:val="none" w:sz="0" w:space="0" w:color="auto"/>
        <w:right w:val="none" w:sz="0" w:space="0" w:color="auto"/>
      </w:divBdr>
    </w:div>
    <w:div w:id="978614700">
      <w:bodyDiv w:val="1"/>
      <w:marLeft w:val="0"/>
      <w:marRight w:val="0"/>
      <w:marTop w:val="0"/>
      <w:marBottom w:val="0"/>
      <w:divBdr>
        <w:top w:val="none" w:sz="0" w:space="0" w:color="auto"/>
        <w:left w:val="none" w:sz="0" w:space="0" w:color="auto"/>
        <w:bottom w:val="none" w:sz="0" w:space="0" w:color="auto"/>
        <w:right w:val="none" w:sz="0" w:space="0" w:color="auto"/>
      </w:divBdr>
    </w:div>
    <w:div w:id="983659552">
      <w:bodyDiv w:val="1"/>
      <w:marLeft w:val="0"/>
      <w:marRight w:val="0"/>
      <w:marTop w:val="0"/>
      <w:marBottom w:val="0"/>
      <w:divBdr>
        <w:top w:val="none" w:sz="0" w:space="0" w:color="auto"/>
        <w:left w:val="none" w:sz="0" w:space="0" w:color="auto"/>
        <w:bottom w:val="none" w:sz="0" w:space="0" w:color="auto"/>
        <w:right w:val="none" w:sz="0" w:space="0" w:color="auto"/>
      </w:divBdr>
    </w:div>
    <w:div w:id="986856856">
      <w:bodyDiv w:val="1"/>
      <w:marLeft w:val="0"/>
      <w:marRight w:val="0"/>
      <w:marTop w:val="0"/>
      <w:marBottom w:val="0"/>
      <w:divBdr>
        <w:top w:val="none" w:sz="0" w:space="0" w:color="auto"/>
        <w:left w:val="none" w:sz="0" w:space="0" w:color="auto"/>
        <w:bottom w:val="none" w:sz="0" w:space="0" w:color="auto"/>
        <w:right w:val="none" w:sz="0" w:space="0" w:color="auto"/>
      </w:divBdr>
    </w:div>
    <w:div w:id="988092027">
      <w:bodyDiv w:val="1"/>
      <w:marLeft w:val="0"/>
      <w:marRight w:val="0"/>
      <w:marTop w:val="0"/>
      <w:marBottom w:val="0"/>
      <w:divBdr>
        <w:top w:val="none" w:sz="0" w:space="0" w:color="auto"/>
        <w:left w:val="none" w:sz="0" w:space="0" w:color="auto"/>
        <w:bottom w:val="none" w:sz="0" w:space="0" w:color="auto"/>
        <w:right w:val="none" w:sz="0" w:space="0" w:color="auto"/>
      </w:divBdr>
    </w:div>
    <w:div w:id="988174813">
      <w:bodyDiv w:val="1"/>
      <w:marLeft w:val="0"/>
      <w:marRight w:val="0"/>
      <w:marTop w:val="0"/>
      <w:marBottom w:val="0"/>
      <w:divBdr>
        <w:top w:val="none" w:sz="0" w:space="0" w:color="auto"/>
        <w:left w:val="none" w:sz="0" w:space="0" w:color="auto"/>
        <w:bottom w:val="none" w:sz="0" w:space="0" w:color="auto"/>
        <w:right w:val="none" w:sz="0" w:space="0" w:color="auto"/>
      </w:divBdr>
    </w:div>
    <w:div w:id="989166818">
      <w:bodyDiv w:val="1"/>
      <w:marLeft w:val="0"/>
      <w:marRight w:val="0"/>
      <w:marTop w:val="0"/>
      <w:marBottom w:val="0"/>
      <w:divBdr>
        <w:top w:val="none" w:sz="0" w:space="0" w:color="auto"/>
        <w:left w:val="none" w:sz="0" w:space="0" w:color="auto"/>
        <w:bottom w:val="none" w:sz="0" w:space="0" w:color="auto"/>
        <w:right w:val="none" w:sz="0" w:space="0" w:color="auto"/>
      </w:divBdr>
    </w:div>
    <w:div w:id="992372538">
      <w:bodyDiv w:val="1"/>
      <w:marLeft w:val="0"/>
      <w:marRight w:val="0"/>
      <w:marTop w:val="0"/>
      <w:marBottom w:val="0"/>
      <w:divBdr>
        <w:top w:val="none" w:sz="0" w:space="0" w:color="auto"/>
        <w:left w:val="none" w:sz="0" w:space="0" w:color="auto"/>
        <w:bottom w:val="none" w:sz="0" w:space="0" w:color="auto"/>
        <w:right w:val="none" w:sz="0" w:space="0" w:color="auto"/>
      </w:divBdr>
    </w:div>
    <w:div w:id="1006903320">
      <w:bodyDiv w:val="1"/>
      <w:marLeft w:val="0"/>
      <w:marRight w:val="0"/>
      <w:marTop w:val="0"/>
      <w:marBottom w:val="0"/>
      <w:divBdr>
        <w:top w:val="none" w:sz="0" w:space="0" w:color="auto"/>
        <w:left w:val="none" w:sz="0" w:space="0" w:color="auto"/>
        <w:bottom w:val="none" w:sz="0" w:space="0" w:color="auto"/>
        <w:right w:val="none" w:sz="0" w:space="0" w:color="auto"/>
      </w:divBdr>
    </w:div>
    <w:div w:id="1024553208">
      <w:bodyDiv w:val="1"/>
      <w:marLeft w:val="0"/>
      <w:marRight w:val="0"/>
      <w:marTop w:val="0"/>
      <w:marBottom w:val="0"/>
      <w:divBdr>
        <w:top w:val="none" w:sz="0" w:space="0" w:color="auto"/>
        <w:left w:val="none" w:sz="0" w:space="0" w:color="auto"/>
        <w:bottom w:val="none" w:sz="0" w:space="0" w:color="auto"/>
        <w:right w:val="none" w:sz="0" w:space="0" w:color="auto"/>
      </w:divBdr>
    </w:div>
    <w:div w:id="1025984582">
      <w:bodyDiv w:val="1"/>
      <w:marLeft w:val="0"/>
      <w:marRight w:val="0"/>
      <w:marTop w:val="0"/>
      <w:marBottom w:val="0"/>
      <w:divBdr>
        <w:top w:val="none" w:sz="0" w:space="0" w:color="auto"/>
        <w:left w:val="none" w:sz="0" w:space="0" w:color="auto"/>
        <w:bottom w:val="none" w:sz="0" w:space="0" w:color="auto"/>
        <w:right w:val="none" w:sz="0" w:space="0" w:color="auto"/>
      </w:divBdr>
    </w:div>
    <w:div w:id="1031414805">
      <w:bodyDiv w:val="1"/>
      <w:marLeft w:val="0"/>
      <w:marRight w:val="0"/>
      <w:marTop w:val="0"/>
      <w:marBottom w:val="0"/>
      <w:divBdr>
        <w:top w:val="none" w:sz="0" w:space="0" w:color="auto"/>
        <w:left w:val="none" w:sz="0" w:space="0" w:color="auto"/>
        <w:bottom w:val="none" w:sz="0" w:space="0" w:color="auto"/>
        <w:right w:val="none" w:sz="0" w:space="0" w:color="auto"/>
      </w:divBdr>
    </w:div>
    <w:div w:id="1046682661">
      <w:bodyDiv w:val="1"/>
      <w:marLeft w:val="0"/>
      <w:marRight w:val="0"/>
      <w:marTop w:val="0"/>
      <w:marBottom w:val="0"/>
      <w:divBdr>
        <w:top w:val="none" w:sz="0" w:space="0" w:color="auto"/>
        <w:left w:val="none" w:sz="0" w:space="0" w:color="auto"/>
        <w:bottom w:val="none" w:sz="0" w:space="0" w:color="auto"/>
        <w:right w:val="none" w:sz="0" w:space="0" w:color="auto"/>
      </w:divBdr>
    </w:div>
    <w:div w:id="1046756666">
      <w:bodyDiv w:val="1"/>
      <w:marLeft w:val="0"/>
      <w:marRight w:val="0"/>
      <w:marTop w:val="0"/>
      <w:marBottom w:val="0"/>
      <w:divBdr>
        <w:top w:val="none" w:sz="0" w:space="0" w:color="auto"/>
        <w:left w:val="none" w:sz="0" w:space="0" w:color="auto"/>
        <w:bottom w:val="none" w:sz="0" w:space="0" w:color="auto"/>
        <w:right w:val="none" w:sz="0" w:space="0" w:color="auto"/>
      </w:divBdr>
    </w:div>
    <w:div w:id="1051685050">
      <w:bodyDiv w:val="1"/>
      <w:marLeft w:val="0"/>
      <w:marRight w:val="0"/>
      <w:marTop w:val="0"/>
      <w:marBottom w:val="0"/>
      <w:divBdr>
        <w:top w:val="none" w:sz="0" w:space="0" w:color="auto"/>
        <w:left w:val="none" w:sz="0" w:space="0" w:color="auto"/>
        <w:bottom w:val="none" w:sz="0" w:space="0" w:color="auto"/>
        <w:right w:val="none" w:sz="0" w:space="0" w:color="auto"/>
      </w:divBdr>
    </w:div>
    <w:div w:id="1069109694">
      <w:bodyDiv w:val="1"/>
      <w:marLeft w:val="0"/>
      <w:marRight w:val="0"/>
      <w:marTop w:val="0"/>
      <w:marBottom w:val="0"/>
      <w:divBdr>
        <w:top w:val="none" w:sz="0" w:space="0" w:color="auto"/>
        <w:left w:val="none" w:sz="0" w:space="0" w:color="auto"/>
        <w:bottom w:val="none" w:sz="0" w:space="0" w:color="auto"/>
        <w:right w:val="none" w:sz="0" w:space="0" w:color="auto"/>
      </w:divBdr>
    </w:div>
    <w:div w:id="1077485370">
      <w:bodyDiv w:val="1"/>
      <w:marLeft w:val="0"/>
      <w:marRight w:val="0"/>
      <w:marTop w:val="0"/>
      <w:marBottom w:val="0"/>
      <w:divBdr>
        <w:top w:val="none" w:sz="0" w:space="0" w:color="auto"/>
        <w:left w:val="none" w:sz="0" w:space="0" w:color="auto"/>
        <w:bottom w:val="none" w:sz="0" w:space="0" w:color="auto"/>
        <w:right w:val="none" w:sz="0" w:space="0" w:color="auto"/>
      </w:divBdr>
    </w:div>
    <w:div w:id="1078558124">
      <w:bodyDiv w:val="1"/>
      <w:marLeft w:val="0"/>
      <w:marRight w:val="0"/>
      <w:marTop w:val="0"/>
      <w:marBottom w:val="0"/>
      <w:divBdr>
        <w:top w:val="none" w:sz="0" w:space="0" w:color="auto"/>
        <w:left w:val="none" w:sz="0" w:space="0" w:color="auto"/>
        <w:bottom w:val="none" w:sz="0" w:space="0" w:color="auto"/>
        <w:right w:val="none" w:sz="0" w:space="0" w:color="auto"/>
      </w:divBdr>
    </w:div>
    <w:div w:id="1079595627">
      <w:bodyDiv w:val="1"/>
      <w:marLeft w:val="0"/>
      <w:marRight w:val="0"/>
      <w:marTop w:val="0"/>
      <w:marBottom w:val="0"/>
      <w:divBdr>
        <w:top w:val="none" w:sz="0" w:space="0" w:color="auto"/>
        <w:left w:val="none" w:sz="0" w:space="0" w:color="auto"/>
        <w:bottom w:val="none" w:sz="0" w:space="0" w:color="auto"/>
        <w:right w:val="none" w:sz="0" w:space="0" w:color="auto"/>
      </w:divBdr>
    </w:div>
    <w:div w:id="1108433589">
      <w:marLeft w:val="480"/>
      <w:marRight w:val="0"/>
      <w:marTop w:val="0"/>
      <w:marBottom w:val="0"/>
      <w:divBdr>
        <w:top w:val="none" w:sz="0" w:space="0" w:color="auto"/>
        <w:left w:val="none" w:sz="0" w:space="0" w:color="auto"/>
        <w:bottom w:val="none" w:sz="0" w:space="0" w:color="auto"/>
        <w:right w:val="none" w:sz="0" w:space="0" w:color="auto"/>
      </w:divBdr>
    </w:div>
    <w:div w:id="1113862192">
      <w:bodyDiv w:val="1"/>
      <w:marLeft w:val="0"/>
      <w:marRight w:val="0"/>
      <w:marTop w:val="0"/>
      <w:marBottom w:val="0"/>
      <w:divBdr>
        <w:top w:val="none" w:sz="0" w:space="0" w:color="auto"/>
        <w:left w:val="none" w:sz="0" w:space="0" w:color="auto"/>
        <w:bottom w:val="none" w:sz="0" w:space="0" w:color="auto"/>
        <w:right w:val="none" w:sz="0" w:space="0" w:color="auto"/>
      </w:divBdr>
    </w:div>
    <w:div w:id="1117875697">
      <w:bodyDiv w:val="1"/>
      <w:marLeft w:val="0"/>
      <w:marRight w:val="0"/>
      <w:marTop w:val="0"/>
      <w:marBottom w:val="0"/>
      <w:divBdr>
        <w:top w:val="none" w:sz="0" w:space="0" w:color="auto"/>
        <w:left w:val="none" w:sz="0" w:space="0" w:color="auto"/>
        <w:bottom w:val="none" w:sz="0" w:space="0" w:color="auto"/>
        <w:right w:val="none" w:sz="0" w:space="0" w:color="auto"/>
      </w:divBdr>
    </w:div>
    <w:div w:id="1131826929">
      <w:bodyDiv w:val="1"/>
      <w:marLeft w:val="0"/>
      <w:marRight w:val="0"/>
      <w:marTop w:val="0"/>
      <w:marBottom w:val="0"/>
      <w:divBdr>
        <w:top w:val="none" w:sz="0" w:space="0" w:color="auto"/>
        <w:left w:val="none" w:sz="0" w:space="0" w:color="auto"/>
        <w:bottom w:val="none" w:sz="0" w:space="0" w:color="auto"/>
        <w:right w:val="none" w:sz="0" w:space="0" w:color="auto"/>
      </w:divBdr>
    </w:div>
    <w:div w:id="1132408710">
      <w:bodyDiv w:val="1"/>
      <w:marLeft w:val="0"/>
      <w:marRight w:val="0"/>
      <w:marTop w:val="0"/>
      <w:marBottom w:val="0"/>
      <w:divBdr>
        <w:top w:val="none" w:sz="0" w:space="0" w:color="auto"/>
        <w:left w:val="none" w:sz="0" w:space="0" w:color="auto"/>
        <w:bottom w:val="none" w:sz="0" w:space="0" w:color="auto"/>
        <w:right w:val="none" w:sz="0" w:space="0" w:color="auto"/>
      </w:divBdr>
    </w:div>
    <w:div w:id="1133399656">
      <w:bodyDiv w:val="1"/>
      <w:marLeft w:val="0"/>
      <w:marRight w:val="0"/>
      <w:marTop w:val="0"/>
      <w:marBottom w:val="0"/>
      <w:divBdr>
        <w:top w:val="none" w:sz="0" w:space="0" w:color="auto"/>
        <w:left w:val="none" w:sz="0" w:space="0" w:color="auto"/>
        <w:bottom w:val="none" w:sz="0" w:space="0" w:color="auto"/>
        <w:right w:val="none" w:sz="0" w:space="0" w:color="auto"/>
      </w:divBdr>
    </w:div>
    <w:div w:id="1161047540">
      <w:bodyDiv w:val="1"/>
      <w:marLeft w:val="0"/>
      <w:marRight w:val="0"/>
      <w:marTop w:val="0"/>
      <w:marBottom w:val="0"/>
      <w:divBdr>
        <w:top w:val="none" w:sz="0" w:space="0" w:color="auto"/>
        <w:left w:val="none" w:sz="0" w:space="0" w:color="auto"/>
        <w:bottom w:val="none" w:sz="0" w:space="0" w:color="auto"/>
        <w:right w:val="none" w:sz="0" w:space="0" w:color="auto"/>
      </w:divBdr>
    </w:div>
    <w:div w:id="1189291794">
      <w:bodyDiv w:val="1"/>
      <w:marLeft w:val="0"/>
      <w:marRight w:val="0"/>
      <w:marTop w:val="0"/>
      <w:marBottom w:val="0"/>
      <w:divBdr>
        <w:top w:val="none" w:sz="0" w:space="0" w:color="auto"/>
        <w:left w:val="none" w:sz="0" w:space="0" w:color="auto"/>
        <w:bottom w:val="none" w:sz="0" w:space="0" w:color="auto"/>
        <w:right w:val="none" w:sz="0" w:space="0" w:color="auto"/>
      </w:divBdr>
    </w:div>
    <w:div w:id="1215895541">
      <w:marLeft w:val="480"/>
      <w:marRight w:val="0"/>
      <w:marTop w:val="0"/>
      <w:marBottom w:val="0"/>
      <w:divBdr>
        <w:top w:val="none" w:sz="0" w:space="0" w:color="auto"/>
        <w:left w:val="none" w:sz="0" w:space="0" w:color="auto"/>
        <w:bottom w:val="none" w:sz="0" w:space="0" w:color="auto"/>
        <w:right w:val="none" w:sz="0" w:space="0" w:color="auto"/>
      </w:divBdr>
    </w:div>
    <w:div w:id="1216237995">
      <w:bodyDiv w:val="1"/>
      <w:marLeft w:val="0"/>
      <w:marRight w:val="0"/>
      <w:marTop w:val="0"/>
      <w:marBottom w:val="0"/>
      <w:divBdr>
        <w:top w:val="none" w:sz="0" w:space="0" w:color="auto"/>
        <w:left w:val="none" w:sz="0" w:space="0" w:color="auto"/>
        <w:bottom w:val="none" w:sz="0" w:space="0" w:color="auto"/>
        <w:right w:val="none" w:sz="0" w:space="0" w:color="auto"/>
      </w:divBdr>
    </w:div>
    <w:div w:id="1228300446">
      <w:bodyDiv w:val="1"/>
      <w:marLeft w:val="0"/>
      <w:marRight w:val="0"/>
      <w:marTop w:val="0"/>
      <w:marBottom w:val="0"/>
      <w:divBdr>
        <w:top w:val="none" w:sz="0" w:space="0" w:color="auto"/>
        <w:left w:val="none" w:sz="0" w:space="0" w:color="auto"/>
        <w:bottom w:val="none" w:sz="0" w:space="0" w:color="auto"/>
        <w:right w:val="none" w:sz="0" w:space="0" w:color="auto"/>
      </w:divBdr>
    </w:div>
    <w:div w:id="1229144268">
      <w:bodyDiv w:val="1"/>
      <w:marLeft w:val="0"/>
      <w:marRight w:val="0"/>
      <w:marTop w:val="0"/>
      <w:marBottom w:val="0"/>
      <w:divBdr>
        <w:top w:val="none" w:sz="0" w:space="0" w:color="auto"/>
        <w:left w:val="none" w:sz="0" w:space="0" w:color="auto"/>
        <w:bottom w:val="none" w:sz="0" w:space="0" w:color="auto"/>
        <w:right w:val="none" w:sz="0" w:space="0" w:color="auto"/>
      </w:divBdr>
    </w:div>
    <w:div w:id="1238055792">
      <w:bodyDiv w:val="1"/>
      <w:marLeft w:val="0"/>
      <w:marRight w:val="0"/>
      <w:marTop w:val="0"/>
      <w:marBottom w:val="0"/>
      <w:divBdr>
        <w:top w:val="none" w:sz="0" w:space="0" w:color="auto"/>
        <w:left w:val="none" w:sz="0" w:space="0" w:color="auto"/>
        <w:bottom w:val="none" w:sz="0" w:space="0" w:color="auto"/>
        <w:right w:val="none" w:sz="0" w:space="0" w:color="auto"/>
      </w:divBdr>
    </w:div>
    <w:div w:id="1238780574">
      <w:bodyDiv w:val="1"/>
      <w:marLeft w:val="0"/>
      <w:marRight w:val="0"/>
      <w:marTop w:val="0"/>
      <w:marBottom w:val="0"/>
      <w:divBdr>
        <w:top w:val="none" w:sz="0" w:space="0" w:color="auto"/>
        <w:left w:val="none" w:sz="0" w:space="0" w:color="auto"/>
        <w:bottom w:val="none" w:sz="0" w:space="0" w:color="auto"/>
        <w:right w:val="none" w:sz="0" w:space="0" w:color="auto"/>
      </w:divBdr>
    </w:div>
    <w:div w:id="1244102393">
      <w:bodyDiv w:val="1"/>
      <w:marLeft w:val="0"/>
      <w:marRight w:val="0"/>
      <w:marTop w:val="0"/>
      <w:marBottom w:val="0"/>
      <w:divBdr>
        <w:top w:val="none" w:sz="0" w:space="0" w:color="auto"/>
        <w:left w:val="none" w:sz="0" w:space="0" w:color="auto"/>
        <w:bottom w:val="none" w:sz="0" w:space="0" w:color="auto"/>
        <w:right w:val="none" w:sz="0" w:space="0" w:color="auto"/>
      </w:divBdr>
    </w:div>
    <w:div w:id="1249003642">
      <w:bodyDiv w:val="1"/>
      <w:marLeft w:val="0"/>
      <w:marRight w:val="0"/>
      <w:marTop w:val="0"/>
      <w:marBottom w:val="0"/>
      <w:divBdr>
        <w:top w:val="none" w:sz="0" w:space="0" w:color="auto"/>
        <w:left w:val="none" w:sz="0" w:space="0" w:color="auto"/>
        <w:bottom w:val="none" w:sz="0" w:space="0" w:color="auto"/>
        <w:right w:val="none" w:sz="0" w:space="0" w:color="auto"/>
      </w:divBdr>
    </w:div>
    <w:div w:id="1253245925">
      <w:bodyDiv w:val="1"/>
      <w:marLeft w:val="0"/>
      <w:marRight w:val="0"/>
      <w:marTop w:val="0"/>
      <w:marBottom w:val="0"/>
      <w:divBdr>
        <w:top w:val="none" w:sz="0" w:space="0" w:color="auto"/>
        <w:left w:val="none" w:sz="0" w:space="0" w:color="auto"/>
        <w:bottom w:val="none" w:sz="0" w:space="0" w:color="auto"/>
        <w:right w:val="none" w:sz="0" w:space="0" w:color="auto"/>
      </w:divBdr>
    </w:div>
    <w:div w:id="1264538481">
      <w:bodyDiv w:val="1"/>
      <w:marLeft w:val="0"/>
      <w:marRight w:val="0"/>
      <w:marTop w:val="0"/>
      <w:marBottom w:val="0"/>
      <w:divBdr>
        <w:top w:val="none" w:sz="0" w:space="0" w:color="auto"/>
        <w:left w:val="none" w:sz="0" w:space="0" w:color="auto"/>
        <w:bottom w:val="none" w:sz="0" w:space="0" w:color="auto"/>
        <w:right w:val="none" w:sz="0" w:space="0" w:color="auto"/>
      </w:divBdr>
    </w:div>
    <w:div w:id="1270047414">
      <w:marLeft w:val="480"/>
      <w:marRight w:val="0"/>
      <w:marTop w:val="0"/>
      <w:marBottom w:val="0"/>
      <w:divBdr>
        <w:top w:val="none" w:sz="0" w:space="0" w:color="auto"/>
        <w:left w:val="none" w:sz="0" w:space="0" w:color="auto"/>
        <w:bottom w:val="none" w:sz="0" w:space="0" w:color="auto"/>
        <w:right w:val="none" w:sz="0" w:space="0" w:color="auto"/>
      </w:divBdr>
    </w:div>
    <w:div w:id="1271281190">
      <w:bodyDiv w:val="1"/>
      <w:marLeft w:val="0"/>
      <w:marRight w:val="0"/>
      <w:marTop w:val="0"/>
      <w:marBottom w:val="0"/>
      <w:divBdr>
        <w:top w:val="none" w:sz="0" w:space="0" w:color="auto"/>
        <w:left w:val="none" w:sz="0" w:space="0" w:color="auto"/>
        <w:bottom w:val="none" w:sz="0" w:space="0" w:color="auto"/>
        <w:right w:val="none" w:sz="0" w:space="0" w:color="auto"/>
      </w:divBdr>
    </w:div>
    <w:div w:id="1275558279">
      <w:bodyDiv w:val="1"/>
      <w:marLeft w:val="0"/>
      <w:marRight w:val="0"/>
      <w:marTop w:val="0"/>
      <w:marBottom w:val="0"/>
      <w:divBdr>
        <w:top w:val="none" w:sz="0" w:space="0" w:color="auto"/>
        <w:left w:val="none" w:sz="0" w:space="0" w:color="auto"/>
        <w:bottom w:val="none" w:sz="0" w:space="0" w:color="auto"/>
        <w:right w:val="none" w:sz="0" w:space="0" w:color="auto"/>
      </w:divBdr>
    </w:div>
    <w:div w:id="1286425398">
      <w:bodyDiv w:val="1"/>
      <w:marLeft w:val="0"/>
      <w:marRight w:val="0"/>
      <w:marTop w:val="0"/>
      <w:marBottom w:val="0"/>
      <w:divBdr>
        <w:top w:val="none" w:sz="0" w:space="0" w:color="auto"/>
        <w:left w:val="none" w:sz="0" w:space="0" w:color="auto"/>
        <w:bottom w:val="none" w:sz="0" w:space="0" w:color="auto"/>
        <w:right w:val="none" w:sz="0" w:space="0" w:color="auto"/>
      </w:divBdr>
    </w:div>
    <w:div w:id="1293441343">
      <w:bodyDiv w:val="1"/>
      <w:marLeft w:val="0"/>
      <w:marRight w:val="0"/>
      <w:marTop w:val="0"/>
      <w:marBottom w:val="0"/>
      <w:divBdr>
        <w:top w:val="none" w:sz="0" w:space="0" w:color="auto"/>
        <w:left w:val="none" w:sz="0" w:space="0" w:color="auto"/>
        <w:bottom w:val="none" w:sz="0" w:space="0" w:color="auto"/>
        <w:right w:val="none" w:sz="0" w:space="0" w:color="auto"/>
      </w:divBdr>
    </w:div>
    <w:div w:id="1296136457">
      <w:bodyDiv w:val="1"/>
      <w:marLeft w:val="0"/>
      <w:marRight w:val="0"/>
      <w:marTop w:val="0"/>
      <w:marBottom w:val="0"/>
      <w:divBdr>
        <w:top w:val="none" w:sz="0" w:space="0" w:color="auto"/>
        <w:left w:val="none" w:sz="0" w:space="0" w:color="auto"/>
        <w:bottom w:val="none" w:sz="0" w:space="0" w:color="auto"/>
        <w:right w:val="none" w:sz="0" w:space="0" w:color="auto"/>
      </w:divBdr>
    </w:div>
    <w:div w:id="1298949651">
      <w:bodyDiv w:val="1"/>
      <w:marLeft w:val="0"/>
      <w:marRight w:val="0"/>
      <w:marTop w:val="0"/>
      <w:marBottom w:val="0"/>
      <w:divBdr>
        <w:top w:val="none" w:sz="0" w:space="0" w:color="auto"/>
        <w:left w:val="none" w:sz="0" w:space="0" w:color="auto"/>
        <w:bottom w:val="none" w:sz="0" w:space="0" w:color="auto"/>
        <w:right w:val="none" w:sz="0" w:space="0" w:color="auto"/>
      </w:divBdr>
    </w:div>
    <w:div w:id="1301380775">
      <w:bodyDiv w:val="1"/>
      <w:marLeft w:val="0"/>
      <w:marRight w:val="0"/>
      <w:marTop w:val="0"/>
      <w:marBottom w:val="0"/>
      <w:divBdr>
        <w:top w:val="none" w:sz="0" w:space="0" w:color="auto"/>
        <w:left w:val="none" w:sz="0" w:space="0" w:color="auto"/>
        <w:bottom w:val="none" w:sz="0" w:space="0" w:color="auto"/>
        <w:right w:val="none" w:sz="0" w:space="0" w:color="auto"/>
      </w:divBdr>
    </w:div>
    <w:div w:id="1302466087">
      <w:bodyDiv w:val="1"/>
      <w:marLeft w:val="0"/>
      <w:marRight w:val="0"/>
      <w:marTop w:val="0"/>
      <w:marBottom w:val="0"/>
      <w:divBdr>
        <w:top w:val="none" w:sz="0" w:space="0" w:color="auto"/>
        <w:left w:val="none" w:sz="0" w:space="0" w:color="auto"/>
        <w:bottom w:val="none" w:sz="0" w:space="0" w:color="auto"/>
        <w:right w:val="none" w:sz="0" w:space="0" w:color="auto"/>
      </w:divBdr>
    </w:div>
    <w:div w:id="1307659398">
      <w:bodyDiv w:val="1"/>
      <w:marLeft w:val="0"/>
      <w:marRight w:val="0"/>
      <w:marTop w:val="0"/>
      <w:marBottom w:val="0"/>
      <w:divBdr>
        <w:top w:val="none" w:sz="0" w:space="0" w:color="auto"/>
        <w:left w:val="none" w:sz="0" w:space="0" w:color="auto"/>
        <w:bottom w:val="none" w:sz="0" w:space="0" w:color="auto"/>
        <w:right w:val="none" w:sz="0" w:space="0" w:color="auto"/>
      </w:divBdr>
    </w:div>
    <w:div w:id="1316302793">
      <w:bodyDiv w:val="1"/>
      <w:marLeft w:val="0"/>
      <w:marRight w:val="0"/>
      <w:marTop w:val="0"/>
      <w:marBottom w:val="0"/>
      <w:divBdr>
        <w:top w:val="none" w:sz="0" w:space="0" w:color="auto"/>
        <w:left w:val="none" w:sz="0" w:space="0" w:color="auto"/>
        <w:bottom w:val="none" w:sz="0" w:space="0" w:color="auto"/>
        <w:right w:val="none" w:sz="0" w:space="0" w:color="auto"/>
      </w:divBdr>
    </w:div>
    <w:div w:id="1317106199">
      <w:bodyDiv w:val="1"/>
      <w:marLeft w:val="0"/>
      <w:marRight w:val="0"/>
      <w:marTop w:val="0"/>
      <w:marBottom w:val="0"/>
      <w:divBdr>
        <w:top w:val="none" w:sz="0" w:space="0" w:color="auto"/>
        <w:left w:val="none" w:sz="0" w:space="0" w:color="auto"/>
        <w:bottom w:val="none" w:sz="0" w:space="0" w:color="auto"/>
        <w:right w:val="none" w:sz="0" w:space="0" w:color="auto"/>
      </w:divBdr>
    </w:div>
    <w:div w:id="1323775879">
      <w:bodyDiv w:val="1"/>
      <w:marLeft w:val="0"/>
      <w:marRight w:val="0"/>
      <w:marTop w:val="0"/>
      <w:marBottom w:val="0"/>
      <w:divBdr>
        <w:top w:val="none" w:sz="0" w:space="0" w:color="auto"/>
        <w:left w:val="none" w:sz="0" w:space="0" w:color="auto"/>
        <w:bottom w:val="none" w:sz="0" w:space="0" w:color="auto"/>
        <w:right w:val="none" w:sz="0" w:space="0" w:color="auto"/>
      </w:divBdr>
    </w:div>
    <w:div w:id="1324969675">
      <w:bodyDiv w:val="1"/>
      <w:marLeft w:val="0"/>
      <w:marRight w:val="0"/>
      <w:marTop w:val="0"/>
      <w:marBottom w:val="0"/>
      <w:divBdr>
        <w:top w:val="none" w:sz="0" w:space="0" w:color="auto"/>
        <w:left w:val="none" w:sz="0" w:space="0" w:color="auto"/>
        <w:bottom w:val="none" w:sz="0" w:space="0" w:color="auto"/>
        <w:right w:val="none" w:sz="0" w:space="0" w:color="auto"/>
      </w:divBdr>
    </w:div>
    <w:div w:id="1328287261">
      <w:bodyDiv w:val="1"/>
      <w:marLeft w:val="0"/>
      <w:marRight w:val="0"/>
      <w:marTop w:val="0"/>
      <w:marBottom w:val="0"/>
      <w:divBdr>
        <w:top w:val="none" w:sz="0" w:space="0" w:color="auto"/>
        <w:left w:val="none" w:sz="0" w:space="0" w:color="auto"/>
        <w:bottom w:val="none" w:sz="0" w:space="0" w:color="auto"/>
        <w:right w:val="none" w:sz="0" w:space="0" w:color="auto"/>
      </w:divBdr>
    </w:div>
    <w:div w:id="1330790866">
      <w:bodyDiv w:val="1"/>
      <w:marLeft w:val="0"/>
      <w:marRight w:val="0"/>
      <w:marTop w:val="0"/>
      <w:marBottom w:val="0"/>
      <w:divBdr>
        <w:top w:val="none" w:sz="0" w:space="0" w:color="auto"/>
        <w:left w:val="none" w:sz="0" w:space="0" w:color="auto"/>
        <w:bottom w:val="none" w:sz="0" w:space="0" w:color="auto"/>
        <w:right w:val="none" w:sz="0" w:space="0" w:color="auto"/>
      </w:divBdr>
    </w:div>
    <w:div w:id="1338194158">
      <w:bodyDiv w:val="1"/>
      <w:marLeft w:val="0"/>
      <w:marRight w:val="0"/>
      <w:marTop w:val="0"/>
      <w:marBottom w:val="0"/>
      <w:divBdr>
        <w:top w:val="none" w:sz="0" w:space="0" w:color="auto"/>
        <w:left w:val="none" w:sz="0" w:space="0" w:color="auto"/>
        <w:bottom w:val="none" w:sz="0" w:space="0" w:color="auto"/>
        <w:right w:val="none" w:sz="0" w:space="0" w:color="auto"/>
      </w:divBdr>
    </w:div>
    <w:div w:id="1349212765">
      <w:bodyDiv w:val="1"/>
      <w:marLeft w:val="0"/>
      <w:marRight w:val="0"/>
      <w:marTop w:val="0"/>
      <w:marBottom w:val="0"/>
      <w:divBdr>
        <w:top w:val="none" w:sz="0" w:space="0" w:color="auto"/>
        <w:left w:val="none" w:sz="0" w:space="0" w:color="auto"/>
        <w:bottom w:val="none" w:sz="0" w:space="0" w:color="auto"/>
        <w:right w:val="none" w:sz="0" w:space="0" w:color="auto"/>
      </w:divBdr>
    </w:div>
    <w:div w:id="1359434044">
      <w:bodyDiv w:val="1"/>
      <w:marLeft w:val="0"/>
      <w:marRight w:val="0"/>
      <w:marTop w:val="0"/>
      <w:marBottom w:val="0"/>
      <w:divBdr>
        <w:top w:val="none" w:sz="0" w:space="0" w:color="auto"/>
        <w:left w:val="none" w:sz="0" w:space="0" w:color="auto"/>
        <w:bottom w:val="none" w:sz="0" w:space="0" w:color="auto"/>
        <w:right w:val="none" w:sz="0" w:space="0" w:color="auto"/>
      </w:divBdr>
    </w:div>
    <w:div w:id="1361273229">
      <w:marLeft w:val="480"/>
      <w:marRight w:val="0"/>
      <w:marTop w:val="0"/>
      <w:marBottom w:val="0"/>
      <w:divBdr>
        <w:top w:val="none" w:sz="0" w:space="0" w:color="auto"/>
        <w:left w:val="none" w:sz="0" w:space="0" w:color="auto"/>
        <w:bottom w:val="none" w:sz="0" w:space="0" w:color="auto"/>
        <w:right w:val="none" w:sz="0" w:space="0" w:color="auto"/>
      </w:divBdr>
    </w:div>
    <w:div w:id="1364742785">
      <w:bodyDiv w:val="1"/>
      <w:marLeft w:val="0"/>
      <w:marRight w:val="0"/>
      <w:marTop w:val="0"/>
      <w:marBottom w:val="0"/>
      <w:divBdr>
        <w:top w:val="none" w:sz="0" w:space="0" w:color="auto"/>
        <w:left w:val="none" w:sz="0" w:space="0" w:color="auto"/>
        <w:bottom w:val="none" w:sz="0" w:space="0" w:color="auto"/>
        <w:right w:val="none" w:sz="0" w:space="0" w:color="auto"/>
      </w:divBdr>
    </w:div>
    <w:div w:id="1367022934">
      <w:bodyDiv w:val="1"/>
      <w:marLeft w:val="0"/>
      <w:marRight w:val="0"/>
      <w:marTop w:val="0"/>
      <w:marBottom w:val="0"/>
      <w:divBdr>
        <w:top w:val="none" w:sz="0" w:space="0" w:color="auto"/>
        <w:left w:val="none" w:sz="0" w:space="0" w:color="auto"/>
        <w:bottom w:val="none" w:sz="0" w:space="0" w:color="auto"/>
        <w:right w:val="none" w:sz="0" w:space="0" w:color="auto"/>
      </w:divBdr>
    </w:div>
    <w:div w:id="1389501425">
      <w:bodyDiv w:val="1"/>
      <w:marLeft w:val="0"/>
      <w:marRight w:val="0"/>
      <w:marTop w:val="0"/>
      <w:marBottom w:val="0"/>
      <w:divBdr>
        <w:top w:val="none" w:sz="0" w:space="0" w:color="auto"/>
        <w:left w:val="none" w:sz="0" w:space="0" w:color="auto"/>
        <w:bottom w:val="none" w:sz="0" w:space="0" w:color="auto"/>
        <w:right w:val="none" w:sz="0" w:space="0" w:color="auto"/>
      </w:divBdr>
    </w:div>
    <w:div w:id="1391030573">
      <w:bodyDiv w:val="1"/>
      <w:marLeft w:val="0"/>
      <w:marRight w:val="0"/>
      <w:marTop w:val="0"/>
      <w:marBottom w:val="0"/>
      <w:divBdr>
        <w:top w:val="none" w:sz="0" w:space="0" w:color="auto"/>
        <w:left w:val="none" w:sz="0" w:space="0" w:color="auto"/>
        <w:bottom w:val="none" w:sz="0" w:space="0" w:color="auto"/>
        <w:right w:val="none" w:sz="0" w:space="0" w:color="auto"/>
      </w:divBdr>
    </w:div>
    <w:div w:id="1392535073">
      <w:bodyDiv w:val="1"/>
      <w:marLeft w:val="0"/>
      <w:marRight w:val="0"/>
      <w:marTop w:val="0"/>
      <w:marBottom w:val="0"/>
      <w:divBdr>
        <w:top w:val="none" w:sz="0" w:space="0" w:color="auto"/>
        <w:left w:val="none" w:sz="0" w:space="0" w:color="auto"/>
        <w:bottom w:val="none" w:sz="0" w:space="0" w:color="auto"/>
        <w:right w:val="none" w:sz="0" w:space="0" w:color="auto"/>
      </w:divBdr>
    </w:div>
    <w:div w:id="1411076828">
      <w:bodyDiv w:val="1"/>
      <w:marLeft w:val="0"/>
      <w:marRight w:val="0"/>
      <w:marTop w:val="0"/>
      <w:marBottom w:val="0"/>
      <w:divBdr>
        <w:top w:val="none" w:sz="0" w:space="0" w:color="auto"/>
        <w:left w:val="none" w:sz="0" w:space="0" w:color="auto"/>
        <w:bottom w:val="none" w:sz="0" w:space="0" w:color="auto"/>
        <w:right w:val="none" w:sz="0" w:space="0" w:color="auto"/>
      </w:divBdr>
    </w:div>
    <w:div w:id="1420759354">
      <w:bodyDiv w:val="1"/>
      <w:marLeft w:val="0"/>
      <w:marRight w:val="0"/>
      <w:marTop w:val="0"/>
      <w:marBottom w:val="0"/>
      <w:divBdr>
        <w:top w:val="none" w:sz="0" w:space="0" w:color="auto"/>
        <w:left w:val="none" w:sz="0" w:space="0" w:color="auto"/>
        <w:bottom w:val="none" w:sz="0" w:space="0" w:color="auto"/>
        <w:right w:val="none" w:sz="0" w:space="0" w:color="auto"/>
      </w:divBdr>
    </w:div>
    <w:div w:id="1421947683">
      <w:bodyDiv w:val="1"/>
      <w:marLeft w:val="0"/>
      <w:marRight w:val="0"/>
      <w:marTop w:val="0"/>
      <w:marBottom w:val="0"/>
      <w:divBdr>
        <w:top w:val="none" w:sz="0" w:space="0" w:color="auto"/>
        <w:left w:val="none" w:sz="0" w:space="0" w:color="auto"/>
        <w:bottom w:val="none" w:sz="0" w:space="0" w:color="auto"/>
        <w:right w:val="none" w:sz="0" w:space="0" w:color="auto"/>
      </w:divBdr>
    </w:div>
    <w:div w:id="1430076493">
      <w:bodyDiv w:val="1"/>
      <w:marLeft w:val="0"/>
      <w:marRight w:val="0"/>
      <w:marTop w:val="0"/>
      <w:marBottom w:val="0"/>
      <w:divBdr>
        <w:top w:val="none" w:sz="0" w:space="0" w:color="auto"/>
        <w:left w:val="none" w:sz="0" w:space="0" w:color="auto"/>
        <w:bottom w:val="none" w:sz="0" w:space="0" w:color="auto"/>
        <w:right w:val="none" w:sz="0" w:space="0" w:color="auto"/>
      </w:divBdr>
    </w:div>
    <w:div w:id="1440757893">
      <w:bodyDiv w:val="1"/>
      <w:marLeft w:val="0"/>
      <w:marRight w:val="0"/>
      <w:marTop w:val="0"/>
      <w:marBottom w:val="0"/>
      <w:divBdr>
        <w:top w:val="none" w:sz="0" w:space="0" w:color="auto"/>
        <w:left w:val="none" w:sz="0" w:space="0" w:color="auto"/>
        <w:bottom w:val="none" w:sz="0" w:space="0" w:color="auto"/>
        <w:right w:val="none" w:sz="0" w:space="0" w:color="auto"/>
      </w:divBdr>
    </w:div>
    <w:div w:id="1442408760">
      <w:bodyDiv w:val="1"/>
      <w:marLeft w:val="0"/>
      <w:marRight w:val="0"/>
      <w:marTop w:val="0"/>
      <w:marBottom w:val="0"/>
      <w:divBdr>
        <w:top w:val="none" w:sz="0" w:space="0" w:color="auto"/>
        <w:left w:val="none" w:sz="0" w:space="0" w:color="auto"/>
        <w:bottom w:val="none" w:sz="0" w:space="0" w:color="auto"/>
        <w:right w:val="none" w:sz="0" w:space="0" w:color="auto"/>
      </w:divBdr>
    </w:div>
    <w:div w:id="1443307643">
      <w:bodyDiv w:val="1"/>
      <w:marLeft w:val="0"/>
      <w:marRight w:val="0"/>
      <w:marTop w:val="0"/>
      <w:marBottom w:val="0"/>
      <w:divBdr>
        <w:top w:val="none" w:sz="0" w:space="0" w:color="auto"/>
        <w:left w:val="none" w:sz="0" w:space="0" w:color="auto"/>
        <w:bottom w:val="none" w:sz="0" w:space="0" w:color="auto"/>
        <w:right w:val="none" w:sz="0" w:space="0" w:color="auto"/>
      </w:divBdr>
    </w:div>
    <w:div w:id="1446844613">
      <w:bodyDiv w:val="1"/>
      <w:marLeft w:val="0"/>
      <w:marRight w:val="0"/>
      <w:marTop w:val="0"/>
      <w:marBottom w:val="0"/>
      <w:divBdr>
        <w:top w:val="none" w:sz="0" w:space="0" w:color="auto"/>
        <w:left w:val="none" w:sz="0" w:space="0" w:color="auto"/>
        <w:bottom w:val="none" w:sz="0" w:space="0" w:color="auto"/>
        <w:right w:val="none" w:sz="0" w:space="0" w:color="auto"/>
      </w:divBdr>
    </w:div>
    <w:div w:id="1452288814">
      <w:bodyDiv w:val="1"/>
      <w:marLeft w:val="0"/>
      <w:marRight w:val="0"/>
      <w:marTop w:val="0"/>
      <w:marBottom w:val="0"/>
      <w:divBdr>
        <w:top w:val="none" w:sz="0" w:space="0" w:color="auto"/>
        <w:left w:val="none" w:sz="0" w:space="0" w:color="auto"/>
        <w:bottom w:val="none" w:sz="0" w:space="0" w:color="auto"/>
        <w:right w:val="none" w:sz="0" w:space="0" w:color="auto"/>
      </w:divBdr>
    </w:div>
    <w:div w:id="1465462729">
      <w:bodyDiv w:val="1"/>
      <w:marLeft w:val="0"/>
      <w:marRight w:val="0"/>
      <w:marTop w:val="0"/>
      <w:marBottom w:val="0"/>
      <w:divBdr>
        <w:top w:val="none" w:sz="0" w:space="0" w:color="auto"/>
        <w:left w:val="none" w:sz="0" w:space="0" w:color="auto"/>
        <w:bottom w:val="none" w:sz="0" w:space="0" w:color="auto"/>
        <w:right w:val="none" w:sz="0" w:space="0" w:color="auto"/>
      </w:divBdr>
    </w:div>
    <w:div w:id="1476264233">
      <w:bodyDiv w:val="1"/>
      <w:marLeft w:val="0"/>
      <w:marRight w:val="0"/>
      <w:marTop w:val="0"/>
      <w:marBottom w:val="0"/>
      <w:divBdr>
        <w:top w:val="none" w:sz="0" w:space="0" w:color="auto"/>
        <w:left w:val="none" w:sz="0" w:space="0" w:color="auto"/>
        <w:bottom w:val="none" w:sz="0" w:space="0" w:color="auto"/>
        <w:right w:val="none" w:sz="0" w:space="0" w:color="auto"/>
      </w:divBdr>
    </w:div>
    <w:div w:id="1476483061">
      <w:bodyDiv w:val="1"/>
      <w:marLeft w:val="0"/>
      <w:marRight w:val="0"/>
      <w:marTop w:val="0"/>
      <w:marBottom w:val="0"/>
      <w:divBdr>
        <w:top w:val="none" w:sz="0" w:space="0" w:color="auto"/>
        <w:left w:val="none" w:sz="0" w:space="0" w:color="auto"/>
        <w:bottom w:val="none" w:sz="0" w:space="0" w:color="auto"/>
        <w:right w:val="none" w:sz="0" w:space="0" w:color="auto"/>
      </w:divBdr>
    </w:div>
    <w:div w:id="1479104553">
      <w:marLeft w:val="480"/>
      <w:marRight w:val="0"/>
      <w:marTop w:val="0"/>
      <w:marBottom w:val="0"/>
      <w:divBdr>
        <w:top w:val="none" w:sz="0" w:space="0" w:color="auto"/>
        <w:left w:val="none" w:sz="0" w:space="0" w:color="auto"/>
        <w:bottom w:val="none" w:sz="0" w:space="0" w:color="auto"/>
        <w:right w:val="none" w:sz="0" w:space="0" w:color="auto"/>
      </w:divBdr>
    </w:div>
    <w:div w:id="1482693991">
      <w:bodyDiv w:val="1"/>
      <w:marLeft w:val="0"/>
      <w:marRight w:val="0"/>
      <w:marTop w:val="0"/>
      <w:marBottom w:val="0"/>
      <w:divBdr>
        <w:top w:val="none" w:sz="0" w:space="0" w:color="auto"/>
        <w:left w:val="none" w:sz="0" w:space="0" w:color="auto"/>
        <w:bottom w:val="none" w:sz="0" w:space="0" w:color="auto"/>
        <w:right w:val="none" w:sz="0" w:space="0" w:color="auto"/>
      </w:divBdr>
    </w:div>
    <w:div w:id="1487015610">
      <w:bodyDiv w:val="1"/>
      <w:marLeft w:val="0"/>
      <w:marRight w:val="0"/>
      <w:marTop w:val="0"/>
      <w:marBottom w:val="0"/>
      <w:divBdr>
        <w:top w:val="none" w:sz="0" w:space="0" w:color="auto"/>
        <w:left w:val="none" w:sz="0" w:space="0" w:color="auto"/>
        <w:bottom w:val="none" w:sz="0" w:space="0" w:color="auto"/>
        <w:right w:val="none" w:sz="0" w:space="0" w:color="auto"/>
      </w:divBdr>
    </w:div>
    <w:div w:id="1489976712">
      <w:bodyDiv w:val="1"/>
      <w:marLeft w:val="0"/>
      <w:marRight w:val="0"/>
      <w:marTop w:val="0"/>
      <w:marBottom w:val="0"/>
      <w:divBdr>
        <w:top w:val="none" w:sz="0" w:space="0" w:color="auto"/>
        <w:left w:val="none" w:sz="0" w:space="0" w:color="auto"/>
        <w:bottom w:val="none" w:sz="0" w:space="0" w:color="auto"/>
        <w:right w:val="none" w:sz="0" w:space="0" w:color="auto"/>
      </w:divBdr>
    </w:div>
    <w:div w:id="1499616363">
      <w:bodyDiv w:val="1"/>
      <w:marLeft w:val="0"/>
      <w:marRight w:val="0"/>
      <w:marTop w:val="0"/>
      <w:marBottom w:val="0"/>
      <w:divBdr>
        <w:top w:val="none" w:sz="0" w:space="0" w:color="auto"/>
        <w:left w:val="none" w:sz="0" w:space="0" w:color="auto"/>
        <w:bottom w:val="none" w:sz="0" w:space="0" w:color="auto"/>
        <w:right w:val="none" w:sz="0" w:space="0" w:color="auto"/>
      </w:divBdr>
    </w:div>
    <w:div w:id="1505515284">
      <w:bodyDiv w:val="1"/>
      <w:marLeft w:val="0"/>
      <w:marRight w:val="0"/>
      <w:marTop w:val="0"/>
      <w:marBottom w:val="0"/>
      <w:divBdr>
        <w:top w:val="none" w:sz="0" w:space="0" w:color="auto"/>
        <w:left w:val="none" w:sz="0" w:space="0" w:color="auto"/>
        <w:bottom w:val="none" w:sz="0" w:space="0" w:color="auto"/>
        <w:right w:val="none" w:sz="0" w:space="0" w:color="auto"/>
      </w:divBdr>
    </w:div>
    <w:div w:id="1507790912">
      <w:bodyDiv w:val="1"/>
      <w:marLeft w:val="0"/>
      <w:marRight w:val="0"/>
      <w:marTop w:val="0"/>
      <w:marBottom w:val="0"/>
      <w:divBdr>
        <w:top w:val="none" w:sz="0" w:space="0" w:color="auto"/>
        <w:left w:val="none" w:sz="0" w:space="0" w:color="auto"/>
        <w:bottom w:val="none" w:sz="0" w:space="0" w:color="auto"/>
        <w:right w:val="none" w:sz="0" w:space="0" w:color="auto"/>
      </w:divBdr>
    </w:div>
    <w:div w:id="1513257925">
      <w:bodyDiv w:val="1"/>
      <w:marLeft w:val="0"/>
      <w:marRight w:val="0"/>
      <w:marTop w:val="0"/>
      <w:marBottom w:val="0"/>
      <w:divBdr>
        <w:top w:val="none" w:sz="0" w:space="0" w:color="auto"/>
        <w:left w:val="none" w:sz="0" w:space="0" w:color="auto"/>
        <w:bottom w:val="none" w:sz="0" w:space="0" w:color="auto"/>
        <w:right w:val="none" w:sz="0" w:space="0" w:color="auto"/>
      </w:divBdr>
    </w:div>
    <w:div w:id="1518034945">
      <w:bodyDiv w:val="1"/>
      <w:marLeft w:val="0"/>
      <w:marRight w:val="0"/>
      <w:marTop w:val="0"/>
      <w:marBottom w:val="0"/>
      <w:divBdr>
        <w:top w:val="none" w:sz="0" w:space="0" w:color="auto"/>
        <w:left w:val="none" w:sz="0" w:space="0" w:color="auto"/>
        <w:bottom w:val="none" w:sz="0" w:space="0" w:color="auto"/>
        <w:right w:val="none" w:sz="0" w:space="0" w:color="auto"/>
      </w:divBdr>
    </w:div>
    <w:div w:id="1524173404">
      <w:bodyDiv w:val="1"/>
      <w:marLeft w:val="0"/>
      <w:marRight w:val="0"/>
      <w:marTop w:val="0"/>
      <w:marBottom w:val="0"/>
      <w:divBdr>
        <w:top w:val="none" w:sz="0" w:space="0" w:color="auto"/>
        <w:left w:val="none" w:sz="0" w:space="0" w:color="auto"/>
        <w:bottom w:val="none" w:sz="0" w:space="0" w:color="auto"/>
        <w:right w:val="none" w:sz="0" w:space="0" w:color="auto"/>
      </w:divBdr>
    </w:div>
    <w:div w:id="1528986897">
      <w:bodyDiv w:val="1"/>
      <w:marLeft w:val="0"/>
      <w:marRight w:val="0"/>
      <w:marTop w:val="0"/>
      <w:marBottom w:val="0"/>
      <w:divBdr>
        <w:top w:val="none" w:sz="0" w:space="0" w:color="auto"/>
        <w:left w:val="none" w:sz="0" w:space="0" w:color="auto"/>
        <w:bottom w:val="none" w:sz="0" w:space="0" w:color="auto"/>
        <w:right w:val="none" w:sz="0" w:space="0" w:color="auto"/>
      </w:divBdr>
    </w:div>
    <w:div w:id="1532912482">
      <w:bodyDiv w:val="1"/>
      <w:marLeft w:val="0"/>
      <w:marRight w:val="0"/>
      <w:marTop w:val="0"/>
      <w:marBottom w:val="0"/>
      <w:divBdr>
        <w:top w:val="none" w:sz="0" w:space="0" w:color="auto"/>
        <w:left w:val="none" w:sz="0" w:space="0" w:color="auto"/>
        <w:bottom w:val="none" w:sz="0" w:space="0" w:color="auto"/>
        <w:right w:val="none" w:sz="0" w:space="0" w:color="auto"/>
      </w:divBdr>
    </w:div>
    <w:div w:id="1534532858">
      <w:bodyDiv w:val="1"/>
      <w:marLeft w:val="0"/>
      <w:marRight w:val="0"/>
      <w:marTop w:val="0"/>
      <w:marBottom w:val="0"/>
      <w:divBdr>
        <w:top w:val="none" w:sz="0" w:space="0" w:color="auto"/>
        <w:left w:val="none" w:sz="0" w:space="0" w:color="auto"/>
        <w:bottom w:val="none" w:sz="0" w:space="0" w:color="auto"/>
        <w:right w:val="none" w:sz="0" w:space="0" w:color="auto"/>
      </w:divBdr>
    </w:div>
    <w:div w:id="1534726853">
      <w:bodyDiv w:val="1"/>
      <w:marLeft w:val="0"/>
      <w:marRight w:val="0"/>
      <w:marTop w:val="0"/>
      <w:marBottom w:val="0"/>
      <w:divBdr>
        <w:top w:val="none" w:sz="0" w:space="0" w:color="auto"/>
        <w:left w:val="none" w:sz="0" w:space="0" w:color="auto"/>
        <w:bottom w:val="none" w:sz="0" w:space="0" w:color="auto"/>
        <w:right w:val="none" w:sz="0" w:space="0" w:color="auto"/>
      </w:divBdr>
    </w:div>
    <w:div w:id="1551647155">
      <w:bodyDiv w:val="1"/>
      <w:marLeft w:val="0"/>
      <w:marRight w:val="0"/>
      <w:marTop w:val="0"/>
      <w:marBottom w:val="0"/>
      <w:divBdr>
        <w:top w:val="none" w:sz="0" w:space="0" w:color="auto"/>
        <w:left w:val="none" w:sz="0" w:space="0" w:color="auto"/>
        <w:bottom w:val="none" w:sz="0" w:space="0" w:color="auto"/>
        <w:right w:val="none" w:sz="0" w:space="0" w:color="auto"/>
      </w:divBdr>
    </w:div>
    <w:div w:id="1554536610">
      <w:bodyDiv w:val="1"/>
      <w:marLeft w:val="0"/>
      <w:marRight w:val="0"/>
      <w:marTop w:val="0"/>
      <w:marBottom w:val="0"/>
      <w:divBdr>
        <w:top w:val="none" w:sz="0" w:space="0" w:color="auto"/>
        <w:left w:val="none" w:sz="0" w:space="0" w:color="auto"/>
        <w:bottom w:val="none" w:sz="0" w:space="0" w:color="auto"/>
        <w:right w:val="none" w:sz="0" w:space="0" w:color="auto"/>
      </w:divBdr>
    </w:div>
    <w:div w:id="1560748878">
      <w:bodyDiv w:val="1"/>
      <w:marLeft w:val="0"/>
      <w:marRight w:val="0"/>
      <w:marTop w:val="0"/>
      <w:marBottom w:val="0"/>
      <w:divBdr>
        <w:top w:val="none" w:sz="0" w:space="0" w:color="auto"/>
        <w:left w:val="none" w:sz="0" w:space="0" w:color="auto"/>
        <w:bottom w:val="none" w:sz="0" w:space="0" w:color="auto"/>
        <w:right w:val="none" w:sz="0" w:space="0" w:color="auto"/>
      </w:divBdr>
    </w:div>
    <w:div w:id="1565018910">
      <w:bodyDiv w:val="1"/>
      <w:marLeft w:val="0"/>
      <w:marRight w:val="0"/>
      <w:marTop w:val="0"/>
      <w:marBottom w:val="0"/>
      <w:divBdr>
        <w:top w:val="none" w:sz="0" w:space="0" w:color="auto"/>
        <w:left w:val="none" w:sz="0" w:space="0" w:color="auto"/>
        <w:bottom w:val="none" w:sz="0" w:space="0" w:color="auto"/>
        <w:right w:val="none" w:sz="0" w:space="0" w:color="auto"/>
      </w:divBdr>
    </w:div>
    <w:div w:id="1571312381">
      <w:bodyDiv w:val="1"/>
      <w:marLeft w:val="0"/>
      <w:marRight w:val="0"/>
      <w:marTop w:val="0"/>
      <w:marBottom w:val="0"/>
      <w:divBdr>
        <w:top w:val="none" w:sz="0" w:space="0" w:color="auto"/>
        <w:left w:val="none" w:sz="0" w:space="0" w:color="auto"/>
        <w:bottom w:val="none" w:sz="0" w:space="0" w:color="auto"/>
        <w:right w:val="none" w:sz="0" w:space="0" w:color="auto"/>
      </w:divBdr>
    </w:div>
    <w:div w:id="1576357414">
      <w:bodyDiv w:val="1"/>
      <w:marLeft w:val="0"/>
      <w:marRight w:val="0"/>
      <w:marTop w:val="0"/>
      <w:marBottom w:val="0"/>
      <w:divBdr>
        <w:top w:val="none" w:sz="0" w:space="0" w:color="auto"/>
        <w:left w:val="none" w:sz="0" w:space="0" w:color="auto"/>
        <w:bottom w:val="none" w:sz="0" w:space="0" w:color="auto"/>
        <w:right w:val="none" w:sz="0" w:space="0" w:color="auto"/>
      </w:divBdr>
    </w:div>
    <w:div w:id="1580750388">
      <w:bodyDiv w:val="1"/>
      <w:marLeft w:val="0"/>
      <w:marRight w:val="0"/>
      <w:marTop w:val="0"/>
      <w:marBottom w:val="0"/>
      <w:divBdr>
        <w:top w:val="none" w:sz="0" w:space="0" w:color="auto"/>
        <w:left w:val="none" w:sz="0" w:space="0" w:color="auto"/>
        <w:bottom w:val="none" w:sz="0" w:space="0" w:color="auto"/>
        <w:right w:val="none" w:sz="0" w:space="0" w:color="auto"/>
      </w:divBdr>
    </w:div>
    <w:div w:id="1584217361">
      <w:bodyDiv w:val="1"/>
      <w:marLeft w:val="0"/>
      <w:marRight w:val="0"/>
      <w:marTop w:val="0"/>
      <w:marBottom w:val="0"/>
      <w:divBdr>
        <w:top w:val="none" w:sz="0" w:space="0" w:color="auto"/>
        <w:left w:val="none" w:sz="0" w:space="0" w:color="auto"/>
        <w:bottom w:val="none" w:sz="0" w:space="0" w:color="auto"/>
        <w:right w:val="none" w:sz="0" w:space="0" w:color="auto"/>
      </w:divBdr>
    </w:div>
    <w:div w:id="1586723242">
      <w:bodyDiv w:val="1"/>
      <w:marLeft w:val="0"/>
      <w:marRight w:val="0"/>
      <w:marTop w:val="0"/>
      <w:marBottom w:val="0"/>
      <w:divBdr>
        <w:top w:val="none" w:sz="0" w:space="0" w:color="auto"/>
        <w:left w:val="none" w:sz="0" w:space="0" w:color="auto"/>
        <w:bottom w:val="none" w:sz="0" w:space="0" w:color="auto"/>
        <w:right w:val="none" w:sz="0" w:space="0" w:color="auto"/>
      </w:divBdr>
    </w:div>
    <w:div w:id="1589387435">
      <w:bodyDiv w:val="1"/>
      <w:marLeft w:val="0"/>
      <w:marRight w:val="0"/>
      <w:marTop w:val="0"/>
      <w:marBottom w:val="0"/>
      <w:divBdr>
        <w:top w:val="none" w:sz="0" w:space="0" w:color="auto"/>
        <w:left w:val="none" w:sz="0" w:space="0" w:color="auto"/>
        <w:bottom w:val="none" w:sz="0" w:space="0" w:color="auto"/>
        <w:right w:val="none" w:sz="0" w:space="0" w:color="auto"/>
      </w:divBdr>
    </w:div>
    <w:div w:id="1610621886">
      <w:bodyDiv w:val="1"/>
      <w:marLeft w:val="0"/>
      <w:marRight w:val="0"/>
      <w:marTop w:val="0"/>
      <w:marBottom w:val="0"/>
      <w:divBdr>
        <w:top w:val="none" w:sz="0" w:space="0" w:color="auto"/>
        <w:left w:val="none" w:sz="0" w:space="0" w:color="auto"/>
        <w:bottom w:val="none" w:sz="0" w:space="0" w:color="auto"/>
        <w:right w:val="none" w:sz="0" w:space="0" w:color="auto"/>
      </w:divBdr>
    </w:div>
    <w:div w:id="1619525777">
      <w:bodyDiv w:val="1"/>
      <w:marLeft w:val="0"/>
      <w:marRight w:val="0"/>
      <w:marTop w:val="0"/>
      <w:marBottom w:val="0"/>
      <w:divBdr>
        <w:top w:val="none" w:sz="0" w:space="0" w:color="auto"/>
        <w:left w:val="none" w:sz="0" w:space="0" w:color="auto"/>
        <w:bottom w:val="none" w:sz="0" w:space="0" w:color="auto"/>
        <w:right w:val="none" w:sz="0" w:space="0" w:color="auto"/>
      </w:divBdr>
    </w:div>
    <w:div w:id="1628582125">
      <w:bodyDiv w:val="1"/>
      <w:marLeft w:val="0"/>
      <w:marRight w:val="0"/>
      <w:marTop w:val="0"/>
      <w:marBottom w:val="0"/>
      <w:divBdr>
        <w:top w:val="none" w:sz="0" w:space="0" w:color="auto"/>
        <w:left w:val="none" w:sz="0" w:space="0" w:color="auto"/>
        <w:bottom w:val="none" w:sz="0" w:space="0" w:color="auto"/>
        <w:right w:val="none" w:sz="0" w:space="0" w:color="auto"/>
      </w:divBdr>
    </w:div>
    <w:div w:id="1630549278">
      <w:bodyDiv w:val="1"/>
      <w:marLeft w:val="0"/>
      <w:marRight w:val="0"/>
      <w:marTop w:val="0"/>
      <w:marBottom w:val="0"/>
      <w:divBdr>
        <w:top w:val="none" w:sz="0" w:space="0" w:color="auto"/>
        <w:left w:val="none" w:sz="0" w:space="0" w:color="auto"/>
        <w:bottom w:val="none" w:sz="0" w:space="0" w:color="auto"/>
        <w:right w:val="none" w:sz="0" w:space="0" w:color="auto"/>
      </w:divBdr>
    </w:div>
    <w:div w:id="1636057723">
      <w:bodyDiv w:val="1"/>
      <w:marLeft w:val="0"/>
      <w:marRight w:val="0"/>
      <w:marTop w:val="0"/>
      <w:marBottom w:val="0"/>
      <w:divBdr>
        <w:top w:val="none" w:sz="0" w:space="0" w:color="auto"/>
        <w:left w:val="none" w:sz="0" w:space="0" w:color="auto"/>
        <w:bottom w:val="none" w:sz="0" w:space="0" w:color="auto"/>
        <w:right w:val="none" w:sz="0" w:space="0" w:color="auto"/>
      </w:divBdr>
    </w:div>
    <w:div w:id="1648821576">
      <w:bodyDiv w:val="1"/>
      <w:marLeft w:val="0"/>
      <w:marRight w:val="0"/>
      <w:marTop w:val="0"/>
      <w:marBottom w:val="0"/>
      <w:divBdr>
        <w:top w:val="none" w:sz="0" w:space="0" w:color="auto"/>
        <w:left w:val="none" w:sz="0" w:space="0" w:color="auto"/>
        <w:bottom w:val="none" w:sz="0" w:space="0" w:color="auto"/>
        <w:right w:val="none" w:sz="0" w:space="0" w:color="auto"/>
      </w:divBdr>
    </w:div>
    <w:div w:id="1654676865">
      <w:bodyDiv w:val="1"/>
      <w:marLeft w:val="0"/>
      <w:marRight w:val="0"/>
      <w:marTop w:val="0"/>
      <w:marBottom w:val="0"/>
      <w:divBdr>
        <w:top w:val="none" w:sz="0" w:space="0" w:color="auto"/>
        <w:left w:val="none" w:sz="0" w:space="0" w:color="auto"/>
        <w:bottom w:val="none" w:sz="0" w:space="0" w:color="auto"/>
        <w:right w:val="none" w:sz="0" w:space="0" w:color="auto"/>
      </w:divBdr>
    </w:div>
    <w:div w:id="1661276065">
      <w:marLeft w:val="480"/>
      <w:marRight w:val="0"/>
      <w:marTop w:val="0"/>
      <w:marBottom w:val="0"/>
      <w:divBdr>
        <w:top w:val="none" w:sz="0" w:space="0" w:color="auto"/>
        <w:left w:val="none" w:sz="0" w:space="0" w:color="auto"/>
        <w:bottom w:val="none" w:sz="0" w:space="0" w:color="auto"/>
        <w:right w:val="none" w:sz="0" w:space="0" w:color="auto"/>
      </w:divBdr>
    </w:div>
    <w:div w:id="1663656623">
      <w:bodyDiv w:val="1"/>
      <w:marLeft w:val="0"/>
      <w:marRight w:val="0"/>
      <w:marTop w:val="0"/>
      <w:marBottom w:val="0"/>
      <w:divBdr>
        <w:top w:val="none" w:sz="0" w:space="0" w:color="auto"/>
        <w:left w:val="none" w:sz="0" w:space="0" w:color="auto"/>
        <w:bottom w:val="none" w:sz="0" w:space="0" w:color="auto"/>
        <w:right w:val="none" w:sz="0" w:space="0" w:color="auto"/>
      </w:divBdr>
    </w:div>
    <w:div w:id="1708221071">
      <w:bodyDiv w:val="1"/>
      <w:marLeft w:val="0"/>
      <w:marRight w:val="0"/>
      <w:marTop w:val="0"/>
      <w:marBottom w:val="0"/>
      <w:divBdr>
        <w:top w:val="none" w:sz="0" w:space="0" w:color="auto"/>
        <w:left w:val="none" w:sz="0" w:space="0" w:color="auto"/>
        <w:bottom w:val="none" w:sz="0" w:space="0" w:color="auto"/>
        <w:right w:val="none" w:sz="0" w:space="0" w:color="auto"/>
      </w:divBdr>
    </w:div>
    <w:div w:id="1709641415">
      <w:bodyDiv w:val="1"/>
      <w:marLeft w:val="0"/>
      <w:marRight w:val="0"/>
      <w:marTop w:val="0"/>
      <w:marBottom w:val="0"/>
      <w:divBdr>
        <w:top w:val="none" w:sz="0" w:space="0" w:color="auto"/>
        <w:left w:val="none" w:sz="0" w:space="0" w:color="auto"/>
        <w:bottom w:val="none" w:sz="0" w:space="0" w:color="auto"/>
        <w:right w:val="none" w:sz="0" w:space="0" w:color="auto"/>
      </w:divBdr>
    </w:div>
    <w:div w:id="1710184214">
      <w:bodyDiv w:val="1"/>
      <w:marLeft w:val="0"/>
      <w:marRight w:val="0"/>
      <w:marTop w:val="0"/>
      <w:marBottom w:val="0"/>
      <w:divBdr>
        <w:top w:val="none" w:sz="0" w:space="0" w:color="auto"/>
        <w:left w:val="none" w:sz="0" w:space="0" w:color="auto"/>
        <w:bottom w:val="none" w:sz="0" w:space="0" w:color="auto"/>
        <w:right w:val="none" w:sz="0" w:space="0" w:color="auto"/>
      </w:divBdr>
    </w:div>
    <w:div w:id="1711221016">
      <w:bodyDiv w:val="1"/>
      <w:marLeft w:val="0"/>
      <w:marRight w:val="0"/>
      <w:marTop w:val="0"/>
      <w:marBottom w:val="0"/>
      <w:divBdr>
        <w:top w:val="none" w:sz="0" w:space="0" w:color="auto"/>
        <w:left w:val="none" w:sz="0" w:space="0" w:color="auto"/>
        <w:bottom w:val="none" w:sz="0" w:space="0" w:color="auto"/>
        <w:right w:val="none" w:sz="0" w:space="0" w:color="auto"/>
      </w:divBdr>
    </w:div>
    <w:div w:id="1713193029">
      <w:bodyDiv w:val="1"/>
      <w:marLeft w:val="0"/>
      <w:marRight w:val="0"/>
      <w:marTop w:val="0"/>
      <w:marBottom w:val="0"/>
      <w:divBdr>
        <w:top w:val="none" w:sz="0" w:space="0" w:color="auto"/>
        <w:left w:val="none" w:sz="0" w:space="0" w:color="auto"/>
        <w:bottom w:val="none" w:sz="0" w:space="0" w:color="auto"/>
        <w:right w:val="none" w:sz="0" w:space="0" w:color="auto"/>
      </w:divBdr>
    </w:div>
    <w:div w:id="1738823442">
      <w:bodyDiv w:val="1"/>
      <w:marLeft w:val="0"/>
      <w:marRight w:val="0"/>
      <w:marTop w:val="0"/>
      <w:marBottom w:val="0"/>
      <w:divBdr>
        <w:top w:val="none" w:sz="0" w:space="0" w:color="auto"/>
        <w:left w:val="none" w:sz="0" w:space="0" w:color="auto"/>
        <w:bottom w:val="none" w:sz="0" w:space="0" w:color="auto"/>
        <w:right w:val="none" w:sz="0" w:space="0" w:color="auto"/>
      </w:divBdr>
    </w:div>
    <w:div w:id="1742675804">
      <w:bodyDiv w:val="1"/>
      <w:marLeft w:val="0"/>
      <w:marRight w:val="0"/>
      <w:marTop w:val="0"/>
      <w:marBottom w:val="0"/>
      <w:divBdr>
        <w:top w:val="none" w:sz="0" w:space="0" w:color="auto"/>
        <w:left w:val="none" w:sz="0" w:space="0" w:color="auto"/>
        <w:bottom w:val="none" w:sz="0" w:space="0" w:color="auto"/>
        <w:right w:val="none" w:sz="0" w:space="0" w:color="auto"/>
      </w:divBdr>
    </w:div>
    <w:div w:id="1745106853">
      <w:bodyDiv w:val="1"/>
      <w:marLeft w:val="0"/>
      <w:marRight w:val="0"/>
      <w:marTop w:val="0"/>
      <w:marBottom w:val="0"/>
      <w:divBdr>
        <w:top w:val="none" w:sz="0" w:space="0" w:color="auto"/>
        <w:left w:val="none" w:sz="0" w:space="0" w:color="auto"/>
        <w:bottom w:val="none" w:sz="0" w:space="0" w:color="auto"/>
        <w:right w:val="none" w:sz="0" w:space="0" w:color="auto"/>
      </w:divBdr>
    </w:div>
    <w:div w:id="1752044210">
      <w:bodyDiv w:val="1"/>
      <w:marLeft w:val="0"/>
      <w:marRight w:val="0"/>
      <w:marTop w:val="0"/>
      <w:marBottom w:val="0"/>
      <w:divBdr>
        <w:top w:val="none" w:sz="0" w:space="0" w:color="auto"/>
        <w:left w:val="none" w:sz="0" w:space="0" w:color="auto"/>
        <w:bottom w:val="none" w:sz="0" w:space="0" w:color="auto"/>
        <w:right w:val="none" w:sz="0" w:space="0" w:color="auto"/>
      </w:divBdr>
    </w:div>
    <w:div w:id="1784955131">
      <w:bodyDiv w:val="1"/>
      <w:marLeft w:val="0"/>
      <w:marRight w:val="0"/>
      <w:marTop w:val="0"/>
      <w:marBottom w:val="0"/>
      <w:divBdr>
        <w:top w:val="none" w:sz="0" w:space="0" w:color="auto"/>
        <w:left w:val="none" w:sz="0" w:space="0" w:color="auto"/>
        <w:bottom w:val="none" w:sz="0" w:space="0" w:color="auto"/>
        <w:right w:val="none" w:sz="0" w:space="0" w:color="auto"/>
      </w:divBdr>
    </w:div>
    <w:div w:id="1796370305">
      <w:bodyDiv w:val="1"/>
      <w:marLeft w:val="0"/>
      <w:marRight w:val="0"/>
      <w:marTop w:val="0"/>
      <w:marBottom w:val="0"/>
      <w:divBdr>
        <w:top w:val="none" w:sz="0" w:space="0" w:color="auto"/>
        <w:left w:val="none" w:sz="0" w:space="0" w:color="auto"/>
        <w:bottom w:val="none" w:sz="0" w:space="0" w:color="auto"/>
        <w:right w:val="none" w:sz="0" w:space="0" w:color="auto"/>
      </w:divBdr>
    </w:div>
    <w:div w:id="1796677728">
      <w:bodyDiv w:val="1"/>
      <w:marLeft w:val="0"/>
      <w:marRight w:val="0"/>
      <w:marTop w:val="0"/>
      <w:marBottom w:val="0"/>
      <w:divBdr>
        <w:top w:val="none" w:sz="0" w:space="0" w:color="auto"/>
        <w:left w:val="none" w:sz="0" w:space="0" w:color="auto"/>
        <w:bottom w:val="none" w:sz="0" w:space="0" w:color="auto"/>
        <w:right w:val="none" w:sz="0" w:space="0" w:color="auto"/>
      </w:divBdr>
    </w:div>
    <w:div w:id="1798177223">
      <w:bodyDiv w:val="1"/>
      <w:marLeft w:val="0"/>
      <w:marRight w:val="0"/>
      <w:marTop w:val="0"/>
      <w:marBottom w:val="0"/>
      <w:divBdr>
        <w:top w:val="none" w:sz="0" w:space="0" w:color="auto"/>
        <w:left w:val="none" w:sz="0" w:space="0" w:color="auto"/>
        <w:bottom w:val="none" w:sz="0" w:space="0" w:color="auto"/>
        <w:right w:val="none" w:sz="0" w:space="0" w:color="auto"/>
      </w:divBdr>
    </w:div>
    <w:div w:id="1800219064">
      <w:bodyDiv w:val="1"/>
      <w:marLeft w:val="0"/>
      <w:marRight w:val="0"/>
      <w:marTop w:val="0"/>
      <w:marBottom w:val="0"/>
      <w:divBdr>
        <w:top w:val="none" w:sz="0" w:space="0" w:color="auto"/>
        <w:left w:val="none" w:sz="0" w:space="0" w:color="auto"/>
        <w:bottom w:val="none" w:sz="0" w:space="0" w:color="auto"/>
        <w:right w:val="none" w:sz="0" w:space="0" w:color="auto"/>
      </w:divBdr>
    </w:div>
    <w:div w:id="1800611193">
      <w:bodyDiv w:val="1"/>
      <w:marLeft w:val="0"/>
      <w:marRight w:val="0"/>
      <w:marTop w:val="0"/>
      <w:marBottom w:val="0"/>
      <w:divBdr>
        <w:top w:val="none" w:sz="0" w:space="0" w:color="auto"/>
        <w:left w:val="none" w:sz="0" w:space="0" w:color="auto"/>
        <w:bottom w:val="none" w:sz="0" w:space="0" w:color="auto"/>
        <w:right w:val="none" w:sz="0" w:space="0" w:color="auto"/>
      </w:divBdr>
    </w:div>
    <w:div w:id="1805194731">
      <w:bodyDiv w:val="1"/>
      <w:marLeft w:val="0"/>
      <w:marRight w:val="0"/>
      <w:marTop w:val="0"/>
      <w:marBottom w:val="0"/>
      <w:divBdr>
        <w:top w:val="none" w:sz="0" w:space="0" w:color="auto"/>
        <w:left w:val="none" w:sz="0" w:space="0" w:color="auto"/>
        <w:bottom w:val="none" w:sz="0" w:space="0" w:color="auto"/>
        <w:right w:val="none" w:sz="0" w:space="0" w:color="auto"/>
      </w:divBdr>
    </w:div>
    <w:div w:id="1810827550">
      <w:bodyDiv w:val="1"/>
      <w:marLeft w:val="0"/>
      <w:marRight w:val="0"/>
      <w:marTop w:val="0"/>
      <w:marBottom w:val="0"/>
      <w:divBdr>
        <w:top w:val="none" w:sz="0" w:space="0" w:color="auto"/>
        <w:left w:val="none" w:sz="0" w:space="0" w:color="auto"/>
        <w:bottom w:val="none" w:sz="0" w:space="0" w:color="auto"/>
        <w:right w:val="none" w:sz="0" w:space="0" w:color="auto"/>
      </w:divBdr>
    </w:div>
    <w:div w:id="1818912617">
      <w:bodyDiv w:val="1"/>
      <w:marLeft w:val="0"/>
      <w:marRight w:val="0"/>
      <w:marTop w:val="0"/>
      <w:marBottom w:val="0"/>
      <w:divBdr>
        <w:top w:val="none" w:sz="0" w:space="0" w:color="auto"/>
        <w:left w:val="none" w:sz="0" w:space="0" w:color="auto"/>
        <w:bottom w:val="none" w:sz="0" w:space="0" w:color="auto"/>
        <w:right w:val="none" w:sz="0" w:space="0" w:color="auto"/>
      </w:divBdr>
    </w:div>
    <w:div w:id="1825465310">
      <w:bodyDiv w:val="1"/>
      <w:marLeft w:val="0"/>
      <w:marRight w:val="0"/>
      <w:marTop w:val="0"/>
      <w:marBottom w:val="0"/>
      <w:divBdr>
        <w:top w:val="none" w:sz="0" w:space="0" w:color="auto"/>
        <w:left w:val="none" w:sz="0" w:space="0" w:color="auto"/>
        <w:bottom w:val="none" w:sz="0" w:space="0" w:color="auto"/>
        <w:right w:val="none" w:sz="0" w:space="0" w:color="auto"/>
      </w:divBdr>
    </w:div>
    <w:div w:id="1830898524">
      <w:bodyDiv w:val="1"/>
      <w:marLeft w:val="0"/>
      <w:marRight w:val="0"/>
      <w:marTop w:val="0"/>
      <w:marBottom w:val="0"/>
      <w:divBdr>
        <w:top w:val="none" w:sz="0" w:space="0" w:color="auto"/>
        <w:left w:val="none" w:sz="0" w:space="0" w:color="auto"/>
        <w:bottom w:val="none" w:sz="0" w:space="0" w:color="auto"/>
        <w:right w:val="none" w:sz="0" w:space="0" w:color="auto"/>
      </w:divBdr>
    </w:div>
    <w:div w:id="1831361662">
      <w:bodyDiv w:val="1"/>
      <w:marLeft w:val="0"/>
      <w:marRight w:val="0"/>
      <w:marTop w:val="0"/>
      <w:marBottom w:val="0"/>
      <w:divBdr>
        <w:top w:val="none" w:sz="0" w:space="0" w:color="auto"/>
        <w:left w:val="none" w:sz="0" w:space="0" w:color="auto"/>
        <w:bottom w:val="none" w:sz="0" w:space="0" w:color="auto"/>
        <w:right w:val="none" w:sz="0" w:space="0" w:color="auto"/>
      </w:divBdr>
    </w:div>
    <w:div w:id="1832717670">
      <w:bodyDiv w:val="1"/>
      <w:marLeft w:val="0"/>
      <w:marRight w:val="0"/>
      <w:marTop w:val="0"/>
      <w:marBottom w:val="0"/>
      <w:divBdr>
        <w:top w:val="none" w:sz="0" w:space="0" w:color="auto"/>
        <w:left w:val="none" w:sz="0" w:space="0" w:color="auto"/>
        <w:bottom w:val="none" w:sz="0" w:space="0" w:color="auto"/>
        <w:right w:val="none" w:sz="0" w:space="0" w:color="auto"/>
      </w:divBdr>
    </w:div>
    <w:div w:id="1839269733">
      <w:bodyDiv w:val="1"/>
      <w:marLeft w:val="0"/>
      <w:marRight w:val="0"/>
      <w:marTop w:val="0"/>
      <w:marBottom w:val="0"/>
      <w:divBdr>
        <w:top w:val="none" w:sz="0" w:space="0" w:color="auto"/>
        <w:left w:val="none" w:sz="0" w:space="0" w:color="auto"/>
        <w:bottom w:val="none" w:sz="0" w:space="0" w:color="auto"/>
        <w:right w:val="none" w:sz="0" w:space="0" w:color="auto"/>
      </w:divBdr>
    </w:div>
    <w:div w:id="1839955343">
      <w:bodyDiv w:val="1"/>
      <w:marLeft w:val="0"/>
      <w:marRight w:val="0"/>
      <w:marTop w:val="0"/>
      <w:marBottom w:val="0"/>
      <w:divBdr>
        <w:top w:val="none" w:sz="0" w:space="0" w:color="auto"/>
        <w:left w:val="none" w:sz="0" w:space="0" w:color="auto"/>
        <w:bottom w:val="none" w:sz="0" w:space="0" w:color="auto"/>
        <w:right w:val="none" w:sz="0" w:space="0" w:color="auto"/>
      </w:divBdr>
    </w:div>
    <w:div w:id="1850870050">
      <w:bodyDiv w:val="1"/>
      <w:marLeft w:val="0"/>
      <w:marRight w:val="0"/>
      <w:marTop w:val="0"/>
      <w:marBottom w:val="0"/>
      <w:divBdr>
        <w:top w:val="none" w:sz="0" w:space="0" w:color="auto"/>
        <w:left w:val="none" w:sz="0" w:space="0" w:color="auto"/>
        <w:bottom w:val="none" w:sz="0" w:space="0" w:color="auto"/>
        <w:right w:val="none" w:sz="0" w:space="0" w:color="auto"/>
      </w:divBdr>
    </w:div>
    <w:div w:id="1852333777">
      <w:bodyDiv w:val="1"/>
      <w:marLeft w:val="0"/>
      <w:marRight w:val="0"/>
      <w:marTop w:val="0"/>
      <w:marBottom w:val="0"/>
      <w:divBdr>
        <w:top w:val="none" w:sz="0" w:space="0" w:color="auto"/>
        <w:left w:val="none" w:sz="0" w:space="0" w:color="auto"/>
        <w:bottom w:val="none" w:sz="0" w:space="0" w:color="auto"/>
        <w:right w:val="none" w:sz="0" w:space="0" w:color="auto"/>
      </w:divBdr>
    </w:div>
    <w:div w:id="1881283585">
      <w:bodyDiv w:val="1"/>
      <w:marLeft w:val="0"/>
      <w:marRight w:val="0"/>
      <w:marTop w:val="0"/>
      <w:marBottom w:val="0"/>
      <w:divBdr>
        <w:top w:val="none" w:sz="0" w:space="0" w:color="auto"/>
        <w:left w:val="none" w:sz="0" w:space="0" w:color="auto"/>
        <w:bottom w:val="none" w:sz="0" w:space="0" w:color="auto"/>
        <w:right w:val="none" w:sz="0" w:space="0" w:color="auto"/>
      </w:divBdr>
    </w:div>
    <w:div w:id="1896700607">
      <w:bodyDiv w:val="1"/>
      <w:marLeft w:val="0"/>
      <w:marRight w:val="0"/>
      <w:marTop w:val="0"/>
      <w:marBottom w:val="0"/>
      <w:divBdr>
        <w:top w:val="none" w:sz="0" w:space="0" w:color="auto"/>
        <w:left w:val="none" w:sz="0" w:space="0" w:color="auto"/>
        <w:bottom w:val="none" w:sz="0" w:space="0" w:color="auto"/>
        <w:right w:val="none" w:sz="0" w:space="0" w:color="auto"/>
      </w:divBdr>
    </w:div>
    <w:div w:id="1901676077">
      <w:bodyDiv w:val="1"/>
      <w:marLeft w:val="0"/>
      <w:marRight w:val="0"/>
      <w:marTop w:val="0"/>
      <w:marBottom w:val="0"/>
      <w:divBdr>
        <w:top w:val="none" w:sz="0" w:space="0" w:color="auto"/>
        <w:left w:val="none" w:sz="0" w:space="0" w:color="auto"/>
        <w:bottom w:val="none" w:sz="0" w:space="0" w:color="auto"/>
        <w:right w:val="none" w:sz="0" w:space="0" w:color="auto"/>
      </w:divBdr>
    </w:div>
    <w:div w:id="1901939903">
      <w:bodyDiv w:val="1"/>
      <w:marLeft w:val="0"/>
      <w:marRight w:val="0"/>
      <w:marTop w:val="0"/>
      <w:marBottom w:val="0"/>
      <w:divBdr>
        <w:top w:val="none" w:sz="0" w:space="0" w:color="auto"/>
        <w:left w:val="none" w:sz="0" w:space="0" w:color="auto"/>
        <w:bottom w:val="none" w:sz="0" w:space="0" w:color="auto"/>
        <w:right w:val="none" w:sz="0" w:space="0" w:color="auto"/>
      </w:divBdr>
    </w:div>
    <w:div w:id="1903249821">
      <w:bodyDiv w:val="1"/>
      <w:marLeft w:val="0"/>
      <w:marRight w:val="0"/>
      <w:marTop w:val="0"/>
      <w:marBottom w:val="0"/>
      <w:divBdr>
        <w:top w:val="none" w:sz="0" w:space="0" w:color="auto"/>
        <w:left w:val="none" w:sz="0" w:space="0" w:color="auto"/>
        <w:bottom w:val="none" w:sz="0" w:space="0" w:color="auto"/>
        <w:right w:val="none" w:sz="0" w:space="0" w:color="auto"/>
      </w:divBdr>
    </w:div>
    <w:div w:id="1934585179">
      <w:marLeft w:val="480"/>
      <w:marRight w:val="0"/>
      <w:marTop w:val="0"/>
      <w:marBottom w:val="0"/>
      <w:divBdr>
        <w:top w:val="none" w:sz="0" w:space="0" w:color="auto"/>
        <w:left w:val="none" w:sz="0" w:space="0" w:color="auto"/>
        <w:bottom w:val="none" w:sz="0" w:space="0" w:color="auto"/>
        <w:right w:val="none" w:sz="0" w:space="0" w:color="auto"/>
      </w:divBdr>
    </w:div>
    <w:div w:id="1936478581">
      <w:bodyDiv w:val="1"/>
      <w:marLeft w:val="0"/>
      <w:marRight w:val="0"/>
      <w:marTop w:val="0"/>
      <w:marBottom w:val="0"/>
      <w:divBdr>
        <w:top w:val="none" w:sz="0" w:space="0" w:color="auto"/>
        <w:left w:val="none" w:sz="0" w:space="0" w:color="auto"/>
        <w:bottom w:val="none" w:sz="0" w:space="0" w:color="auto"/>
        <w:right w:val="none" w:sz="0" w:space="0" w:color="auto"/>
      </w:divBdr>
    </w:div>
    <w:div w:id="1942912880">
      <w:bodyDiv w:val="1"/>
      <w:marLeft w:val="0"/>
      <w:marRight w:val="0"/>
      <w:marTop w:val="0"/>
      <w:marBottom w:val="0"/>
      <w:divBdr>
        <w:top w:val="none" w:sz="0" w:space="0" w:color="auto"/>
        <w:left w:val="none" w:sz="0" w:space="0" w:color="auto"/>
        <w:bottom w:val="none" w:sz="0" w:space="0" w:color="auto"/>
        <w:right w:val="none" w:sz="0" w:space="0" w:color="auto"/>
      </w:divBdr>
    </w:div>
    <w:div w:id="1950578936">
      <w:bodyDiv w:val="1"/>
      <w:marLeft w:val="0"/>
      <w:marRight w:val="0"/>
      <w:marTop w:val="0"/>
      <w:marBottom w:val="0"/>
      <w:divBdr>
        <w:top w:val="none" w:sz="0" w:space="0" w:color="auto"/>
        <w:left w:val="none" w:sz="0" w:space="0" w:color="auto"/>
        <w:bottom w:val="none" w:sz="0" w:space="0" w:color="auto"/>
        <w:right w:val="none" w:sz="0" w:space="0" w:color="auto"/>
      </w:divBdr>
    </w:div>
    <w:div w:id="1951282097">
      <w:marLeft w:val="480"/>
      <w:marRight w:val="0"/>
      <w:marTop w:val="0"/>
      <w:marBottom w:val="0"/>
      <w:divBdr>
        <w:top w:val="none" w:sz="0" w:space="0" w:color="auto"/>
        <w:left w:val="none" w:sz="0" w:space="0" w:color="auto"/>
        <w:bottom w:val="none" w:sz="0" w:space="0" w:color="auto"/>
        <w:right w:val="none" w:sz="0" w:space="0" w:color="auto"/>
      </w:divBdr>
    </w:div>
    <w:div w:id="1953200571">
      <w:bodyDiv w:val="1"/>
      <w:marLeft w:val="0"/>
      <w:marRight w:val="0"/>
      <w:marTop w:val="0"/>
      <w:marBottom w:val="0"/>
      <w:divBdr>
        <w:top w:val="none" w:sz="0" w:space="0" w:color="auto"/>
        <w:left w:val="none" w:sz="0" w:space="0" w:color="auto"/>
        <w:bottom w:val="none" w:sz="0" w:space="0" w:color="auto"/>
        <w:right w:val="none" w:sz="0" w:space="0" w:color="auto"/>
      </w:divBdr>
    </w:div>
    <w:div w:id="1957176614">
      <w:bodyDiv w:val="1"/>
      <w:marLeft w:val="0"/>
      <w:marRight w:val="0"/>
      <w:marTop w:val="0"/>
      <w:marBottom w:val="0"/>
      <w:divBdr>
        <w:top w:val="none" w:sz="0" w:space="0" w:color="auto"/>
        <w:left w:val="none" w:sz="0" w:space="0" w:color="auto"/>
        <w:bottom w:val="none" w:sz="0" w:space="0" w:color="auto"/>
        <w:right w:val="none" w:sz="0" w:space="0" w:color="auto"/>
      </w:divBdr>
    </w:div>
    <w:div w:id="1957247275">
      <w:bodyDiv w:val="1"/>
      <w:marLeft w:val="0"/>
      <w:marRight w:val="0"/>
      <w:marTop w:val="0"/>
      <w:marBottom w:val="0"/>
      <w:divBdr>
        <w:top w:val="none" w:sz="0" w:space="0" w:color="auto"/>
        <w:left w:val="none" w:sz="0" w:space="0" w:color="auto"/>
        <w:bottom w:val="none" w:sz="0" w:space="0" w:color="auto"/>
        <w:right w:val="none" w:sz="0" w:space="0" w:color="auto"/>
      </w:divBdr>
    </w:div>
    <w:div w:id="1969627447">
      <w:bodyDiv w:val="1"/>
      <w:marLeft w:val="0"/>
      <w:marRight w:val="0"/>
      <w:marTop w:val="0"/>
      <w:marBottom w:val="0"/>
      <w:divBdr>
        <w:top w:val="none" w:sz="0" w:space="0" w:color="auto"/>
        <w:left w:val="none" w:sz="0" w:space="0" w:color="auto"/>
        <w:bottom w:val="none" w:sz="0" w:space="0" w:color="auto"/>
        <w:right w:val="none" w:sz="0" w:space="0" w:color="auto"/>
      </w:divBdr>
    </w:div>
    <w:div w:id="1976833349">
      <w:bodyDiv w:val="1"/>
      <w:marLeft w:val="0"/>
      <w:marRight w:val="0"/>
      <w:marTop w:val="0"/>
      <w:marBottom w:val="0"/>
      <w:divBdr>
        <w:top w:val="none" w:sz="0" w:space="0" w:color="auto"/>
        <w:left w:val="none" w:sz="0" w:space="0" w:color="auto"/>
        <w:bottom w:val="none" w:sz="0" w:space="0" w:color="auto"/>
        <w:right w:val="none" w:sz="0" w:space="0" w:color="auto"/>
      </w:divBdr>
    </w:div>
    <w:div w:id="1985962992">
      <w:bodyDiv w:val="1"/>
      <w:marLeft w:val="0"/>
      <w:marRight w:val="0"/>
      <w:marTop w:val="0"/>
      <w:marBottom w:val="0"/>
      <w:divBdr>
        <w:top w:val="none" w:sz="0" w:space="0" w:color="auto"/>
        <w:left w:val="none" w:sz="0" w:space="0" w:color="auto"/>
        <w:bottom w:val="none" w:sz="0" w:space="0" w:color="auto"/>
        <w:right w:val="none" w:sz="0" w:space="0" w:color="auto"/>
      </w:divBdr>
    </w:div>
    <w:div w:id="1987121972">
      <w:bodyDiv w:val="1"/>
      <w:marLeft w:val="0"/>
      <w:marRight w:val="0"/>
      <w:marTop w:val="0"/>
      <w:marBottom w:val="0"/>
      <w:divBdr>
        <w:top w:val="none" w:sz="0" w:space="0" w:color="auto"/>
        <w:left w:val="none" w:sz="0" w:space="0" w:color="auto"/>
        <w:bottom w:val="none" w:sz="0" w:space="0" w:color="auto"/>
        <w:right w:val="none" w:sz="0" w:space="0" w:color="auto"/>
      </w:divBdr>
    </w:div>
    <w:div w:id="1991474098">
      <w:marLeft w:val="480"/>
      <w:marRight w:val="0"/>
      <w:marTop w:val="0"/>
      <w:marBottom w:val="0"/>
      <w:divBdr>
        <w:top w:val="none" w:sz="0" w:space="0" w:color="auto"/>
        <w:left w:val="none" w:sz="0" w:space="0" w:color="auto"/>
        <w:bottom w:val="none" w:sz="0" w:space="0" w:color="auto"/>
        <w:right w:val="none" w:sz="0" w:space="0" w:color="auto"/>
      </w:divBdr>
    </w:div>
    <w:div w:id="2007979428">
      <w:bodyDiv w:val="1"/>
      <w:marLeft w:val="0"/>
      <w:marRight w:val="0"/>
      <w:marTop w:val="0"/>
      <w:marBottom w:val="0"/>
      <w:divBdr>
        <w:top w:val="none" w:sz="0" w:space="0" w:color="auto"/>
        <w:left w:val="none" w:sz="0" w:space="0" w:color="auto"/>
        <w:bottom w:val="none" w:sz="0" w:space="0" w:color="auto"/>
        <w:right w:val="none" w:sz="0" w:space="0" w:color="auto"/>
      </w:divBdr>
    </w:div>
    <w:div w:id="2008510245">
      <w:bodyDiv w:val="1"/>
      <w:marLeft w:val="0"/>
      <w:marRight w:val="0"/>
      <w:marTop w:val="0"/>
      <w:marBottom w:val="0"/>
      <w:divBdr>
        <w:top w:val="none" w:sz="0" w:space="0" w:color="auto"/>
        <w:left w:val="none" w:sz="0" w:space="0" w:color="auto"/>
        <w:bottom w:val="none" w:sz="0" w:space="0" w:color="auto"/>
        <w:right w:val="none" w:sz="0" w:space="0" w:color="auto"/>
      </w:divBdr>
    </w:div>
    <w:div w:id="2009824754">
      <w:bodyDiv w:val="1"/>
      <w:marLeft w:val="0"/>
      <w:marRight w:val="0"/>
      <w:marTop w:val="0"/>
      <w:marBottom w:val="0"/>
      <w:divBdr>
        <w:top w:val="none" w:sz="0" w:space="0" w:color="auto"/>
        <w:left w:val="none" w:sz="0" w:space="0" w:color="auto"/>
        <w:bottom w:val="none" w:sz="0" w:space="0" w:color="auto"/>
        <w:right w:val="none" w:sz="0" w:space="0" w:color="auto"/>
      </w:divBdr>
    </w:div>
    <w:div w:id="2016570617">
      <w:bodyDiv w:val="1"/>
      <w:marLeft w:val="0"/>
      <w:marRight w:val="0"/>
      <w:marTop w:val="0"/>
      <w:marBottom w:val="0"/>
      <w:divBdr>
        <w:top w:val="none" w:sz="0" w:space="0" w:color="auto"/>
        <w:left w:val="none" w:sz="0" w:space="0" w:color="auto"/>
        <w:bottom w:val="none" w:sz="0" w:space="0" w:color="auto"/>
        <w:right w:val="none" w:sz="0" w:space="0" w:color="auto"/>
      </w:divBdr>
    </w:div>
    <w:div w:id="2018728594">
      <w:bodyDiv w:val="1"/>
      <w:marLeft w:val="0"/>
      <w:marRight w:val="0"/>
      <w:marTop w:val="0"/>
      <w:marBottom w:val="0"/>
      <w:divBdr>
        <w:top w:val="none" w:sz="0" w:space="0" w:color="auto"/>
        <w:left w:val="none" w:sz="0" w:space="0" w:color="auto"/>
        <w:bottom w:val="none" w:sz="0" w:space="0" w:color="auto"/>
        <w:right w:val="none" w:sz="0" w:space="0" w:color="auto"/>
      </w:divBdr>
    </w:div>
    <w:div w:id="2019111868">
      <w:bodyDiv w:val="1"/>
      <w:marLeft w:val="0"/>
      <w:marRight w:val="0"/>
      <w:marTop w:val="0"/>
      <w:marBottom w:val="0"/>
      <w:divBdr>
        <w:top w:val="none" w:sz="0" w:space="0" w:color="auto"/>
        <w:left w:val="none" w:sz="0" w:space="0" w:color="auto"/>
        <w:bottom w:val="none" w:sz="0" w:space="0" w:color="auto"/>
        <w:right w:val="none" w:sz="0" w:space="0" w:color="auto"/>
      </w:divBdr>
    </w:div>
    <w:div w:id="2019312918">
      <w:bodyDiv w:val="1"/>
      <w:marLeft w:val="0"/>
      <w:marRight w:val="0"/>
      <w:marTop w:val="0"/>
      <w:marBottom w:val="0"/>
      <w:divBdr>
        <w:top w:val="none" w:sz="0" w:space="0" w:color="auto"/>
        <w:left w:val="none" w:sz="0" w:space="0" w:color="auto"/>
        <w:bottom w:val="none" w:sz="0" w:space="0" w:color="auto"/>
        <w:right w:val="none" w:sz="0" w:space="0" w:color="auto"/>
      </w:divBdr>
    </w:div>
    <w:div w:id="2019693206">
      <w:marLeft w:val="480"/>
      <w:marRight w:val="0"/>
      <w:marTop w:val="0"/>
      <w:marBottom w:val="0"/>
      <w:divBdr>
        <w:top w:val="none" w:sz="0" w:space="0" w:color="auto"/>
        <w:left w:val="none" w:sz="0" w:space="0" w:color="auto"/>
        <w:bottom w:val="none" w:sz="0" w:space="0" w:color="auto"/>
        <w:right w:val="none" w:sz="0" w:space="0" w:color="auto"/>
      </w:divBdr>
    </w:div>
    <w:div w:id="2026126238">
      <w:bodyDiv w:val="1"/>
      <w:marLeft w:val="0"/>
      <w:marRight w:val="0"/>
      <w:marTop w:val="0"/>
      <w:marBottom w:val="0"/>
      <w:divBdr>
        <w:top w:val="none" w:sz="0" w:space="0" w:color="auto"/>
        <w:left w:val="none" w:sz="0" w:space="0" w:color="auto"/>
        <w:bottom w:val="none" w:sz="0" w:space="0" w:color="auto"/>
        <w:right w:val="none" w:sz="0" w:space="0" w:color="auto"/>
      </w:divBdr>
    </w:div>
    <w:div w:id="2032877085">
      <w:bodyDiv w:val="1"/>
      <w:marLeft w:val="0"/>
      <w:marRight w:val="0"/>
      <w:marTop w:val="0"/>
      <w:marBottom w:val="0"/>
      <w:divBdr>
        <w:top w:val="none" w:sz="0" w:space="0" w:color="auto"/>
        <w:left w:val="none" w:sz="0" w:space="0" w:color="auto"/>
        <w:bottom w:val="none" w:sz="0" w:space="0" w:color="auto"/>
        <w:right w:val="none" w:sz="0" w:space="0" w:color="auto"/>
      </w:divBdr>
    </w:div>
    <w:div w:id="2039160463">
      <w:bodyDiv w:val="1"/>
      <w:marLeft w:val="0"/>
      <w:marRight w:val="0"/>
      <w:marTop w:val="0"/>
      <w:marBottom w:val="0"/>
      <w:divBdr>
        <w:top w:val="none" w:sz="0" w:space="0" w:color="auto"/>
        <w:left w:val="none" w:sz="0" w:space="0" w:color="auto"/>
        <w:bottom w:val="none" w:sz="0" w:space="0" w:color="auto"/>
        <w:right w:val="none" w:sz="0" w:space="0" w:color="auto"/>
      </w:divBdr>
    </w:div>
    <w:div w:id="2040205725">
      <w:marLeft w:val="480"/>
      <w:marRight w:val="0"/>
      <w:marTop w:val="0"/>
      <w:marBottom w:val="0"/>
      <w:divBdr>
        <w:top w:val="none" w:sz="0" w:space="0" w:color="auto"/>
        <w:left w:val="none" w:sz="0" w:space="0" w:color="auto"/>
        <w:bottom w:val="none" w:sz="0" w:space="0" w:color="auto"/>
        <w:right w:val="none" w:sz="0" w:space="0" w:color="auto"/>
      </w:divBdr>
    </w:div>
    <w:div w:id="2059433385">
      <w:marLeft w:val="480"/>
      <w:marRight w:val="0"/>
      <w:marTop w:val="0"/>
      <w:marBottom w:val="0"/>
      <w:divBdr>
        <w:top w:val="none" w:sz="0" w:space="0" w:color="auto"/>
        <w:left w:val="none" w:sz="0" w:space="0" w:color="auto"/>
        <w:bottom w:val="none" w:sz="0" w:space="0" w:color="auto"/>
        <w:right w:val="none" w:sz="0" w:space="0" w:color="auto"/>
      </w:divBdr>
    </w:div>
    <w:div w:id="2059666785">
      <w:bodyDiv w:val="1"/>
      <w:marLeft w:val="0"/>
      <w:marRight w:val="0"/>
      <w:marTop w:val="0"/>
      <w:marBottom w:val="0"/>
      <w:divBdr>
        <w:top w:val="none" w:sz="0" w:space="0" w:color="auto"/>
        <w:left w:val="none" w:sz="0" w:space="0" w:color="auto"/>
        <w:bottom w:val="none" w:sz="0" w:space="0" w:color="auto"/>
        <w:right w:val="none" w:sz="0" w:space="0" w:color="auto"/>
      </w:divBdr>
    </w:div>
    <w:div w:id="2069038065">
      <w:bodyDiv w:val="1"/>
      <w:marLeft w:val="0"/>
      <w:marRight w:val="0"/>
      <w:marTop w:val="0"/>
      <w:marBottom w:val="0"/>
      <w:divBdr>
        <w:top w:val="none" w:sz="0" w:space="0" w:color="auto"/>
        <w:left w:val="none" w:sz="0" w:space="0" w:color="auto"/>
        <w:bottom w:val="none" w:sz="0" w:space="0" w:color="auto"/>
        <w:right w:val="none" w:sz="0" w:space="0" w:color="auto"/>
      </w:divBdr>
    </w:div>
    <w:div w:id="2076392254">
      <w:bodyDiv w:val="1"/>
      <w:marLeft w:val="0"/>
      <w:marRight w:val="0"/>
      <w:marTop w:val="0"/>
      <w:marBottom w:val="0"/>
      <w:divBdr>
        <w:top w:val="none" w:sz="0" w:space="0" w:color="auto"/>
        <w:left w:val="none" w:sz="0" w:space="0" w:color="auto"/>
        <w:bottom w:val="none" w:sz="0" w:space="0" w:color="auto"/>
        <w:right w:val="none" w:sz="0" w:space="0" w:color="auto"/>
      </w:divBdr>
    </w:div>
    <w:div w:id="2082212974">
      <w:bodyDiv w:val="1"/>
      <w:marLeft w:val="0"/>
      <w:marRight w:val="0"/>
      <w:marTop w:val="0"/>
      <w:marBottom w:val="0"/>
      <w:divBdr>
        <w:top w:val="none" w:sz="0" w:space="0" w:color="auto"/>
        <w:left w:val="none" w:sz="0" w:space="0" w:color="auto"/>
        <w:bottom w:val="none" w:sz="0" w:space="0" w:color="auto"/>
        <w:right w:val="none" w:sz="0" w:space="0" w:color="auto"/>
      </w:divBdr>
    </w:div>
    <w:div w:id="2097045811">
      <w:bodyDiv w:val="1"/>
      <w:marLeft w:val="0"/>
      <w:marRight w:val="0"/>
      <w:marTop w:val="0"/>
      <w:marBottom w:val="0"/>
      <w:divBdr>
        <w:top w:val="none" w:sz="0" w:space="0" w:color="auto"/>
        <w:left w:val="none" w:sz="0" w:space="0" w:color="auto"/>
        <w:bottom w:val="none" w:sz="0" w:space="0" w:color="auto"/>
        <w:right w:val="none" w:sz="0" w:space="0" w:color="auto"/>
      </w:divBdr>
    </w:div>
    <w:div w:id="2104102793">
      <w:bodyDiv w:val="1"/>
      <w:marLeft w:val="0"/>
      <w:marRight w:val="0"/>
      <w:marTop w:val="0"/>
      <w:marBottom w:val="0"/>
      <w:divBdr>
        <w:top w:val="none" w:sz="0" w:space="0" w:color="auto"/>
        <w:left w:val="none" w:sz="0" w:space="0" w:color="auto"/>
        <w:bottom w:val="none" w:sz="0" w:space="0" w:color="auto"/>
        <w:right w:val="none" w:sz="0" w:space="0" w:color="auto"/>
      </w:divBdr>
    </w:div>
    <w:div w:id="2111853216">
      <w:bodyDiv w:val="1"/>
      <w:marLeft w:val="0"/>
      <w:marRight w:val="0"/>
      <w:marTop w:val="0"/>
      <w:marBottom w:val="0"/>
      <w:divBdr>
        <w:top w:val="none" w:sz="0" w:space="0" w:color="auto"/>
        <w:left w:val="none" w:sz="0" w:space="0" w:color="auto"/>
        <w:bottom w:val="none" w:sz="0" w:space="0" w:color="auto"/>
        <w:right w:val="none" w:sz="0" w:space="0" w:color="auto"/>
      </w:divBdr>
    </w:div>
    <w:div w:id="2115592199">
      <w:bodyDiv w:val="1"/>
      <w:marLeft w:val="0"/>
      <w:marRight w:val="0"/>
      <w:marTop w:val="0"/>
      <w:marBottom w:val="0"/>
      <w:divBdr>
        <w:top w:val="none" w:sz="0" w:space="0" w:color="auto"/>
        <w:left w:val="none" w:sz="0" w:space="0" w:color="auto"/>
        <w:bottom w:val="none" w:sz="0" w:space="0" w:color="auto"/>
        <w:right w:val="none" w:sz="0" w:space="0" w:color="auto"/>
      </w:divBdr>
    </w:div>
    <w:div w:id="2123959283">
      <w:bodyDiv w:val="1"/>
      <w:marLeft w:val="0"/>
      <w:marRight w:val="0"/>
      <w:marTop w:val="0"/>
      <w:marBottom w:val="0"/>
      <w:divBdr>
        <w:top w:val="none" w:sz="0" w:space="0" w:color="auto"/>
        <w:left w:val="none" w:sz="0" w:space="0" w:color="auto"/>
        <w:bottom w:val="none" w:sz="0" w:space="0" w:color="auto"/>
        <w:right w:val="none" w:sz="0" w:space="0" w:color="auto"/>
      </w:divBdr>
    </w:div>
    <w:div w:id="21300069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5.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4.xml"/><Relationship Id="rId40"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5.xml"/><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 Id="rId105" Type="http://schemas.openxmlformats.org/officeDocument/2006/relationships/image" Target="media/image8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CB153E6-3E3A-3544-9531-1CD1BC631236}"/>
      </w:docPartPr>
      <w:docPartBody>
        <w:p w:rsidR="007679F2" w:rsidRDefault="00B76F73">
          <w:r w:rsidRPr="009F719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6F73"/>
    <w:rsid w:val="00033C8A"/>
    <w:rsid w:val="001D7718"/>
    <w:rsid w:val="002209FB"/>
    <w:rsid w:val="00290A21"/>
    <w:rsid w:val="00352C9F"/>
    <w:rsid w:val="003E59A9"/>
    <w:rsid w:val="003E7063"/>
    <w:rsid w:val="005D1BB5"/>
    <w:rsid w:val="00757840"/>
    <w:rsid w:val="007679F2"/>
    <w:rsid w:val="007946B2"/>
    <w:rsid w:val="007E351B"/>
    <w:rsid w:val="009C7C42"/>
    <w:rsid w:val="00A43640"/>
    <w:rsid w:val="00AA7E00"/>
    <w:rsid w:val="00B76F73"/>
    <w:rsid w:val="00D01BFB"/>
    <w:rsid w:val="00D82028"/>
    <w:rsid w:val="00E32B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B76F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49EE6AAA-1989-FA4D-B3E6-88149D889C3C}">
  <we:reference id="WA200010453" version="1.0.0.1" store="Omex" storeType="OMEX"/>
  <we:alternateReferences>
    <we:reference id="WA200010453" version="1.0.0.1" store="WA200010453" storeType="OMEX"/>
  </we:alternateReferences>
  <we:properties>
    <we:property name="claude.fileId" value="&quot;ceab9ce0-9c79-4898-8ab8-7d8f7a0040b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05DBA67-DC22-804E-8FC6-CE9E376BCE30}">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89635621957"/>
    <we:property name="MENDELEY_CITATIONS" value="[{&quot;citationID&quot;:&quot;MENDELEY_CITATION_7e2fd18d-7063-413e-94d8-ec855cf135ef&quot;,&quot;properties&quot;:{&quot;noteIndex&quot;:0},&quot;isEdited&quot;:false,&quot;manualOverride&quot;:{&quot;isManuallyOverridden&quot;:false,&quot;citeprocText&quot;:&quot;(Gunter, 2024)&quot;,&quot;manualOverrideText&quot;:&quot;&quot;},&quot;citationTag&quot;:&quot;MENDELEY_CITATION_v3_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&quot;,&quot;citationItems&quot;:[{&quot;id&quot;:&quot;b4ba743d-ad27-3fb3-9856-5a264db1bb28&quot;,&quot;itemData&quot;:{&quot;type&quot;:&quot;article-journal&quot;,&quot;id&quot;:&quot;b4ba743d-ad27-3fb3-9856-5a264db1bb28&quot;,&quot;title&quot;:&quot;Apple Intelligence foundation language models&quot;,&quot;author&quot;:[{&quot;family&quot;:&quot;Gunter&quot;,&quot;given&quot;:&quot;T&quot;,&quot;parse-names&quot;:false,&quot;dropping-particle&quot;:&quot;&quot;,&quot;non-dropping-particle&quot;:&quot;&quot;}],&quot;container-title&quot;:&quot;arXiv preprint arXiv:2407.21075&quot;,&quot;URL&quot;:&quot;https://arxiv.org/abs/2407.21075&quot;,&quot;issued&quot;:{&quot;date-parts&quot;:[[2024]]},&quot;container-title-short&quot;:&quot;&quot;},&quot;isTemporary&quot;:false,&quot;suppress-author&quot;:false,&quot;composite&quot;:false,&quot;author-only&quot;:false}]},{&quot;citationID&quot;:&quot;MENDELEY_CITATION_e8daf9ef-3986-4362-840e-d3d3765af05d&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ZThkYWY5ZWYtMzk4Ni00MzYyLTg0MGUtZDNkMzc2NWFmMDVk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ef82f4d1-faf5-4ad7-b992-9823a5fddbdb&quot;,&quot;properties&quot;:{&quot;noteIndex&quot;:0},&quot;isEdited&quot;:false,&quot;manualOverride&quot;:{&quot;isManuallyOverridden&quot;:false,&quot;citeprocText&quot;:&quot;(Kaplan et al., 2020)&quot;,&quot;manualOverrideText&quot;:&quot;&quot;},&quot;citationTag&quot;:&quot;MENDELEY_CITATION_v3_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&quot;,&quot;citationItems&quot;:[{&quot;id&quot;:&quot;b24f574d-e12e-3d66-931f-431e13172bf5&quot;,&quot;itemData&quot;:{&quot;type&quot;:&quot;article-journal&quot;,&quot;id&quot;:&quot;b24f574d-e12e-3d66-931f-431e13172bf5&quot;,&quot;title&quot;:&quot;Scaling laws for neural language models&quot;,&quot;author&quot;:[{&quot;family&quot;:&quot;Kaplan&quot;,&quot;given&quot;:&quot;J&quot;,&quot;parse-names&quot;:false,&quot;dropping-particle&quot;:&quot;&quot;,&quot;non-dropping-particle&quot;:&quot;&quot;},{&quot;family&quot;:&quot;McCandlish&quot;,&quot;given&quot;:&quot;S&quot;,&quot;parse-names&quot;:false,&quot;dropping-particle&quot;:&quot;&quot;,&quot;non-dropping-particle&quot;:&quot;&quot;},{&quot;family&quot;:&quot;Henighan&quot;,&quot;given&quot;:&quot;T&quot;,&quot;parse-names&quot;:false,&quot;dropping-particle&quot;:&quot;&quot;,&quot;non-dropping-particle&quot;:&quot;&quot;}],&quot;container-title&quot;:&quot;arXiv preprint arXiv:2001.08361&quot;,&quot;URL&quot;:&quot;https://arxiv.org/abs/2001.08361&quot;,&quot;issued&quot;:{&quot;date-parts&quot;:[[2020]]},&quot;container-title-short&quot;:&quot;&quot;},&quot;isTemporary&quot;:false,&quot;suppress-author&quot;:false,&quot;composite&quot;:false,&quot;author-only&quot;:false}]},{&quot;citationID&quot;:&quot;MENDELEY_CITATION_d424c533-1fb8-49c9-937f-e994e2c9bec2&quot;,&quot;properties&quot;:{&quot;noteIndex&quot;:0},&quot;isEdited&quot;:false,&quot;manualOverride&quot;:{&quot;isManuallyOverridden&quot;:false,&quot;citeprocText&quot;:&quot;(Yang, 2024)&quot;,&quot;manualOverrideText&quot;:&quot;&quot;},&quot;citationTag&quot;:&quot;MENDELEY_CITATION_v3_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&quot;,&quot;citationItems&quot;:[{&quot;id&quot;:&quot;916e05be-7241-3d85-afed-1d8f188a03e9&quot;,&quot;itemData&quot;:{&quot;type&quot;:&quot;article-journal&quot;,&quot;id&quot;:&quot;916e05be-7241-3d85-afed-1d8f188a03e9&quot;,&quot;title&quot;:&quot;Qwen2.5 technical report&quot;,&quot;author&quot;:[{&quot;family&quot;:&quot;Yang&quot;,&quot;given&quot;:&quot;A&quot;,&quot;parse-names&quot;:false,&quot;dropping-particle&quot;:&quot;&quot;,&quot;non-dropping-particle&quot;:&quot;&quot;}],&quot;container-title&quot;:&quot;arXiv preprint arXiv:2412.15115&quot;,&quot;URL&quot;:&quot;https://arxiv.org/abs/2412.15115&quot;,&quot;issued&quot;:{&quot;date-parts&quot;:[[2024]]},&quot;container-title-short&quot;:&quot;&quot;},&quot;isTemporary&quot;:false,&quot;suppress-author&quot;:false,&quot;composite&quot;:false,&quot;author-only&quot;:false}]},{&quot;citationID&quot;:&quot;MENDELEY_CITATION_30e63794-1f9e-4fd6-ae71-ce15b4675041&quot;,&quot;properties&quot;:{&quot;noteIndex&quot;:0},&quot;isEdited&quot;:false,&quot;manualOverride&quot;:{&quot;isManuallyOverridden&quot;:false,&quot;citeprocText&quot;:&quot;(Grattafiori, 2024)&quot;,&quot;manualOverrideText&quot;:&quot;&quot;},&quot;citationTag&quot;:&quot;MENDELEY_CITATION_v3_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&quot;,&quot;citationItems&quot;:[{&quot;id&quot;:&quot;60a11127-0cfb-3e37-b4ae-17bf740f8274&quot;,&quot;itemData&quot;:{&quot;type&quot;:&quot;article-journal&quot;,&quot;id&quot;:&quot;60a11127-0cfb-3e37-b4ae-17bf740f8274&quot;,&quot;title&quot;:&quot;The Llama 3 herd of models&quot;,&quot;author&quot;:[{&quot;family&quot;:&quot;Grattafiori&quot;,&quot;given&quot;:&quot;A&quot;,&quot;parse-names&quot;:false,&quot;dropping-particle&quot;:&quot;&quot;,&quot;non-dropping-particle&quot;:&quot;&quot;}],&quot;container-title&quot;:&quot;arXiv preprint arXiv:2407.21783&quot;,&quot;URL&quot;:&quot;https://arxiv.org/abs/2407.21783&quot;,&quot;issued&quot;:{&quot;date-parts&quot;:[[2024]]},&quot;container-title-short&quot;:&quot;&quot;},&quot;isTemporary&quot;:false,&quot;suppress-author&quot;:false,&quot;composite&quot;:false,&quot;author-only&quot;:false}]},{&quot;citationID&quot;:&quot;MENDELEY_CITATION_292ca0ba-5c41-49ba-8ea9-4cb7376511a5&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MjkyY2EwYmEtNWM0MS00OWJhLThlYTktNGNiNzM3NjUxMWE1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1e63d03f-b8fe-405a-a250-60e32f393b12&quot;,&quot;properties&quot;:{&quot;noteIndex&quot;:0},&quot;isEdited&quot;:false,&quot;manualOverride&quot;:{&quot;isManuallyOverridden&quot;:false,&quot;citeprocText&quot;:&quot;(Chen, 2024)&quot;,&quot;manualOverrideText&quot;:&quot;&quot;},&quot;citationTag&quot;:&quot;MENDELEY_CITATION_v3_eyJjaXRhdGlvbklEIjoiTUVOREVMRVlfQ0lUQVRJT05fMWU2M2QwM2YtYjhmZS00MDVhLWEyNTAtNjBlMzJmMzkzYjEy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fSwiaXNUZW1wb3JhcnkiOmZhbHNlfV19&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isTemporary&quot;:false}]},{&quot;citationID&quot;:&quot;MENDELEY_CITATION_d1b9965e-1c31-44fe-a493-1b0bcb02a2a5&quot;,&quot;properties&quot;:{&quot;noteIndex&quot;:0},&quot;isEdited&quot;:false,&quot;manualOverride&quot;:{&quot;isManuallyOverridden&quot;:false,&quot;citeprocText&quot;:&quot;(Chen, 2024)&quot;,&quot;manualOverrideText&quot;:&quot;&quot;},&quot;citationTag&quot;:&quot;MENDELEY_CITATION_v3_eyJjaXRhdGlvbklEIjoiTUVOREVMRVlfQ0lUQVRJT05fZDFiOTk2NWUtMWMzMS00NGZlLWE0OTMtMWIwYmNiMDJhMmE1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LCJjb250YWluZXItdGl0bGUtc2hvcnQiOiIifSwiaXNUZW1wb3JhcnkiOmZhbHNlLCJzdXBwcmVzcy1hdXRob3IiOmZhbHNlLCJjb21wb3NpdGUiOmZhbHNlLCJhdXRob3Itb25seSI6ZmFsc2V9XX0=&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container-title-short&quot;:&quot;&quot;},&quot;isTemporary&quot;:false,&quot;suppress-author&quot;:false,&quot;composite&quot;:false,&quot;author-only&quot;:false}]},{&quot;citationID&quot;:&quot;MENDELEY_CITATION_3af1b2a5-88f0-40f1-82ff-ba7dd4d13747&quot;,&quot;properties&quot;:{&quot;noteIndex&quot;:0},&quot;isEdited&quot;:false,&quot;manualOverride&quot;:{&quot;isManuallyOverridden&quot;:false,&quot;citeprocText&quot;:&quot;(Park et al., 2023)&quot;,&quot;manualOverrideText&quot;:&quot;&quot;},&quot;citationTag&quot;:&quot;MENDELEY_CITATION_v3_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&quot;,&quot;citationItems&quot;:[{&quot;id&quot;:&quot;0f2bb19f-cb3b-317f-b231-ea42a0f5a4d3&quot;,&quot;itemData&quot;:{&quot;type&quot;:&quot;paper-conference&quot;,&quot;id&quot;:&quot;0f2bb19f-cb3b-317f-b231-ea42a0f5a4d3&quot;,&quot;title&quot;:&quot;Generative agents: Interactive simulacra of human behavior&quot;,&quot;author&quot;:[{&quot;family&quot;:&quot;Park&quot;,&quot;given&quot;:&quot;J S&quot;,&quot;parse-names&quot;:false,&quot;dropping-particle&quot;:&quot;&quot;,&quot;non-dropping-particle&quot;:&quot;&quot;},{&quot;family&quot;:&quot;O'Brien&quot;,&quot;given&quot;:&quot;J&quot;,&quot;parse-names&quot;:false,&quot;dropping-particle&quot;:&quot;&quot;,&quot;non-dropping-particle&quot;:&quot;&quot;},{&quot;family&quot;:&quot;Cai&quot;,&quot;given&quot;:&quot;C J&quot;,&quot;parse-names&quot;:false,&quot;dropping-particle&quot;:&quot;&quot;,&quot;non-dropping-particle&quot;:&quot;&quot;},{&quot;family&quot;:&quot;Morris&quot;,&quot;given&quot;:&quot;M R&quot;,&quot;parse-names&quot;:false,&quot;dropping-particle&quot;:&quot;&quot;,&quot;non-dropping-particle&quot;:&quot;&quot;},{&quot;family&quot;:&quot;Liang&quot;,&quot;given&quot;:&quot;P&quot;,&quot;parse-names&quot;:false,&quot;dropping-particle&quot;:&quot;&quot;,&quot;non-dropping-particle&quot;:&quot;&quot;},{&quot;family&quot;:&quot;Bernstein&quot;,&quot;given&quot;:&quot;M S&quot;,&quot;parse-names&quot;:false,&quot;dropping-particle&quot;:&quot;&quot;,&quot;non-dropping-particle&quot;:&quot;&quot;}],&quot;container-title&quot;:&quot;Proceedings of the 36th Annual ACM Symposium on User Interface Software and Technology&quot;,&quot;issued&quot;:{&quot;date-parts&quot;:[[2023]]},&quot;page&quot;:&quot;1-22&quot;,&quot;container-title-short&quot;:&quot;&quot;},&quot;isTemporary&quot;:false,&quot;suppress-author&quot;:false,&quot;composite&quot;:false,&quot;author-only&quot;:false}]},{&quot;citationID&quot;:&quot;MENDELEY_CITATION_b2319ff6-1a96-4615-afab-f92cb598642f&quot;,&quot;properties&quot;:{&quot;noteIndex&quot;:0},&quot;isEdited&quot;:false,&quot;manualOverride&quot;:{&quot;isManuallyOverridden&quot;:false,&quot;citeprocText&quot;:&quot;(Gutierrez et al., 2024)&quot;,&quot;manualOverrideText&quot;:&quot;&quot;},&quot;citationTag&quot;:&quot;MENDELEY_CITATION_v3_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&quot;,&quot;citationItems&quot;:[{&quot;id&quot;:&quot;33aa9d0f-7329-3255-8265-73896ed4792c&quot;,&quot;itemData&quot;:{&quot;type&quot;:&quot;article-journal&quot;,&quot;id&quot;:&quot;33aa9d0f-7329-3255-8265-73896ed4792c&quot;,&quot;title&quot;:&quot;HippoRAG: Neurobiologically inspired long-term memory for large language models&quot;,&quot;author&quot;:[{&quot;family&quot;:&quot;Gutierrez&quot;,&quot;given&quot;:&quot;B&quot;,&quot;parse-names&quot;:false,&quot;dropping-particle&quot;:&quot;&quot;,&quot;non-dropping-particle&quot;:&quot;&quot;},{&quot;family&quot;:&quot;Shu&quot;,&quot;given&quot;:&quot;Y&quot;,&quot;parse-names&quot;:false,&quot;dropping-particle&quot;:&quot;&quot;,&quot;non-dropping-particle&quot;:&quot;&quot;},{&quot;family&quot;:&quot;Gu&quot;,&quot;given&quot;:&quot;Y&quot;,&quot;parse-names&quot;:false,&quot;dropping-particle&quot;:&quot;&quot;,&quot;non-dropping-particle&quot;:&quot;&quot;},{&quot;family&quot;:&quot;Yasunaga&quot;,&quot;given&quot;:&quot;M&quot;,&quot;parse-names&quot;:false,&quot;dropping-particle&quot;:&quot;&quot;,&quot;non-dropping-particle&quot;:&quot;&quot;},{&quot;family&quot;:&quot;Su&quot;,&quot;given&quot;:&quot;Y&quot;,&quot;parse-names&quot;:false,&quot;dropping-particle&quot;:&quot;&quot;,&quot;non-dropping-particle&quot;:&quot;&quot;}],&quot;container-title&quot;:&quot;Advances in Neural Information Processing Systems&quot;,&quot;container-title-short&quot;:&quot;Adv. Neural Inf. Process. Syst.&quot;,&quot;issued&quot;:{&quot;date-parts&quot;:[[2024]]},&quot;volume&quot;:&quot;37&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1266F4CA-6E4D-A14B-845C-ED1918237B39}">
  <we:reference id="WA104380917" version="1.0.1.0" store="Omex"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B0EBBA5-2B92-934F-AC4E-6B15120DC688}">
  <we:reference id="WA200010725" version="1.0.0.1" store="Omex" storeType="OMEX"/>
  <we:alternateReferences>
    <we:reference id="WA200010725" version="1.0.0.1" store="WA200010725" storeType="OMEX"/>
  </we:alternateReferences>
  <we:properties>
    <we:property name="claude.fileId" value="&quot;e2e9060e-96f2-438d-93e6-44acc8ed6fe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Kap20</b:Tag>
    <b:SourceType>JournalArticle</b:SourceType>
    <b:Guid>{9FA0C11F-E405-4316-A40E-201721AB245F}</b:Guid>
    <b:Author>
      <b:Author>
        <b:NameList>
          <b:Person>
            <b:Last>Kaplan</b:Last>
            <b:First>J.</b:First>
          </b:Person>
          <b:Person>
            <b:Last>McCandlish</b:Last>
            <b:First>S.</b:First>
          </b:Person>
          <b:Person>
            <b:Last>Henighan</b:Last>
            <b:First>T.</b:First>
          </b:Person>
        </b:NameList>
      </b:Author>
    </b:Author>
    <b:Title>Scaling laws for neural language models</b:Title>
    <b:Year>2020</b:Year>
    <b:JournalName>arXiv preprint arXiv:2001.08361</b:JournalName>
    <b:RefOrder>1</b:RefOrder>
  </b:Source>
  <b:Source>
    <b:Tag>Yan24</b:Tag>
    <b:SourceType>JournalArticle</b:SourceType>
    <b:Guid>{B8FC99B7-9B86-4169-B0EC-C37E148BDC13}</b:Guid>
    <b:Author>
      <b:Author>
        <b:NameList>
          <b:Person>
            <b:Last>Yang</b:Last>
            <b:First>A.</b:First>
          </b:Person>
        </b:NameList>
      </b:Author>
    </b:Author>
    <b:Title>Qwen2.5 technical report</b:Title>
    <b:Year>2024</b:Year>
    <b:JournalName>arXiv preprint arXiv:2412.15115</b:JournalName>
    <b:RefOrder>2</b:RefOrder>
  </b:Source>
  <b:Source>
    <b:Tag>Gra24</b:Tag>
    <b:SourceType>JournalArticle</b:SourceType>
    <b:Guid>{A192155E-F4A4-40E3-BED2-72AC53630EBD}</b:Guid>
    <b:Author>
      <b:Author>
        <b:NameList>
          <b:Person>
            <b:Last>Grattafiori</b:Last>
            <b:First>A.</b:First>
          </b:Person>
        </b:NameList>
      </b:Author>
    </b:Author>
    <b:Title>The Llama 3 herd of models</b:Title>
    <b:Year>2024</b:Year>
    <b:JournalName>arXiv preprint arXiv:2407.21783</b:JournalName>
    <b:RefOrder>3</b:RefOrder>
  </b:Source>
  <b:Source>
    <b:Tag>Abd24</b:Tag>
    <b:SourceType>JournalArticle</b:SourceType>
    <b:Guid>{E2F71D42-0B87-4872-87A6-5563CBA2B0E3}</b:Guid>
    <b:Author>
      <b:Author>
        <b:NameList>
          <b:Person>
            <b:Last>Abdin</b:Last>
            <b:First>M.</b:First>
          </b:Person>
          <b:Person>
            <b:Last>Aneja</b:Last>
            <b:First>J.</b:First>
          </b:Person>
          <b:Person>
            <b:Last>Awadalla</b:Last>
            <b:First>H.</b:First>
          </b:Person>
        </b:NameList>
      </b:Author>
    </b:Author>
    <b:Title>Phi-3 technical report: A highly capable language model locally on your phone</b:Title>
    <b:Year>2024</b:Year>
    <b:JournalName>arXiv preprint arXiv:2404.14219</b:JournalName>
    <b:RefOrder>4</b:RefOrder>
  </b:Source>
  <b:Source>
    <b:Tag>Gun24</b:Tag>
    <b:SourceType>JournalArticle</b:SourceType>
    <b:Guid>{31CC9A8D-F510-4C01-906E-C8C93F6EE060}</b:Guid>
    <b:Author>
      <b:Author>
        <b:NameList>
          <b:Person>
            <b:Last>Gunter</b:Last>
            <b:First>T.</b:First>
          </b:Person>
        </b:NameList>
      </b:Author>
    </b:Author>
    <b:Title>Apple Intelligence foundation language models</b:Title>
    <b:Year>2024</b:Year>
    <b:JournalName>arXiv preprint arXiv:2407.21075</b:JournalName>
    <b:RefOrder>14</b:RefOrder>
  </b:Source>
  <b:Source>
    <b:Tag>Lu24</b:Tag>
    <b:SourceType>JournalArticle</b:SourceType>
    <b:Guid>{2614E74F-1CAD-40D8-A470-326255930E31}</b:Guid>
    <b:Author>
      <b:Author>
        <b:NameList>
          <b:Person>
            <b:Last>Lu</b:Last>
            <b:First>Z.</b:First>
          </b:Person>
          <b:Person>
            <b:Last>Li</b:Last>
            <b:First>X.</b:First>
          </b:Person>
          <b:Person>
            <b:Last>Cai</b:Last>
            <b:First>D.</b:First>
          </b:Person>
        </b:NameList>
      </b:Author>
    </b:Author>
    <b:Title>Small language models: Survey, measurements, and insights</b:Title>
    <b:Year>2024</b:Year>
    <b:JournalName>arXiv preprint arXiv:2409.15790</b:JournalName>
    <b:RefOrder>5</b:RefOrder>
  </b:Source>
  <b:Source>
    <b:Tag>Lew20</b:Tag>
    <b:SourceType>ConferenceProceedings</b:SourceType>
    <b:Guid>{22DA669A-40AF-4AD6-BFF1-F10B8075892C}</b:Guid>
    <b:Author>
      <b:Author>
        <b:NameList>
          <b:Person>
            <b:Last>Lewis</b:Last>
            <b:First>P.</b:First>
          </b:Person>
          <b:Person>
            <b:Last>Perez</b:Last>
            <b:First>E.</b:First>
          </b:Person>
          <b:Person>
            <b:Last>Piktus</b:Last>
            <b:First>A.</b:First>
          </b:Person>
        </b:NameList>
      </b:Author>
    </b:Author>
    <b:Title>Retrieval-augmented generation for knowledge-intensive NLP tasks</b:Title>
    <b:Year>2020</b:Year>
    <b:ConferenceName>Advances in Neural Information Processing Systems 33</b:ConferenceName>
    <b:Pages>9459-9474</b:Pages>
    <b:RefOrder>6</b:RefOrder>
  </b:Source>
  <b:Source>
    <b:Tag>Bor22</b:Tag>
    <b:SourceType>ConferenceProceedings</b:SourceType>
    <b:Guid>{1563A528-5279-4687-ACD9-F2A486941EC6}</b:Guid>
    <b:Author>
      <b:Author>
        <b:NameList>
          <b:Person>
            <b:Last>Borgeaud</b:Last>
            <b:First>S.</b:First>
          </b:Person>
          <b:Person>
            <b:Last>Mensch</b:Last>
            <b:First>A.</b:First>
          </b:Person>
          <b:Person>
            <b:Last>Hoffmann</b:Last>
            <b:First>J.</b:First>
          </b:Person>
        </b:NameList>
      </b:Author>
    </b:Author>
    <b:Title>Improving language models by retrieving from trillions of tokens</b:Title>
    <b:Year>2022</b:Year>
    <b:ConferenceName>Proceedings of the 39th International Conference on Machine Learning</b:ConferenceName>
    <b:Pages>2206-2240</b:Pages>
    <b:RefOrder>7</b:RefOrder>
  </b:Source>
  <b:Source>
    <b:Tag>Iza23</b:Tag>
    <b:SourceType>JournalArticle</b:SourceType>
    <b:Guid>{28A228B2-EA99-4221-9EAD-BFB006B7BBD0}</b:Guid>
    <b:Author>
      <b:Author>
        <b:NameList>
          <b:Person>
            <b:Last>Izacard</b:Last>
            <b:First>G.</b:First>
          </b:Person>
          <b:Person>
            <b:Last>Lewis</b:Last>
            <b:First>P.</b:First>
          </b:Person>
          <b:Person>
            <b:Last>Lomeli</b:Last>
            <b:First>M.</b:First>
          </b:Person>
        </b:NameList>
      </b:Author>
    </b:Author>
    <b:Title>Atlas: Few-shot learning with retrieval augmented language models</b:Title>
    <b:Year>2023</b:Year>
    <b:JournalName>Journal of Machine Learning Research</b:JournalName>
    <b:Pages>1-43</b:Pages>
    <b:Volume>24</b:Volume>
    <b:Issue>251</b:Issue>
    <b:RefOrder>8</b:RefOrder>
  </b:Source>
  <b:Source>
    <b:Tag>Pac23</b:Tag>
    <b:SourceType>JournalArticle</b:SourceType>
    <b:Guid>{0B8D9C3A-0942-4477-B8FE-D02B70C7A8E5}</b:Guid>
    <b:Author>
      <b:Author>
        <b:NameList>
          <b:Person>
            <b:Last>Packer</b:Last>
            <b:First>C.</b:First>
          </b:Person>
          <b:Person>
            <b:Last>Wooders</b:Last>
            <b:First>S.</b:First>
          </b:Person>
          <b:Person>
            <b:Last>Lin</b:Last>
            <b:First>K.</b:First>
          </b:Person>
          <b:Person>
            <b:Last>Fang</b:Last>
            <b:First>V.</b:First>
          </b:Person>
          <b:Person>
            <b:Last>Patil</b:Last>
            <b:First>S. G.</b:First>
          </b:Person>
          <b:Person>
            <b:Last>Stoica</b:Last>
            <b:First>I.</b:First>
          </b:Person>
          <b:Person>
            <b:Last>Gonzalez</b:Last>
            <b:First>J. E.</b:First>
          </b:Person>
        </b:NameList>
      </b:Author>
    </b:Author>
    <b:Title>MemGPT: Towards LLMs as operating systems</b:Title>
    <b:Year>2023</b:Year>
    <b:JournalName>arXiv preprint arXiv:2310.08560</b:JournalName>
    <b:URL>https://doi.org/10.48550/arXiv.2310.08560</b:URL>
    <b:RefOrder>9</b:RefOrder>
  </b:Source>
  <b:Source>
    <b:Tag>Zho24</b:Tag>
    <b:SourceType>JournalArticle</b:SourceType>
    <b:Guid>{752FAAFD-30A9-42B6-B073-8ABE928C483B}</b:Guid>
    <b:Author>
      <b:Author>
        <b:NameList>
          <b:Person>
            <b:Last>Zhong</b:Last>
            <b:First>W.</b:First>
          </b:Person>
          <b:Person>
            <b:Last>Guo</b:Last>
            <b:First>L.</b:First>
          </b:Person>
          <b:Person>
            <b:Last>Gao</b:Last>
            <b:First>Q.</b:First>
          </b:Person>
          <b:Person>
            <b:Last>Ye</b:Last>
            <b:First>H.</b:First>
          </b:Person>
          <b:Person>
            <b:Last>Wang</b:Last>
            <b:First>Y.</b:First>
          </b:Person>
        </b:NameList>
      </b:Author>
    </b:Author>
    <b:Title>MemoryBank: Enhancing large language models with long-term memory</b:Title>
    <b:Year>2024</b:Year>
    <b:JournalName>Proceedings of the AAAI Conference on Artificial Intelligence</b:JournalName>
    <b:Pages>19724-19731</b:Pages>
    <b:Volume>38</b:Volume>
    <b:Issue>17</b:Issue>
    <b:RefOrder>10</b:RefOrder>
  </b:Source>
  <b:Source>
    <b:Tag>Gut24</b:Tag>
    <b:SourceType>ConferenceProceedings</b:SourceType>
    <b:Guid>{7ECBA3F9-4C62-4C2E-B071-66D0891178F2}</b:Guid>
    <b:Author>
      <b:Author>
        <b:NameList>
          <b:Person>
            <b:Last>Gutierrez</b:Last>
            <b:First>B. J.</b:First>
          </b:Person>
          <b:Person>
            <b:Last>Shu</b:Last>
            <b:First>Y.</b:First>
          </b:Person>
          <b:Person>
            <b:Last>Gu</b:Last>
            <b:First>Y.</b:First>
          </b:Person>
          <b:Person>
            <b:Last>Yasunaga</b:Last>
            <b:First>M.</b:First>
          </b:Person>
          <b:Person>
            <b:Last>Su</b:Last>
            <b:First>Y.</b:First>
          </b:Person>
        </b:NameList>
      </b:Author>
    </b:Author>
    <b:Title>HippoRAG: Neurobiologically inspired long-term memory for large language models</b:Title>
    <b:Year>2024</b:Year>
    <b:ConferenceName>Advances in Neural Information Processing Systems 37</b:ConferenceName>
    <b:RefOrder>11</b:RefOrder>
  </b:Source>
  <b:Source>
    <b:Tag>Jia23</b:Tag>
    <b:SourceType>ConferenceProceedings</b:SourceType>
    <b:Guid>{D8025035-D998-477C-9B79-04C9F4B6E258}</b:Guid>
    <b:Author>
      <b:Author>
        <b:NameList>
          <b:Person>
            <b:Last>Jiang</b:Last>
            <b:First>H.</b:First>
          </b:Person>
          <b:Person>
            <b:Last>Wu</b:Last>
            <b:First>Q.</b:First>
          </b:Person>
          <b:Person>
            <b:Last>Lin</b:Last>
            <b:First>C.-Y.</b:First>
          </b:Person>
          <b:Person>
            <b:Last>Yang</b:Last>
            <b:First>Y.</b:First>
          </b:Person>
          <b:Person>
            <b:Last>Qiu</b:Last>
            <b:First>L.</b:First>
          </b:Person>
        </b:NameList>
      </b:Author>
    </b:Author>
    <b:Title>LLMLingua: Compressing prompts for accelerated inference of large language models</b:Title>
    <b:Year>2023</b:Year>
    <b:ConferenceName>Proceedings of the 2023 Conference on Empirical Methods in Natural Language Processing</b:ConferenceName>
    <b:Pages>13358-13376</b:Pages>
    <b:RefOrder>12</b:RefOrder>
  </b:Source>
  <b:Source>
    <b:Tag>Kar20</b:Tag>
    <b:SourceType>ConferenceProceedings</b:SourceType>
    <b:Guid>{47C5E7BC-5B72-4014-998D-1AE0860EB3DD}</b:Guid>
    <b:Author>
      <b:Author>
        <b:NameList>
          <b:Person>
            <b:Last>Karpukhin</b:Last>
            <b:First>V.</b:First>
          </b:Person>
          <b:Person>
            <b:Last>Oguz</b:Last>
            <b:First>B.</b:First>
          </b:Person>
          <b:Person>
            <b:Last>Min</b:Last>
            <b:First>S.</b:First>
          </b:Person>
        </b:NameList>
      </b:Author>
    </b:Author>
    <b:Title>Dense passage retrieval for open-domain question answering</b:Title>
    <b:Year>2020</b:Year>
    <b:ConferenceName>Proceedings of the 2020 Conference on Empirical Methods in Natural Language Processing</b:ConferenceName>
    <b:Pages>6769-6781</b:Pages>
    <b:RefOrder>16</b:RefOrder>
  </b:Source>
  <b:Source>
    <b:Tag>Col75</b:Tag>
    <b:SourceType>JournalArticle</b:SourceType>
    <b:Guid>{8BF0685F-1356-4A45-AAAB-B62E2ED6B11F}</b:Guid>
    <b:Author>
      <b:Author>
        <b:NameList>
          <b:Person>
            <b:Last>Collins</b:Last>
            <b:First>A. M.</b:First>
          </b:Person>
          <b:Person>
            <b:Last>Loftus</b:Last>
            <b:First>E. F.</b:First>
          </b:Person>
        </b:NameList>
      </b:Author>
    </b:Author>
    <b:Title>A spreading-activation theory of semantic processing</b:Title>
    <b:Year>1975</b:Year>
    <b:JournalName>Psychological Review</b:JournalName>
    <b:Pages>407-428</b:Pages>
    <b:Volume>82</b:Volume>
    <b:Issue>6</b:Issue>
    <b:RefOrder>30</b:RefOrder>
  </b:Source>
  <b:Source>
    <b:Tag>Tey86</b:Tag>
    <b:SourceType>JournalArticle</b:SourceType>
    <b:Guid>{8E153A01-11F5-40A7-968C-AC5BDF19422E}</b:Guid>
    <b:Author>
      <b:Author>
        <b:NameList>
          <b:Person>
            <b:Last>Teyler</b:Last>
            <b:First>T. J.</b:First>
          </b:Person>
          <b:Person>
            <b:Last>DiScenna</b:Last>
            <b:First>P.</b:First>
          </b:Person>
        </b:NameList>
      </b:Author>
    </b:Author>
    <b:Title>The hippocampal memory indexing theory</b:Title>
    <b:Year>1986</b:Year>
    <b:JournalName>Behavioral Neuroscience</b:JournalName>
    <b:Pages>147-154</b:Pages>
    <b:Volume>100</b:Volume>
    <b:Issue>2</b:Issue>
    <b:RefOrder>31</b:RefOrder>
  </b:Source>
  <b:Source>
    <b:Tag>Chh25</b:Tag>
    <b:SourceType>JournalArticle</b:SourceType>
    <b:Guid>{4CA8A426-D535-4D80-91B8-65FF68A7FB6E}</b:Guid>
    <b:Author>
      <b:Author>
        <b:NameList>
          <b:Person>
            <b:Last>Chhikara</b:Last>
            <b:First>P.</b:First>
          </b:Person>
          <b:Person>
            <b:Last>Khant</b:Last>
            <b:First>D.</b:First>
          </b:Person>
          <b:Person>
            <b:Last>Aryan</b:Last>
            <b:First>S.</b:First>
          </b:Person>
          <b:Person>
            <b:Last>Singh</b:Last>
            <b:First>T.</b:First>
          </b:Person>
          <b:Person>
            <b:Last>Yadav</b:Last>
            <b:First>D.</b:First>
          </b:Person>
        </b:NameList>
      </b:Author>
    </b:Author>
    <b:Title>Mem0: Building production-ready AI agents with scalable long-term memory</b:Title>
    <b:Year>2025</b:Year>
    <b:JournalName>arXiv preprint arXiv:2504.19413</b:JournalName>
    <b:RefOrder>32</b:RefOrder>
  </b:Source>
  <b:Source>
    <b:Tag>Par23</b:Tag>
    <b:SourceType>ConferenceProceedings</b:SourceType>
    <b:Guid>{BBA495B8-6AF9-44AB-97B2-1A79C7C6F64B}</b:Guid>
    <b:Author>
      <b:Author>
        <b:NameList>
          <b:Person>
            <b:Last>Park</b:Last>
            <b:First>J. S.</b:First>
          </b:Person>
          <b:Person>
            <b:Last>O'Brien</b:Last>
            <b:First>J.</b:First>
          </b:Person>
          <b:Person>
            <b:Last>Cai</b:Last>
            <b:First>C. J.</b:First>
          </b:Person>
          <b:Person>
            <b:Last>Morris</b:Last>
            <b:First>M. R.</b:First>
          </b:Person>
          <b:Person>
            <b:Last>Liang</b:Last>
            <b:First>P.</b:First>
          </b:Person>
          <b:Person>
            <b:Last>Bernstein</b:Last>
            <b:First>M. S.</b:First>
          </b:Person>
        </b:NameList>
      </b:Author>
    </b:Author>
    <b:Title>Generative agents: Interactive simulacra of human behavior</b:Title>
    <b:Year>2023</b:Year>
    <b:ConferenceName>Proceedings of the 36th Annual ACM Symposium on User Interface Software and Technology</b:ConferenceName>
    <b:Pages>1-22</b:Pages>
    <b:RefOrder>29</b:RefOrder>
  </b:Source>
  <b:Source>
    <b:Tag>Mal23</b:Tag>
    <b:SourceType>ConferenceProceedings</b:SourceType>
    <b:Guid>{9AD642CD-445E-4BB0-8BAD-874F95830B01}</b:Guid>
    <b:Author>
      <b:Author>
        <b:NameList>
          <b:Person>
            <b:Last>Mallen</b:Last>
            <b:First>A.</b:First>
          </b:Person>
          <b:Person>
            <b:Last>Asai</b:Last>
            <b:First>A.</b:First>
          </b:Person>
          <b:Person>
            <b:Last>Zhong</b:Last>
            <b:First>V.</b:First>
          </b:Person>
          <b:Person>
            <b:Last>Das</b:Last>
            <b:First>R.</b:First>
          </b:Person>
          <b:Person>
            <b:Last>Khashabi</b:Last>
            <b:First>D.</b:First>
          </b:Person>
          <b:Person>
            <b:Last>Hajishirzi</b:Last>
            <b:First>H.</b:First>
          </b:Person>
        </b:NameList>
      </b:Author>
    </b:Author>
    <b:Title>When not to trust language models: Investigating effectiveness of parametric and non-parametric memories</b:Title>
    <b:Year>2023</b:Year>
    <b:ConferenceName>Proceedings of the 61st Annual Meeting of the Association for Computational Linguistics</b:ConferenceName>
    <b:Pages>9802-9822</b:Pages>
    <b:RefOrder>15</b:RefOrder>
  </b:Source>
  <b:Source>
    <b:Tag>Chv23</b:Tag>
    <b:SourceType>ConferenceProceedings</b:SourceType>
    <b:Guid>{835B913A-5AC3-4960-9D2C-943DB9036665}</b:Guid>
    <b:Author>
      <b:Author>
        <b:NameList>
          <b:Person>
            <b:Last>Chevalier</b:Last>
            <b:First>A.</b:First>
          </b:Person>
          <b:Person>
            <b:Last>Wettig</b:Last>
            <b:First>A.</b:First>
          </b:Person>
          <b:Person>
            <b:Last>Ajith</b:Last>
            <b:First>A.</b:First>
          </b:Person>
          <b:Person>
            <b:Last>Chen</b:Last>
            <b:First>D.</b:First>
          </b:Person>
        </b:NameList>
      </b:Author>
    </b:Author>
    <b:Title>Adapting language models to compress contexts</b:Title>
    <b:Year>2023</b:Year>
    <b:ConferenceName>Proceedings of the 2023 Conference on Empirical Methods in Natural Language Processing</b:ConferenceName>
    <b:Pages>3829-3846</b:Pages>
    <b:RefOrder>17</b:RefOrder>
  </b:Source>
  <b:Source>
    <b:Tag>Ge24</b:Tag>
    <b:SourceType>ConferenceProceedings</b:SourceType>
    <b:Guid>{E5EC6CAC-921F-4283-BE42-D97960369126}</b:Guid>
    <b:Author>
      <b:Author>
        <b:NameList>
          <b:Person>
            <b:Last>Ge</b:Last>
            <b:First>T.</b:First>
          </b:Person>
          <b:Person>
            <b:Last>Hu</b:Last>
            <b:First>J.</b:First>
          </b:Person>
          <b:Person>
            <b:Last>Wang</b:Last>
            <b:First>L.</b:First>
          </b:Person>
          <b:Person>
            <b:Last>Wang</b:Last>
            <b:First>X.</b:First>
          </b:Person>
          <b:Person>
            <b:Last>Chen</b:Last>
            <b:First>S.-Q.</b:First>
          </b:Person>
          <b:Person>
            <b:Last>Wei</b:Last>
            <b:First>F.</b:First>
          </b:Person>
        </b:NameList>
      </b:Author>
    </b:Author>
    <b:Title>In-context autoencoder for context compression in a large language model</b:Title>
    <b:Year>2024</b:Year>
    <b:ConferenceName>Proceedings of the Twelfth International Conference on Learning Representations</b:ConferenceName>
    <b:RefOrder>18</b:RefOrder>
  </b:Source>
  <b:Source>
    <b:Tag>Mah24</b:Tag>
    <b:SourceType>ConferenceProceedings</b:SourceType>
    <b:Guid>{943F65B2-7488-4C4F-AAA1-4A30B0373A48}</b:Guid>
    <b:Author>
      <b:Author>
        <b:NameList>
          <b:Person>
            <b:Last>Maharana</b:Last>
            <b:First>A.</b:First>
          </b:Person>
          <b:Person>
            <b:Last>Lee</b:Last>
            <b:First>D.-H.</b:First>
          </b:Person>
          <b:Person>
            <b:Last>Tulyakov</b:Last>
            <b:First>S.</b:First>
          </b:Person>
          <b:Person>
            <b:Last>Bansal</b:Last>
            <b:First>M.</b:First>
          </b:Person>
          <b:Person>
            <b:Last>Barbieri</b:Last>
            <b:First>F.</b:First>
          </b:Person>
          <b:Person>
            <b:Last>Fang</b:Last>
            <b:First>Y.</b:First>
          </b:Person>
        </b:NameList>
      </b:Author>
    </b:Author>
    <b:Title>Evaluating very long-term conversational memory of LLM agents</b:Title>
    <b:Year>2024</b:Year>
    <b:ConferenceName>Proceedings of the 62nd Annual Meeting of the Association for Computational Linguistics</b:ConferenceName>
    <b:Pages>13851-13870</b:Pages>
    <b:RefOrder>19</b:RefOrder>
  </b:Source>
  <b:Source>
    <b:Tag>Wu24</b:Tag>
    <b:SourceType>JournalArticle</b:SourceType>
    <b:Guid>{376C211D-AC06-4086-90FC-B4E3A19379F8}</b:Guid>
    <b:Author>
      <b:Author>
        <b:NameList>
          <b:Person>
            <b:Last>Wu</b:Last>
            <b:First>D.</b:First>
          </b:Person>
          <b:Person>
            <b:Last>Wang</b:Last>
            <b:First>H.</b:First>
          </b:Person>
          <b:Person>
            <b:Last>Yu</b:Last>
            <b:First>W.</b:First>
          </b:Person>
          <b:Person>
            <b:Last>Zhang</b:Last>
            <b:First>Y.</b:First>
          </b:Person>
          <b:Person>
            <b:Last>Chang</b:Last>
            <b:First>K.-W.</b:First>
          </b:Person>
          <b:Person>
            <b:Last>Yu</b:Last>
            <b:First>D.</b:First>
          </b:Person>
        </b:NameList>
      </b:Author>
    </b:Author>
    <b:Title>LongMemEval: Benchmarking chat assistants on long-term interactive memory</b:Title>
    <b:Year>2024</b:Year>
    <b:JournalName>arXiv preprint arXiv:2410.10813</b:JournalName>
    <b:RefOrder>20</b:RefOrder>
  </b:Source>
  <b:Source>
    <b:Tag>Hev04</b:Tag>
    <b:SourceType>JournalArticle</b:SourceType>
    <b:Guid>{03DE37A0-DA50-4377-A1B8-1FF2B3CAE1EE}</b:Guid>
    <b:Author>
      <b:Author>
        <b:NameList>
          <b:Person>
            <b:Last>Hevner</b:Last>
            <b:First>A. R.</b:First>
          </b:Person>
          <b:Person>
            <b:Last>March</b:Last>
            <b:First>S. T.</b:First>
          </b:Person>
          <b:Person>
            <b:Last>Park</b:Last>
            <b:First>J.</b:First>
          </b:Person>
          <b:Person>
            <b:Last>Ram</b:Last>
            <b:First>S.</b:First>
          </b:Person>
        </b:NameList>
      </b:Author>
    </b:Author>
    <b:Title>Design science in information systems research</b:Title>
    <b:Year>2004</b:Year>
    <b:JournalName>MIS Quarterly</b:JournalName>
    <b:Pages>75-105</b:Pages>
    <b:Volume>28</b:Volume>
    <b:Issue>1</b:Issue>
    <b:RefOrder>33</b:RefOrder>
  </b:Source>
  <b:Source>
    <b:Tag>Yan18</b:Tag>
    <b:SourceType>ConferenceProceedings</b:SourceType>
    <b:Guid>{9009E5CA-B973-4FEE-8075-A6ADAD50112B}</b:Guid>
    <b:Author>
      <b:Author>
        <b:NameList>
          <b:Person>
            <b:Last>Yang</b:Last>
            <b:First>Z.</b:First>
          </b:Person>
          <b:Person>
            <b:Last>Qi</b:Last>
            <b:First>P.</b:First>
          </b:Person>
          <b:Person>
            <b:Last>Zhang</b:Last>
            <b:First>S.</b:First>
          </b:Person>
          <b:Person>
            <b:Last>Bengio</b:Last>
            <b:First>Y.</b:First>
          </b:Person>
          <b:Person>
            <b:Last>Cohen</b:Last>
            <b:First>W. W.</b:First>
          </b:Person>
          <b:Person>
            <b:Last>Salakhutdinov</b:Last>
            <b:First>R.</b:First>
          </b:Person>
          <b:Person>
            <b:Last>Manning</b:Last>
            <b:First>C. D.</b:First>
          </b:Person>
        </b:NameList>
      </b:Author>
    </b:Author>
    <b:Title>HotpotQA: A dataset for diverse, explainable multi-hop question answering</b:Title>
    <b:Year>2018</b:Year>
    <b:ConferenceName>Proceedings of the 2018 Conference on Empirical Methods in Natural Language Processing</b:ConferenceName>
    <b:Pages>2369-2380</b:Pages>
    <b:RefOrder>35</b:RefOrder>
  </b:Source>
  <b:Source>
    <b:Tag>Ho20</b:Tag>
    <b:SourceType>ConferenceProceedings</b:SourceType>
    <b:Guid>{58F16CD8-DBE8-4030-9CD3-D328A87DB9C4}</b:Guid>
    <b:Author>
      <b:Author>
        <b:NameList>
          <b:Person>
            <b:Last>Ho</b:Last>
            <b:First>X.</b:First>
          </b:Person>
          <b:Person>
            <b:Last>Nguyen</b:Last>
            <b:First>A.-K. D.</b:First>
          </b:Person>
          <b:Person>
            <b:Last>Sugawara</b:Last>
            <b:First>S.</b:First>
          </b:Person>
          <b:Person>
            <b:Last>Aizawa</b:Last>
            <b:First>A.</b:First>
          </b:Person>
        </b:NameList>
      </b:Author>
    </b:Author>
    <b:Title>Constructing a multi-hop QA dataset for comprehensive evaluation of reasoning steps</b:Title>
    <b:Year>2020</b:Year>
    <b:ConferenceName>Proceedings of the 28th International Conference on Computational Linguistics</b:ConferenceName>
    <b:Pages>6609-6625</b:Pages>
    <b:RefOrder>36</b:RefOrder>
  </b:Source>
  <b:Source>
    <b:Tag>Cob21</b:Tag>
    <b:SourceType>JournalArticle</b:SourceType>
    <b:Guid>{644E65CF-E9BF-46F4-9CD9-E23E3736FD3E}</b:Guid>
    <b:Author>
      <b:Author>
        <b:NameList>
          <b:Person>
            <b:Last>Cobbe</b:Last>
            <b:First>K.</b:First>
          </b:Person>
          <b:Person>
            <b:Last>Kosaraju</b:Last>
            <b:First>V.</b:First>
          </b:Person>
          <b:Person>
            <b:Last>Bavarian</b:Last>
            <b:First>M.</b:First>
          </b:Person>
        </b:NameList>
      </b:Author>
    </b:Author>
    <b:Title>Training verifiers to solve math word problems</b:Title>
    <b:Year>2021</b:Year>
    <b:JournalName>arXiv preprint arXiv:2110.14168</b:JournalName>
    <b:RefOrder>37</b:RefOrder>
  </b:Source>
  <b:Source>
    <b:Tag>Xia24</b:Tag>
    <b:SourceType>ConferenceProceedings</b:SourceType>
    <b:Guid>{243AB64C-A64F-41BA-B7F5-5ECF88DC500F}</b:Guid>
    <b:Author>
      <b:Author>
        <b:NameList>
          <b:Person>
            <b:Last>Xiao</b:Last>
            <b:First>S.</b:First>
          </b:Person>
          <b:Person>
            <b:Last>Liu</b:Last>
            <b:First>Z.</b:First>
          </b:Person>
          <b:Person>
            <b:Last>Zhang</b:Last>
            <b:First>P.</b:First>
          </b:Person>
          <b:Person>
            <b:Last>Muennighoff</b:Last>
            <b:First>N.</b:First>
          </b:Person>
        </b:NameList>
      </b:Author>
    </b:Author>
    <b:Title>C-Pack: Packed resources for general Chinese embeddings</b:Title>
    <b:Year>2024</b:Year>
    <b:ConferenceName>Proceedings of the 47th International ACM SIGIR Conference on Research and Development in Information Retrieval</b:ConferenceName>
    <b:Pages>641-649</b:Pages>
    <b:RefOrder>38</b:RefOrder>
  </b:Source>
  <b:Source>
    <b:Tag>Wan26</b:Tag>
    <b:SourceType>JournalArticle</b:SourceType>
    <b:Guid>{40382458-2351-4340-99D8-C94205CC8FBC}</b:Guid>
    <b:Author>
      <b:Author>
        <b:NameList>
          <b:Person>
            <b:Last>Wang</b:Last>
            <b:First>H.</b:First>
          </b:Person>
          <b:Person>
            <b:Last>Huang</b:Last>
            <b:First>Y.</b:First>
          </b:Person>
          <b:Person>
            <b:Last>Hu</b:Last>
            <b:First>Z.</b:First>
          </b:Person>
          <b:Person>
            <b:Last>Li</b:Last>
            <b:First>Q.</b:First>
          </b:Person>
          <b:Person>
            <b:Last>Fan</b:Last>
            <b:First>P.</b:First>
          </b:Person>
          <b:Person>
            <b:Last>Huang</b:Last>
            <b:First>Y.</b:First>
          </b:Person>
          <b:Person>
            <b:Last>Wang</b:Last>
            <b:First>S.</b:First>
          </b:Person>
          <b:Person>
            <b:Last>Qi</b:Last>
            <b:First>T.</b:First>
          </b:Person>
        </b:NameList>
      </b:Author>
    </b:Author>
    <b:Title>Efficient and effective personalized in-context learning for on-device large model services</b:Title>
    <b:Year>2026</b:Year>
    <b:JournalName>IEEE Transactions on Services Computing</b:JournalName>
    <b:RefOrder>23</b:RefOrder>
  </b:Source>
  <b:Source>
    <b:Tag>Pat26</b:Tag>
    <b:SourceType>ConferenceProceedings</b:SourceType>
    <b:Guid>{EA8EBCA5-88ED-421B-9423-FE759106D0B4}</b:Guid>
    <b:Author>
      <b:Author>
        <b:NameList>
          <b:Person>
            <b:Last>Patra</b:Last>
            <b:First>A.</b:First>
          </b:Person>
          <b:Person>
            <b:Last>Kundu</b:Last>
            <b:First>S.</b:First>
          </b:Person>
          <b:Person>
            <b:Last>Dey</b:Last>
            <b:First>A.</b:First>
          </b:Person>
          <b:Person>
            <b:Last>Saha</b:Last>
            <b:First>T.</b:First>
          </b:Person>
          <b:Person>
            <b:Last>Karmakar</b:Last>
            <b:First>S.</b:First>
          </b:Person>
          <b:Person>
            <b:Last>Bishnu</b:Last>
            <b:First>S. K.</b:First>
          </b:Person>
        </b:NameList>
      </b:Author>
    </b:Author>
    <b:Title>A survey on on-device small language models: Architectures, compression, applications, and open challenges</b:Title>
    <b:Year>2026</b:Year>
    <b:ConferenceName>2026 9th International Conference on Electronics, Materials Engineering &amp; Nano-Technology (IEMENTech)</b:ConferenceName>
    <b:Publisher>IEEE</b:Publisher>
    <b:RefOrder>24</b:RefOrder>
  </b:Source>
  <b:Source>
    <b:Tag>Cho25</b:Tag>
    <b:SourceType>ConferenceProceedings</b:SourceType>
    <b:Guid>{F7230673-6F04-487A-982D-60CF61DEC21C}</b:Guid>
    <b:Author>
      <b:Author>
        <b:NameList>
          <b:Person>
            <b:Last>Chopra</b:Last>
            <b:First>M.</b:First>
          </b:Person>
          <b:Person>
            <b:Last>Sparrenberg</b:Last>
            <b:First>L.</b:First>
          </b:Person>
          <b:Person>
            <b:Last>Khanna</b:Last>
            <b:First>S.</b:First>
          </b:Person>
          <b:Person>
            <b:Last>Sifa</b:Last>
            <b:First>R.</b:First>
          </b:Person>
        </b:NameList>
      </b:Author>
    </b:Author>
    <b:Title>How small can you go? Compact language models for on-device critical error detection in machine translation</b:Title>
    <b:Year>2025</b:Year>
    <b:ConferenceName>2025 IEEE International Conference on Big Data (BigData)</b:ConferenceName>
    <b:Pages>5410-5417</b:Pages>
    <b:Publisher>IEEE</b:Publisher>
    <b:RefOrder>26</b:RefOrder>
  </b:Source>
  <b:Source>
    <b:Tag>Anu26</b:Tag>
    <b:SourceType>ConferenceProceedings</b:SourceType>
    <b:Guid>{8FDB1151-607C-43CA-8A63-AA58E6758D45}</b:Guid>
    <b:Author>
      <b:Author>
        <b:NameList>
          <b:Person>
            <b:Last>Anusha</b:Last>
            <b:First>M. B.</b:First>
          </b:Person>
          <b:Person>
            <b:Last>Bhavani</b:Last>
            <b:First>S.</b:First>
          </b:Person>
          <b:Person>
            <b:Last>Likitha</b:Last>
            <b:First>M.</b:First>
          </b:Person>
          <b:Person>
            <b:Last>Jahnavi</b:Last>
            <b:First>A.</b:First>
          </b:Person>
        </b:NameList>
      </b:Author>
    </b:Author>
    <b:Title>Offline LLMs: Enabling secure, real-time human-AI conversations without internet using on-device language models</b:Title>
    <b:Year>2026</b:Year>
    <b:ConferenceName>2026 9th International Conference on Inventive Computation Technologies (ICICT)</b:ConferenceName>
    <b:Pages>845-851</b:Pages>
    <b:Publisher>IEEE</b:Publisher>
    <b:RefOrder>28</b:RefOrder>
  </b:Source>
  <b:Source>
    <b:Tag>Ren25</b:Tag>
    <b:SourceType>ConferenceProceedings</b:SourceType>
    <b:Guid>{172F92A6-2F82-4665-AD47-D28BCBFE394F}</b:Guid>
    <b:Author>
      <b:Author>
        <b:NameList>
          <b:Person>
            <b:Last>Renuka</b:Last>
            <b:First>K.</b:First>
          </b:Person>
          <b:Person>
            <b:Last>Albert</b:Last>
            <b:First>P.</b:First>
          </b:Person>
          <b:Person>
            <b:Last>Anusuya</b:Last>
            <b:First>R.</b:First>
          </b:Person>
          <b:Person>
            <b:Last>Ranjith</b:Last>
            <b:First>R.</b:First>
          </b:Person>
          <b:Person>
            <b:Last>Naveen</b:Last>
            <b:First>V.</b:First>
          </b:Person>
          <b:Person>
            <b:Last>Shyam Surya</b:Last>
            <b:First>S. G.</b:First>
          </b:Person>
        </b:NameList>
      </b:Author>
    </b:Author>
    <b:Title>Optimizing large language model for edge devices using knowledge distillation</b:Title>
    <b:Year>2025</b:Year>
    <b:ConferenceName>2025 International Conference on Intelligent Innovations in Engineering and Technology (ICIIET)</b:ConferenceName>
    <b:Publisher>IEEE</b:Publisher>
    <b:RefOrder>25</b:RefOrder>
  </b:Source>
  <b:Source>
    <b:Tag>Sha26</b:Tag>
    <b:SourceType>ConferenceProceedings</b:SourceType>
    <b:Guid>{56770EAF-E7A7-4239-B290-2FBB94069BE4}</b:Guid>
    <b:Author>
      <b:Author>
        <b:NameList>
          <b:Person>
            <b:Last>Shafin</b:Last>
            <b:First>J. D. J.</b:First>
          </b:Person>
          <b:Person>
            <b:Last>Lankesh</b:Last>
            <b:First>M.</b:First>
          </b:Person>
          <b:Person>
            <b:Last>Vargheese</b:Last>
            <b:First>A. G.</b:First>
          </b:Person>
        </b:NameList>
      </b:Author>
    </b:Author>
    <b:Title>The role of small language models in edge computing and on-device AI: A review</b:Title>
    <b:Year>2026</b:Year>
    <b:ConferenceName>2026 Second International Conference on Intelligent Systems for Communication, IoT and Security (ICISCoIS)</b:ConferenceName>
    <b:Publisher>IEEE</b:Publisher>
    <b:RefOrder>27</b:RefOrder>
  </b:Source>
  <b:Source>
    <b:Tag>Che24</b:Tag>
    <b:SourceType>JournalArticle</b:SourceType>
    <b:Guid>{11E879B3-C14F-4164-BA9B-429F9986DF2C}</b:Guid>
    <b:Author>
      <b:Author>
        <b:NameList>
          <b:Person>
            <b:Last>Chen</b:Last>
            <b:First>X.</b:First>
          </b:Person>
        </b:NameList>
      </b:Author>
    </b:Author>
    <b:Title>AgentPoison: Red-teaming LLM agents via poisoning memory or retrieval stores</b:Title>
    <b:Year>2024</b:Year>
    <b:JournalName>arXiv preprint</b:JournalName>
    <b:RefOrder>21</b:RefOrder>
  </b:Source>
  <b:Source>
    <b:Tag>Don25</b:Tag>
    <b:SourceType>JournalArticle</b:SourceType>
    <b:Guid>{1A6B411E-EB76-448F-94F2-5A14BB4995A2}</b:Guid>
    <b:Author>
      <b:Author>
        <b:NameList>
          <b:Person>
            <b:Last>Dong</b:Last>
            <b:First>Y.</b:First>
          </b:Person>
        </b:NameList>
      </b:Author>
    </b:Author>
    <b:Title>MINJA: Memory injection attacks against LLM agents</b:Title>
    <b:Year>2025</b:Year>
    <b:JournalName>arXiv preprint</b:JournalName>
    <b:RefOrder>22</b:RefOrder>
  </b:Source>
  <b:Source>
    <b:Tag>Pef07</b:Tag>
    <b:SourceType>JournalArticle</b:SourceType>
    <b:Guid>{C60B9574-302E-4D81-9482-7D652E0FC28E}</b:Guid>
    <b:Author>
      <b:Author>
        <b:NameList>
          <b:Person>
            <b:Last>Peffers</b:Last>
            <b:First>K.</b:First>
          </b:Person>
          <b:Person>
            <b:Last>Tuunanen</b:Last>
            <b:First>T.</b:First>
          </b:Person>
          <b:Person>
            <b:Last>Rothenberger</b:Last>
            <b:First>M. A.</b:First>
          </b:Person>
          <b:Person>
            <b:Last>Chatterjee</b:Last>
            <b:First>S.</b:First>
          </b:Person>
        </b:NameList>
      </b:Author>
    </b:Author>
    <b:Title>A design science research methodology for information systems research</b:Title>
    <b:Year>2007</b:Year>
    <b:JournalName>Journal of Management Information Systems</b:JournalName>
    <b:RefOrder>34</b:RefOrder>
  </b:Source>
  <b:Source>
    <b:Tag>Gem24</b:Tag>
    <b:SourceType>JournalArticle</b:SourceType>
    <b:Guid>{39D66CB8-3742-4287-8069-6452951393FE}</b:Guid>
    <b:Author>
      <b:Author>
        <b:Corporate>Gemma Team</b:Corporate>
      </b:Author>
    </b:Author>
    <b:Title>Gemma 2: Improving open language models at a practical size</b:Title>
    <b:Year>2024</b:Year>
    <b:JournalName>arXiv preprint arXiv:2408.00118</b:JournalName>
    <b:RefOrder>13</b:RefOrder>
  </b:Source>
</b:Sources>
</file>

<file path=customXml/itemProps1.xml><?xml version="1.0" encoding="utf-8"?>
<ds:datastoreItem xmlns:ds="http://schemas.openxmlformats.org/officeDocument/2006/customXml" ds:itemID="{A9957312-EB81-6449-8FD3-E7557606D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72</Pages>
  <Words>16383</Words>
  <Characters>92833</Characters>
  <Application>Microsoft Office Word</Application>
  <DocSecurity>0</DocSecurity>
  <Lines>2178</Lines>
  <Paragraphs>823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Omondi</dc:creator>
  <dc:description/>
  <cp:lastModifiedBy>Sudheysi.Ibrahim</cp:lastModifiedBy>
  <cp:revision>7</cp:revision>
  <cp:lastPrinted>2026-09-17T08:23:00Z</cp:lastPrinted>
  <dcterms:created xsi:type="dcterms:W3CDTF">2026-06-15T14:50:00Z</dcterms:created>
  <dcterms:modified xsi:type="dcterms:W3CDTF">2026-09-17T09:09:00Z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id="rrQpnwJB"/&gt;&lt;style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