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dcfda792bb547695792c52871bac7ba1dcf1abf5.png"/>
            <a:graphic>
              <a:graphicData uri="http://schemas.openxmlformats.org/drawingml/2006/picture">
                <pic:pic>
                  <pic:nvPicPr>
                    <pic:cNvPr id="1" name="image-dcfda792bb547695792c52871bac7ba1dcf1abf5.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Comprehensive Analysis and Legal Strategy for CIR Dissolution in Snohomish County</w:t>
      </w:r>
    </w:p>
    <w:p>
      <w:pPr>
        <w:spacing w:line="360" w:before="315" w:after="105" w:lineRule="auto"/>
        <w:ind w:left="-30"/>
        <w:jc w:val="left"/>
      </w:pPr>
      <w:r>
        <w:rPr>
          <w:rFonts w:eastAsia="inter" w:cs="inter" w:ascii="inter" w:hAnsi="inter"/>
          <w:b/>
          <w:color w:val="000000"/>
          <w:sz w:val="24"/>
        </w:rPr>
        <w:t xml:space="preserve">Strategic Overview Based on Snohomish County Success Patterns</w:t>
      </w:r>
    </w:p>
    <w:p>
      <w:pPr>
        <w:spacing w:line="360" w:after="210" w:lineRule="auto"/>
      </w:pPr>
      <w:r>
        <w:rPr>
          <w:rFonts w:eastAsia="inter" w:cs="inter" w:ascii="inter" w:hAnsi="inter"/>
          <w:color w:val="000000"/>
        </w:rPr>
        <w:t xml:space="preserve">Based on analysis of successful CIR dissolution cases in Snohomish County, particularly before female judges, several key patterns emerge that support your case strategy</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Key Success Factors in Snohomish County CIR Cases</w:t>
      </w:r>
    </w:p>
    <w:p>
      <w:pPr>
        <w:spacing w:line="360" w:after="210" w:lineRule="auto"/>
      </w:pPr>
      <w:r>
        <w:rPr>
          <w:rFonts w:eastAsia="inter" w:cs="inter" w:ascii="inter" w:hAnsi="inter"/>
          <w:b/>
          <w:color w:val="000000"/>
        </w:rPr>
        <w:t xml:space="preserve">1. Detailed Property Contribution Documentation</w:t>
      </w:r>
      <w:r>
        <w:rPr>
          <w:rFonts w:eastAsia="inter" w:cs="inter" w:ascii="inter" w:hAnsi="inter"/>
          <w:color w:val="000000"/>
        </w:rPr>
        <w:br w:type="textWrapping"/>
      </w:r>
      <w:r>
        <w:rPr>
          <w:rFonts w:eastAsia="inter" w:cs="inter" w:ascii="inter" w:hAnsi="inter"/>
          <w:color w:val="000000"/>
        </w:rPr>
        <w:t xml:space="preserve">Snohomish County courts consistently award equitable property division based on documented contributions during the relationship</w:t>
      </w:r>
      <w:bookmarkStart w:id="3" w:name="fnref3:1"/>
      <w:bookmarkEnd w:id="3"/>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Your extensive property improvements totaling over $200,000 create a strong foundation for substantial equitable interest.</w:t>
      </w:r>
    </w:p>
    <w:p>
      <w:pPr>
        <w:spacing w:line="360" w:after="210" w:lineRule="auto"/>
      </w:pPr>
      <w:r>
        <w:rPr>
          <w:rFonts w:eastAsia="inter" w:cs="inter" w:ascii="inter" w:hAnsi="inter"/>
          <w:b/>
          <w:color w:val="000000"/>
        </w:rPr>
        <w:t xml:space="preserve">2. Vulnerable Adult Protection</w:t>
      </w:r>
      <w:r>
        <w:rPr>
          <w:rFonts w:eastAsia="inter" w:cs="inter" w:ascii="inter" w:hAnsi="inter"/>
          <w:color w:val="000000"/>
        </w:rPr>
        <w:br w:type="textWrapping"/>
      </w:r>
      <w:r>
        <w:rPr>
          <w:rFonts w:eastAsia="inter" w:cs="inter" w:ascii="inter" w:hAnsi="inter"/>
          <w:color w:val="000000"/>
        </w:rPr>
        <w:t xml:space="preserve">Washington courts, particularly in Snohomish County, show heightened protection for vulnerable adults in family law proceedings</w:t>
      </w:r>
      <w:bookmarkStart w:id="4" w:name="fnref4"/>
      <w:bookmarkEnd w:id="4"/>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Your status as a combat veteran with PTSD and life-threatening medical conditions positions you favorably under RCW 74.34.020.</w:t>
      </w:r>
    </w:p>
    <w:p>
      <w:pPr>
        <w:spacing w:line="360" w:after="210" w:lineRule="auto"/>
      </w:pPr>
      <w:r>
        <w:rPr>
          <w:rFonts w:eastAsia="inter" w:cs="inter" w:ascii="inter" w:hAnsi="inter"/>
          <w:b/>
          <w:color w:val="000000"/>
        </w:rPr>
        <w:t xml:space="preserve">3. Coercive Control Recognition</w:t>
      </w:r>
      <w:r>
        <w:rPr>
          <w:rFonts w:eastAsia="inter" w:cs="inter" w:ascii="inter" w:hAnsi="inter"/>
          <w:color w:val="000000"/>
        </w:rPr>
        <w:br w:type="textWrapping"/>
      </w:r>
      <w:r>
        <w:rPr>
          <w:rFonts w:eastAsia="inter" w:cs="inter" w:ascii="inter" w:hAnsi="inter"/>
          <w:color w:val="000000"/>
        </w:rPr>
        <w:t xml:space="preserve">Female judges in Washington have shown increased recognition of coercive control patterns, particularly financial abuse and isolation tactics</w:t>
      </w:r>
      <w:bookmarkStart w:id="5" w:name="fnref5"/>
      <w:bookmarkEnd w:id="5"/>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Your case demonstrates classic coercive control through property exclusion, financial manipulation, and exploitation of medical crises.</w:t>
      </w:r>
    </w:p>
    <w:p>
      <w:pPr>
        <w:spacing w:line="360" w:before="315" w:after="105" w:lineRule="auto"/>
        <w:ind w:left="-30"/>
        <w:jc w:val="left"/>
      </w:pPr>
      <w:r>
        <w:rPr>
          <w:rFonts w:eastAsia="inter" w:cs="inter" w:ascii="inter" w:hAnsi="inter"/>
          <w:b/>
          <w:color w:val="000000"/>
          <w:sz w:val="24"/>
        </w:rPr>
        <w:t xml:space="preserve">Complete Legal Documents</w:t>
      </w:r>
    </w:p>
    <w:p>
      <w:pPr>
        <w:spacing w:line="360" w:before="315" w:after="105" w:lineRule="auto"/>
        <w:ind w:left="-30"/>
        <w:jc w:val="left"/>
      </w:pPr>
      <w:r>
        <w:rPr>
          <w:rFonts w:eastAsia="inter" w:cs="inter" w:ascii="inter" w:hAnsi="inter"/>
          <w:b/>
          <w:color w:val="000000"/>
          <w:sz w:val="24"/>
        </w:rPr>
        <w:t xml:space="preserve">Document 1: Petition for Dissolution of Committed Intimate Relationship</w:t>
      </w:r>
    </w:p>
    <w:p>
      <w:pPr>
        <w:pStyle w:val="SourceCode"/>
        <w:shd w:val="clear" w:fill="F8F8FA"/>
        <w:spacing w:line="336" w:lineRule="auto"/>
      </w:pPr>
      <w:r>
        <w:rPr>
          <w:rStyle w:val="VerbatimChar"/>
          <w:rFonts w:eastAsia="ibm plex mono" w:cs="ibm plex mono" w:ascii="ibm plex mono" w:hAnsi="ibm plex mono"/>
          <w:color w:val="000000"/>
          <w:sz w:val="18"/>
        </w:rPr>
        <w:t xml:space="preserve">IN THE SUPERIOR COURT OF THE STATE OF WASHINGTON</w:t>
        <w:br/>
        <w:t xml:space="preserve">IN AND FOR THE COUNTY OF SNOHOMISH</w:t>
        <w:br/>
        <w:t xml:space="preserve"/>
        <w:br/>
        <w:t xml:space="preserve">WILLIAM ORLEY MILLER JR.,                    )</w:t>
        <w:br/>
        <w:t xml:space="preserve">                                            )</w:t>
        <w:br/>
        <w:t xml:space="preserve">                        Petitioner,         )    CASE NO.: [To be assigned]</w:t>
        <w:br/>
        <w:t xml:space="preserve">                                            )</w:t>
        <w:br/>
        <w:t xml:space="preserve">v.                                          )    PETITION FOR DISSOLUTION OF</w:t>
        <w:br/>
        <w:t xml:space="preserve">                                            )    COMMITTED INTIMATE RELATIONSHIP</w:t>
        <w:br/>
        <w:t xml:space="preserve">CANDI LYNN BRIGHTWELL,                      )</w:t>
        <w:br/>
        <w:t xml:space="preserve">                                            )</w:t>
        <w:br/>
        <w:t xml:space="preserve">                        Respondent.         )</w:t>
        <w:br/>
        <w:t xml:space="preserve">____________________________________________)</w:t>
        <w:br/>
        <w:t xml:space="preserve"/>
        <w:br/>
        <w:t xml:space="preserve">I. JURISDICTION AND PARTIES</w:t>
        <w:br/>
        <w:t xml:space="preserve"/>
        <w:br/>
        <w:t xml:space="preserve">1.1 Petitioner William Orley Miller Jr. is a resident of Snohomish County, Washington, and has been continuously domiciled in this state for more than 90 days preceding the filing of this petition.</w:t>
        <w:br/>
        <w:t xml:space="preserve"/>
        <w:br/>
        <w:t xml:space="preserve">1.2 Respondent Candi Lynn Brightwell is a resident of Snohomish County, Washington.</w:t>
        <w:br/>
        <w:t xml:space="preserve"/>
        <w:br/>
        <w:t xml:space="preserve">1.3 This Court has jurisdiction over the parties and subject matter pursuant to RCW 26.09.</w:t>
        <w:br/>
        <w:t xml:space="preserve"/>
        <w:br/>
        <w:t xml:space="preserve">II. COMMITTED INTIMATE RELATIONSHIP</w:t>
        <w:br/>
        <w:t xml:space="preserve"/>
        <w:br/>
        <w:t xml:space="preserve">2.1 The parties were in a committed intimate relationship from approximately September 1, 2018, through April 2025, a period of approximately six and one-half years.</w:t>
        <w:br/>
        <w:t xml:space="preserve"/>
        <w:br/>
        <w:t xml:space="preserve">2.2 The relationship was marriage-like in nature, evidenced by:</w:t>
        <w:br/>
        <w:t xml:space="preserve">    a. Continuous cohabitation at multiple shared residences including a property in Bellevue, Washington, and the current property at 1024 S Machias Rd, Snohomish, WA 98290</w:t>
        <w:br/>
        <w:t xml:space="preserve">    b. Petitioner's inclusion on Respondent's Aflac health insurance policy from 2020 through April 1, 2025</w:t>
        <w:br/>
        <w:t xml:space="preserve">    c. Joint ownership and operation of multiple vehicles during the relationship</w:t>
        <w:br/>
        <w:t xml:space="preserve">    d. Shared financial responsibilities and joint property acquisition</w:t>
        <w:br/>
        <w:t xml:space="preserve">    e. Integration of families and presentation as a committed couple to the community</w:t>
        <w:br/>
        <w:t xml:space="preserve"/>
        <w:br/>
        <w:t xml:space="preserve">2.3 The relationship meets all criteria established in Connell v. Francisco for recognition as a committed intimate relationship under Washington law.</w:t>
        <w:br/>
        <w:t xml:space="preserve"/>
        <w:br/>
        <w:t xml:space="preserve">III. PETITIONER'S VULNERABILITIES AND MEDICAL HISTORY</w:t>
        <w:br/>
        <w:t xml:space="preserve"/>
        <w:br/>
        <w:t xml:space="preserve">3.1 Petitioner is a United States Army combat veteran with service-connected Post-Traumatic Stress Disorder (PTSD), a condition fully known to Respondent throughout the relationship.</w:t>
        <w:br/>
        <w:t xml:space="preserve"/>
        <w:br/>
        <w:t xml:space="preserve">3.2 Petitioner suffers from life-threatening medical conditions including:</w:t>
        <w:br/>
        <w:t xml:space="preserve">    a. Cerebral artery aneurysm requiring surgical intervention</w:t>
        <w:br/>
        <w:t xml:space="preserve">    b. Pituitary gland mass requiring surgical excision</w:t>
        <w:br/>
        <w:t xml:space="preserve">    c. History of multiple life-threatening medical emergencies</w:t>
        <w:br/>
        <w:t xml:space="preserve"/>
        <w:br/>
        <w:t xml:space="preserve">3.3 Medical Crisis Timeline:</w:t>
        <w:br/>
        <w:t xml:space="preserve">    a. July 2024: Petitioner flatlined at Pilchuck River, leading to discovery of pituitary mass and first signs of neurological complications</w:t>
        <w:br/>
        <w:t xml:space="preserve">    b. September 2024: Emergency surgery for pituitary mass biopsy revealed cerebral artery aneurysm, requiring immediate surgical repair and full mass excision</w:t>
        <w:br/>
        <w:t xml:space="preserve">    c. April 2025: Third or fourth life-threatening hospitalization requiring life support</w:t>
        <w:br/>
        <w:t xml:space="preserve">    d. Respondent provided support only during the July 2024 incident; abandoned Petitioner during subsequent medical crises</w:t>
        <w:br/>
        <w:t xml:space="preserve"/>
        <w:br/>
        <w:t xml:space="preserve">3.4 Petitioner successfully completed a two-week intensive treatment program at Well-found Mental Health Facility, receiving tools, knowledge, and medical support to control and prevent future mental health crises.</w:t>
        <w:br/>
        <w:t xml:space="preserve"/>
        <w:br/>
        <w:t xml:space="preserve">IV. RESPONDENT'S PATTERN OF ABUSE AND COERCIVE CONTROL</w:t>
        <w:br/>
        <w:t xml:space="preserve"/>
        <w:br/>
        <w:t xml:space="preserve">4.1 Exploitation of Medical Vulnerabilities:</w:t>
        <w:br/>
        <w:t xml:space="preserve">Respondent systematically exploited Petitioner's medical crises and PTSD condition to gain advantage in property control and relationship dynamics, including:</w:t>
        <w:br/>
        <w:t xml:space="preserve">    a. Timing property exclusions immediately following major surgeries and hospitalizations</w:t>
        <w:br/>
        <w:t xml:space="preserve">    b. Using Petitioner's vulnerable state to coerce agreement to disadvantageous property arrangements</w:t>
        <w:br/>
        <w:t xml:space="preserve">    c. Abandoning Petitioner at Well-found Mental Health Facility after promising transportation</w:t>
        <w:br/>
        <w:t xml:space="preserve"/>
        <w:br/>
        <w:t xml:space="preserve">4.2 Financial Abuse and Property Control:</w:t>
        <w:br/>
        <w:t xml:space="preserve">    a. Forcing Petitioner into homelessness during recovery from brain surgery</w:t>
        <w:br/>
        <w:t xml:space="preserve">    b. Changing locks to prevent access to business tools and personal property</w:t>
        <w:br/>
        <w:t xml:space="preserve">    c. Using Petitioner's business materials (Mudd Monkies Inc. stock) for unauthorized property modifications</w:t>
        <w:br/>
        <w:t xml:space="preserve">    d. Disposing of Petitioner's personal property without consent</w:t>
        <w:br/>
        <w:t xml:space="preserve"/>
        <w:br/>
        <w:t xml:space="preserve">4.3 Severe Trauma During Forced Homelessness:</w:t>
        <w:br/>
        <w:t xml:space="preserve">During the period of homelessness caused by Respondent's exclusion from the shared property, Petitioner suffered extreme trauma including:</w:t>
        <w:br/>
        <w:t xml:space="preserve">    a. Theft of personal vehicle (dump truck) and clothing</w:t>
        <w:br/>
        <w:t xml:space="preserve">    b. Physical assault and robbery at gunpoint</w:t>
        <w:br/>
        <w:t xml:space="preserve">    c. Sexual assault by three perpetrators who restrained, drugged, and repeatedly assaulted Petitioner while bound to a bed, including forced injection of unknown substances</w:t>
        <w:br/>
        <w:t xml:space="preserve"/>
        <w:br/>
        <w:t xml:space="preserve">4.4 Exploitation and Breach of Trust:</w:t>
        <w:br/>
        <w:t xml:space="preserve">After Petitioner disclosed the sexual assault trauma to Respondent in confidence, Respondent:</w:t>
        <w:br/>
        <w:t xml:space="preserve">    a. Exploited this vulnerability against Petitioner</w:t>
        <w:br/>
        <w:t xml:space="preserve">    b. Disclosed intimate details to Respondent's daughter and Petitioner's family members</w:t>
        <w:br/>
        <w:t xml:space="preserve">    c. Used the disclosure to further isolate Petitioner from support systems</w:t>
        <w:br/>
        <w:t xml:space="preserve">    d. Weaponized Petitioner's trauma to gain advantage in legal proceedings</w:t>
        <w:br/>
        <w:t xml:space="preserve"/>
        <w:br/>
        <w:t xml:space="preserve">4.5 Mutual Protection Orders:</w:t>
        <w:br/>
        <w:t xml:space="preserve">In September 2024, due to Petitioner's compromised mental state from PTSD and vulnerable adult status, mutual protection orders were entered. Respondent's manipulation during this period prevented Petitioner from making decisions that would have protected his interests.</w:t>
        <w:br/>
        <w:t xml:space="preserve"/>
        <w:br/>
        <w:t xml:space="preserve">V. COMMUNITY PROPERTY AND PETITIONER'S CONTRIBUTIONS</w:t>
        <w:br/>
        <w:t xml:space="preserve"/>
        <w:br/>
        <w:t xml:space="preserve">5.1 Primary Residence (1024 S Machias Rd, Snohomish, WA 98290):</w:t>
        <w:br/>
        <w:t xml:space="preserve">Petitioner made substantial improvements totaling over $200,000 in labor and materials:</w:t>
        <w:br/>
        <w:t xml:space="preserve">    a. Complete pre-occupancy remodeling including plastering walls, patching cracks and holes in every room, installing veneer plaster and custom floating shelves in guest room</w:t>
        <w:br/>
        <w:t xml:space="preserve">    b. Garage conversion: Removed bottom four feet of all exterior structure, completely reframed, insulated, and drywalled, creating professional workshop space</w:t>
        <w:br/>
        <w:t xml:space="preserve">    c. Back deck construction: Over $20,000 in materials plus extensive labor by Petitioner and Mudd Monkies Inc. employees</w:t>
        <w:br/>
        <w:t xml:space="preserve">    d. Construction of two walk-in closets with custom hardwood shelving and countertops</w:t>
        <w:br/>
        <w:t xml:space="preserve">    e. Installation of exotic hardwood siding and custom plaster interior work</w:t>
        <w:br/>
        <w:t xml:space="preserve">    f. Joint installation of Vermont Castings wood stove and hearth (Respondent assisted)</w:t>
        <w:br/>
        <w:t xml:space="preserve">    g. Extensive repairs due to damage from Respondent's two destructive golden retrievers</w:t>
        <w:br/>
        <w:t xml:space="preserve">    h. Construction of Accessory Dwelling Units (ADUs) on the property</w:t>
        <w:br/>
        <w:t xml:space="preserve">    i. All improvements performed primarily by Petitioner except small portion of painting completed by Respondent</w:t>
        <w:br/>
        <w:t xml:space="preserve"/>
        <w:br/>
        <w:t xml:space="preserve">5.2 Previous Shared Property:</w:t>
        <w:br/>
        <w:t xml:space="preserve">Parties previously owned real estate together in Bellevue, Washington, demonstrating long-term commitment to joint property ownership.</w:t>
        <w:br/>
        <w:t xml:space="preserve"/>
        <w:br/>
        <w:t xml:space="preserve">5.3 Vehicle Assets:</w:t>
        <w:br/>
        <w:t xml:space="preserve">Multiple vehicles were jointly owned and operated during the relationship, including 2022 Toyota 4Runner paid off with assistance from Respondent's mother as family support.</w:t>
        <w:br/>
        <w:t xml:space="preserve"/>
        <w:br/>
        <w:t xml:space="preserve">5.4 Business Assets:</w:t>
        <w:br/>
        <w:t xml:space="preserve">Petitioner's inherited professional tools and Mudd Monkies Inc. business equipment remain at the shared property under Respondent's control.</w:t>
        <w:br/>
        <w:t xml:space="preserve"/>
        <w:br/>
        <w:t xml:space="preserve">VI. DISSIPATION OF COMMUNITY ASSETS</w:t>
        <w:br/>
        <w:t xml:space="preserve"/>
        <w:br/>
        <w:t xml:space="preserve">6.1 Respondent has engaged in waste and dissipation of community assets:</w:t>
        <w:br/>
        <w:t xml:space="preserve">    a. Improper withdrawals from Trane 401k retirement account</w:t>
        <w:br/>
        <w:t xml:space="preserve">    b. Potential fraudulent transfer of 2022 Toyota 4Runner title to Respondent's mother</w:t>
        <w:br/>
        <w:t xml:space="preserve">    c. Disposal of Petitioner's personal property in dumpster without consent</w:t>
        <w:br/>
        <w:t xml:space="preserve">    d. Unauthorized use of business materials for unskilled property modifications</w:t>
        <w:br/>
        <w:t xml:space="preserve"/>
        <w:br/>
        <w:t xml:space="preserve">6.2 Financial Harm to Petitioner:</w:t>
        <w:br/>
        <w:t xml:space="preserve">Respondent's actions forced Petitioner to expend over $8,500 in personal savings, business funds, and donated money for emergency housing during forced homelessness.</w:t>
        <w:br/>
        <w:t xml:space="preserve"/>
        <w:br/>
        <w:t xml:space="preserve">VII. PRAYER FOR RELIEF</w:t>
        <w:br/>
        <w:t xml:space="preserve"/>
        <w:br/>
        <w:t xml:space="preserve">WHEREFORE, Petitioner respectfully requests this Court enter judgment as follows:</w:t>
        <w:br/>
        <w:t xml:space="preserve"/>
        <w:br/>
        <w:t xml:space="preserve">7.1 Dissolving the committed intimate relationship between the parties;</w:t>
        <w:br/>
        <w:t xml:space="preserve"/>
        <w:br/>
        <w:t xml:space="preserve">7.2 Awarding Petitioner an equitable share of all community property reflecting his substantial contributions, including but not limited to the residence at 1024 S Machias Rd;</w:t>
        <w:br/>
        <w:t xml:space="preserve"/>
        <w:br/>
        <w:t xml:space="preserve">7.3 Ordering immediate and continuous access to the shared property for business operations and personal property retrieval;</w:t>
        <w:br/>
        <w:t xml:space="preserve"/>
        <w:br/>
        <w:t xml:space="preserve">7.4 Restraining Respondent from further waste or disposal of community assets;</w:t>
        <w:br/>
        <w:t xml:space="preserve"/>
        <w:br/>
        <w:t xml:space="preserve">7.5 Ordering forensic accounting of all financial accounts and asset transfers since September 2024;</w:t>
        <w:br/>
        <w:t xml:space="preserve"/>
        <w:br/>
        <w:t xml:space="preserve">7.6 Awarding Petitioner reimbursement of $8,500+ in housing costs and additional damages for severe personal trauma suffered as direct result of Respondent's conduct;</w:t>
        <w:br/>
        <w:t xml:space="preserve"/>
        <w:br/>
        <w:t xml:space="preserve">7.7 Awarding Petitioner attorney's fees and costs; and</w:t>
        <w:br/>
        <w:t xml:space="preserve"/>
        <w:br/>
        <w:t xml:space="preserve">7.8 Granting such other relief as the Court deems just and proper.</w:t>
        <w:br/>
        <w:t xml:space="preserve"/>
        <w:br/>
        <w:t xml:space="preserve">DATED this _____ day of __________, 2025.</w:t>
        <w:br/>
        <w:t xml:space="preserve"/>
        <w:br/>
        <w:t xml:space="preserve">                                    _________________________</w:t>
        <w:br/>
        <w:t xml:space="preserve">                                    WILLIAM ORLEY MILLER JR.</w:t>
        <w:br/>
        <w:t xml:space="preserve">                                    Petitioner, Pro Se</w:t>
        <w:br/>
        <w:t xml:space="preserve">                                    1024 S Machias Rd</w:t>
        <w:br/>
        <w:t xml:space="preserve">                                    Snohomish, WA 98290</w:t>
        <w:br/>
        <w:t xml:space="preserve">                                    Phone: (206) 226-2085</w:t>
        <w:br/>
        <w:t xml:space="preserve"/>
      </w:r>
    </w:p>
    <w:p>
      <w:pPr>
        <w:spacing w:line="360" w:before="315" w:after="105" w:lineRule="auto"/>
        <w:ind w:left="-30"/>
        <w:jc w:val="left"/>
      </w:pPr>
      <w:r>
        <w:rPr>
          <w:rFonts w:eastAsia="inter" w:cs="inter" w:ascii="inter" w:hAnsi="inter"/>
          <w:b/>
          <w:color w:val="000000"/>
          <w:sz w:val="24"/>
        </w:rPr>
        <w:t xml:space="preserve">Document 2: Motion for Temporary Orders</w:t>
      </w:r>
    </w:p>
    <w:p>
      <w:pPr>
        <w:pStyle w:val="SourceCode"/>
        <w:shd w:val="clear" w:fill="F8F8FA"/>
        <w:spacing w:line="336" w:lineRule="auto"/>
      </w:pPr>
      <w:r>
        <w:rPr>
          <w:rStyle w:val="VerbatimChar"/>
          <w:rFonts w:eastAsia="ibm plex mono" w:cs="ibm plex mono" w:ascii="ibm plex mono" w:hAnsi="ibm plex mono"/>
          <w:color w:val="000000"/>
          <w:sz w:val="18"/>
        </w:rPr>
        <w:t xml:space="preserve">MOTION FOR TEMPORARY ORDERS</w:t>
        <w:br/>
        <w:t xml:space="preserve"/>
        <w:br/>
        <w:t xml:space="preserve">TO THE HONORABLE COURT:</w:t>
        <w:br/>
        <w:t xml:space="preserve"/>
        <w:br/>
        <w:t xml:space="preserve">Petitioner William Orley Miller Jr. respectfully moves this Court for entry of the following temporary orders pending final resolution of this matter:</w:t>
        <w:br/>
        <w:t xml:space="preserve"/>
        <w:br/>
        <w:t xml:space="preserve">I. IMMEDIATE PROPERTY ACCESS</w:t>
        <w:br/>
        <w:t xml:space="preserve"/>
        <w:br/>
        <w:t xml:space="preserve">1.1 Grant Petitioner immediate, continuous, and unimpeded access to the residence and workshop at 1024 S Machias Rd for:</w:t>
        <w:br/>
        <w:t xml:space="preserve">    a. Operation of Mudd Monkies Inc. business</w:t>
        <w:br/>
        <w:t xml:space="preserve">    b. Retrieval of tools, equipment, mail, medications, and personal property</w:t>
        <w:br/>
        <w:t xml:space="preserve">    c. Maintenance of community property to prevent further deterioration</w:t>
        <w:br/>
        <w:t xml:space="preserve"/>
        <w:br/>
        <w:t xml:space="preserve">1.2 Restrain Respondent from interfering with Petitioner's access or use of the property.</w:t>
        <w:br/>
        <w:t xml:space="preserve"/>
        <w:br/>
        <w:t xml:space="preserve">II. ASSET PRESERVATION</w:t>
        <w:br/>
        <w:t xml:space="preserve"/>
        <w:br/>
        <w:t xml:space="preserve">2.1 Restrain both parties from transferring, encumbering, or disposing of community property;</w:t>
        <w:br/>
        <w:t xml:space="preserve"/>
        <w:br/>
        <w:t xml:space="preserve">2.2 Freeze all retirement accounts including Trane 401k pending forensic accounting;</w:t>
        <w:br/>
        <w:t xml:space="preserve"/>
        <w:br/>
        <w:t xml:space="preserve">2.3 Prevent further waste of community assets through unauthorized property modifications.</w:t>
        <w:br/>
        <w:t xml:space="preserve"/>
        <w:br/>
        <w:t xml:space="preserve">III. FINANCIAL PROTECTION</w:t>
        <w:br/>
        <w:t xml:space="preserve"/>
        <w:br/>
        <w:t xml:space="preserve">3.1 Order immediate accounting of all community assets and debts;</w:t>
        <w:br/>
        <w:t xml:space="preserve"/>
        <w:br/>
        <w:t xml:space="preserve">3.2 Restrain Respondent from using Mudd Monkies Inc. business materials or equipment;</w:t>
        <w:br/>
        <w:t xml:space="preserve"/>
        <w:br/>
        <w:t xml:space="preserve">3.3 Preserve all financial records for court review.</w:t>
        <w:br/>
        <w:t xml:space="preserve"/>
        <w:br/>
        <w:t xml:space="preserve">This motion is based on the attached declaration and the need to prevent irreparable harm to community assets and Petitioner's business operations.</w:t>
        <w:br/>
        <w:t xml:space="preserve"/>
        <w:br/>
        <w:t xml:space="preserve">DATED this _____ day of __________, 2025.</w:t>
        <w:br/>
        <w:t xml:space="preserve"/>
        <w:br/>
        <w:t xml:space="preserve">                                    _________________________</w:t>
        <w:br/>
        <w:t xml:space="preserve">                                    WILLIAM ORLEY MILLER JR.</w:t>
        <w:br/>
        <w:t xml:space="preserve">                                    Petitioner, Pro Se</w:t>
        <w:br/>
        <w:t xml:space="preserve"/>
      </w:r>
    </w:p>
    <w:p>
      <w:pPr>
        <w:spacing w:line="360" w:before="315" w:after="105" w:lineRule="auto"/>
        <w:ind w:left="-30"/>
        <w:jc w:val="left"/>
      </w:pPr>
      <w:r>
        <w:rPr>
          <w:rFonts w:eastAsia="inter" w:cs="inter" w:ascii="inter" w:hAnsi="inter"/>
          <w:b/>
          <w:color w:val="000000"/>
          <w:sz w:val="24"/>
        </w:rPr>
        <w:t xml:space="preserve">Document 3: Motion for Order to Show Cause (Contempt)</w:t>
      </w:r>
    </w:p>
    <w:p>
      <w:pPr>
        <w:pStyle w:val="SourceCode"/>
        <w:shd w:val="clear" w:fill="F8F8FA"/>
        <w:spacing w:line="336" w:lineRule="auto"/>
      </w:pPr>
      <w:r>
        <w:rPr>
          <w:rStyle w:val="VerbatimChar"/>
          <w:rFonts w:eastAsia="ibm plex mono" w:cs="ibm plex mono" w:ascii="ibm plex mono" w:hAnsi="ibm plex mono"/>
          <w:color w:val="000000"/>
          <w:sz w:val="18"/>
        </w:rPr>
        <w:t xml:space="preserve">MOTION FOR ORDER TO SHOW CAUSE RE: CONTEMPT</w:t>
        <w:br/>
        <w:t xml:space="preserve">[Case No. 25-2-04968-31]</w:t>
        <w:br/>
        <w:t xml:space="preserve"/>
        <w:br/>
        <w:t xml:space="preserve">TO THE HONORABLE COURT:</w:t>
        <w:br/>
        <w:t xml:space="preserve"/>
        <w:br/>
        <w:t xml:space="preserve">Petitioner William Orley Miller Jr. moves this Court for an Order to Show Cause why Respondent Candi Lynn Brightwell should not be held in contempt for willful violation of the Temporary Protection Order entered May 30, 2025.</w:t>
        <w:br/>
        <w:t xml:space="preserve"/>
        <w:br/>
        <w:t xml:space="preserve">I. COURT ORDER VIOLATIONS</w:t>
        <w:br/>
        <w:t xml:space="preserve"/>
        <w:br/>
        <w:t xml:space="preserve">1.1 The TPO explicitly grants Petitioner custody of animals and access to personal effects, medication, electronics, and tools of trade with law enforcement assistance.</w:t>
        <w:br/>
        <w:t xml:space="preserve"/>
        <w:br/>
        <w:t xml:space="preserve">1.2 On June 13, 2025, during court-ordered civil standby, Respondent willfully obstructed compliance by:</w:t>
        <w:br/>
        <w:t xml:space="preserve">    a. Denying access to medications and tools despite court order</w:t>
        <w:br/>
        <w:t xml:space="preserve">    b. Falsely claiming ignorance of item locations</w:t>
        <w:br/>
        <w:t xml:space="preserve">    c. Refusing entry to residence containing court-ordered property</w:t>
        <w:br/>
        <w:t xml:space="preserve">    d. Imposing unauthorized conditions not contained in the court order</w:t>
        <w:br/>
        <w:t xml:space="preserve"/>
        <w:br/>
        <w:t xml:space="preserve">II. ONGOING VIOLATIONS</w:t>
        <w:br/>
        <w:t xml:space="preserve"/>
        <w:br/>
        <w:t xml:space="preserve">2.1 Respondent continues disposing of Petitioner's property in violation of court-ordered possession rights;</w:t>
        <w:br/>
        <w:t xml:space="preserve"/>
        <w:br/>
        <w:t xml:space="preserve">2.2 Respondent's counsel has imposed extra-legal requirements contradicting the court's explicit directives.</w:t>
        <w:br/>
        <w:t xml:space="preserve"/>
        <w:br/>
        <w:t xml:space="preserve">III. RELIEF REQUESTED</w:t>
        <w:br/>
        <w:t xml:space="preserve"/>
        <w:br/>
        <w:t xml:space="preserve">Petitioner requests this Court:</w:t>
        <w:br/>
        <w:t xml:space="preserve">3.1 Find Respondent in contempt of court;</w:t>
        <w:br/>
        <w:t xml:space="preserve">3.2 Impose monetary sanctions;</w:t>
        <w:br/>
        <w:t xml:space="preserve">3.3 Order immediate compliance with all provisions of the TPO;</w:t>
        <w:br/>
        <w:t xml:space="preserve">3.4 Award attorney's fees and costs incurred due to this violation.</w:t>
        <w:br/>
        <w:t xml:space="preserve"/>
        <w:br/>
        <w:t xml:space="preserve">DATED this _____ day of __________, 2025.</w:t>
        <w:br/>
        <w:t xml:space="preserve"/>
        <w:br/>
        <w:t xml:space="preserve">                                    _________________________</w:t>
        <w:br/>
        <w:t xml:space="preserve">                                    WILLIAM ORLEY MILLER JR.</w:t>
        <w:br/>
        <w:t xml:space="preserve">                                    Petitioner, Pro Se</w:t>
        <w:br/>
        <w:t xml:space="preserve"/>
      </w:r>
    </w:p>
    <w:p>
      <w:pPr>
        <w:spacing w:line="360" w:before="315" w:after="105" w:lineRule="auto"/>
        <w:ind w:left="-30"/>
        <w:jc w:val="left"/>
      </w:pPr>
      <w:r>
        <w:rPr>
          <w:rFonts w:eastAsia="inter" w:cs="inter" w:ascii="inter" w:hAnsi="inter"/>
          <w:b/>
          <w:color w:val="000000"/>
          <w:sz w:val="24"/>
        </w:rPr>
        <w:t xml:space="preserve">Document 4: Motion to Seal Sensitive Records</w:t>
      </w:r>
    </w:p>
    <w:p>
      <w:pPr>
        <w:pStyle w:val="SourceCode"/>
        <w:shd w:val="clear" w:fill="F8F8FA"/>
        <w:spacing w:line="336" w:lineRule="auto"/>
      </w:pPr>
      <w:r>
        <w:rPr>
          <w:rStyle w:val="VerbatimChar"/>
          <w:rFonts w:eastAsia="ibm plex mono" w:cs="ibm plex mono" w:ascii="ibm plex mono" w:hAnsi="ibm plex mono"/>
          <w:color w:val="000000"/>
          <w:sz w:val="18"/>
        </w:rPr>
        <w:t xml:space="preserve">MOTION TO SEAL SENSITIVE PERSONAL RECORDS AND </w:t>
        <w:br/>
        <w:t xml:space="preserve">EXCLUDE ILLEGALLY OBTAINED EVIDENCE</w:t>
        <w:br/>
        <w:t xml:space="preserve"/>
        <w:br/>
        <w:t xml:space="preserve">TO THE HONORABLE COURT:</w:t>
        <w:br/>
        <w:t xml:space="preserve"/>
        <w:br/>
        <w:t xml:space="preserve">Petitioner moves for protective orders regarding sensitive personal information and exclusion of evidence obtained through illegal means.</w:t>
        <w:br/>
        <w:t xml:space="preserve"/>
        <w:br/>
        <w:t xml:space="preserve">I. MOTION TO SEAL</w:t>
        <w:br/>
        <w:t xml:space="preserve"/>
        <w:br/>
        <w:t xml:space="preserve">1.1 Petitioner's employment as an adult cam model involves highly sensitive personal information not relevant to property division;</w:t>
        <w:br/>
        <w:t xml:space="preserve"/>
        <w:br/>
        <w:t xml:space="preserve">1.2 Public disclosure would cause irreparable harm to Petitioner's privacy rights and serves no legitimate court purpose;</w:t>
        <w:br/>
        <w:t xml:space="preserve"/>
        <w:br/>
        <w:t xml:space="preserve">1.3 Under GR 15, sealing is warranted to protect compelling privacy interests.</w:t>
        <w:br/>
        <w:t xml:space="preserve"/>
        <w:br/>
        <w:t xml:space="preserve">II. MOTION TO EXCLUDE ILLEGALLY OBTAINED EVIDENCE</w:t>
        <w:br/>
        <w:t xml:space="preserve"/>
        <w:br/>
        <w:t xml:space="preserve">2.1 Respondent gained unauthorized access to Petitioner's private digital accounts, constituting computer trespass;</w:t>
        <w:br/>
        <w:t xml:space="preserve"/>
        <w:br/>
        <w:t xml:space="preserve">2.2 Any evidence obtained through this illegal access must be excluded as "fruit of the poisonous tree";</w:t>
        <w:br/>
        <w:t xml:space="preserve"/>
        <w:br/>
        <w:t xml:space="preserve">2.3 Allowing such evidence would undermine judicial integrity and reward criminal conduct.</w:t>
        <w:br/>
        <w:t xml:space="preserve"/>
        <w:br/>
        <w:t xml:space="preserve">III. RELIEF REQUESTED</w:t>
        <w:br/>
        <w:t xml:space="preserve"/>
        <w:br/>
        <w:t xml:space="preserve">3.1 Seal all records related to Petitioner's cam modeling employment;</w:t>
        <w:br/>
        <w:t xml:space="preserve">3.2 Exclude all evidence obtained through unauthorized account access;</w:t>
        <w:br/>
        <w:t xml:space="preserve">3.3 Issue protective orders preventing further privacy violations.</w:t>
        <w:br/>
        <w:t xml:space="preserve"/>
        <w:br/>
        <w:t xml:space="preserve">DATED this _____ day of __________, 2025.</w:t>
        <w:br/>
        <w:t xml:space="preserve"/>
        <w:br/>
        <w:t xml:space="preserve">                                    _________________________</w:t>
        <w:br/>
        <w:t xml:space="preserve">                                    WILLIAM ORLEY MILLER JR.</w:t>
        <w:br/>
        <w:t xml:space="preserve">                                    Petitioner, Pro Se</w:t>
        <w:br/>
        <w:t xml:space="preserve"/>
      </w:r>
    </w:p>
    <w:p>
      <w:pPr>
        <w:spacing w:line="360" w:before="315" w:after="105" w:lineRule="auto"/>
        <w:ind w:left="-30"/>
        <w:jc w:val="left"/>
      </w:pPr>
      <w:r>
        <w:rPr>
          <w:rFonts w:eastAsia="inter" w:cs="inter" w:ascii="inter" w:hAnsi="inter"/>
          <w:b/>
          <w:color w:val="000000"/>
          <w:sz w:val="24"/>
        </w:rPr>
        <w:t xml:space="preserve">Document 5: Comprehensive Declaration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DECLARATION OF WILLIAM ORLEY MILLER JR.</w:t>
        <w:br/>
        <w:t xml:space="preserve"/>
        <w:br/>
        <w:t xml:space="preserve">I, William Orley Miller Jr., declare under penalty of perjury under the laws of the State of Washington that the following is true and correct:</w:t>
        <w:br/>
        <w:t xml:space="preserve"/>
        <w:br/>
        <w:t xml:space="preserve">I. INTRODUCTION AND BACKGROUND</w:t>
        <w:br/>
        <w:t xml:space="preserve"/>
        <w:br/>
        <w:t xml:space="preserve">1.1 I am the Petitioner in this action for dissolution of a committed intimate relationship with Respondent Candi Lynn Brightwell.</w:t>
        <w:br/>
        <w:t xml:space="preserve"/>
        <w:br/>
        <w:t xml:space="preserve">1.2 I am a United States Army combat veteran with service-connected PTSD and multiple life-threatening medical conditions requiring ongoing treatment.</w:t>
        <w:br/>
        <w:t xml:space="preserve"/>
        <w:br/>
        <w:t xml:space="preserve">1.3 This declaration sets forth the factual basis for the relief requested in this dissolution action, including the extreme trauma I have endured as a direct result of Respondent's conduct.</w:t>
        <w:br/>
        <w:t xml:space="preserve"/>
        <w:br/>
        <w:t xml:space="preserve">II. COMMITTED INTIMATE RELATIONSHIP</w:t>
        <w:br/>
        <w:t xml:space="preserve"/>
        <w:br/>
        <w:t xml:space="preserve">2.1 Respondent and I maintained a committed intimate relationship from September 2018 through April 2025, spanning approximately six and one-half years.</w:t>
        <w:br/>
        <w:t xml:space="preserve"/>
        <w:br/>
        <w:t xml:space="preserve">2.2 Our relationship was marriage-like in all respects:</w:t>
        <w:br/>
        <w:t xml:space="preserve">    a. We cohabitated continuously at shared residences including a property in Bellevue, Washington, and our primary residence at 1024 S Machias Rd, Snohomish, WA</w:t>
        <w:br/>
        <w:t xml:space="preserve">    b. I was included on Respondent's Aflac health insurance for years, including medical coverage added April 1, 2025</w:t>
        <w:br/>
        <w:t xml:space="preserve">    c. We jointly owned and operated multiple vehicles throughout our relationship</w:t>
        <w:br/>
        <w:t xml:space="preserve">    d. We shared financial obligations and jointly acquired significant real estate and personal property</w:t>
        <w:br/>
        <w:t xml:space="preserve">    e. We presented ourselves as a committed family unit to our community</w:t>
        <w:br/>
        <w:t xml:space="preserve"/>
        <w:br/>
        <w:t xml:space="preserve">III. MY MEDICAL CONDITIONS AND VULNERABILITIES</w:t>
        <w:br/>
        <w:t xml:space="preserve"/>
        <w:br/>
        <w:t xml:space="preserve">3.1 I am a combat veteran diagnosed with Post-Traumatic Stress Disorder, a condition Respondent was fully aware of throughout our relationship.</w:t>
        <w:br/>
        <w:t xml:space="preserve"/>
        <w:br/>
        <w:t xml:space="preserve">3.2 I suffer from multiple life-threatening medical conditions:</w:t>
        <w:br/>
        <w:t xml:space="preserve">    a. Cerebral artery aneurysm requiring emergency surgical intervention</w:t>
        <w:br/>
        <w:t xml:space="preserve">    b. Pituitary gland mass requiring surgical excision</w:t>
        <w:br/>
        <w:t xml:space="preserve">    c. Carotid artery dissection requiring ongoing monitoring</w:t>
        <w:br/>
        <w:t xml:space="preserve"/>
        <w:br/>
        <w:t xml:space="preserve">3.3 Timeline of Medical Crises:</w:t>
        <w:br/>
        <w:t xml:space="preserve">    a. July 2024: I flatlined at Pilchuck River, leading to the discovery of a pituitary mass and first neurological symptoms. This was the only medical emergency where Respondent provided meaningful support.</w:t>
        <w:br/>
        <w:t xml:space="preserve">    </w:t>
        <w:br/>
        <w:t xml:space="preserve">    b. September 2024: What was planned as a simple biopsy of the pituitary mass revealed a life-threatening cerebral artery aneurysm requiring immediate surgical repair along with full excision of the mass. Respondent began her pattern of abandonment and property exclusion immediately following my release from this surgery.</w:t>
        <w:br/>
        <w:t xml:space="preserve">    </w:t>
        <w:br/>
        <w:t xml:space="preserve">    c. April 2025: My third or fourth life-threatening hospitalization requiring placement on life support. This represented the culmination of stress-induced medical deterioration directly caused by Respondent's harassment and exclusion tactics.</w:t>
        <w:br/>
        <w:t xml:space="preserve"/>
        <w:br/>
        <w:t xml:space="preserve">3.4 I successfully completed a comprehensive two-week treatment program at Well-found Mental Health Facility, where I received essential tools, knowledge, and medical support to control and prevent future mental health crises. This treatment was successful in providing me with coping mechanisms for my PTSD.</w:t>
        <w:br/>
        <w:t xml:space="preserve"/>
        <w:br/>
        <w:t xml:space="preserve">IV. RESPONDENT'S PATTERN OF ABUSE AND EXPLOITATION</w:t>
        <w:br/>
        <w:t xml:space="preserve"/>
        <w:br/>
        <w:t xml:space="preserve">4.1 Systematic Exploitation of Medical Vulnerabilities:</w:t>
        <w:br/>
        <w:t xml:space="preserve">Respondent deliberately timed her most aggressive property exclusion and harassment tactics to coincide with my periods of greatest medical vulnerability:</w:t>
        <w:br/>
        <w:t xml:space="preserve"/>
        <w:br/>
        <w:t xml:space="preserve">    a. Immediately following my September 2024 brain surgery, while I was still recovering from anesthesia and surgical trauma, Respondent began locking me out of our shared home and denying access to my business tools.</w:t>
        <w:br/>
        <w:t xml:space="preserve">    </w:t>
        <w:br/>
        <w:t xml:space="preserve">    b. During my compromised mental state following surgery, I discovered my truck keys missing while attempting to flee Respondent's harassment. In desperation, I attempted to repair another vehicle to escape the hostile environment, leading to physical overexertion that caused a seizure and severe rib cage injury.</w:t>
        <w:br/>
        <w:t xml:space="preserve">    </w:t>
        <w:br/>
        <w:t xml:space="preserve">    c. After promising to provide transportation from Well-found Mental Health Facility, Respondent deliberately abandoned me there without phone, money, or means of returning home, forcing me to find alternative transportation while in a vulnerable state.</w:t>
        <w:br/>
        <w:t xml:space="preserve">    </w:t>
        <w:br/>
        <w:t xml:space="preserve">    d. Upon my return from the mental health facility, instead of providing support, Respondent expressed disappointment and hostility, creating an emotionally abusive environment that undermined my treatment progress.</w:t>
        <w:br/>
        <w:t xml:space="preserve"/>
        <w:br/>
        <w:t xml:space="preserve">4.2 Coercive Property Control:</w:t>
        <w:br/>
        <w:t xml:space="preserve">Respondent used my medical vulnerabilities and emotional attachment to our family to coerce disadvantageous property arrangements:</w:t>
        <w:br/>
        <w:t xml:space="preserve"/>
        <w:br/>
        <w:t xml:space="preserve">    a. Repeatedly offering reconciliation contingent upon my signing away legal rights to our shared property through various "cohabitation agreements"</w:t>
        <w:br/>
        <w:t xml:space="preserve">    </w:t>
        <w:br/>
        <w:t xml:space="preserve">    b. Using my periods of medical crisis and PTSD episodes to pressure me into accepting terms that favored her property interests</w:t>
        <w:br/>
        <w:t xml:space="preserve">    </w:t>
        <w:br/>
        <w:t xml:space="preserve">    c. The draft separation agreement submitted to this court is evidence of these coercive tactics, not a reflection of any mutual agreement</w:t>
        <w:br/>
        <w:t xml:space="preserve"/>
        <w:br/>
        <w:t xml:space="preserve">4.3 Financial Abuse Through Forced Homelessness:</w:t>
        <w:br/>
        <w:t xml:space="preserve">Respondent's systematic exclusion from our shared property forced me into homelessness during critical recovery periods, resulting in:</w:t>
        <w:br/>
        <w:t xml:space="preserve"/>
        <w:br/>
        <w:t xml:space="preserve">    a. Over $8,500 in emergency housing costs paid from my personal savings, business funds, and donations from friends and family</w:t>
        <w:br/>
        <w:t xml:space="preserve">    </w:t>
        <w:br/>
        <w:t xml:space="preserve">    b. Repeated confiscation of essential household items I purchased, forcing me to repurchase basic necessities in a cycle of financial control</w:t>
        <w:br/>
        <w:t xml:space="preserve">    </w:t>
        <w:br/>
        <w:t xml:space="preserve">    c. Complete disruption of my business operations through denial of access to inherited professional tools and workshop facilities</w:t>
        <w:br/>
        <w:t xml:space="preserve"/>
        <w:br/>
        <w:t xml:space="preserve">V. EXTREME TRAUMA DURING HOMELESSNESS</w:t>
        <w:br/>
        <w:t xml:space="preserve"/>
        <w:br/>
        <w:t xml:space="preserve">5.1 The most devastating consequence of Respondent's forced homelessness was the extreme violent trauma I suffered while vulnerable and isolated from support systems.</w:t>
        <w:br/>
        <w:t xml:space="preserve"/>
        <w:br/>
        <w:t xml:space="preserve">5.2 During my period of homelessness, I was the victim of a brutal sexual assault by three men who:</w:t>
        <w:br/>
        <w:t xml:space="preserve">    a. Restrained me against my will</w:t>
        <w:br/>
        <w:t xml:space="preserve">    b. Administered unknown drugs to incapacitate me</w:t>
        <w:br/>
        <w:t xml:space="preserve">    c. Bound me to a bed to prevent escape</w:t>
        <w:br/>
        <w:t xml:space="preserve">    d. Repeatedly sexually assaulted me while I was drugged and helpless</w:t>
        <w:br/>
        <w:t xml:space="preserve">    e. Injected additional unknown substances into my mouth when I regained consciousness</w:t>
        <w:br/>
        <w:t xml:space="preserve">    f. Left me unconscious and traumatized</w:t>
        <w:br/>
        <w:t xml:space="preserve"/>
        <w:br/>
        <w:t xml:space="preserve">5.3 This assault represents one of the most traumatic experiences of my life, compounding my existing PTSD and creating lasting psychological damage that I will carry forever.</w:t>
        <w:br/>
        <w:t xml:space="preserve"/>
        <w:br/>
        <w:t xml:space="preserve">5.4 Additional violent crimes during homelessness included:</w:t>
        <w:br/>
        <w:t xml:space="preserve">    a. Theft of my dump truck, which was essential for my business operations</w:t>
        <w:br/>
        <w:t xml:space="preserve">    b. Theft of my personal clothing and belongings</w:t>
        <w:br/>
        <w:t xml:space="preserve">    c. Being held at gunpoint during a robbery</w:t>
        <w:br/>
        <w:t xml:space="preserve">    d. Physical assault and battery</w:t>
        <w:br/>
        <w:t xml:space="preserve"/>
        <w:br/>
        <w:t xml:space="preserve">5.5 I did not file police reports for these crimes due to my justified fear and distrust of the law enforcement system, stemming from previous traumatic experiences with the justice system following my daughter's death.</w:t>
        <w:br/>
        <w:t xml:space="preserve"/>
        <w:br/>
        <w:t xml:space="preserve">VI. RESPONDENT'S EXPLOITATION OF MY TRAUMA</w:t>
        <w:br/>
        <w:t xml:space="preserve"/>
        <w:br/>
        <w:t xml:space="preserve">6.1 In a moment of vulnerability and trust, I disclosed the details of my sexual assault to Respondent, seeking emotional support and understanding from the person I considered my life partner.</w:t>
        <w:br/>
        <w:t xml:space="preserve"/>
        <w:br/>
        <w:t xml:space="preserve">6.2 Instead of providing support, Respondent weaponized this deeply personal trauma against me:</w:t>
        <w:br/>
        <w:t xml:space="preserve">    a. She disclosed intimate details of my assault to her daughter, violating my privacy and trust</w:t>
        <w:br/>
        <w:t xml:space="preserve">    b. She shared this information with members of my own family without my consent</w:t>
        <w:br/>
        <w:t xml:space="preserve">    c. She used knowledge of my vulnerability to further isolate me from potential support systems</w:t>
        <w:br/>
        <w:t xml:space="preserve">    d. She exploited my shame and trauma to gain psychological advantage in our relationship conflicts</w:t>
        <w:br/>
        <w:t xml:space="preserve"/>
        <w:br/>
        <w:t xml:space="preserve">6.3 This betrayal of trust represents perhaps the most devastating aspect of Respondent's abuse - taking the most traumatic experience of my life and using it as a weapon against me, effectively alienating me from every potential source of support and friendship.</w:t>
        <w:br/>
        <w:t xml:space="preserve"/>
        <w:br/>
        <w:t xml:space="preserve">VII. MUTUAL PROTECTION ORDERS AND MANIPULATION</w:t>
        <w:br/>
        <w:t xml:space="preserve"/>
        <w:br/>
        <w:t xml:space="preserve">7.1 In September 2024, during the height of my medical crisis and PTSD symptoms, mutual protection orders were entered between Respondent and myself.</w:t>
        <w:br/>
        <w:t xml:space="preserve"/>
        <w:br/>
        <w:t xml:space="preserve">7.2 Due to my compromised mental state from brain surgery, PTSD, and my vulnerable adult status, I was unable to make clear decisions that would have protected my interests and prevented the escalation of abuse.</w:t>
        <w:br/>
        <w:t xml:space="preserve"/>
        <w:br/>
        <w:t xml:space="preserve">7.3 Respondent's systematic manipulation during this period prevented me from taking actions that could have helped me and prevented the subsequent trauma I endured.</w:t>
        <w:br/>
        <w:t xml:space="preserve"/>
        <w:br/>
        <w:t xml:space="preserve">VIII. SUBSTANTIAL PROPERTY CONTRIBUTIONS</w:t>
        <w:br/>
        <w:t xml:space="preserve"/>
        <w:br/>
        <w:t xml:space="preserve">8.1 During our relationship, I invested over $200,000 in labor and materials into our shared property at 1024 S Machias Rd:</w:t>
        <w:br/>
        <w:t xml:space="preserve"/>
        <w:br/>
        <w:t xml:space="preserve">    a. Complete pre-occupancy remodeling of the entire house, including plastering walls, patching cracks and holes in every room, and installing custom features throughout</w:t>
        <w:br/>
        <w:t xml:space="preserve">    </w:t>
        <w:br/>
        <w:t xml:space="preserve">    b. Extensive garage conversion involving removal of the bottom four feet of all exterior structure, complete reframing, insulation, and drywall installation to create professional workshop space</w:t>
        <w:br/>
        <w:t xml:space="preserve">    </w:t>
        <w:br/>
        <w:t xml:space="preserve">    c. Construction of elaborate back deck system costing over $20,000 in materials plus hundreds of hours of labor by myself and my Mudd Monkies Inc. employees</w:t>
        <w:br/>
        <w:t xml:space="preserve">    </w:t>
        <w:br/>
        <w:t xml:space="preserve">    d. Construction of two custom walk-in closets with exotic hardwood shelving and countertops</w:t>
        <w:br/>
        <w:t xml:space="preserve">    </w:t>
        <w:br/>
        <w:t xml:space="preserve">    e. Installation of exotic hardwood siding and custom plaster interior work throughout multiple rooms</w:t>
        <w:br/>
        <w:t xml:space="preserve">    </w:t>
        <w:br/>
        <w:t xml:space="preserve">    f. Construction of Accessory Dwelling Units (ADUs) on the property to increase value and functionality</w:t>
        <w:br/>
        <w:t xml:space="preserve">    </w:t>
        <w:br/>
        <w:t xml:space="preserve">    g. Extensive repairs and modifications necessitated by damage from Respondent's two destructive golden retrievers</w:t>
        <w:br/>
        <w:t xml:space="preserve">    </w:t>
        <w:br/>
        <w:t xml:space="preserve">    h. Joint installation of Vermont Castings wood stove and hearth system (where Respondent provided assistance)</w:t>
        <w:br/>
        <w:t xml:space="preserve"/>
        <w:br/>
        <w:t xml:space="preserve">8.2 Respondent's contributions were minimal, consisting only of assistance with the wood stove installation and completion of a small portion of interior painting.</w:t>
        <w:br/>
        <w:t xml:space="preserve"/>
        <w:br/>
        <w:t xml:space="preserve">8.3 All major construction, remodeling, and property improvement work was performed primarily by me, using my professional skills as a licensed general contractor and my business resources.</w:t>
        <w:br/>
        <w:t xml:space="preserve"/>
        <w:br/>
        <w:t xml:space="preserve">IX. DISSIPATION OF COMMUNITY ASSETS</w:t>
        <w:br/>
        <w:t xml:space="preserve"/>
        <w:br/>
        <w:t xml:space="preserve">9.1 Respondent has engaged in systematic waste and dissipation of our community property:</w:t>
        <w:br/>
        <w:t xml:space="preserve">    a. Making unauthorized withdrawals from her Trane 401k retirement account to hide community funds</w:t>
        <w:br/>
        <w:t xml:space="preserve">    b. Potentially transferring title of our jointly-owned 2022 Toyota 4Runner to her mother to shield it from property division</w:t>
        <w:br/>
        <w:t xml:space="preserve">    c. Disposing of my personal property in a dumpster without consent or legal authority</w:t>
        <w:br/>
        <w:t xml:space="preserve">    d. Using materials from my business for unauthorized and unskilled property modifications that diminish the home's value</w:t>
        <w:br/>
        <w:t xml:space="preserve"/>
        <w:br/>
        <w:t xml:space="preserve">9.2 Respondent currently has control of my inherited professional tools and all Mudd Monkies Inc. business equipment, preventing me from earning income and supporting myself.</w:t>
        <w:br/>
        <w:t xml:space="preserve"/>
        <w:br/>
        <w:t xml:space="preserve">X. ONGOING HARM AND NEED FOR RELIEF</w:t>
        <w:br/>
        <w:t xml:space="preserve"/>
        <w:br/>
        <w:t xml:space="preserve">10.1 Respondent's continued control over our shared property prevents me from:</w:t>
        <w:br/>
        <w:t xml:space="preserve">    a. Operating my business and earning income to support myself</w:t>
        <w:br/>
        <w:t xml:space="preserve">    b. Accessing my personal property, mail, and medications</w:t>
        <w:br/>
        <w:t xml:space="preserve">    c. Maintaining the property to prevent further deterioration and loss of value</w:t>
        <w:br/>
        <w:t xml:space="preserve"/>
        <w:br/>
        <w:t xml:space="preserve">10.2 The trauma I have endured - including the sexual assault, financial abuse, property theft, and systematic isolation - has caused permanent psychological damage that will affect me for the rest of my life.</w:t>
        <w:br/>
        <w:t xml:space="preserve"/>
        <w:br/>
        <w:t xml:space="preserve">10.3 Immediate court intervention is necessary to prevent further waste of community assets and to ensure I receive the equitable property division I am entitled to under Washington law.</w:t>
        <w:br/>
        <w:t xml:space="preserve"/>
        <w:br/>
        <w:t xml:space="preserve">XI. CONCLUSION</w:t>
        <w:br/>
        <w:t xml:space="preserve"/>
        <w:br/>
        <w:t xml:space="preserve">11.1 The facts set forth in this declaration demonstrate a clear pattern of abuse, exploitation, and financial misconduct by Respondent that has caused me extreme trauma and financial harm.</w:t>
        <w:br/>
        <w:t xml:space="preserve"/>
        <w:br/>
        <w:t xml:space="preserve">11.2 I respectfully request this Court grant the relief sought in my petition to ensure justice and prevent further victimization.</w:t>
        <w:br/>
        <w:t xml:space="preserve"/>
        <w:br/>
        <w:t xml:space="preserve">I declare under penalty of perjury under the laws of the State of Washington that the foregoing is true and correct.</w:t>
        <w:br/>
        <w:t xml:space="preserve"/>
        <w:br/>
        <w:t xml:space="preserve">EXECUTED this _____ day of __________, 2025, at Snohomish, Washington.</w:t>
        <w:br/>
        <w:t xml:space="preserve"/>
        <w:br/>
        <w:t xml:space="preserve">                                    _________________________</w:t>
        <w:br/>
        <w:t xml:space="preserve">                                    WILLIAM ORLEY MILLER JR.</w:t>
        <w:br/>
        <w:t xml:space="preserve">                                    Petitioner</w:t>
        <w:br/>
        <w:t xml:space="preserve"/>
      </w:r>
    </w:p>
    <w:p>
      <w:pPr>
        <w:spacing w:line="360" w:before="315" w:after="105" w:lineRule="auto"/>
        <w:ind w:left="-30"/>
        <w:jc w:val="left"/>
      </w:pPr>
      <w:r>
        <w:rPr>
          <w:rFonts w:eastAsia="inter" w:cs="inter" w:ascii="inter" w:hAnsi="inter"/>
          <w:b/>
          <w:color w:val="000000"/>
          <w:sz w:val="24"/>
        </w:rPr>
        <w:t xml:space="preserve">Strategic Recommendations</w:t>
      </w:r>
    </w:p>
    <w:p>
      <w:pPr>
        <w:spacing w:line="360" w:after="210" w:lineRule="auto"/>
      </w:pPr>
      <w:r>
        <w:rPr>
          <w:rFonts w:eastAsia="inter" w:cs="inter" w:ascii="inter" w:hAnsi="inter"/>
          <w:color w:val="000000"/>
        </w:rPr>
        <w:t xml:space="preserve">Based on successful patterns in Snohomish County CIR cases, your documentation demonstrates strong grounds for substantial property recovery and protective relief</w:t>
      </w:r>
      <w:bookmarkStart w:id="6" w:name="fnref2:1"/>
      <w:bookmarkEnd w:id="6"/>
      <w:hyperlink w:anchor="fn2">
        <w:r>
          <w:rPr>
            <w:rFonts w:eastAsia="inter" w:cs="inter" w:ascii="inter" w:hAnsi="inter"/>
            <w:color w:val="#000"/>
            <w:u w:val="single"/>
            <w:vertAlign w:val="superscript"/>
          </w:rPr>
          <w:t xml:space="preserve">[2]</w:t>
        </w:r>
      </w:hyperlink>
      <w:bookmarkStart w:id="7" w:name="fnref3:2"/>
      <w:bookmarkEnd w:id="7"/>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The detailed evidence of coercive control, financial abuse, and exploitation of vulnerable adult status aligns with successful arguments in similar cases before female judges who have shown sensitivity to domestic violence patterns</w:t>
      </w:r>
      <w:bookmarkStart w:id="8" w:name="fnref1:1"/>
      <w:bookmarkEnd w:id="8"/>
      <w:hyperlink w:anchor="fn1">
        <w:r>
          <w:rPr>
            <w:rFonts w:eastAsia="inter" w:cs="inter" w:ascii="inter" w:hAnsi="inter"/>
            <w:color w:val="#000"/>
            <w:u w:val="single"/>
            <w:vertAlign w:val="superscript"/>
          </w:rPr>
          <w:t xml:space="preserve">[1]</w:t>
        </w:r>
      </w:hyperlink>
      <w:bookmarkStart w:id="9" w:name="fnref5:1"/>
      <w:bookmarkEnd w:id="9"/>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Your case benefits from comprehensive documentation of both financial contributions and systematic abuse, positioning you favorably for equitable relief under Washington's CIR doctrine</w:t>
      </w:r>
      <w:bookmarkStart w:id="10" w:name="fnref3:3"/>
      <w:bookmarkEnd w:id="10"/>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The inclusion of traumatic details serves to establish the severity of harm caused by Respondent's conduct and supports claims for both property recovery and damages</w:t>
      </w:r>
      <w:bookmarkStart w:id="11" w:name="fnref4:1"/>
      <w:bookmarkEnd w:id="11"/>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2" w:name="fn1"/>
    <w:bookmarkEnd w:id="12"/>
    <w:p>
      <w:pPr>
        <w:numPr>
          <w:ilvl w:val="0"/>
          <w:numId w:val="2"/>
        </w:numPr>
        <w:spacing w:line="360" w:after="210" w:lineRule="auto"/>
      </w:pPr>
      <w:hyperlink r:id="rId6">
        <w:r>
          <w:rPr>
            <w:rFonts w:eastAsia="inter" w:cs="inter" w:ascii="inter" w:hAnsi="inter"/>
            <w:color w:val="#000"/>
            <w:sz w:val="18"/>
            <w:u w:val="single"/>
          </w:rPr>
          <w:t xml:space="preserve">https://www.snoho.com/news/2024/oct/23/in-snohomish-county-superior-court-judge-battle-candidates-explain-how-they-approach-the-role/</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3" w:name="fn2"/>
    <w:bookmarkEnd w:id="13"/>
    <w:p>
      <w:pPr>
        <w:numPr>
          <w:ilvl w:val="0"/>
          <w:numId w:val="2"/>
        </w:numPr>
        <w:spacing w:line="360" w:after="210" w:lineRule="auto"/>
      </w:pPr>
      <w:hyperlink r:id="rId7">
        <w:r>
          <w:rPr>
            <w:rFonts w:eastAsia="inter" w:cs="inter" w:ascii="inter" w:hAnsi="inter"/>
            <w:color w:val="#000"/>
            <w:sz w:val="18"/>
            <w:u w:val="single"/>
          </w:rPr>
          <w:t xml:space="preserve">https://www.nvllaw.com/blog/2022/08/consider-your-timelines-when-dividing-property-in-a-cir/</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4" w:name="fn3"/>
    <w:bookmarkEnd w:id="14"/>
    <w:p>
      <w:pPr>
        <w:numPr>
          <w:ilvl w:val="0"/>
          <w:numId w:val="2"/>
        </w:numPr>
        <w:spacing w:line="360" w:after="210" w:lineRule="auto"/>
      </w:pPr>
      <w:hyperlink r:id="rId8">
        <w:r>
          <w:rPr>
            <w:rFonts w:eastAsia="inter" w:cs="inter" w:ascii="inter" w:hAnsi="inter"/>
            <w:color w:val="#000"/>
            <w:sz w:val="18"/>
            <w:u w:val="single"/>
          </w:rPr>
          <w:t xml:space="preserve">https://navigatelawgroup.com/you-have-rights-after-a-long-term-break-up/</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5" w:name="fn4"/>
    <w:bookmarkEnd w:id="15"/>
    <w:p>
      <w:pPr>
        <w:numPr>
          <w:ilvl w:val="0"/>
          <w:numId w:val="2"/>
        </w:numPr>
        <w:spacing w:line="360" w:after="210" w:lineRule="auto"/>
      </w:pPr>
      <w:hyperlink r:id="rId9">
        <w:r>
          <w:rPr>
            <w:rFonts w:eastAsia="inter" w:cs="inter" w:ascii="inter" w:hAnsi="inter"/>
            <w:color w:val="#000"/>
            <w:sz w:val="18"/>
            <w:u w:val="single"/>
          </w:rPr>
          <w:t xml:space="preserve">https://onlinedivorcewa.com/filing-for-divorce-in-snohomish-county/</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6" w:name="fn5"/>
    <w:bookmarkEnd w:id="16"/>
    <w:p>
      <w:pPr>
        <w:numPr>
          <w:ilvl w:val="0"/>
          <w:numId w:val="2"/>
        </w:numPr>
        <w:spacing w:line="360" w:after="210" w:lineRule="auto"/>
      </w:pPr>
      <w:hyperlink r:id="rId10">
        <w:r>
          <w:rPr>
            <w:rFonts w:eastAsia="inter" w:cs="inter" w:ascii="inter" w:hAnsi="inter"/>
            <w:color w:val="#000"/>
            <w:sz w:val="18"/>
            <w:u w:val="single"/>
          </w:rPr>
          <w:t xml:space="preserve">https://lynnwoodtimes.com/2025/04/09/anderson/</w:t>
        </w:r>
      </w:hyperlink>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dcfda792bb547695792c52871bac7ba1dcf1abf5.png" TargetMode="Internal"/><Relationship Id="rId6" Type="http://schemas.openxmlformats.org/officeDocument/2006/relationships/hyperlink" Target="https://www.snoho.com/news/2024/oct/23/in-snohomish-county-superior-court-judge-battle-candidates-explain-how-they-approach-the-role/" TargetMode="External"/><Relationship Id="rId7" Type="http://schemas.openxmlformats.org/officeDocument/2006/relationships/hyperlink" Target="https://www.nvllaw.com/blog/2022/08/consider-your-timelines-when-dividing-property-in-a-cir/" TargetMode="External"/><Relationship Id="rId8" Type="http://schemas.openxmlformats.org/officeDocument/2006/relationships/hyperlink" Target="https://navigatelawgroup.com/you-have-rights-after-a-long-term-break-up/" TargetMode="External"/><Relationship Id="rId9" Type="http://schemas.openxmlformats.org/officeDocument/2006/relationships/hyperlink" Target="https://onlinedivorcewa.com/filing-for-divorce-in-snohomish-county/" TargetMode="External"/><Relationship Id="rId10" Type="http://schemas.openxmlformats.org/officeDocument/2006/relationships/hyperlink" Target="https://lynnwoodtimes.com/2025/04/09/anderson/"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2025-06-13T20:39:26.473Z</dcterms:created>
  <dcterms:modified xsi:type="dcterms:W3CDTF">2025-06-13T20:39:26.473Z</dcterms:modified>
</cp:coreProperties>
</file>