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C7C4E"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WILLIAM ORLEY MILLER JR.</w:t>
      </w:r>
    </w:p>
    <w:p w14:paraId="4D499D25"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1024 S Machias Rd</w:t>
      </w:r>
    </w:p>
    <w:p w14:paraId="1C1E61FF"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Snohomish, WA 98290</w:t>
      </w:r>
    </w:p>
    <w:p w14:paraId="54A22709"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206-226-2085</w:t>
      </w:r>
    </w:p>
    <w:p w14:paraId="6BC07555"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WMILLER@MUDDMONKIESINC.COM</w:t>
      </w:r>
    </w:p>
    <w:p w14:paraId="516241C1" w14:textId="77777777"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SUPERIOR COURT OF WASHINGTON FOR SNOHOMISH COUNTY</w:t>
      </w:r>
    </w:p>
    <w:p w14:paraId="418156F7" w14:textId="77777777"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Date: June 24, 2025</w:t>
      </w:r>
    </w:p>
    <w:p w14:paraId="19F21102"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Clerk of the Court</w:t>
      </w:r>
    </w:p>
    <w:p w14:paraId="768333F1"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Snohomish County Superior Court</w:t>
      </w:r>
    </w:p>
    <w:p w14:paraId="226CA9ED"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3000 Rockefeller Ave</w:t>
      </w:r>
    </w:p>
    <w:p w14:paraId="3DBFA8DD"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Everett, WA 98201</w:t>
      </w:r>
    </w:p>
    <w:p w14:paraId="7CBDEFDD"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Case Name: In re the Marriage of William Orley Miller Jr. and Candi Lynn Brightwell</w:t>
      </w:r>
    </w:p>
    <w:p w14:paraId="1DA7D95D"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Case Number: 25-2-04968-31</w:t>
      </w:r>
    </w:p>
    <w:p w14:paraId="4B4A83CD" w14:textId="77777777"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SUBJECT: Cover Letter for Urgent Ex </w:t>
      </w:r>
      <w:proofErr w:type="spellStart"/>
      <w:r>
        <w:rPr>
          <w:rFonts w:ascii="Google Sans Text" w:eastAsia="Google Sans Text" w:hAnsi="Google Sans Text" w:cs="Google Sans Text"/>
          <w:color w:val="1B1C1D"/>
          <w:sz w:val="24"/>
          <w:szCs w:val="24"/>
        </w:rPr>
        <w:t>Parte</w:t>
      </w:r>
      <w:proofErr w:type="spellEnd"/>
      <w:r>
        <w:rPr>
          <w:rFonts w:ascii="Google Sans Text" w:eastAsia="Google Sans Text" w:hAnsi="Google Sans Text" w:cs="Google Sans Text"/>
          <w:color w:val="1B1C1D"/>
          <w:sz w:val="24"/>
          <w:szCs w:val="24"/>
        </w:rPr>
        <w:t xml:space="preserve"> Filing of Motion for Temporary Orders</w:t>
      </w:r>
    </w:p>
    <w:p w14:paraId="04AF2019" w14:textId="77777777"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Dear Clerk of the Court,</w:t>
      </w:r>
    </w:p>
    <w:p w14:paraId="4D6F23A4" w14:textId="77777777"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Please find enclosed for urgent filing my Ex </w:t>
      </w:r>
      <w:proofErr w:type="spellStart"/>
      <w:r>
        <w:rPr>
          <w:rFonts w:ascii="Google Sans Text" w:eastAsia="Google Sans Text" w:hAnsi="Google Sans Text" w:cs="Google Sans Text"/>
          <w:color w:val="1B1C1D"/>
          <w:sz w:val="24"/>
          <w:szCs w:val="24"/>
        </w:rPr>
        <w:t>Parte</w:t>
      </w:r>
      <w:proofErr w:type="spellEnd"/>
      <w:r>
        <w:rPr>
          <w:rFonts w:ascii="Google Sans Text" w:eastAsia="Google Sans Text" w:hAnsi="Google Sans Text" w:cs="Google Sans Text"/>
          <w:color w:val="1B1C1D"/>
          <w:sz w:val="24"/>
          <w:szCs w:val="24"/>
        </w:rPr>
        <w:t xml:space="preserve"> Motion for Temporary Orders (Requesting Exclusive Use of Residence, Financial Support, and Protection). I am appearing Pro Se in this matter, and this Motion is being submitted in conjunction with an Ex </w:t>
      </w:r>
      <w:proofErr w:type="spellStart"/>
      <w:r>
        <w:rPr>
          <w:rFonts w:ascii="Google Sans Text" w:eastAsia="Google Sans Text" w:hAnsi="Google Sans Text" w:cs="Google Sans Text"/>
          <w:color w:val="1B1C1D"/>
          <w:sz w:val="24"/>
          <w:szCs w:val="24"/>
        </w:rPr>
        <w:t>Parte</w:t>
      </w:r>
      <w:proofErr w:type="spellEnd"/>
      <w:r>
        <w:rPr>
          <w:rFonts w:ascii="Google Sans Text" w:eastAsia="Google Sans Text" w:hAnsi="Google Sans Text" w:cs="Google Sans Text"/>
          <w:color w:val="1B1C1D"/>
          <w:sz w:val="24"/>
          <w:szCs w:val="24"/>
        </w:rPr>
        <w:t xml:space="preserve"> appearance, necessitating immediate consideration due to the urgent nature of the requests and the critical medical situation detailed within.</w:t>
      </w:r>
    </w:p>
    <w:p w14:paraId="3BB72C23" w14:textId="77777777"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Motion, which now incorporates my sworn testimony, provides the factual basis regarding the meretricious relationship between myself and Respondent, its termination, the persistent pattern of domestic violence, coercive control, and harassment I have endured, the urgent need for exclusive residence possession, and the economic harm and business interference I have suffered. It also includes an estimated payout analysis for an Aflac group policy based on my investigation.</w:t>
      </w:r>
    </w:p>
    <w:p w14:paraId="53ABA6A7" w14:textId="77777777" w:rsidR="005E6442"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Please note that no new exhibits are attached hereto, as all referenced supporting documents are already on file with the court through previous e-filings or were issued directly by the court.</w:t>
      </w:r>
    </w:p>
    <w:p w14:paraId="7119CE92" w14:textId="7B25316D" w:rsidR="00507836"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noProof/>
        </w:rPr>
        <mc:AlternateContent>
          <mc:Choice Requires="wpg">
            <w:drawing>
              <wp:anchor distT="114300" distB="114300" distL="114300" distR="114300" simplePos="0" relativeHeight="251658240" behindDoc="0" locked="0" layoutInCell="1" hidden="0" allowOverlap="1" wp14:anchorId="2C8E960C" wp14:editId="751F094C">
                <wp:simplePos x="0" y="0"/>
                <wp:positionH relativeFrom="column">
                  <wp:posOffset>4057650</wp:posOffset>
                </wp:positionH>
                <wp:positionV relativeFrom="paragraph">
                  <wp:posOffset>209550</wp:posOffset>
                </wp:positionV>
                <wp:extent cx="1885950" cy="847725"/>
                <wp:effectExtent l="0" t="0" r="0" b="0"/>
                <wp:wrapNone/>
                <wp:docPr id="1" name="Text Box 1"/>
                <wp:cNvGraphicFramePr/>
                <a:graphic xmlns:a="http://schemas.openxmlformats.org/drawingml/2006/main">
                  <a:graphicData uri="http://schemas.microsoft.com/office/word/2010/wordprocessingShape">
                    <wps:wsp>
                      <wps:cNvSpPr txBox="1"/>
                      <wps:spPr>
                        <a:xfrm>
                          <a:off x="2655225" y="403625"/>
                          <a:ext cx="1871400" cy="831300"/>
                        </a:xfrm>
                        <a:prstGeom prst="rect">
                          <a:avLst/>
                        </a:prstGeom>
                        <a:noFill/>
                        <a:ln>
                          <a:noFill/>
                        </a:ln>
                      </wps:spPr>
                      <wps:txbx>
                        <w:txbxContent>
                          <w:p w14:paraId="4C8C0BFA" w14:textId="77777777" w:rsidR="00507836" w:rsidRDefault="00000000">
                            <w:pPr>
                              <w:textDirection w:val="btLr"/>
                            </w:pPr>
                            <w:r>
                              <w:rPr>
                                <w:rFonts w:ascii="Roboto" w:eastAsia="Roboto" w:hAnsi="Roboto" w:cs="Roboto"/>
                                <w:color w:val="1F1F1F"/>
                                <w:sz w:val="21"/>
                                <w:highlight w:val="white"/>
                              </w:rPr>
                              <w:t>Dexter L. Callahan Cassandra Taggart VAN SICLEN, STOCKS &amp; FIRKINS Attorneys for Respondent</w:t>
                            </w:r>
                          </w:p>
                        </w:txbxContent>
                      </wps:txbx>
                      <wps:bodyPr spcFirstLastPara="1" wrap="square" lIns="91425" tIns="91425" rIns="91425" bIns="91425" anchor="t" anchorCtr="0">
                        <a:sp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209550</wp:posOffset>
                </wp:positionV>
                <wp:extent cx="1885950" cy="847725"/>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885950" cy="847725"/>
                        </a:xfrm>
                        <a:prstGeom prst="rect"/>
                        <a:ln/>
                      </pic:spPr>
                    </pic:pic>
                  </a:graphicData>
                </a:graphic>
              </wp:anchor>
            </w:drawing>
          </mc:Fallback>
        </mc:AlternateContent>
      </w:r>
      <w:r>
        <w:rPr>
          <w:rFonts w:ascii="Google Sans Text" w:eastAsia="Google Sans Text" w:hAnsi="Google Sans Text" w:cs="Google Sans Text"/>
          <w:color w:val="1B1C1D"/>
          <w:sz w:val="24"/>
          <w:szCs w:val="24"/>
        </w:rPr>
        <w:t xml:space="preserve">Sincerely,                                                                                                              </w:t>
      </w:r>
    </w:p>
    <w:p w14:paraId="0616BE10"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William Orley Miller Jr.</w:t>
      </w:r>
    </w:p>
    <w:p w14:paraId="31862B94" w14:textId="77777777" w:rsidR="00507836"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Petitioner, Pro Se</w:t>
      </w:r>
    </w:p>
    <w:p w14:paraId="03429659" w14:textId="77777777" w:rsidR="00507836" w:rsidRDefault="0050783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p>
    <w:sectPr w:rsidR="0050783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AC1C1A3D-4468-4485-91F4-8535AA55A084}"/>
    <w:embedItalic r:id="rId2" w:fontKey="{A4939EC7-E5D8-4C38-BD95-770135E8B7C3}"/>
  </w:font>
  <w:font w:name="Google Sans Text">
    <w:charset w:val="00"/>
    <w:family w:val="auto"/>
    <w:pitch w:val="default"/>
    <w:embedRegular r:id="rId3" w:fontKey="{AFF37529-8F38-4A24-BEC4-7FE3A40D4922}"/>
  </w:font>
  <w:font w:name="Roboto">
    <w:charset w:val="00"/>
    <w:family w:val="auto"/>
    <w:pitch w:val="variable"/>
    <w:sig w:usb0="E0000AFF" w:usb1="5000217F" w:usb2="00000021" w:usb3="00000000" w:csb0="0000019F" w:csb1="00000000"/>
    <w:embedRegular r:id="rId4" w:fontKey="{DF3721CA-B676-4049-83AD-D446EF0E04B2}"/>
  </w:font>
  <w:font w:name="Calibri">
    <w:panose1 w:val="020F0502020204030204"/>
    <w:charset w:val="00"/>
    <w:family w:val="swiss"/>
    <w:pitch w:val="variable"/>
    <w:sig w:usb0="E4002EFF" w:usb1="C200247B" w:usb2="00000009" w:usb3="00000000" w:csb0="000001FF" w:csb1="00000000"/>
    <w:embedRegular r:id="rId5" w:fontKey="{23C20A3F-27D3-4275-B0EB-875E5A30CFDC}"/>
  </w:font>
  <w:font w:name="Cambria">
    <w:panose1 w:val="02040503050406030204"/>
    <w:charset w:val="00"/>
    <w:family w:val="roman"/>
    <w:pitch w:val="variable"/>
    <w:sig w:usb0="E00006FF" w:usb1="420024FF" w:usb2="02000000" w:usb3="00000000" w:csb0="0000019F" w:csb1="00000000"/>
    <w:embedRegular r:id="rId6" w:fontKey="{B78B5DB2-359A-41E2-AB54-FE3A78B3672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836"/>
    <w:rsid w:val="000C1395"/>
    <w:rsid w:val="00507836"/>
    <w:rsid w:val="005E6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D586D"/>
  <w15:docId w15:val="{1E1A6393-84E2-4C9C-B064-57B0BE83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257</Words>
  <Characters>1466</Characters>
  <Application>Microsoft Office Word</Application>
  <DocSecurity>0</DocSecurity>
  <Lines>12</Lines>
  <Paragraphs>3</Paragraphs>
  <ScaleCrop>false</ScaleCrop>
  <Company/>
  <LinksUpToDate>false</LinksUpToDate>
  <CharactersWithSpaces>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 bar</cp:lastModifiedBy>
  <cp:revision>2</cp:revision>
  <dcterms:created xsi:type="dcterms:W3CDTF">2025-06-24T23:30:00Z</dcterms:created>
  <dcterms:modified xsi:type="dcterms:W3CDTF">2025-06-24T23:31:00Z</dcterms:modified>
</cp:coreProperties>
</file>