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9792" w14:textId="0C5392E6" w:rsidR="00803F55" w:rsidRPr="00803F55" w:rsidRDefault="00803F55" w:rsidP="00803F55">
      <w:r w:rsidRPr="00803F55">
        <w:t>MOTION FOR TEMPORARY ORDERS</w:t>
      </w:r>
      <w:r w:rsidRPr="00803F55">
        <w:br/>
      </w:r>
      <w:r w:rsidRPr="00803F55">
        <w:br/>
        <w:t>TO THE HONORABLE COURT:</w:t>
      </w:r>
      <w:r w:rsidRPr="00803F55">
        <w:br/>
      </w:r>
      <w:r w:rsidRPr="00803F55">
        <w:br/>
        <w:t>Petitioner William Orley Miller Jr. respectfully moves this Court for entry of the following temporary orders pending final resolution of this matter:</w:t>
      </w:r>
      <w:r w:rsidRPr="00803F55">
        <w:br/>
      </w:r>
      <w:r w:rsidRPr="00803F55">
        <w:br/>
        <w:t>I. IMMEDIATE PROPERTY ACCESS</w:t>
      </w:r>
      <w:r w:rsidRPr="00803F55">
        <w:br/>
      </w:r>
      <w:r w:rsidRPr="00803F55">
        <w:br/>
        <w:t>1.1 Grant Petitioner immediate, continuous, and unimpeded access to the residence and workshop at 1024 S Machias Rd for:</w:t>
      </w:r>
      <w:r w:rsidRPr="00803F55">
        <w:br/>
        <w:t xml:space="preserve">    a. Operation of Mudd Monkies Inc. business</w:t>
      </w:r>
      <w:r w:rsidRPr="00803F55">
        <w:br/>
        <w:t xml:space="preserve">    b. </w:t>
      </w:r>
      <w:r>
        <w:t>Use and Acces</w:t>
      </w:r>
      <w:r w:rsidRPr="00803F55">
        <w:t xml:space="preserve"> of tools, equipment, mail, medications, and personal property</w:t>
      </w:r>
      <w:r w:rsidRPr="00803F55">
        <w:br/>
        <w:t xml:space="preserve">    c. Maintenance of community property to prevent further deterioration</w:t>
      </w:r>
      <w:r w:rsidRPr="00803F55">
        <w:br/>
      </w:r>
      <w:r w:rsidRPr="00803F55">
        <w:br/>
        <w:t>1.2 Restrain Respondent from interfering with Petitioner's access or use of the property.</w:t>
      </w:r>
      <w:r w:rsidRPr="00803F55">
        <w:br/>
      </w:r>
      <w:r w:rsidRPr="00803F55">
        <w:br/>
        <w:t>II. ASSET PRESERVATION</w:t>
      </w:r>
      <w:r w:rsidRPr="00803F55">
        <w:br/>
      </w:r>
      <w:r w:rsidRPr="00803F55">
        <w:br/>
        <w:t>2.1 Restrain both parties from transferring, encumbering, or disposing of community property;</w:t>
      </w:r>
      <w:r w:rsidRPr="00803F55">
        <w:br/>
      </w:r>
      <w:r w:rsidRPr="00803F55">
        <w:br/>
        <w:t>2.2 Freeze all retirement accounts including Trane 401k pending forensic accounting;</w:t>
      </w:r>
      <w:r w:rsidRPr="00803F55">
        <w:br/>
      </w:r>
      <w:r w:rsidRPr="00803F55">
        <w:br/>
        <w:t>2.3 Prevent further waste of community assets through unauthorized property modifications.</w:t>
      </w:r>
      <w:r w:rsidRPr="00803F55">
        <w:br/>
      </w:r>
      <w:r w:rsidRPr="00803F55">
        <w:br/>
        <w:t>III. FINANCIAL PROTECTION</w:t>
      </w:r>
      <w:r w:rsidRPr="00803F55">
        <w:br/>
      </w:r>
      <w:r w:rsidRPr="00803F55">
        <w:br/>
        <w:t>3.1 Order immediate accounting of all community assets and debts;</w:t>
      </w:r>
      <w:r w:rsidRPr="00803F55">
        <w:br/>
      </w:r>
      <w:r w:rsidRPr="00803F55">
        <w:br/>
        <w:t>3.2 Restrain Respondent from using Mudd Monkies Inc. business materials or equipment;</w:t>
      </w:r>
      <w:r w:rsidRPr="00803F55">
        <w:br/>
      </w:r>
      <w:r w:rsidRPr="00803F55">
        <w:br/>
        <w:t>3.3 Preserve all financial records for court review.</w:t>
      </w:r>
      <w:r w:rsidRPr="00803F55">
        <w:br/>
      </w:r>
      <w:r w:rsidRPr="00803F55">
        <w:br/>
        <w:t>This motion is based on the attached declaration and the need to prevent irreparable harm to community assets and Petitioner's business operations.</w:t>
      </w:r>
      <w:r w:rsidRPr="00803F55">
        <w:br/>
      </w:r>
      <w:r w:rsidRPr="00803F55">
        <w:br/>
      </w:r>
      <w:r w:rsidRPr="00803F55">
        <w:lastRenderedPageBreak/>
        <w:t>DATED this _____ day of __________, 2025.</w:t>
      </w:r>
      <w:r w:rsidRPr="00803F55">
        <w:br/>
      </w:r>
      <w:r w:rsidRPr="00803F55">
        <w:br/>
        <w:t xml:space="preserve">                                    _________________________</w:t>
      </w:r>
      <w:r w:rsidRPr="00803F55">
        <w:br/>
        <w:t xml:space="preserve">                                    WILLIAM ORLEY MILLER JR.</w:t>
      </w:r>
      <w:r w:rsidRPr="00803F55">
        <w:br/>
        <w:t xml:space="preserve">                                    Petitioner, Pro Se</w:t>
      </w:r>
      <w:r w:rsidRPr="00803F55">
        <w:br/>
      </w:r>
    </w:p>
    <w:p w14:paraId="4EAC9ECB" w14:textId="77777777" w:rsidR="00803F55" w:rsidRPr="00803F55" w:rsidRDefault="00803F55" w:rsidP="00803F55">
      <w:r w:rsidRPr="00803F55">
        <w:rPr>
          <w:b/>
        </w:rPr>
        <w:t>Document 3: Motion for Order to Show Cause (Contempt)</w:t>
      </w:r>
    </w:p>
    <w:p w14:paraId="25C54EF4" w14:textId="37A1271C" w:rsidR="00615DE2" w:rsidRDefault="00803F55" w:rsidP="00803F55">
      <w:r w:rsidRPr="00803F55">
        <w:t>MOTION FOR ORDER TO SHOW CAUSE RE: CONTEMPT</w:t>
      </w:r>
      <w:r w:rsidRPr="00803F55">
        <w:br/>
        <w:t>[Case No. 25-2-04968-31]</w:t>
      </w:r>
      <w:r w:rsidRPr="00803F55">
        <w:br/>
      </w:r>
      <w:r w:rsidRPr="00803F55">
        <w:br/>
        <w:t>TO THE HONORABLE COURT:</w:t>
      </w:r>
      <w:r w:rsidRPr="00803F55">
        <w:br/>
      </w:r>
      <w:r w:rsidRPr="00803F55">
        <w:br/>
        <w:t>Petitioner William Orley Miller Jr. moves this Court for an Order to Show Cause why Respondent Candi Lynn Brightwell should not be held in contempt for willful violation of the Temporary Protection Order entered May 30, 2025.</w:t>
      </w:r>
      <w:r w:rsidRPr="00803F55">
        <w:br/>
      </w:r>
      <w:r w:rsidRPr="00803F55">
        <w:br/>
        <w:t>I. COURT ORDER VIOLATIONS</w:t>
      </w:r>
      <w:r w:rsidRPr="00803F55">
        <w:br/>
      </w:r>
      <w:r w:rsidRPr="00803F55">
        <w:br/>
        <w:t>1.1 The TPO explicitly grants Petitioner custody of animals and access to personal effects, medication, electronics, and tools of trade with law enforcement assistance.</w:t>
      </w:r>
      <w:r w:rsidRPr="00803F55">
        <w:br/>
      </w:r>
      <w:r w:rsidRPr="00803F55">
        <w:br/>
        <w:t>1.2 On June 13, 2025, during court-ordered civil standby, Respondent willfully obstructed compliance by:</w:t>
      </w:r>
      <w:r w:rsidRPr="00803F55">
        <w:br/>
        <w:t xml:space="preserve">    a. Denying access to medications and tools despite court order</w:t>
      </w:r>
      <w:r w:rsidRPr="00803F55">
        <w:br/>
        <w:t xml:space="preserve">    b. Falsely claiming ignorance of item locations</w:t>
      </w:r>
      <w:r w:rsidRPr="00803F55">
        <w:br/>
        <w:t xml:space="preserve">    c. Refusing entry to residence containing court-ordered property</w:t>
      </w:r>
      <w:r w:rsidRPr="00803F55">
        <w:br/>
        <w:t xml:space="preserve">    d. Imposing unauthorized conditions not contained in the court order</w:t>
      </w:r>
      <w:r w:rsidRPr="00803F55">
        <w:br/>
      </w:r>
      <w:r w:rsidRPr="00803F55">
        <w:br/>
        <w:t>II. ONGOING VIOLATIONS</w:t>
      </w:r>
      <w:r w:rsidRPr="00803F55">
        <w:br/>
      </w:r>
      <w:r w:rsidRPr="00803F55">
        <w:br/>
        <w:t>2.1 Respondent continues disposing of Petitioner's property in violation of court-ordered possession rights;</w:t>
      </w:r>
      <w:r w:rsidRPr="00803F55">
        <w:br/>
      </w:r>
      <w:r w:rsidRPr="00803F55">
        <w:br/>
        <w:t>2.2 Respondent's counsel has imposed extra-legal requirements contradicting the court's explicit directives.</w:t>
      </w:r>
      <w:r w:rsidRPr="00803F55">
        <w:br/>
      </w:r>
      <w:r w:rsidRPr="00803F55">
        <w:br/>
        <w:t>III. RELIEF REQUESTED</w:t>
      </w:r>
      <w:r w:rsidRPr="00803F55">
        <w:br/>
      </w:r>
      <w:r w:rsidRPr="00803F55">
        <w:lastRenderedPageBreak/>
        <w:br/>
        <w:t>Petitioner requests this Court:</w:t>
      </w:r>
      <w:r w:rsidRPr="00803F55">
        <w:br/>
        <w:t>3.1 Find Respondent in contempt of court;</w:t>
      </w:r>
      <w:r w:rsidRPr="00803F55">
        <w:br/>
        <w:t>3.2 Impose monetary sanctions;</w:t>
      </w:r>
      <w:r w:rsidRPr="00803F55">
        <w:br/>
        <w:t>3.3 Order immediate compliance with all provisions of the TPO;</w:t>
      </w:r>
      <w:r w:rsidRPr="00803F55">
        <w:br/>
        <w:t>3.4 Award attorney's fees and costs incurred due to this violation.</w:t>
      </w:r>
      <w:r w:rsidRPr="00803F55">
        <w:br/>
      </w:r>
      <w:r w:rsidRPr="00803F55">
        <w:br/>
        <w:t xml:space="preserve">DATED this </w:t>
      </w:r>
      <w:r>
        <w:t>16</w:t>
      </w:r>
      <w:r w:rsidRPr="00803F55">
        <w:t xml:space="preserve"> day of </w:t>
      </w:r>
      <w:r>
        <w:t>June</w:t>
      </w:r>
      <w:r w:rsidRPr="00803F55">
        <w:t>, 2025.</w:t>
      </w:r>
      <w:r w:rsidRPr="00803F55">
        <w:br/>
      </w:r>
      <w:r w:rsidRPr="00803F55">
        <w:br/>
        <w:t xml:space="preserve">                                    _________________________</w:t>
      </w:r>
      <w:r w:rsidRPr="00803F55">
        <w:br/>
        <w:t xml:space="preserve">                                    WILLIAM ORLEY MILLER JR.</w:t>
      </w:r>
      <w:r w:rsidRPr="00803F55">
        <w:br/>
        <w:t xml:space="preserve">                                    Petitioner, Pro Se</w:t>
      </w:r>
      <w:r w:rsidRPr="00803F55">
        <w:br/>
      </w:r>
    </w:p>
    <w:sectPr w:rsidR="0061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55"/>
    <w:rsid w:val="00063ACC"/>
    <w:rsid w:val="000A4658"/>
    <w:rsid w:val="00615DE2"/>
    <w:rsid w:val="0080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DFAF"/>
  <w15:chartTrackingRefBased/>
  <w15:docId w15:val="{018F7124-B058-4E7F-AAA2-2632E437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F55"/>
    <w:rPr>
      <w:rFonts w:eastAsiaTheme="majorEastAsia" w:cstheme="majorBidi"/>
      <w:color w:val="272727" w:themeColor="text1" w:themeTint="D8"/>
    </w:rPr>
  </w:style>
  <w:style w:type="paragraph" w:styleId="Title">
    <w:name w:val="Title"/>
    <w:basedOn w:val="Normal"/>
    <w:next w:val="Normal"/>
    <w:link w:val="TitleChar"/>
    <w:uiPriority w:val="10"/>
    <w:qFormat/>
    <w:rsid w:val="0080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F55"/>
    <w:pPr>
      <w:spacing w:before="160"/>
      <w:jc w:val="center"/>
    </w:pPr>
    <w:rPr>
      <w:i/>
      <w:iCs/>
      <w:color w:val="404040" w:themeColor="text1" w:themeTint="BF"/>
    </w:rPr>
  </w:style>
  <w:style w:type="character" w:customStyle="1" w:styleId="QuoteChar">
    <w:name w:val="Quote Char"/>
    <w:basedOn w:val="DefaultParagraphFont"/>
    <w:link w:val="Quote"/>
    <w:uiPriority w:val="29"/>
    <w:rsid w:val="00803F55"/>
    <w:rPr>
      <w:i/>
      <w:iCs/>
      <w:color w:val="404040" w:themeColor="text1" w:themeTint="BF"/>
    </w:rPr>
  </w:style>
  <w:style w:type="paragraph" w:styleId="ListParagraph">
    <w:name w:val="List Paragraph"/>
    <w:basedOn w:val="Normal"/>
    <w:uiPriority w:val="34"/>
    <w:qFormat/>
    <w:rsid w:val="00803F55"/>
    <w:pPr>
      <w:ind w:left="720"/>
      <w:contextualSpacing/>
    </w:pPr>
  </w:style>
  <w:style w:type="character" w:styleId="IntenseEmphasis">
    <w:name w:val="Intense Emphasis"/>
    <w:basedOn w:val="DefaultParagraphFont"/>
    <w:uiPriority w:val="21"/>
    <w:qFormat/>
    <w:rsid w:val="00803F55"/>
    <w:rPr>
      <w:i/>
      <w:iCs/>
      <w:color w:val="0F4761" w:themeColor="accent1" w:themeShade="BF"/>
    </w:rPr>
  </w:style>
  <w:style w:type="paragraph" w:styleId="IntenseQuote">
    <w:name w:val="Intense Quote"/>
    <w:basedOn w:val="Normal"/>
    <w:next w:val="Normal"/>
    <w:link w:val="IntenseQuoteChar"/>
    <w:uiPriority w:val="30"/>
    <w:qFormat/>
    <w:rsid w:val="0080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F55"/>
    <w:rPr>
      <w:i/>
      <w:iCs/>
      <w:color w:val="0F4761" w:themeColor="accent1" w:themeShade="BF"/>
    </w:rPr>
  </w:style>
  <w:style w:type="character" w:styleId="IntenseReference">
    <w:name w:val="Intense Reference"/>
    <w:basedOn w:val="DefaultParagraphFont"/>
    <w:uiPriority w:val="32"/>
    <w:qFormat/>
    <w:rsid w:val="00803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2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bar</dc:creator>
  <cp:keywords/>
  <dc:description/>
  <cp:lastModifiedBy>fu bar</cp:lastModifiedBy>
  <cp:revision>1</cp:revision>
  <dcterms:created xsi:type="dcterms:W3CDTF">2025-06-16T21:55:00Z</dcterms:created>
  <dcterms:modified xsi:type="dcterms:W3CDTF">2025-06-16T22:02:00Z</dcterms:modified>
</cp:coreProperties>
</file>