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MOTION TO MODIFY OR TERMINATE ANTI-HARASSMENT PROTECTION ORDER</w:t>
      </w:r>
    </w:p>
    <w:p>
      <w:r>
        <w:br/>
        <w:t>IN THE SUPERIOR COURT OF THE STATE OF WASHINGTON</w:t>
        <w:br/>
        <w:t>IN AND FOR THE COUNTY OF [INSERT COUNTY NAME]</w:t>
        <w:br/>
        <w:br/>
        <w:t>Petitioner: Candi Brightwell</w:t>
        <w:br/>
        <w:t>Respondent: William Miller</w:t>
        <w:br/>
        <w:t>Case No.: [Insert Case Number]</w:t>
        <w:br/>
        <w:br/>
        <w:t>William Miller respectfully moves this Court to modify or terminate the Anti-Harassment Protection Order (AHPO) granted to Candi Brightwell for the following reasons:</w:t>
        <w:br/>
      </w:r>
    </w:p>
    <w:p>
      <w:pPr>
        <w:pStyle w:val="Heading1"/>
      </w:pPr>
      <w:r>
        <w:t>1. Factual and Procedural Background</w:t>
      </w:r>
    </w:p>
    <w:p>
      <w:r>
        <w:br/>
        <w:t xml:space="preserve">On or about December 27–28, 2024, an AHPO was granted in favor of Petitioner. The basis for the order included statements from third parties, notably Alexis Jones, who is the Petitioner’s niece. </w:t>
        <w:br/>
        <w:t>However, this order was issued despite key inconsistencies in the testimony and evidence, and the respondent's ongoing case was continued without full adjudication.</w:t>
        <w:br/>
      </w:r>
    </w:p>
    <w:p>
      <w:pPr>
        <w:pStyle w:val="Heading1"/>
      </w:pPr>
      <w:r>
        <w:t>2. Grounds for Modification or Termination</w:t>
      </w:r>
    </w:p>
    <w:p>
      <w:r>
        <w:t>a. Inconsistencies in Witness Testimony</w:t>
      </w:r>
    </w:p>
    <w:p>
      <w:r>
        <w:br/>
        <w:t>Alexis Jones stated that William Miller was “hitting the involved female after inciting the fight himself.” However, every other report, including the Petitioner’s own statement, confirms a single headbutt, not multiple strikes. No additional physical violence was documented or corroborated by other witnesses or law enforcement. This undermines Alexis’s credibility as a material witness.</w:t>
        <w:br/>
      </w:r>
    </w:p>
    <w:p>
      <w:r>
        <w:t>b. Witness Bias and Coercion</w:t>
      </w:r>
    </w:p>
    <w:p>
      <w:r>
        <w:br/>
        <w:t>Alexis Jones is the Petitioner’s niece and was reportedly instructed by the Petitioner to turn over her phone to view conversations between Alexis and the Respondent. This shows undue influence, which compromises her ability to provide unbiased testimony.</w:t>
        <w:br/>
      </w:r>
    </w:p>
    <w:p>
      <w:r>
        <w:t>c. Lack of Imminent Threat or Continued Harassment</w:t>
      </w:r>
    </w:p>
    <w:p>
      <w:r>
        <w:br/>
        <w:t>The Respondent immediately fled the scene following the incident and fully cooperated with law enforcement the next day. There have been no reports of continued threats, stalking, or harassment since the date in question.</w:t>
        <w:br/>
      </w:r>
    </w:p>
    <w:p>
      <w:r>
        <w:t>d. Context of Mental Health Crisis</w:t>
      </w:r>
    </w:p>
    <w:p>
      <w:r>
        <w:br/>
        <w:t>The Respondent was in an acute PTSD episode and suicidal at the time of the incident, as documented in the police report. The Respondent was sleeping in a garage and experiencing systematic isolation and psychological distress during medical recovery. These factors significantly mitigate his behavior and show lack of intent to harass.</w:t>
        <w:br/>
      </w:r>
    </w:p>
    <w:p>
      <w:r>
        <w:t>WHEREFORE, the Respondent respectfully requests this Court to:</w:t>
      </w:r>
    </w:p>
    <w:p>
      <w:pPr>
        <w:pStyle w:val="ListNumber"/>
      </w:pPr>
      <w:r>
        <w:t>1. Terminate the Anti-Harassment Protection Order; or</w:t>
      </w:r>
    </w:p>
    <w:p>
      <w:pPr>
        <w:pStyle w:val="ListNumber"/>
      </w:pPr>
      <w:r>
        <w:t>2. Modify its duration and terms in accordance with equitable relief justified by the evidence.</w:t>
      </w:r>
    </w:p>
    <w:p>
      <w:pPr>
        <w:pStyle w:val="ListNumber"/>
      </w:pPr>
      <w:r>
        <w:t>3. Schedule a full evidentiary hearing to allow witness examination and factual clarification.</w:t>
      </w:r>
    </w:p>
    <w:p>
      <w:r>
        <w:br/>
        <w:t>Respectfully submitted,</w:t>
        <w:br/>
        <w:br/>
        <w:t>___________________________</w:t>
        <w:br/>
        <w:t>William Miller</w:t>
        <w:br/>
        <w:t>Date: 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