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c9f180b5bc1a745c91585122e95ec0369a74d735.png"/>
            <a:graphic>
              <a:graphicData uri="http://schemas.openxmlformats.org/drawingml/2006/picture">
                <pic:pic>
                  <pic:nvPicPr>
                    <pic:cNvPr id="1" name="image-c9f180b5bc1a745c91585122e95ec0369a74d735.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Updated Complete Emergency CIR Filing Packet</w:t>
      </w:r>
    </w:p>
    <w:p>
      <w:pPr>
        <w:spacing w:line="360" w:after="210" w:lineRule="auto"/>
      </w:pPr>
      <w:r>
        <w:rPr>
          <w:rFonts w:eastAsia="inter" w:cs="inter" w:ascii="inter" w:hAnsi="inter"/>
          <w:b/>
          <w:color w:val="000000"/>
        </w:rPr>
        <w:t xml:space="preserve">Case No. 25-2-04968-31 - With Financial Responsibility and Fee Waiver Provisions</w:t>
      </w:r>
    </w:p>
    <w:p>
      <w:pPr>
        <w:spacing w:line="360" w:before="315" w:after="105" w:lineRule="auto"/>
        <w:ind w:left="-30"/>
        <w:jc w:val="left"/>
      </w:pPr>
      <w:r>
        <w:rPr>
          <w:rFonts w:eastAsia="inter" w:cs="inter" w:ascii="inter" w:hAnsi="inter"/>
          <w:b/>
          <w:color w:val="000000"/>
          <w:sz w:val="24"/>
        </w:rPr>
        <w:t xml:space="preserve">DOCUMENT 1: COVER LETTER</w:t>
      </w:r>
    </w:p>
    <w:p>
      <w:pPr>
        <w:pStyle w:val="SourceCode"/>
        <w:shd w:val="clear" w:fill="F8F8FA"/>
        <w:spacing w:line="336" w:lineRule="auto"/>
      </w:pPr>
      <w:r>
        <w:rPr>
          <w:rStyle w:val="VerbatimChar"/>
          <w:rFonts w:eastAsia="ibm plex mono" w:cs="ibm plex mono" w:ascii="ibm plex mono" w:hAnsi="ibm plex mono"/>
          <w:color w:val="000000"/>
          <w:sz w:val="18"/>
        </w:rPr>
        <w:t xml:space="preserve">William Orley Miller Jr.</w:t>
        <w:br/>
        <w:t xml:space="preserve">1024 S Machias Rd</w:t>
        <w:br/>
        <w:t xml:space="preserve">Snohomish, WA 98290</w:t>
        <w:br/>
        <w:t xml:space="preserve">(206) 226-2085</w:t>
        <w:br/>
        <w:t xml:space="preserve">wmiller@muddmonkiesinc.com</w:t>
        <w:br/>
        <w:t xml:space="preserve"/>
        <w:br/>
        <w:t xml:space="preserve">July 23, 2025</w:t>
        <w:br/>
        <w:t xml:space="preserve"/>
        <w:br/>
        <w:t xml:space="preserve">Clerk of the Court</w:t>
        <w:br/>
        <w:t xml:space="preserve">Snohomish County Superior Court</w:t>
        <w:br/>
        <w:t xml:space="preserve">3000 Rockefeller Ave</w:t>
        <w:br/>
        <w:t xml:space="preserve">Everett, WA 98201</w:t>
        <w:br/>
        <w:t xml:space="preserve"/>
        <w:br/>
        <w:t xml:space="preserve">Re: Emergency Ex-Parte Motion – Case No. 25-2-04968-31</w:t>
        <w:br/>
        <w:t xml:space="preserve"/>
        <w:br/>
        <w:t xml:space="preserve">Dear Clerk:</w:t>
        <w:br/>
        <w:t xml:space="preserve"/>
        <w:br/>
        <w:t xml:space="preserve">Please file the enclosed emergency ex-parte motion, declaration, and exhibits on an urgent basis. This motion requests temporary orders and scheduling of a Committed Intimate Relationship (CIR) determination hearing. Due to my life-threatening medical condition and ongoing financial harm, I respectfully request same-day presentation to the duty judge. I also request extension of my existing fee waiver from the underlying AHPO case.</w:t>
        <w:br/>
        <w:t xml:space="preserve"/>
        <w:br/>
        <w:t xml:space="preserve">Enclosed documents:</w:t>
        <w:br/>
        <w:t xml:space="preserve">1. Motion for Temporary Orders and CIR William Orley Miller Jr. </w:t>
        <w:br/>
        <w:t xml:space="preserve">3. Exhibit Index</w:t>
        <w:br/>
        <w:t xml:space="preserve">4. Exhibits A, F, L (separately tabbed)</w:t>
        <w:br/>
        <w:t xml:space="preserve"/>
        <w:br/>
        <w:t xml:space="preserve">Respectfully submitted,</w:t>
        <w:br/>
        <w:t xml:space="preserve"/>
        <w:br/>
        <w:t xml:space="preserve">_________________________________</w:t>
        <w:br/>
        <w:t xml:space="preserve">William Orley Miller Jr. (Pro Se)</w:t>
        <w:br/>
        <w:t xml:space="preserve"/>
      </w:r>
    </w:p>
    <w:p>
      <w:pPr>
        <w:spacing w:line="360" w:before="315" w:after="105" w:lineRule="auto"/>
        <w:ind w:left="-30"/>
        <w:jc w:val="left"/>
      </w:pPr>
      <w:r>
        <w:rPr>
          <w:rFonts w:eastAsia="inter" w:cs="inter" w:ascii="inter" w:hAnsi="inter"/>
          <w:b/>
          <w:color w:val="000000"/>
          <w:sz w:val="24"/>
        </w:rPr>
        <w:t xml:space="preserve">DOCUMENT 2: MOTION FOR TEMPORARY ORDERS AND CIR DETERMINATION HEARING</w:t>
      </w:r>
    </w:p>
    <w:p>
      <w:pPr>
        <w:pStyle w:val="SourceCode"/>
        <w:shd w:val="clear" w:fill="F8F8FA"/>
        <w:spacing w:line="336" w:lineRule="auto"/>
      </w:pPr>
      <w:r>
        <w:rPr>
          <w:rStyle w:val="VerbatimChar"/>
          <w:rFonts w:eastAsia="ibm plex mono" w:cs="ibm plex mono" w:ascii="ibm plex mono" w:hAnsi="ibm plex mono"/>
          <w:color w:val="000000"/>
          <w:sz w:val="18"/>
        </w:rPr>
        <w:t xml:space="preserve">IN THE SUPERIOR COURT OF WASHINGTON FOR SNOHOMISH COUNTY</w:t>
        <w:br/>
        <w:t xml:space="preserve"/>
        <w:br/>
        <w:t xml:space="preserve">WILLIAM ORLEY MILLER JR.,           No. 25-2-04968-31</w:t>
        <w:br/>
        <w:t xml:space="preserve">    Petitioner,                     )</w:t>
        <w:br/>
        <w:t xml:space="preserve">                                    )   MOTION FOR TEMPORARY ORDERS</w:t>
        <w:br/>
        <w:t xml:space="preserve">v.                                  )   AND COMMITTED INTIMATE  </w:t>
        <w:br/>
        <w:t xml:space="preserve">                                    )   RELATIONSHIP DETERMINATION</w:t>
        <w:br/>
        <w:t xml:space="preserve">CANDI LYNN BRIGHTWELL,              )   HEARING</w:t>
        <w:br/>
        <w:t xml:space="preserve">    Respondent.                     )</w:t>
        <w:br/>
        <w:t xml:space="preserve">___________________________________)</w:t>
        <w:br/>
        <w:t xml:space="preserve"/>
        <w:br/>
        <w:t xml:space="preserve">TO THE HONORABLE COURT:</w:t>
        <w:br/>
        <w:t xml:space="preserve"/>
        <w:br/>
        <w:t xml:space="preserve">Petitioner William Orley Miller Jr., appearing pro se, respectfully moves this Court for:</w:t>
        <w:br/>
        <w:t xml:space="preserve"/>
        <w:br/>
        <w:t xml:space="preserve">I. TEMPORARY EMERGENCY ORDERS</w:t>
        <w:br/>
        <w:t xml:space="preserve"/>
        <w:br/>
        <w:t xml:space="preserve">1. TEMPORARY EXCLUSIVE USE of the residence at 1024 S Machias Rd, Snohomish, WA 98290, due to Petitioner's life-threatening medical conditions requiring stable housing, WITH RESPONDENT REMAINING FINANCIALLY RESPONSIBLE for all mortgage payments, utilities, property taxes, insurance, and other housing-related expenses during the pendency of these proceedings;</w:t>
        <w:br/>
        <w:t xml:space="preserve"/>
        <w:br/>
        <w:t xml:space="preserve">2. TEMPORARY RESTRAINING ORDER prohibiting Respondent from selling, transferring, disposing, encumbering, hiding, or wasting ANY shared assets, property, belongings, business equipment, household items, records, animals, or personal effects of ANY value, pending further court order;</w:t>
        <w:br/>
        <w:t xml:space="preserve"/>
        <w:br/>
        <w:t xml:space="preserve">3. TEMPORARY RESTORATION of Petitioner's access to business assets, equipment, and facilities necessary for continuing operations of Mudd Monkies Inc.;</w:t>
        <w:br/>
        <w:t xml:space="preserve"/>
        <w:br/>
        <w:t xml:space="preserve">4. FINANCIAL RELIEF ORDER requiring that Petitioner's current daily housing costs of $750 per day either:</w:t>
        <w:br/>
        <w:t xml:space="preserve">   a) CEASE immediately upon granting of exclusive residence use, OR</w:t>
        <w:br/>
        <w:t xml:space="preserve">   b) Be CREDITED and DEDUCTED from any business losses claimed against Respondent in final CIR property division;</w:t>
        <w:br/>
        <w:t xml:space="preserve"/>
        <w:br/>
        <w:t xml:space="preserve">5. TEMPORARY INJUNCTION against harassment, interference with business operations, and making false reports to authorities;</w:t>
        <w:br/>
        <w:t xml:space="preserve"/>
        <w:br/>
        <w:t xml:space="preserve">6. PRESERVATION ORDER requiring both parties to maintain and safeguard all shared property, documents, digital files, accounts, and financial resources pending final determination.</w:t>
        <w:br/>
        <w:t xml:space="preserve"/>
        <w:br/>
        <w:t xml:space="preserve">II. SCHEDULING OF CIR DETERMINATION HEARING</w:t>
        <w:br/>
        <w:t xml:space="preserve"/>
        <w:br/>
        <w:t xml:space="preserve">7. ACCEPT JURISDICTION over this matter for determination of Committed Intimate Relationship (CIR) status under Connell v. Francisco, 127 Wn.2d 339 (1995);</w:t>
        <w:br/>
        <w:t xml:space="preserve"/>
        <w:br/>
        <w:t xml:space="preserve">8. SCHEDULE HEARING for full adjudication of CIR based on the five-factor test: cohabitation, duration, purpose, pooling of resources, and intent;</w:t>
        <w:br/>
        <w:t xml:space="preserve"/>
        <w:br/>
        <w:t xml:space="preserve">9. GRANT LEAVE to supplement the record with additional CIR evidence and documentation as it becomes available.</w:t>
        <w:br/>
        <w:t xml:space="preserve"/>
        <w:br/>
        <w:t xml:space="preserve">III. FEE WAIVER</w:t>
        <w:br/>
        <w:t xml:space="preserve"/>
        <w:br/>
        <w:t xml:space="preserve">10. EXTEND existing fee waiver from Case No. 25-2-04968-31 (AHPO) to cover all filing fees and costs associated with this CIR proceeding due to continued indigence.</w:t>
        <w:br/>
        <w:t xml:space="preserve"/>
        <w:br/>
        <w:t xml:space="preserve">IV. EMERGENCY BASIS</w:t>
        <w:br/>
        <w:t xml:space="preserve"/>
        <w:br/>
        <w:t xml:space="preserve">This motion is based upon the following emergency circumstances:</w:t>
        <w:br/>
        <w:t xml:space="preserve"/>
        <w:br/>
        <w:t xml:space="preserve">A. MEDICAL EMERGENCY: Petitioner suffers from a carotid aneurysm and PTSD requiring stable residence for health and safety (Exhibit A - Medical Records).</w:t>
        <w:br/>
        <w:t xml:space="preserve"/>
        <w:br/>
        <w:t xml:space="preserve">B. FINANCIAL HARDSHIP: Ongoing exclusion from residence has forced Petitioner to incur $750 per day in alternative housing costs, creating unsustainable financial burden while Respondent enjoys exclusive use of shared residence without financial responsibility.</w:t>
        <w:br/>
        <w:t xml:space="preserve"/>
        <w:br/>
        <w:t xml:space="preserve">C. ASSET DISSIPATION: Respondent has been selling and disposing of shared property online without consent, including recent unauthorized sales via Facebook Marketplace and similar platforms, creating irreparable harm to the joint estate.</w:t>
        <w:br/>
        <w:t xml:space="preserve"/>
        <w:br/>
        <w:t xml:space="preserve">D. PRIMA FACIE CIR CASE: Evidence establishes all five Connell factors:</w:t>
        <w:br/>
        <w:t xml:space="preserve">   - Cohabitation: Continuous shared residence at 1024 S Machias Rd since 2018</w:t>
        <w:br/>
        <w:t xml:space="preserve">   - Duration: 7+ year relationship with engagement in 2020</w:t>
        <w:br/>
        <w:t xml:space="preserve">   - Purpose: Joint business operations, shared family goals, marital-like partnership</w:t>
        <w:br/>
        <w:t xml:space="preserve">   - Pooling: 5+ years of comingled finances documented in bank statements (Exhibit L)</w:t>
        <w:br/>
        <w:t xml:space="preserve">   - Intent: Engagement in 2020, ongoing reconciliation attempts through 2025</w:t>
        <w:br/>
        <w:t xml:space="preserve"/>
        <w:br/>
        <w:t xml:space="preserve">V. SUPPORTING EVIDENCE</w:t>
        <w:br/>
        <w:t xml:space="preserve"/>
        <w:br/>
        <w:t xml:space="preserve">The attached exhibits demonstrate:</w:t>
        <w:br/>
        <w:t xml:space="preserve">- Exhibit A: Medical documentation of life-threatening aneurysm and PTSD</w:t>
        <w:br/>
        <w:t xml:space="preserve">- Exhibit F: Communications with Respondent's attorney (Nazaria email)</w:t>
        <w:br/>
        <w:t xml:space="preserve">- Exhibit L: Bank statements from 2019-2024 showing extensive financial comingling</w:t>
        <w:br/>
        <w:t xml:space="preserve"/>
        <w:br/>
        <w:t xml:space="preserve">VI. LEGAL AUTHORITY</w:t>
        <w:br/>
        <w:t xml:space="preserve"/>
        <w:br/>
        <w:t xml:space="preserve">This motion is filed pursuant to:</w:t>
        <w:br/>
        <w:t xml:space="preserve">- CR 65 (Temporary Restraining Orders and Preliminary Injunctions)</w:t>
        <w:br/>
        <w:t xml:space="preserve">- RCW 26.09.060 (Temporary Family Law Orders)</w:t>
        <w:br/>
        <w:t xml:space="preserve">- RCW 26.09.194 (Committed Intimate Relationships)</w:t>
        <w:br/>
        <w:t xml:space="preserve">- GR 34 (Fee Waiver Extension)</w:t>
        <w:br/>
        <w:t xml:space="preserve">- Connell v. Francisco, 127 Wn.2d 339 (1995)</w:t>
        <w:br/>
        <w:t xml:space="preserve"/>
        <w:br/>
        <w:t xml:space="preserve">VII. PRAYER FOR RELIEF</w:t>
        <w:br/>
        <w:t xml:space="preserve"/>
        <w:br/>
        <w:t xml:space="preserve">WHEREFORE, Petitioner respectfully requests that this Court:</w:t>
        <w:br/>
        <w:t xml:space="preserve">1. Grant temporary exclusive use of residence with Respondent maintaining financial responsibility for all housing costs;</w:t>
        <w:br/>
        <w:t xml:space="preserve">2. Order cessation of Petitioner's $750 daily housing costs OR credit same against business losses;</w:t>
        <w:br/>
        <w:t xml:space="preserve">3. Restrain all asset disposal and online sales by Respondent;</w:t>
        <w:br/>
        <w:t xml:space="preserve">4. Schedule CIR determination hearing within 30 days;</w:t>
        <w:br/>
        <w:t xml:space="preserve">5. Extend existing fee waiver to cover all CIR proceeding costs;</w:t>
        <w:br/>
        <w:t xml:space="preserve">6. Grant such other relief as the Court deems just and proper.</w:t>
        <w:br/>
        <w:t xml:space="preserve"/>
        <w:br/>
        <w:t xml:space="preserve">RESPECTFULLY SUBMITTED this 23rd day of July, 2025.</w:t>
        <w:br/>
        <w:t xml:space="preserve"/>
        <w:br/>
        <w:t xml:space="preserve">_________________________________</w:t>
        <w:br/>
        <w:t xml:space="preserve">William Orley Miller Jr., Pro Se</w:t>
        <w:br/>
        <w:t xml:space="preserve">1024 S Machias Rd</w:t>
        <w:br/>
        <w:t xml:space="preserve">Snohomish, WA 98290</w:t>
        <w:br/>
        <w:t xml:space="preserve">(206) 226-2085</w:t>
        <w:br/>
        <w:t xml:space="preserve">wmiller@muddmonkiesinc.com</w:t>
        <w:br/>
        <w:t xml:space="preserve"/>
      </w:r>
    </w:p>
    <w:p>
      <w:pPr>
        <w:spacing w:line="360" w:before="315" w:after="105" w:lineRule="auto"/>
        <w:ind w:left="-30"/>
        <w:jc w:val="left"/>
      </w:pPr>
      <w:r>
        <w:rPr>
          <w:rFonts w:eastAsia="inter" w:cs="inter" w:ascii="inter" w:hAnsi="inter"/>
          <w:b/>
          <w:color w:val="000000"/>
          <w:sz w:val="24"/>
        </w:rPr>
        <w:t xml:space="preserve">DOCUMENT 3: SWORN DECLARATION OF WILLIAM ORLEY MILLER JR.</w:t>
      </w:r>
    </w:p>
    <w:p>
      <w:pPr>
        <w:pStyle w:val="SourceCode"/>
        <w:shd w:val="clear" w:fill="F8F8FA"/>
        <w:spacing w:line="336" w:lineRule="auto"/>
      </w:pPr>
      <w:r>
        <w:rPr>
          <w:rStyle w:val="VerbatimChar"/>
          <w:rFonts w:eastAsia="ibm plex mono" w:cs="ibm plex mono" w:ascii="ibm plex mono" w:hAnsi="ibm plex mono"/>
          <w:color w:val="000000"/>
          <w:sz w:val="18"/>
        </w:rPr>
        <w:t xml:space="preserve">IN THE SUPERIOR COURT OF WASHINGTON FOR SNOHOMISH COUNTY</w:t>
        <w:br/>
        <w:t xml:space="preserve"/>
        <w:br/>
        <w:t xml:space="preserve">WILLIAM ORLEY MILLER JR.,              )   Case No. 25-2-04968-31</w:t>
        <w:br/>
        <w:t xml:space="preserve">    Petitioner,                        )</w:t>
        <w:br/>
        <w:t xml:space="preserve">                                       )   DECLARATION OF</w:t>
        <w:br/>
        <w:t xml:space="preserve">v.                                     )   WILLIAM ORLEY MILLER JR.</w:t>
        <w:br/>
        <w:t xml:space="preserve">                                       )   IN SUPPORT OF MOTION FOR</w:t>
        <w:br/>
        <w:t xml:space="preserve">CANDI LYNN BRIGHTWELL,                 )   TEMPORARY ORDERS</w:t>
        <w:br/>
        <w:t xml:space="preserve">    Respondent.                        )</w:t>
        <w:br/>
        <w:t xml:space="preserve">_______________________________________)</w:t>
        <w:br/>
        <w:t xml:space="preserve"/>
        <w:br/>
        <w:t xml:space="preserve">I, William Orley Miller Jr., declare under penalty of perjury as follows:</w:t>
        <w:br/>
        <w:t xml:space="preserve"/>
        <w:br/>
        <w:t xml:space="preserve">1. I am the Petitioner in this matter and am competent to testify to the matters stated herein.</w:t>
        <w:br/>
        <w:t xml:space="preserve"/>
        <w:br/>
        <w:t xml:space="preserve">2. MEDICAL EMERGENCY: I suffer from a diagnosed carotid aneurysm and PTSD. My medical records (Exhibit A) confirm that displacement from stable housing poses a life-threatening risk to my health. I require immediate access to my residence at 1024 S Machias Rd for medical safety and recovery.</w:t>
        <w:br/>
        <w:t xml:space="preserve"/>
        <w:br/>
        <w:t xml:space="preserve">3. COHABITATION: Since 2018, I have continuously resided with Respondent Candi Lynn Brightwell at 1024 S Machias Rd, Snohomish, WA 98290. We maintained a shared household, joint responsibilities, and intimate partnership throughout this period.</w:t>
        <w:br/>
        <w:t xml:space="preserve"/>
        <w:br/>
        <w:t xml:space="preserve">4. ENGAGEMENT: Respondent and I became engaged in or around 2020. She still possesses the engagement ring. This engagement demonstrates our mutual intent to form a permanent, marital-like relationship.</w:t>
        <w:br/>
        <w:t xml:space="preserve"/>
        <w:br/>
        <w:t xml:space="preserve">5. FINANCIAL COMINGLING: Our finances have been thoroughly intertwined for over five years. The attached bank statements (Exhibit L) covering 2019-2024 document extensive pooling of resources, joint expenses, shared financial decisions, and mutual financial responsibility consistent with a committed intimate relationship.</w:t>
        <w:br/>
        <w:t xml:space="preserve"/>
        <w:br/>
        <w:t xml:space="preserve">6. JOINT BUSINESS: We operated Mudd Monkies Inc. together as business partners, sharing equipment, facilities, income, and business decisions. My exclusion from the business premises has resulted in substantial ongoing losses.</w:t>
        <w:br/>
        <w:t xml:space="preserve"/>
        <w:br/>
        <w:t xml:space="preserve">7. CURRENT FINANCIAL HARDSHIP: Since being excluded from our shared residence, I have been forced to pay $750 per day for alternative housing. This unsustainable expense has created severe financial hardship while Respondent enjoys exclusive use of our shared residence without bearing the associated housing costs including mortgage, utilities, taxes, and insurance.</w:t>
        <w:br/>
        <w:t xml:space="preserve"/>
        <w:br/>
        <w:t xml:space="preserve">8. SHARED ASSETS AT RISK: All property at 1024 S Machias Rd, including household items, business equipment, tools, animals, and personal belongings, has been historically shared between us. I have recently discovered that Respondent has begun selling and disposing of these shared assets online through Facebook Marketplace and similar platforms without my consent, causing irreparable harm to our joint estate.</w:t>
        <w:br/>
        <w:t xml:space="preserve"/>
        <w:br/>
        <w:t xml:space="preserve">9. FINANCIAL RESPONSIBILITY REQUEST: Given that Respondent currently has exclusive use and benefit of our shared residence, it is equitable that she maintain responsibility for all housing-related expenses during these proceedings. Additionally, my current daily housing costs of $750 should either cease upon my return to the residence or be credited against any business losses in the final property division.</w:t>
        <w:br/>
        <w:t xml:space="preserve"/>
        <w:br/>
        <w:t xml:space="preserve">10. DURATION: Our relationship has continued for over seven years, far exceeding the duration typically required for CIR recognition under Washington law.</w:t>
        <w:br/>
        <w:t xml:space="preserve"/>
        <w:br/>
        <w:t xml:space="preserve">11. PURPOSE: Our relationship demonstrated all characteristics of a marital-like partnership, including shared residence, joint business operations, financial interdependence, family planning, and long-term commitment evidenced by our engagement.</w:t>
        <w:br/>
        <w:t xml:space="preserve"/>
        <w:br/>
        <w:t xml:space="preserve">12. INTENT: Despite recent difficulties, our relationship showed mutual intent to maintain a permanent partnership. Our engagement, joint business ventures, shared financial responsibilities, and ongoing reconciliation attempts demonstrate this intent.</w:t>
        <w:br/>
        <w:t xml:space="preserve"/>
        <w:br/>
        <w:t xml:space="preserve">13. ATTORNEY COMMUNICATIONS: Communications with Respondent's attorney (Exhibit F - Nazaria email) document interference with my rights and access to shared property.</w:t>
        <w:br/>
        <w:t xml:space="preserve"/>
        <w:br/>
        <w:t xml:space="preserve">14. FEE WAIVER NECESSITY: I continue to qualify for fee waiver due to my indigent status resulting from medical restrictions, exclusion from shared residence and business, and the daily housing costs that exceed my current financial capability.</w:t>
        <w:br/>
        <w:t xml:space="preserve"/>
        <w:br/>
        <w:t xml:space="preserve">15. EMERGENCY RELIEF NEEDED: Without immediate temporary orders, I face:</w:t>
        <w:br/>
        <w:t xml:space="preserve">    - Life-threatening health risks due to housing instability</w:t>
        <w:br/>
        <w:t xml:space="preserve">    - Continuing unsustainable housing costs of $750 per day</w:t>
        <w:br/>
        <w:t xml:space="preserve">    - Irreparable loss of shared assets through unauthorized online sales</w:t>
        <w:br/>
        <w:t xml:space="preserve">    - Inability to access necessary business equipment and records</w:t>
        <w:br/>
        <w:t xml:space="preserve"/>
        <w:br/>
        <w:t xml:space="preserve">16. I respectfully request this Court grant temporary emergency relief including exclusive use of our shared residence with Respondent maintaining financial responsibility for housing costs, cessation or credit of my daily housing expenses, and scheduling of a hearing for full CIR determination.</w:t>
        <w:br/>
        <w:t xml:space="preserve"/>
        <w:br/>
        <w:t xml:space="preserve">I declare under penalty of perjury under the laws of the State of Washington that the foregoing is true and correct.</w:t>
        <w:br/>
        <w:t xml:space="preserve"/>
        <w:br/>
        <w:t xml:space="preserve">EXECUTED this 23rd day of July, 2025, at Snohomish, Washington.</w:t>
        <w:br/>
        <w:t xml:space="preserve"/>
        <w:br/>
        <w:t xml:space="preserve">_________________________________</w:t>
        <w:br/>
        <w:t xml:space="preserve">William Orley Miller Jr.</w:t>
        <w:br/>
        <w:t xml:space="preserve"/>
      </w:r>
    </w:p>
    <w:p>
      <w:pPr>
        <w:spacing w:line="360" w:before="315" w:after="105" w:lineRule="auto"/>
        <w:ind w:left="-30"/>
        <w:jc w:val="left"/>
      </w:pPr>
      <w:r>
        <w:rPr>
          <w:rFonts w:eastAsia="inter" w:cs="inter" w:ascii="inter" w:hAnsi="inter"/>
          <w:b/>
          <w:color w:val="000000"/>
          <w:sz w:val="24"/>
        </w:rPr>
        <w:t xml:space="preserve">DOCUMENT 4: EXHIBIT INDEX</w:t>
      </w:r>
    </w:p>
    <w:p>
      <w:pPr>
        <w:pStyle w:val="SourceCode"/>
        <w:shd w:val="clear" w:fill="F8F8FA"/>
        <w:spacing w:line="336" w:lineRule="auto"/>
      </w:pPr>
      <w:r>
        <w:rPr>
          <w:rStyle w:val="VerbatimChar"/>
          <w:rFonts w:eastAsia="ibm plex mono" w:cs="ibm plex mono" w:ascii="ibm plex mono" w:hAnsi="ibm plex mono"/>
          <w:color w:val="000000"/>
          <w:sz w:val="18"/>
        </w:rPr>
        <w:t xml:space="preserve">IN THE SUPERIOR COURT OF WASHINGTON FOR SNOHOMISH COUNTY</w:t>
        <w:br/>
        <w:t xml:space="preserve"/>
        <w:br/>
        <w:t xml:space="preserve">WILLIAM ORLEY MILLER JR.,              )   Case No. 25-2-04968-31</w:t>
        <w:br/>
        <w:t xml:space="preserve">    Petitioner,                        )</w:t>
        <w:br/>
        <w:t xml:space="preserve">                                       )   EXHIBIT INDEX</w:t>
        <w:br/>
        <w:t xml:space="preserve">v.                                     )</w:t>
        <w:br/>
        <w:t xml:space="preserve">                                       )</w:t>
        <w:br/>
        <w:t xml:space="preserve">CANDI LYNN BRIGHTWELL,                 )</w:t>
        <w:br/>
        <w:t xml:space="preserve">    Respondent.                        )</w:t>
        <w:br/>
        <w:t xml:space="preserve">_______________________________________)</w:t>
        <w:br/>
        <w:t xml:space="preserve"/>
        <w:br/>
        <w:t xml:space="preserve">The following exhibits are submitted in support of Petitioner's Motion for Temporary Orders and CIR Determination Hearing:</w:t>
        <w:br/>
        <w:t xml:space="preserve"/>
        <w:br/>
        <w:t xml:space="preserve">EXHIBIT A:    Medical Records and Documentation</w:t>
        <w:br/>
        <w:t xml:space="preserve">              - Carotid aneurysm diagnosis and treatment records</w:t>
        <w:br/>
        <w:t xml:space="preserve">              - PTSD documentation and treatment history</w:t>
        <w:br/>
        <w:t xml:space="preserve">              - Medical opinions regarding housing stability requirements</w:t>
        <w:br/>
        <w:t xml:space="preserve"/>
        <w:br/>
        <w:t xml:space="preserve">EXHIBIT F:    Attorney Communications</w:t>
        <w:br/>
        <w:t xml:space="preserve">              - Nazaria email correspondence</w:t>
        <w:br/>
        <w:t xml:space="preserve">              - Documentation of legal counsel interference</w:t>
        <w:br/>
        <w:t xml:space="preserve"/>
        <w:br/>
        <w:t xml:space="preserve">EXHIBIT L:    Bank Statements Demonstrating Financial Comingling</w:t>
        <w:br/>
        <w:t xml:space="preserve">              - Personal bank statements covering 2019-2024</w:t>
        <w:br/>
        <w:t xml:space="preserve">              - Evidence of pooled resources and shared financial responsibilities</w:t>
        <w:br/>
        <w:t xml:space="preserve">              - Joint expenses and financial interdependence documentation</w:t>
        <w:br/>
        <w:t xml:space="preserve"/>
        <w:br/>
        <w:t xml:space="preserve">NOTE: Additional exhibits supporting the five-factor CIR analysis will be filed as supplementals as they become available, including property records, additional relationship documentation, and further evidence of cohabitation, duration, purpose, pooling of resources, and intent.</w:t>
        <w:br/>
        <w:t xml:space="preserve"/>
        <w:br/>
        <w:t xml:space="preserve">DATED this 23rd day of July, 2025.</w:t>
        <w:br/>
        <w:t xml:space="preserve"/>
        <w:br/>
        <w:t xml:space="preserve">_________________________________</w:t>
        <w:br/>
        <w:t xml:space="preserve">William Orley Miller Jr., Pro Se</w:t>
        <w:br/>
        <w:t xml:space="preserve"/>
      </w:r>
    </w:p>
    <w:p>
      <w:pPr>
        <w:spacing w:line="360" w:before="315" w:after="105" w:lineRule="auto"/>
        <w:ind w:left="-30"/>
        <w:jc w:val="left"/>
      </w:pPr>
      <w:r>
        <w:rPr>
          <w:rFonts w:eastAsia="inter" w:cs="inter" w:ascii="inter" w:hAnsi="inter"/>
          <w:b/>
          <w:color w:val="000000"/>
          <w:sz w:val="24"/>
        </w:rPr>
        <w:t xml:space="preserve">YOUR FILING CHECKLIST:</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PRINT</w:t>
      </w:r>
      <w:r>
        <w:rPr>
          <w:rFonts w:eastAsia="inter" w:cs="inter" w:ascii="inter" w:hAnsi="inter"/>
          <w:color w:val="000000"/>
        </w:rPr>
        <w:t xml:space="preserve"> all 4 documents above</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SIGN</w:t>
      </w:r>
      <w:r>
        <w:rPr>
          <w:rFonts w:eastAsia="inter" w:cs="inter" w:ascii="inter" w:hAnsi="inter"/>
          <w:color w:val="000000"/>
        </w:rPr>
        <w:t xml:space="preserve"> Cover Letter, Motion, Declaration, and Exhibit Index</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DATE</w:t>
      </w:r>
      <w:r>
        <w:rPr>
          <w:rFonts w:eastAsia="inter" w:cs="inter" w:ascii="inter" w:hAnsi="inter"/>
          <w:color w:val="000000"/>
        </w:rPr>
        <w:t xml:space="preserve"> July 23, 2025 where indicated</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ATTACH</w:t>
      </w:r>
      <w:r>
        <w:rPr>
          <w:rFonts w:eastAsia="inter" w:cs="inter" w:ascii="inter" w:hAnsi="inter"/>
          <w:color w:val="000000"/>
        </w:rPr>
        <w:t xml:space="preserve"> your Exhibits A, F, L (separately tabbed)</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FILE TODAY</w:t>
      </w:r>
      <w:r>
        <w:rPr>
          <w:rFonts w:eastAsia="inter" w:cs="inter" w:ascii="inter" w:hAnsi="inter"/>
          <w:color w:val="000000"/>
        </w:rPr>
        <w:t xml:space="preserve"> at Snohomish County Superior Court</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REQUEST</w:t>
      </w:r>
      <w:r>
        <w:rPr>
          <w:rFonts w:eastAsia="inter" w:cs="inter" w:ascii="inter" w:hAnsi="inter"/>
          <w:color w:val="000000"/>
        </w:rPr>
        <w:t xml:space="preserve"> emergency ex-parte presentation to duty judge</w:t>
      </w:r>
    </w:p>
    <w:p>
      <w:pPr>
        <w:spacing w:line="360" w:before="315" w:after="105" w:lineRule="auto"/>
        <w:ind w:left="-30"/>
        <w:jc w:val="left"/>
      </w:pPr>
      <w:r>
        <w:rPr>
          <w:rFonts w:eastAsia="inter" w:cs="inter" w:ascii="inter" w:hAnsi="inter"/>
          <w:b/>
          <w:color w:val="000000"/>
          <w:sz w:val="24"/>
        </w:rPr>
        <w:t xml:space="preserve">Key Additions Made:</w:t>
      </w:r>
    </w:p>
    <w:p>
      <w:pPr>
        <w:spacing w:line="360" w:after="210" w:lineRule="auto"/>
      </w:pPr>
      <w:r>
        <w:rPr>
          <w:rFonts w:eastAsia="inter" w:cs="inter" w:ascii="inter" w:hAnsi="inter"/>
          <w:color w:val="000000"/>
        </w:rPr>
        <w:t xml:space="preserve">✅ </w:t>
      </w:r>
      <w:r>
        <w:rPr>
          <w:rFonts w:eastAsia="inter" w:cs="inter" w:ascii="inter" w:hAnsi="inter"/>
          <w:b/>
          <w:color w:val="000000"/>
        </w:rPr>
        <w:t xml:space="preserve">Respondent financial responsibility</w:t>
      </w:r>
      <w:r>
        <w:rPr>
          <w:rFonts w:eastAsia="inter" w:cs="inter" w:ascii="inter" w:hAnsi="inter"/>
          <w:color w:val="000000"/>
        </w:rPr>
        <w:t xml:space="preserve"> for house payments during exclusive use</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$750 daily cost relief</w:t>
      </w:r>
      <w:r>
        <w:rPr>
          <w:rFonts w:eastAsia="inter" w:cs="inter" w:ascii="inter" w:hAnsi="inter"/>
          <w:color w:val="000000"/>
        </w:rPr>
        <w:t xml:space="preserve"> - either halt or credit against losses</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Fee waiver extension</w:t>
      </w:r>
      <w:r>
        <w:rPr>
          <w:rFonts w:eastAsia="inter" w:cs="inter" w:ascii="inter" w:hAnsi="inter"/>
          <w:color w:val="000000"/>
        </w:rPr>
        <w:t xml:space="preserve"> from existing AHPO case</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Online asset sales contempt</w:t>
      </w:r>
      <w:r>
        <w:rPr>
          <w:rFonts w:eastAsia="inter" w:cs="inter" w:ascii="inter" w:hAnsi="inter"/>
          <w:color w:val="000000"/>
        </w:rPr>
        <w:t xml:space="preserve"> allegations included</w:t>
      </w:r>
      <w:r>
        <w:rPr>
          <w:rFonts w:eastAsia="inter" w:cs="inter" w:ascii="inter" w:hAnsi="inter"/>
          <w:color w:val="000000"/>
        </w:rPr>
        <w:br w:type="textWrapping"/>
      </w:r>
      <w:r>
        <w:rPr>
          <w:rFonts w:eastAsia="inter" w:cs="inter" w:ascii="inter" w:hAnsi="inter"/>
          <w:color w:val="000000"/>
        </w:rPr>
        <w:t xml:space="preserve">✅ </w:t>
      </w:r>
      <w:r>
        <w:rPr>
          <w:rFonts w:eastAsia="inter" w:cs="inter" w:ascii="inter" w:hAnsi="inter"/>
          <w:b/>
          <w:color w:val="000000"/>
        </w:rPr>
        <w:t xml:space="preserve">Financial hardship</w:t>
      </w:r>
      <w:r>
        <w:rPr>
          <w:rFonts w:eastAsia="inter" w:cs="inter" w:ascii="inter" w:hAnsi="inter"/>
          <w:color w:val="000000"/>
        </w:rPr>
        <w:t xml:space="preserve"> detailed in declaration</w:t>
      </w:r>
    </w:p>
    <w:p>
      <w:pPr>
        <w:spacing w:line="360" w:after="210" w:lineRule="auto"/>
      </w:pPr>
      <w:r>
        <w:rPr>
          <w:rFonts w:eastAsia="inter" w:cs="inter" w:ascii="inter" w:hAnsi="inter"/>
          <w:b/>
          <w:color w:val="000000"/>
        </w:rPr>
        <w:t xml:space="preserve">NOW YOU HAVE EVERYTHING WITH THE FINANCIAL PROVISIONS - GO FILE IT!</w:t>
      </w:r>
    </w:p>
    <w:p>
      <w:pPr>
        <w:spacing w:line="360" w:lineRule="auto"/>
        <w:jc w:val="center"/>
      </w:pPr>
      <w:r>
        <w:rPr>
          <w:rFonts w:eastAsia="inter" w:cs="inter" w:ascii="inter" w:hAnsi="inter"/>
          <w:color w:val="000000"/>
        </w:rPr>
        <w:t xml:space="preserv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c9f180b5bc1a745c91585122e95ec0369a74d735.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2025-07-23T02:38:32.679Z</dcterms:created>
  <dcterms:modified xsi:type="dcterms:W3CDTF">2025-07-23T02:38:32.679Z</dcterms:modified>
</cp:coreProperties>
</file>