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FD470" w14:textId="77777777" w:rsidR="00860C4F" w:rsidRDefault="00451A09">
      <w:pPr>
        <w:pStyle w:val="a4"/>
        <w:spacing w:line="264" w:lineRule="auto"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Договор купли-продажи № </w:t>
      </w:r>
      <w:r w:rsidR="00747615">
        <w:rPr>
          <w:rFonts w:ascii="Times New Roman" w:hAnsi="Times New Roman" w:cs="Times New Roman"/>
          <w:b/>
          <w:bCs/>
          <w:sz w:val="20"/>
          <w:szCs w:val="20"/>
        </w:rPr>
        <w:t>14</w:t>
      </w:r>
      <w:r>
        <w:rPr>
          <w:rFonts w:ascii="Times New Roman" w:hAnsi="Times New Roman" w:cs="Times New Roman"/>
          <w:b/>
          <w:bCs/>
          <w:sz w:val="20"/>
          <w:szCs w:val="20"/>
        </w:rPr>
        <w:t>/2</w:t>
      </w:r>
      <w:r w:rsidR="00747615">
        <w:rPr>
          <w:rFonts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</w:rPr>
        <w:t>-И</w:t>
      </w:r>
    </w:p>
    <w:p w14:paraId="1855A721" w14:textId="52697BEB" w:rsidR="00860C4F" w:rsidRDefault="00451A09">
      <w:pPr>
        <w:pStyle w:val="Standard"/>
        <w:spacing w:before="120" w:line="264" w:lineRule="auto"/>
      </w:pPr>
      <w:r>
        <w:t xml:space="preserve">г. Казань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                    </w:t>
      </w:r>
      <w:r w:rsidR="00747615">
        <w:t xml:space="preserve">           </w:t>
      </w:r>
      <w:r>
        <w:t xml:space="preserve">       </w:t>
      </w:r>
      <w:bookmarkStart w:id="0" w:name="_GoBack"/>
      <w:bookmarkEnd w:id="0"/>
      <w:r w:rsidR="002103D9">
        <w:t>«07» мая</w:t>
      </w:r>
      <w:r>
        <w:t xml:space="preserve"> 202</w:t>
      </w:r>
      <w:r w:rsidR="00747615">
        <w:t>5</w:t>
      </w:r>
      <w:r>
        <w:t xml:space="preserve"> г</w:t>
      </w:r>
      <w:r>
        <w:rPr>
          <w:b/>
          <w:bCs/>
        </w:rPr>
        <w:t>.</w:t>
      </w:r>
    </w:p>
    <w:p w14:paraId="28F959AF" w14:textId="77777777" w:rsidR="00860C4F" w:rsidRDefault="00451A09">
      <w:pPr>
        <w:pStyle w:val="Standard"/>
        <w:ind w:firstLine="360"/>
        <w:jc w:val="both"/>
      </w:pPr>
      <w:r>
        <w:rPr>
          <w:color w:val="000000"/>
        </w:rPr>
        <w:t>Общество с ограниченной ответственностью "</w:t>
      </w:r>
      <w:r w:rsidR="00747615">
        <w:rPr>
          <w:color w:val="000000"/>
        </w:rPr>
        <w:t>ЯМАЛ МОТОРС</w:t>
      </w:r>
      <w:r>
        <w:rPr>
          <w:color w:val="000000"/>
        </w:rPr>
        <w:t xml:space="preserve">", именуемое в дальнейшем «Продавец», в лице </w:t>
      </w:r>
      <w:r w:rsidR="00747615">
        <w:rPr>
          <w:color w:val="000000"/>
        </w:rPr>
        <w:t>директора Максименко Игоря Петровича</w:t>
      </w:r>
      <w:r>
        <w:rPr>
          <w:color w:val="000000"/>
        </w:rPr>
        <w:t xml:space="preserve">, действующего на основании </w:t>
      </w:r>
      <w:r w:rsidR="00747615">
        <w:rPr>
          <w:color w:val="000000"/>
        </w:rPr>
        <w:t>Устава</w:t>
      </w:r>
      <w:r>
        <w:rPr>
          <w:color w:val="000000"/>
        </w:rPr>
        <w:t>,</w:t>
      </w:r>
    </w:p>
    <w:p w14:paraId="00F24700" w14:textId="77777777" w:rsidR="00860C4F" w:rsidRPr="00D544CD" w:rsidRDefault="00451A09">
      <w:pPr>
        <w:pStyle w:val="Standard"/>
        <w:ind w:firstLine="360"/>
        <w:jc w:val="both"/>
      </w:pPr>
      <w:r w:rsidRPr="00D544CD">
        <w:rPr>
          <w:color w:val="000000"/>
        </w:rPr>
        <w:t xml:space="preserve">Общество с ограниченной ответственностью «ИДЖАРА-ЛИЗИНГ», именуемое в дальнейшем «Покупатель», в лице директора </w:t>
      </w:r>
      <w:proofErr w:type="spellStart"/>
      <w:r w:rsidRPr="00D544CD">
        <w:rPr>
          <w:color w:val="000000"/>
        </w:rPr>
        <w:t>Садртдинова</w:t>
      </w:r>
      <w:proofErr w:type="spellEnd"/>
      <w:r w:rsidRPr="00D544CD">
        <w:rPr>
          <w:color w:val="000000"/>
        </w:rPr>
        <w:t xml:space="preserve"> </w:t>
      </w:r>
      <w:proofErr w:type="spellStart"/>
      <w:r w:rsidRPr="00D544CD">
        <w:rPr>
          <w:color w:val="000000"/>
        </w:rPr>
        <w:t>Ильнура</w:t>
      </w:r>
      <w:proofErr w:type="spellEnd"/>
      <w:r w:rsidRPr="00D544CD">
        <w:rPr>
          <w:color w:val="000000"/>
        </w:rPr>
        <w:t xml:space="preserve"> </w:t>
      </w:r>
      <w:proofErr w:type="spellStart"/>
      <w:r w:rsidRPr="00D544CD">
        <w:rPr>
          <w:color w:val="000000"/>
        </w:rPr>
        <w:t>Халиловича</w:t>
      </w:r>
      <w:proofErr w:type="spellEnd"/>
      <w:r w:rsidRPr="00D544CD">
        <w:rPr>
          <w:color w:val="000000"/>
        </w:rPr>
        <w:t xml:space="preserve">, действующего на основании Устава, заключили настоящий Договор </w:t>
      </w:r>
      <w:r w:rsidRPr="00D544CD">
        <w:t>о нижеследующем:</w:t>
      </w:r>
    </w:p>
    <w:p w14:paraId="699A75DB" w14:textId="77777777" w:rsidR="00860C4F" w:rsidRPr="00D544CD" w:rsidRDefault="00451A09">
      <w:pPr>
        <w:pStyle w:val="Standard"/>
        <w:ind w:firstLine="360"/>
        <w:jc w:val="center"/>
      </w:pPr>
      <w:r w:rsidRPr="00D544CD">
        <w:rPr>
          <w:b/>
          <w:bCs/>
        </w:rPr>
        <w:t>1. Предмет Договора</w:t>
      </w:r>
    </w:p>
    <w:p w14:paraId="65A84EDD" w14:textId="77777777" w:rsidR="00860C4F" w:rsidRDefault="00451A09">
      <w:pPr>
        <w:pStyle w:val="aa"/>
        <w:spacing w:before="0"/>
      </w:pPr>
      <w:r w:rsidRPr="00D544CD">
        <w:t xml:space="preserve">1.1. Продавец обязуется передать в собственность Покупателя, а Покупатель обязуется принять и оплатить новый </w:t>
      </w:r>
      <w:r w:rsidR="00747615" w:rsidRPr="00747615">
        <w:t>автомобиль JAC T9</w:t>
      </w:r>
      <w:r w:rsidRPr="00D544CD">
        <w:t xml:space="preserve"> (далее также - предмет лизинга, автомобиль), со</w:t>
      </w:r>
      <w:r>
        <w:t xml:space="preserve"> следующими характеристиками:</w:t>
      </w:r>
    </w:p>
    <w:tbl>
      <w:tblPr>
        <w:tblW w:w="10421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21"/>
      </w:tblGrid>
      <w:tr w:rsidR="00860C4F" w:rsidRPr="00A6070E" w14:paraId="15FEC8E1" w14:textId="77777777">
        <w:trPr>
          <w:trHeight w:val="203"/>
        </w:trPr>
        <w:tc>
          <w:tcPr>
            <w:tcW w:w="10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4E666B4" w14:textId="77777777" w:rsidR="00860C4F" w:rsidRPr="00A6070E" w:rsidRDefault="00451A09">
            <w:pPr>
              <w:pStyle w:val="Standard"/>
              <w:spacing w:line="276" w:lineRule="auto"/>
              <w:jc w:val="center"/>
              <w:rPr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  <w:lang w:eastAsia="en-US"/>
              </w:rPr>
              <w:t>Наименование предмета лизинга</w:t>
            </w:r>
          </w:p>
        </w:tc>
      </w:tr>
      <w:tr w:rsidR="00860C4F" w:rsidRPr="00A6070E" w14:paraId="04123DCE" w14:textId="77777777">
        <w:trPr>
          <w:trHeight w:val="203"/>
        </w:trPr>
        <w:tc>
          <w:tcPr>
            <w:tcW w:w="10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A6D3022" w14:textId="77777777" w:rsidR="00860C4F" w:rsidRPr="00A6070E" w:rsidRDefault="00747615">
            <w:pPr>
              <w:pStyle w:val="Standard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A6070E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автомобиль JAC T9 </w:t>
            </w:r>
            <w:r w:rsidR="00451A09" w:rsidRPr="00A6070E">
              <w:rPr>
                <w:b/>
                <w:color w:val="000000" w:themeColor="text1"/>
                <w:sz w:val="18"/>
                <w:szCs w:val="18"/>
                <w:lang w:eastAsia="en-US"/>
              </w:rPr>
              <w:t>в количестве 1 ед.</w:t>
            </w:r>
          </w:p>
          <w:p w14:paraId="79DC84BB" w14:textId="69B6EF8A" w:rsidR="00860C4F" w:rsidRPr="00A6070E" w:rsidRDefault="00451A09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A6070E">
              <w:rPr>
                <w:color w:val="000000" w:themeColor="text1"/>
                <w:sz w:val="18"/>
                <w:szCs w:val="18"/>
              </w:rPr>
              <w:t xml:space="preserve">Выписка из электронного паспорта транспортного средства </w:t>
            </w:r>
            <w:r w:rsidR="00BE200B" w:rsidRPr="00BE200B">
              <w:rPr>
                <w:color w:val="000000" w:themeColor="text1"/>
                <w:sz w:val="18"/>
                <w:szCs w:val="18"/>
              </w:rPr>
              <w:t>164302102401602</w:t>
            </w:r>
          </w:p>
          <w:p w14:paraId="1BDCE7DB" w14:textId="77777777" w:rsidR="00747615" w:rsidRPr="00A6070E" w:rsidRDefault="00747615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A6070E">
              <w:rPr>
                <w:color w:val="000000" w:themeColor="text1"/>
                <w:sz w:val="18"/>
                <w:szCs w:val="18"/>
              </w:rPr>
              <w:t>Дата оформления электронного паспорта – 08.10.2024</w:t>
            </w:r>
          </w:p>
          <w:p w14:paraId="3E4DFBE1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Идентификационный номер LJ11PAB50RC039970</w:t>
            </w:r>
          </w:p>
          <w:p w14:paraId="50C4ACF2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Марка JAC</w:t>
            </w:r>
          </w:p>
          <w:p w14:paraId="242BA153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Коммерческое наименование T9</w:t>
            </w:r>
          </w:p>
          <w:p w14:paraId="00DE7489" w14:textId="7C9C45A2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Категория транспортного средства в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соответствии с Конвенцией о дорожном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движении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категория B</w:t>
            </w:r>
          </w:p>
          <w:p w14:paraId="71296E3A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Категория в соответствии с ТР ТС 018/2011 N1G</w:t>
            </w:r>
          </w:p>
          <w:p w14:paraId="5D76ABB1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Номер двигателя (двигателей) D9R8005216</w:t>
            </w:r>
          </w:p>
          <w:p w14:paraId="2CA59E03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Номер шасси (рамы) LJ11PAB50RC039970</w:t>
            </w:r>
          </w:p>
          <w:p w14:paraId="68ABA477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Номер кузова (кабины, прицепа) Отсутствует</w:t>
            </w:r>
          </w:p>
          <w:p w14:paraId="1BD15F18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Цвет кузова (кабины, прицепа) черный</w:t>
            </w:r>
          </w:p>
          <w:p w14:paraId="4A39EAD8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Год изготовления 2024</w:t>
            </w:r>
          </w:p>
          <w:p w14:paraId="2AF3331E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Двигатели:</w:t>
            </w:r>
          </w:p>
          <w:p w14:paraId="49B3DD1F" w14:textId="73D27D11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Двигатель внутреннего сгорания (марка, тип) N20TG,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четырехтактный, с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турбонаддувом, с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принудительным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зажиганием</w:t>
            </w:r>
          </w:p>
          <w:p w14:paraId="5DD5EB84" w14:textId="01E0834C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– рабочий объем цилиндров (см3)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1998</w:t>
            </w:r>
          </w:p>
          <w:p w14:paraId="72B9079C" w14:textId="14881085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– максимальная мощность (кВт) (мин-1)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165 (5500)</w:t>
            </w:r>
          </w:p>
          <w:p w14:paraId="3F65D1A6" w14:textId="77777777" w:rsidR="00BE200B" w:rsidRPr="00BE200B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Экологический класс пятый</w:t>
            </w:r>
          </w:p>
          <w:p w14:paraId="3C6E87AD" w14:textId="7B2BFFA9" w:rsidR="00A6070E" w:rsidRDefault="00BE200B" w:rsidP="00BE200B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Технически допустимая максимальная масса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транспортного средства (кг)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3100</w:t>
            </w:r>
          </w:p>
          <w:p w14:paraId="61F4BD89" w14:textId="32166BD7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Наименование организации (органа),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оформившей электронный паспорт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транспортного средства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Общество с ограниченной</w:t>
            </w:r>
          </w:p>
          <w:p w14:paraId="08CE7828" w14:textId="5C8DAAB2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ответственностью "Электронные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передовые транспортные сети".</w:t>
            </w:r>
          </w:p>
          <w:p w14:paraId="73E43985" w14:textId="77777777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Модификация Отсутствует</w:t>
            </w:r>
          </w:p>
          <w:p w14:paraId="330F46EF" w14:textId="78F2445B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Оттенок цвета в соответствии со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спецификацией организации-изготовителя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транспортного средства (шасси)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Черный</w:t>
            </w:r>
          </w:p>
          <w:p w14:paraId="30D4C860" w14:textId="69FBF15D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Масса транспортного средства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в снаряженном состоянии (кг)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2045</w:t>
            </w:r>
          </w:p>
          <w:p w14:paraId="6E17E456" w14:textId="77777777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Колесная формула/ведущие колеса 4x4/все</w:t>
            </w:r>
          </w:p>
          <w:p w14:paraId="2DADFA08" w14:textId="565FC542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Трансмиссия (тип) гидромеханическая, с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автоматическим и возможностью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ручного управления</w:t>
            </w:r>
          </w:p>
          <w:p w14:paraId="065DDE26" w14:textId="77777777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Вид топлива Бензин</w:t>
            </w:r>
          </w:p>
          <w:p w14:paraId="3D124BB5" w14:textId="35A8CF5C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Документ, подтверждающий соответствие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обязательным требованиям безопасности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ТС RU Е-CN.АБ58.01217</w:t>
            </w:r>
          </w:p>
          <w:p w14:paraId="756313B0" w14:textId="082BDF7D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Сведения об идентификационном номере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устройства вызова экстренных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оперативных служб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8970177000124354872</w:t>
            </w:r>
          </w:p>
          <w:p w14:paraId="4E3D18B8" w14:textId="3902C6FA" w:rsidR="00BE200B" w:rsidRPr="00BE200B" w:rsidRDefault="00BE200B" w:rsidP="00BE200B">
            <w:pPr>
              <w:pStyle w:val="Standard"/>
              <w:rPr>
                <w:sz w:val="18"/>
                <w:szCs w:val="18"/>
                <w:lang w:val="en-US"/>
              </w:rPr>
            </w:pPr>
            <w:r w:rsidRPr="00BE200B">
              <w:rPr>
                <w:sz w:val="18"/>
                <w:szCs w:val="18"/>
              </w:rPr>
              <w:t>Изготовитель</w:t>
            </w:r>
            <w:r w:rsidRPr="00BE200B">
              <w:rPr>
                <w:sz w:val="18"/>
                <w:szCs w:val="18"/>
                <w:lang w:val="en-US"/>
              </w:rPr>
              <w:t xml:space="preserve"> Anhui </w:t>
            </w:r>
            <w:proofErr w:type="spellStart"/>
            <w:r w:rsidRPr="00BE200B">
              <w:rPr>
                <w:sz w:val="18"/>
                <w:szCs w:val="18"/>
                <w:lang w:val="en-US"/>
              </w:rPr>
              <w:t>Jianghuai</w:t>
            </w:r>
            <w:proofErr w:type="spellEnd"/>
            <w:r w:rsidRPr="00BE200B">
              <w:rPr>
                <w:sz w:val="18"/>
                <w:szCs w:val="18"/>
                <w:lang w:val="en-US"/>
              </w:rPr>
              <w:t xml:space="preserve"> Automobile Group Corp., Ltd..</w:t>
            </w:r>
          </w:p>
          <w:p w14:paraId="2E8FD41C" w14:textId="6D8CFE78" w:rsidR="00BE200B" w:rsidRPr="00BE200B" w:rsidRDefault="00BE200B" w:rsidP="00BE200B">
            <w:pPr>
              <w:pStyle w:val="Standard"/>
              <w:rPr>
                <w:sz w:val="18"/>
                <w:szCs w:val="18"/>
                <w:lang w:val="en-US"/>
              </w:rPr>
            </w:pPr>
            <w:r w:rsidRPr="00BE200B">
              <w:rPr>
                <w:sz w:val="18"/>
                <w:szCs w:val="18"/>
              </w:rPr>
              <w:t>Адрес</w:t>
            </w:r>
            <w:r w:rsidRPr="00BE200B">
              <w:rPr>
                <w:sz w:val="18"/>
                <w:szCs w:val="18"/>
                <w:lang w:val="en-US"/>
              </w:rPr>
              <w:t xml:space="preserve"> </w:t>
            </w:r>
            <w:r w:rsidRPr="00BE200B">
              <w:rPr>
                <w:sz w:val="18"/>
                <w:szCs w:val="18"/>
              </w:rPr>
              <w:t>изготовителя</w:t>
            </w:r>
            <w:r w:rsidRPr="00BE200B">
              <w:rPr>
                <w:sz w:val="18"/>
                <w:szCs w:val="18"/>
                <w:lang w:val="en-US"/>
              </w:rPr>
              <w:t xml:space="preserve"> No. 176, </w:t>
            </w:r>
            <w:proofErr w:type="spellStart"/>
            <w:r w:rsidRPr="00BE200B">
              <w:rPr>
                <w:sz w:val="18"/>
                <w:szCs w:val="18"/>
                <w:lang w:val="en-US"/>
              </w:rPr>
              <w:t>Dongliu</w:t>
            </w:r>
            <w:proofErr w:type="spellEnd"/>
            <w:r w:rsidRPr="00BE200B">
              <w:rPr>
                <w:sz w:val="18"/>
                <w:szCs w:val="18"/>
                <w:lang w:val="en-US"/>
              </w:rPr>
              <w:t xml:space="preserve"> Road, Hefei City, Anhui Province, 230022, </w:t>
            </w:r>
            <w:r w:rsidRPr="00BE200B">
              <w:rPr>
                <w:sz w:val="18"/>
                <w:szCs w:val="18"/>
              </w:rPr>
              <w:t>Китайская</w:t>
            </w:r>
            <w:r w:rsidRPr="00BE200B">
              <w:rPr>
                <w:sz w:val="18"/>
                <w:szCs w:val="18"/>
                <w:lang w:val="en-US"/>
              </w:rPr>
              <w:t xml:space="preserve"> </w:t>
            </w:r>
            <w:r w:rsidRPr="00BE200B">
              <w:rPr>
                <w:sz w:val="18"/>
                <w:szCs w:val="18"/>
              </w:rPr>
              <w:t>Народная</w:t>
            </w:r>
            <w:r w:rsidRPr="00BE200B">
              <w:rPr>
                <w:sz w:val="18"/>
                <w:szCs w:val="18"/>
                <w:lang w:val="en-US"/>
              </w:rPr>
              <w:t xml:space="preserve"> </w:t>
            </w:r>
            <w:r w:rsidRPr="00BE200B">
              <w:rPr>
                <w:sz w:val="18"/>
                <w:szCs w:val="18"/>
              </w:rPr>
              <w:t>Республика</w:t>
            </w:r>
          </w:p>
          <w:p w14:paraId="6B708E27" w14:textId="36D64E23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Территория, где применяется статус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«Действующий»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Российская Федерация</w:t>
            </w:r>
          </w:p>
          <w:p w14:paraId="55A7AB1A" w14:textId="5B1470AB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Серия, номер таможенного приходного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ордера (номер таможенной декларации)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10009100 / 300924 / 5090553</w:t>
            </w:r>
          </w:p>
          <w:p w14:paraId="1C5BDB71" w14:textId="77777777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Таможенные ограничения Отсутствуют</w:t>
            </w:r>
          </w:p>
          <w:p w14:paraId="2504115E" w14:textId="584621DD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Ограничения (обременения) за исключением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таможенных ограничений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Сведения об ограничениях отсутствуют</w:t>
            </w:r>
          </w:p>
          <w:p w14:paraId="30094C0E" w14:textId="77777777" w:rsidR="00BE200B" w:rsidRPr="00BE200B" w:rsidRDefault="00BE200B" w:rsidP="00BE200B">
            <w:pPr>
              <w:pStyle w:val="Standard"/>
              <w:rPr>
                <w:sz w:val="18"/>
                <w:szCs w:val="18"/>
              </w:rPr>
            </w:pPr>
          </w:p>
          <w:p w14:paraId="7757D342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b/>
                <w:kern w:val="0"/>
                <w:sz w:val="18"/>
                <w:szCs w:val="18"/>
                <w:lang w:bidi="ar-SA"/>
              </w:rPr>
              <w:t>ОПЦИИ КОМПЛЕКТАЦИИ</w:t>
            </w:r>
          </w:p>
          <w:p w14:paraId="7F507BE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ЭКСТЕРЬЕР</w:t>
            </w:r>
          </w:p>
          <w:p w14:paraId="4DADCFD7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Стальная дуга безопасности</w:t>
            </w:r>
          </w:p>
          <w:p w14:paraId="200B483E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Крепежные петли в кузове (4)</w:t>
            </w:r>
          </w:p>
          <w:p w14:paraId="6BDF43E5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Рейлинги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на крыше</w:t>
            </w:r>
          </w:p>
          <w:p w14:paraId="6F3C8C11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Люк в крыше</w:t>
            </w:r>
          </w:p>
          <w:p w14:paraId="00D66D5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Боковые подножки</w:t>
            </w:r>
          </w:p>
          <w:p w14:paraId="3D2CDA73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Светодиодные головные фары</w:t>
            </w:r>
          </w:p>
          <w:p w14:paraId="7CC54AB0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Светодиодные ходовые огни</w:t>
            </w:r>
          </w:p>
          <w:p w14:paraId="37CF303C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Светодиодные задние фары</w:t>
            </w:r>
          </w:p>
          <w:p w14:paraId="227A2FA9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Передние противотуманные фары</w:t>
            </w:r>
          </w:p>
          <w:p w14:paraId="44833345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Задние противотуманные фары</w:t>
            </w:r>
          </w:p>
          <w:p w14:paraId="7852C5D7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Автоматическое включение фар</w:t>
            </w:r>
          </w:p>
          <w:p w14:paraId="1A7CB8E7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Функция “Проводи меня домой”</w:t>
            </w:r>
          </w:p>
          <w:p w14:paraId="3DCE29B2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Автоматическая подсветка поворотов</w:t>
            </w:r>
          </w:p>
          <w:p w14:paraId="292258D9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Боковые зеркала с электроприводом</w:t>
            </w:r>
          </w:p>
          <w:p w14:paraId="25B745BD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Обогрев боковых зеркал заднего вида</w:t>
            </w:r>
          </w:p>
          <w:p w14:paraId="02FB3363" w14:textId="77777777" w:rsidR="00A6070E" w:rsidRPr="00A6070E" w:rsidRDefault="00A6070E" w:rsidP="00A6070E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Автоматическое складывание зеркал</w:t>
            </w:r>
          </w:p>
          <w:p w14:paraId="79EF1AA1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ИНТЕРЬЕР</w:t>
            </w:r>
          </w:p>
          <w:p w14:paraId="64DD7F22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Цвет обивки салона – черный</w:t>
            </w:r>
          </w:p>
          <w:p w14:paraId="20633ACF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Отделка салона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экокожей</w:t>
            </w:r>
            <w:proofErr w:type="spellEnd"/>
          </w:p>
          <w:p w14:paraId="19D3C98E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Мультифункциональный руль с отделкой кожей</w:t>
            </w:r>
          </w:p>
          <w:p w14:paraId="6CE80275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lastRenderedPageBreak/>
              <w:t>Электростеклоподъемники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всех окон</w:t>
            </w:r>
          </w:p>
          <w:p w14:paraId="1BB33359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Центральный замок</w:t>
            </w:r>
          </w:p>
          <w:p w14:paraId="44C5A616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Автоматическая блокировка замков дверей</w:t>
            </w:r>
          </w:p>
          <w:p w14:paraId="6D81822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Регулировка руля по высоте</w:t>
            </w:r>
          </w:p>
          <w:p w14:paraId="1C6A8B5A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Цифровая приборная панель 7"</w:t>
            </w:r>
          </w:p>
          <w:p w14:paraId="3E70C14E" w14:textId="77777777" w:rsidR="00A6070E" w:rsidRPr="00A6070E" w:rsidRDefault="00A6070E" w:rsidP="00A6070E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Дистанционное закрытие окон</w:t>
            </w:r>
          </w:p>
          <w:p w14:paraId="06B49D5D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Автоматические стеклоподъемники всех окон с функцией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антизащемления</w:t>
            </w:r>
            <w:proofErr w:type="spellEnd"/>
          </w:p>
          <w:p w14:paraId="5A05ABF6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Зеркало заднего вида с автоматическим затемнением</w:t>
            </w:r>
          </w:p>
          <w:p w14:paraId="26A2D888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Макияжное зеркало для переднего пассажира с подсветкой</w:t>
            </w:r>
          </w:p>
          <w:p w14:paraId="50599CEA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Очешник</w:t>
            </w:r>
          </w:p>
          <w:p w14:paraId="18E5B01A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Климат-контроль</w:t>
            </w:r>
          </w:p>
          <w:p w14:paraId="3EA188EC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Воздуховоды для заднего ряда сидений</w:t>
            </w:r>
          </w:p>
          <w:p w14:paraId="560E9768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Электропривод водительского сиденья в 6 направлениях</w:t>
            </w:r>
          </w:p>
          <w:p w14:paraId="08D34A2D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Электропривод пассажирского сиденья в 4 направлениях</w:t>
            </w:r>
          </w:p>
          <w:p w14:paraId="2CD14836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Обогрев передних сидений</w:t>
            </w:r>
          </w:p>
          <w:p w14:paraId="73CC0B5E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Обогрев заднего стекла</w:t>
            </w:r>
          </w:p>
          <w:p w14:paraId="75DD077C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Передний подлокотник</w:t>
            </w:r>
          </w:p>
          <w:p w14:paraId="3B752771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Задний подлокотник с подстаканниками</w:t>
            </w:r>
          </w:p>
          <w:p w14:paraId="1876FC96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Режимы движения (Стандартный, Экономичный, Спортивный, Снег)</w:t>
            </w:r>
          </w:p>
          <w:p w14:paraId="27C4B480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Bluetooth</w:t>
            </w:r>
          </w:p>
          <w:p w14:paraId="404D5A35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Сенсорный дисплей мультимедийной системы размером 10.4"</w:t>
            </w:r>
          </w:p>
          <w:p w14:paraId="728A7692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Apple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CarPlay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/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Android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Auto</w:t>
            </w:r>
            <w:proofErr w:type="spellEnd"/>
          </w:p>
          <w:p w14:paraId="44F3BEA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Беспроводная зарядка для смартфона</w:t>
            </w:r>
          </w:p>
          <w:p w14:paraId="55E5804E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2 передних USB-разъема</w:t>
            </w:r>
          </w:p>
          <w:p w14:paraId="60780B4C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Задний USB-разъем</w:t>
            </w:r>
          </w:p>
          <w:p w14:paraId="7856501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Задний разъем Type-C</w:t>
            </w:r>
          </w:p>
          <w:p w14:paraId="224AF791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Количество динамиков аудиосистемы - 6</w:t>
            </w:r>
          </w:p>
          <w:p w14:paraId="31084986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Бесключевой доступ и запуск двигателя кнопкой</w:t>
            </w:r>
          </w:p>
          <w:p w14:paraId="25F956F9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Круиз-контроль</w:t>
            </w:r>
          </w:p>
          <w:p w14:paraId="698A5842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Датчик дождя</w:t>
            </w:r>
          </w:p>
          <w:p w14:paraId="7B68D8F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Передние парковочные сенсоры</w:t>
            </w:r>
          </w:p>
          <w:p w14:paraId="005807F3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Задние парковочные сенсоры</w:t>
            </w:r>
          </w:p>
          <w:p w14:paraId="4C3599C4" w14:textId="77777777" w:rsidR="00A6070E" w:rsidRPr="00A6070E" w:rsidRDefault="00A6070E" w:rsidP="00A6070E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Панорамная камера 360°</w:t>
            </w:r>
          </w:p>
          <w:p w14:paraId="3F58DFA7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БЕЗОПАСНОСТЬ И УПРАВЛЕНИЕ</w:t>
            </w:r>
          </w:p>
          <w:p w14:paraId="4F88DDA9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Антиблокировочная система тормозов (ABS)</w:t>
            </w:r>
          </w:p>
          <w:p w14:paraId="50AC8DFC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Электронная система распределения тормозных усилий (EBD)</w:t>
            </w:r>
          </w:p>
          <w:p w14:paraId="06CFE47A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Система помощи при старте на подъеме (HHC)</w:t>
            </w:r>
          </w:p>
          <w:p w14:paraId="707CCD52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Ассистент тормозов (HBA)</w:t>
            </w:r>
          </w:p>
          <w:p w14:paraId="7EDDBB0C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Антипробуксовочная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система (TCS)</w:t>
            </w:r>
          </w:p>
          <w:p w14:paraId="1B5DA9BB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Система динамического контроля (VDC)</w:t>
            </w:r>
          </w:p>
          <w:p w14:paraId="734533D6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Система стабилизации (ESC)</w:t>
            </w:r>
          </w:p>
          <w:p w14:paraId="40E28ED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Система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Auto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Hold</w:t>
            </w:r>
            <w:proofErr w:type="spellEnd"/>
          </w:p>
          <w:p w14:paraId="4E8E3F0B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Система мониторинга давления в шинах (TPMS)</w:t>
            </w:r>
          </w:p>
          <w:p w14:paraId="421575A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Фронтальные подушки безопасности водителя и переднего пассажира</w:t>
            </w:r>
          </w:p>
          <w:p w14:paraId="4C4EFCF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Боковые подушки безопасности водителя и переднего пассажира</w:t>
            </w:r>
          </w:p>
          <w:p w14:paraId="0D4AF775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Шторки безопасности</w:t>
            </w:r>
          </w:p>
          <w:p w14:paraId="1003FCAD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Передние ремни безопасности с регулировкой по высоте</w:t>
            </w:r>
          </w:p>
          <w:p w14:paraId="04014308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Преднатяжители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передних ремней безопасности</w:t>
            </w:r>
          </w:p>
          <w:p w14:paraId="3F7536A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Трехточечные ремни для задних пассажиров</w:t>
            </w:r>
          </w:p>
          <w:p w14:paraId="0EBDF5EB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Сигнализатор </w:t>
            </w:r>
            <w:proofErr w:type="spellStart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непристегнутых</w:t>
            </w:r>
            <w:proofErr w:type="spellEnd"/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 xml:space="preserve"> передних ремней безопасности</w:t>
            </w:r>
          </w:p>
          <w:p w14:paraId="288FDEA9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Борт грузового отсека с электрозамком</w:t>
            </w:r>
          </w:p>
          <w:p w14:paraId="325DCC44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Иммобилайзер</w:t>
            </w:r>
          </w:p>
          <w:p w14:paraId="5372227F" w14:textId="77777777" w:rsidR="00A6070E" w:rsidRPr="00A6070E" w:rsidRDefault="00A6070E" w:rsidP="00A6070E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</w:pPr>
            <w:r w:rsidRPr="00A6070E">
              <w:rPr>
                <w:rFonts w:ascii="Times New Roman" w:hAnsi="Times New Roman" w:cs="Times New Roman"/>
                <w:kern w:val="0"/>
                <w:sz w:val="18"/>
                <w:szCs w:val="18"/>
                <w:lang w:bidi="ar-SA"/>
              </w:rPr>
              <w:t>ISOFIX</w:t>
            </w:r>
          </w:p>
          <w:p w14:paraId="5CA23B26" w14:textId="77777777" w:rsidR="00A6070E" w:rsidRPr="00A6070E" w:rsidRDefault="00A6070E" w:rsidP="00A6070E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Детский замок</w:t>
            </w:r>
          </w:p>
          <w:p w14:paraId="56C418EA" w14:textId="77777777" w:rsidR="00A6070E" w:rsidRPr="00A6070E" w:rsidRDefault="00A6070E" w:rsidP="00A6070E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</w:p>
          <w:p w14:paraId="3BFCA95E" w14:textId="77777777" w:rsidR="00A6070E" w:rsidRPr="00A6070E" w:rsidRDefault="00A6070E" w:rsidP="00A6070E">
            <w:pPr>
              <w:pStyle w:val="Standard"/>
              <w:rPr>
                <w:b/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</w:rPr>
              <w:t xml:space="preserve">Перечень выполненных работ </w:t>
            </w:r>
          </w:p>
          <w:p w14:paraId="66FA4540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Тонировка стекол автомобиля</w:t>
            </w:r>
          </w:p>
          <w:p w14:paraId="2A3F9ABE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сигнализации с автозапуском</w:t>
            </w:r>
          </w:p>
          <w:p w14:paraId="6520337A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подогревателя BINAR 5S (5кв.бензин)</w:t>
            </w:r>
          </w:p>
          <w:p w14:paraId="1F63C1F7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Согласование </w:t>
            </w:r>
            <w:proofErr w:type="spellStart"/>
            <w:r w:rsidRPr="00A6070E">
              <w:rPr>
                <w:sz w:val="18"/>
                <w:szCs w:val="18"/>
              </w:rPr>
              <w:t>отопителя</w:t>
            </w:r>
            <w:proofErr w:type="spellEnd"/>
            <w:r w:rsidRPr="00A6070E">
              <w:rPr>
                <w:sz w:val="18"/>
                <w:szCs w:val="18"/>
              </w:rPr>
              <w:t xml:space="preserve"> с сигнализацией</w:t>
            </w:r>
          </w:p>
          <w:p w14:paraId="5114D0C2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сетки радиатора</w:t>
            </w:r>
          </w:p>
          <w:p w14:paraId="26998CE0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защиты топливного бака</w:t>
            </w:r>
          </w:p>
          <w:p w14:paraId="6BBE4484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защиты раздаточной коробки</w:t>
            </w:r>
          </w:p>
          <w:p w14:paraId="7D575F4E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защиты на КПП</w:t>
            </w:r>
          </w:p>
          <w:p w14:paraId="1BF02E25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</w:p>
          <w:p w14:paraId="68271030" w14:textId="77777777" w:rsidR="00A6070E" w:rsidRPr="00A6070E" w:rsidRDefault="00A6070E" w:rsidP="00A6070E">
            <w:pPr>
              <w:pStyle w:val="Standard"/>
              <w:rPr>
                <w:b/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</w:rPr>
              <w:t>Перечень запасных частей</w:t>
            </w:r>
          </w:p>
          <w:p w14:paraId="3DA4FDF8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Трубка гофрированная d=10 мм (4Р910)</w:t>
            </w:r>
          </w:p>
          <w:p w14:paraId="7DAFE895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SLT-7/50M </w:t>
            </w:r>
            <w:proofErr w:type="spellStart"/>
            <w:r w:rsidRPr="00A6070E">
              <w:rPr>
                <w:sz w:val="18"/>
                <w:szCs w:val="18"/>
              </w:rPr>
              <w:t>внутр</w:t>
            </w:r>
            <w:proofErr w:type="spellEnd"/>
            <w:r w:rsidRPr="00A6070E">
              <w:rPr>
                <w:sz w:val="18"/>
                <w:szCs w:val="18"/>
              </w:rPr>
              <w:t xml:space="preserve">. d=7 мм, L=50 м (Titan)` Труба гофрированная разрезная, </w:t>
            </w:r>
            <w:proofErr w:type="spellStart"/>
            <w:proofErr w:type="gramStart"/>
            <w:r w:rsidRPr="00A6070E">
              <w:rPr>
                <w:sz w:val="18"/>
                <w:szCs w:val="18"/>
              </w:rPr>
              <w:t>негорючая,маслобензостойкая</w:t>
            </w:r>
            <w:proofErr w:type="spellEnd"/>
            <w:proofErr w:type="gramEnd"/>
          </w:p>
          <w:p w14:paraId="607AA5FF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Трубка гофрированная d=4,6 мм (4P904)</w:t>
            </w:r>
          </w:p>
          <w:p w14:paraId="5C3F09DE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Кабельные стяжки 3,6х280 мм</w:t>
            </w:r>
          </w:p>
          <w:p w14:paraId="796A6881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Изолента </w:t>
            </w:r>
            <w:proofErr w:type="spellStart"/>
            <w:r w:rsidRPr="00A6070E">
              <w:rPr>
                <w:sz w:val="18"/>
                <w:szCs w:val="18"/>
              </w:rPr>
              <w:t>Terminator</w:t>
            </w:r>
            <w:proofErr w:type="spellEnd"/>
            <w:r w:rsidRPr="00A6070E">
              <w:rPr>
                <w:sz w:val="18"/>
                <w:szCs w:val="18"/>
              </w:rPr>
              <w:t xml:space="preserve"> 19*20</w:t>
            </w:r>
          </w:p>
          <w:p w14:paraId="02381B6C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Изолента TERMINATOR IZT FLEECE для </w:t>
            </w:r>
            <w:proofErr w:type="spellStart"/>
            <w:r w:rsidRPr="00A6070E">
              <w:rPr>
                <w:sz w:val="18"/>
                <w:szCs w:val="18"/>
              </w:rPr>
              <w:t>использовнаия</w:t>
            </w:r>
            <w:proofErr w:type="spellEnd"/>
            <w:r w:rsidRPr="00A6070E">
              <w:rPr>
                <w:sz w:val="18"/>
                <w:szCs w:val="18"/>
              </w:rPr>
              <w:t xml:space="preserve"> в салоне авто</w:t>
            </w:r>
          </w:p>
          <w:p w14:paraId="3D80A9C5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lastRenderedPageBreak/>
              <w:t>Изолента TERMINATOR IZT FABRIC</w:t>
            </w:r>
          </w:p>
          <w:p w14:paraId="0BFDB281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Антифриз MILES готов к применению G12+ (красный -40) 1кг</w:t>
            </w:r>
          </w:p>
          <w:p w14:paraId="1EB5B15E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САМОРЕЗ КРОВЕЛЬНЫЙ 5,5х32</w:t>
            </w:r>
          </w:p>
          <w:p w14:paraId="3B6226F6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Груза самокл.60гр. 50шт (тонкая </w:t>
            </w:r>
            <w:proofErr w:type="spellStart"/>
            <w:r w:rsidRPr="00A6070E">
              <w:rPr>
                <w:sz w:val="18"/>
                <w:szCs w:val="18"/>
              </w:rPr>
              <w:t>син</w:t>
            </w:r>
            <w:proofErr w:type="spellEnd"/>
            <w:r w:rsidRPr="00A6070E">
              <w:rPr>
                <w:sz w:val="18"/>
                <w:szCs w:val="18"/>
              </w:rPr>
              <w:t>.) М</w:t>
            </w:r>
          </w:p>
          <w:p w14:paraId="3F7D6D9B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Автосигнализация </w:t>
            </w:r>
            <w:proofErr w:type="spellStart"/>
            <w:r w:rsidRPr="00A6070E">
              <w:rPr>
                <w:sz w:val="18"/>
                <w:szCs w:val="18"/>
              </w:rPr>
              <w:t>Старлайн</w:t>
            </w:r>
            <w:proofErr w:type="spellEnd"/>
            <w:r w:rsidRPr="00A6070E">
              <w:rPr>
                <w:sz w:val="18"/>
                <w:szCs w:val="18"/>
              </w:rPr>
              <w:t xml:space="preserve"> GSM</w:t>
            </w:r>
          </w:p>
          <w:p w14:paraId="49E29CAA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Подогреватель жидкостный предпусковой BINAR 5S-5190</w:t>
            </w:r>
          </w:p>
          <w:p w14:paraId="15A0F8EE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JAC T9 2024- V-2,0 4WD защита топливного бака (2 части)</w:t>
            </w:r>
          </w:p>
          <w:p w14:paraId="5B7A8DC3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JAC T9 2024- V-2,0 4WD защита РК</w:t>
            </w:r>
          </w:p>
          <w:p w14:paraId="079D60BD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JAC T9 2024- V-2,0 4WD защита КПП</w:t>
            </w:r>
          </w:p>
          <w:p w14:paraId="3B94DF8B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Сетка алюминиевая 100*40 см </w:t>
            </w:r>
            <w:proofErr w:type="spellStart"/>
            <w:r w:rsidRPr="00A6070E">
              <w:rPr>
                <w:sz w:val="18"/>
                <w:szCs w:val="18"/>
              </w:rPr>
              <w:t>black</w:t>
            </w:r>
            <w:proofErr w:type="spellEnd"/>
          </w:p>
          <w:p w14:paraId="5950A9C4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Жидкость для омывателя стекла</w:t>
            </w:r>
          </w:p>
          <w:p w14:paraId="068DAEFB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Теплоизоляция</w:t>
            </w:r>
          </w:p>
          <w:p w14:paraId="047E8072" w14:textId="77777777" w:rsidR="00A6070E" w:rsidRPr="00A6070E" w:rsidRDefault="00A6070E" w:rsidP="00A6070E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Ковры в салон JAC T6 2015- T8 PRO | полиуретан |</w:t>
            </w:r>
          </w:p>
        </w:tc>
      </w:tr>
      <w:tr w:rsidR="00860C4F" w:rsidRPr="00A6070E" w14:paraId="1D66E413" w14:textId="77777777">
        <w:trPr>
          <w:trHeight w:val="203"/>
        </w:trPr>
        <w:tc>
          <w:tcPr>
            <w:tcW w:w="10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AD9B7A4" w14:textId="77777777" w:rsidR="00860C4F" w:rsidRPr="00A6070E" w:rsidRDefault="00451A09" w:rsidP="008D70BC">
            <w:pPr>
              <w:pStyle w:val="Standard"/>
              <w:spacing w:line="276" w:lineRule="auto"/>
              <w:rPr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  <w:lang w:eastAsia="en-US"/>
              </w:rPr>
              <w:lastRenderedPageBreak/>
              <w:t xml:space="preserve">Итого стоимость предмета лизинга (в т.ч. НДС 20%): </w:t>
            </w:r>
            <w:bookmarkStart w:id="1" w:name="_Hlk196763514"/>
            <w:r w:rsidR="00747615" w:rsidRPr="00A6070E">
              <w:rPr>
                <w:b/>
                <w:sz w:val="18"/>
                <w:szCs w:val="18"/>
                <w:lang w:eastAsia="en-US"/>
              </w:rPr>
              <w:t xml:space="preserve">3 599 000,00 (Три миллиона пятьсот девяносто девять тысяч) рублей </w:t>
            </w:r>
            <w:bookmarkEnd w:id="1"/>
          </w:p>
        </w:tc>
      </w:tr>
    </w:tbl>
    <w:p w14:paraId="0F486A0C" w14:textId="7997736E" w:rsidR="00860C4F" w:rsidRPr="00D544CD" w:rsidRDefault="00451A09">
      <w:pPr>
        <w:pStyle w:val="aa"/>
      </w:pPr>
      <w:r>
        <w:t xml:space="preserve">1.2. Предмет </w:t>
      </w:r>
      <w:r w:rsidRPr="00D544CD">
        <w:t xml:space="preserve">лизинга приобретается Покупателем с целью передачи его в финансовую аренду (лизинг) Лизингополучателю – </w:t>
      </w:r>
      <w:r w:rsidR="00747615" w:rsidRPr="00747615">
        <w:t>Общество с ограниченной ответственностью «ОПТТРЕЙД»</w:t>
      </w:r>
      <w:r w:rsidRPr="00D544CD">
        <w:t xml:space="preserve"> (ИН</w:t>
      </w:r>
      <w:r w:rsidR="00747615">
        <w:t xml:space="preserve">Н </w:t>
      </w:r>
      <w:r w:rsidR="00747615" w:rsidRPr="00747615">
        <w:t>5726004117</w:t>
      </w:r>
      <w:r w:rsidRPr="00D544CD">
        <w:t>, зарегистрирован</w:t>
      </w:r>
      <w:r w:rsidR="00747615">
        <w:t>о</w:t>
      </w:r>
      <w:r w:rsidRPr="00D544CD">
        <w:t xml:space="preserve"> по адресу:</w:t>
      </w:r>
      <w:r w:rsidR="00747615">
        <w:t xml:space="preserve"> </w:t>
      </w:r>
      <w:r w:rsidR="00747615" w:rsidRPr="00747615">
        <w:t xml:space="preserve">117292, г. Москва, ул. </w:t>
      </w:r>
      <w:proofErr w:type="spellStart"/>
      <w:r w:rsidR="00747615" w:rsidRPr="00747615">
        <w:t>Гримау</w:t>
      </w:r>
      <w:proofErr w:type="spellEnd"/>
      <w:r w:rsidR="00747615" w:rsidRPr="00747615">
        <w:t xml:space="preserve">, д. 10, </w:t>
      </w:r>
      <w:proofErr w:type="spellStart"/>
      <w:r w:rsidR="00747615" w:rsidRPr="00747615">
        <w:t>эт</w:t>
      </w:r>
      <w:proofErr w:type="spellEnd"/>
      <w:r w:rsidR="00747615" w:rsidRPr="00747615">
        <w:t>. 3, пом. 24а</w:t>
      </w:r>
      <w:r w:rsidRPr="00D544CD">
        <w:t>) (также по тексту</w:t>
      </w:r>
      <w:r w:rsidR="00126E9D">
        <w:t xml:space="preserve"> </w:t>
      </w:r>
      <w:r w:rsidRPr="00D544CD">
        <w:t xml:space="preserve">- «Лизингополучатель») по договору финансовой аренды (лизинга) от </w:t>
      </w:r>
      <w:r w:rsidR="002103D9">
        <w:t>«07» мая</w:t>
      </w:r>
      <w:r w:rsidRPr="00D544CD">
        <w:t xml:space="preserve"> 202</w:t>
      </w:r>
      <w:r w:rsidR="00747615">
        <w:t>5</w:t>
      </w:r>
      <w:r w:rsidRPr="00D544CD">
        <w:t xml:space="preserve"> года №</w:t>
      </w:r>
      <w:r w:rsidR="00747615">
        <w:t>14</w:t>
      </w:r>
      <w:r w:rsidRPr="00D544CD">
        <w:t>/2</w:t>
      </w:r>
      <w:r w:rsidR="00747615">
        <w:t>5</w:t>
      </w:r>
      <w:r w:rsidRPr="00D544CD">
        <w:t>-И, заключенному между Покупателем и Лизингополучателем</w:t>
      </w:r>
      <w:r w:rsidRPr="00D544CD">
        <w:rPr>
          <w:i/>
          <w:iCs/>
        </w:rPr>
        <w:t>.</w:t>
      </w:r>
    </w:p>
    <w:p w14:paraId="68190A3A" w14:textId="77777777" w:rsidR="00860C4F" w:rsidRDefault="00451A09" w:rsidP="002F3F7A">
      <w:pPr>
        <w:pStyle w:val="aa"/>
        <w:spacing w:before="0"/>
      </w:pPr>
      <w:r w:rsidRPr="00D544CD">
        <w:t>1.3. Продавец признает, что Лизингополучатель</w:t>
      </w:r>
      <w:r>
        <w:t xml:space="preserve"> может самостоятельно осуществлять все права по настоящему договору,  за исключением права требовать:</w:t>
      </w:r>
    </w:p>
    <w:p w14:paraId="23AA31EE" w14:textId="77777777" w:rsidR="00860C4F" w:rsidRDefault="00451A09" w:rsidP="002F3F7A">
      <w:pPr>
        <w:pStyle w:val="aa"/>
        <w:spacing w:before="0"/>
      </w:pPr>
      <w:r>
        <w:t>- расторжения настоящего договора;</w:t>
      </w:r>
    </w:p>
    <w:p w14:paraId="534A4FA7" w14:textId="77777777" w:rsidR="00860C4F" w:rsidRDefault="00451A09" w:rsidP="002F3F7A">
      <w:pPr>
        <w:pStyle w:val="aa"/>
        <w:spacing w:before="0"/>
      </w:pPr>
      <w:r>
        <w:t>- уменьшения покупной цены;</w:t>
      </w:r>
    </w:p>
    <w:p w14:paraId="64DE8B7D" w14:textId="77777777" w:rsidR="00860C4F" w:rsidRDefault="00451A09" w:rsidP="002F3F7A">
      <w:pPr>
        <w:pStyle w:val="aa"/>
        <w:spacing w:before="0"/>
      </w:pPr>
      <w:r>
        <w:t>- возврата покупной цены или ее части.</w:t>
      </w:r>
    </w:p>
    <w:p w14:paraId="489A21BC" w14:textId="77777777" w:rsidR="00860C4F" w:rsidRDefault="00451A09" w:rsidP="002F3F7A">
      <w:pPr>
        <w:pStyle w:val="aa"/>
        <w:spacing w:before="0"/>
      </w:pPr>
      <w:r>
        <w:t>1.4. Продавец гарантирует, что поставляемый предмет лизинга принадлежит ему на праве собственности, никому другому не продан, под запретом (арестом), в залоге не состоит, не является предметом спора и свободен от каких-либо притязаний третьих лиц (не обременен правами третьих лиц (аренда, безвозмездное пользование и т.д.)), и право собственности на него никем не оспаривается. Предмет лизинга не находится в залоге у продавца до его полной оплаты.</w:t>
      </w:r>
    </w:p>
    <w:p w14:paraId="5C0D15A4" w14:textId="77777777" w:rsidR="00860C4F" w:rsidRDefault="00451A09" w:rsidP="002F3F7A">
      <w:pPr>
        <w:pStyle w:val="aa"/>
        <w:spacing w:before="0"/>
      </w:pPr>
      <w:r>
        <w:t>1.5. Предмет лизинга (или его часть), который подлежит обязательной сертификации в России, должен быть сертифицирован Госстандартом России или иным уполномоченным органом. Документом, подтверждающим сертификацию, является заверенная надлежащим образом копия Сертификата.</w:t>
      </w:r>
    </w:p>
    <w:p w14:paraId="7D042771" w14:textId="77777777" w:rsidR="00860C4F" w:rsidRDefault="00451A09" w:rsidP="002F3F7A">
      <w:pPr>
        <w:pStyle w:val="aa"/>
        <w:spacing w:before="0"/>
      </w:pPr>
      <w:r>
        <w:t>1.6. Выбор Продавца и предмета лизинга осуществил Лизингополучатель.</w:t>
      </w:r>
    </w:p>
    <w:p w14:paraId="236A055A" w14:textId="77777777" w:rsidR="00860C4F" w:rsidRDefault="00451A09" w:rsidP="002F3F7A">
      <w:pPr>
        <w:pStyle w:val="aa"/>
        <w:spacing w:before="0"/>
      </w:pPr>
      <w:r>
        <w:t xml:space="preserve">1.7. Место </w:t>
      </w:r>
      <w:r w:rsidR="004C5873">
        <w:t>эксплуатации</w:t>
      </w:r>
      <w:r>
        <w:t xml:space="preserve"> предмета лизинга: </w:t>
      </w:r>
      <w:r w:rsidR="00747615" w:rsidRPr="00747615">
        <w:t xml:space="preserve">629325, Ямало-Ненецкий АО, г. Новый Уренгой, </w:t>
      </w:r>
      <w:proofErr w:type="spellStart"/>
      <w:r w:rsidR="00747615" w:rsidRPr="00747615">
        <w:t>жилрайон</w:t>
      </w:r>
      <w:proofErr w:type="spellEnd"/>
      <w:r w:rsidR="00747615" w:rsidRPr="00747615">
        <w:t xml:space="preserve"> </w:t>
      </w:r>
      <w:proofErr w:type="spellStart"/>
      <w:r w:rsidR="00747615" w:rsidRPr="00747615">
        <w:t>Лимбяяха</w:t>
      </w:r>
      <w:proofErr w:type="spellEnd"/>
      <w:r w:rsidR="00747615" w:rsidRPr="00747615">
        <w:t>, производственная база</w:t>
      </w:r>
      <w:r>
        <w:t>.</w:t>
      </w:r>
    </w:p>
    <w:p w14:paraId="355C055E" w14:textId="77777777" w:rsidR="00860C4F" w:rsidRDefault="00451A09">
      <w:pPr>
        <w:pStyle w:val="aa"/>
        <w:jc w:val="center"/>
      </w:pPr>
      <w:r>
        <w:rPr>
          <w:b/>
          <w:bCs/>
        </w:rPr>
        <w:t>2. Цена и порядок расчетов</w:t>
      </w:r>
    </w:p>
    <w:p w14:paraId="2646BF6A" w14:textId="77777777" w:rsidR="00860C4F" w:rsidRDefault="00451A09">
      <w:pPr>
        <w:pStyle w:val="Standard"/>
        <w:jc w:val="both"/>
      </w:pPr>
      <w:r>
        <w:t xml:space="preserve">2.1. Сумма </w:t>
      </w:r>
      <w:r>
        <w:rPr>
          <w:color w:val="000000"/>
        </w:rPr>
        <w:t xml:space="preserve">Договора является равной стоимости предмета лизинга и составляет </w:t>
      </w:r>
      <w:r w:rsidR="00747615" w:rsidRPr="00747615">
        <w:rPr>
          <w:color w:val="000000"/>
        </w:rPr>
        <w:t>3 599 000,00 (Три миллиона пятьсот девяносто девять тысяч) рублей</w:t>
      </w:r>
      <w:r>
        <w:rPr>
          <w:color w:val="000000"/>
        </w:rPr>
        <w:t xml:space="preserve">, в том числе НДС. </w:t>
      </w:r>
    </w:p>
    <w:p w14:paraId="032A1E4D" w14:textId="77777777" w:rsidR="00860C4F" w:rsidRDefault="00451A09">
      <w:pPr>
        <w:pStyle w:val="aa"/>
      </w:pPr>
      <w:r>
        <w:rPr>
          <w:color w:val="000000"/>
        </w:rPr>
        <w:t>2.2. Сумма Договора не включает стоимость доставки предмета лизинга до места эксплуатации.</w:t>
      </w:r>
    </w:p>
    <w:p w14:paraId="01D92CD2" w14:textId="77777777" w:rsidR="00860C4F" w:rsidRDefault="00451A09">
      <w:pPr>
        <w:pStyle w:val="aa"/>
      </w:pPr>
      <w:r>
        <w:rPr>
          <w:color w:val="000000"/>
        </w:rPr>
        <w:t xml:space="preserve">2.3. Оплата суммы договора производится в рублях </w:t>
      </w:r>
      <w:r w:rsidR="00116172">
        <w:t xml:space="preserve">РФ </w:t>
      </w:r>
      <w:r>
        <w:t>и осуществляется в следующем порядке:</w:t>
      </w:r>
    </w:p>
    <w:p w14:paraId="0399144A" w14:textId="77777777" w:rsidR="00860C4F" w:rsidRPr="00D41515" w:rsidRDefault="00451A09">
      <w:pPr>
        <w:pStyle w:val="aa"/>
      </w:pPr>
      <w:r w:rsidRPr="00D41515">
        <w:t xml:space="preserve">2.3.1. Оплата в размере </w:t>
      </w:r>
      <w:r w:rsidR="00A6070E" w:rsidRPr="00D41515">
        <w:t>1</w:t>
      </w:r>
      <w:r w:rsidRPr="00D41515">
        <w:t>0 % (</w:t>
      </w:r>
      <w:r w:rsidR="00A6070E" w:rsidRPr="00D41515">
        <w:t>десять</w:t>
      </w:r>
      <w:r w:rsidRPr="00D41515">
        <w:t xml:space="preserve"> процентов) от стоимости предмета лизинга, что составляет</w:t>
      </w:r>
      <w:r w:rsidR="00747615" w:rsidRPr="00D41515">
        <w:t xml:space="preserve"> </w:t>
      </w:r>
      <w:r w:rsidR="00A6070E" w:rsidRPr="00D41515">
        <w:t>359 900,00 (Триста пятьдесят девять тысяч девятьсот) рублей</w:t>
      </w:r>
      <w:r w:rsidRPr="00D41515">
        <w:t>, в т.ч. НДС, в течение 5 (пяти) рабочих дней после</w:t>
      </w:r>
      <w:r w:rsidR="00135FB3" w:rsidRPr="00D41515">
        <w:t xml:space="preserve"> </w:t>
      </w:r>
      <w:r w:rsidR="00A6070E" w:rsidRPr="00D41515">
        <w:t>получения гарантированного платежа от лизингополучателя</w:t>
      </w:r>
      <w:r w:rsidR="00135FB3" w:rsidRPr="00D41515">
        <w:t xml:space="preserve"> и</w:t>
      </w:r>
      <w:r w:rsidRPr="00D41515">
        <w:t xml:space="preserve"> выставления Продавцом счета на оплату.</w:t>
      </w:r>
    </w:p>
    <w:p w14:paraId="22AC1480" w14:textId="77777777" w:rsidR="00860C4F" w:rsidRPr="00D41515" w:rsidRDefault="00451A09" w:rsidP="00265577">
      <w:pPr>
        <w:pStyle w:val="aa"/>
        <w:spacing w:before="0"/>
      </w:pPr>
      <w:r w:rsidRPr="00D41515">
        <w:t xml:space="preserve">2.3.2. Оплата в размере </w:t>
      </w:r>
      <w:r w:rsidR="00A6070E" w:rsidRPr="00D41515">
        <w:t>9</w:t>
      </w:r>
      <w:r w:rsidRPr="00D41515">
        <w:t>0% (</w:t>
      </w:r>
      <w:r w:rsidR="00A6070E" w:rsidRPr="00D41515">
        <w:t>девяносто</w:t>
      </w:r>
      <w:r w:rsidRPr="00D41515">
        <w:t xml:space="preserve"> процентов) от стоимости предмета лизинга, что составляет </w:t>
      </w:r>
      <w:r w:rsidR="00A6070E" w:rsidRPr="00D41515">
        <w:t>3 239 100,00 (Три миллиона двести тридцать девять тысяч сто) рублей</w:t>
      </w:r>
      <w:r w:rsidRPr="00D41515">
        <w:t>, в т.ч. НДС, в течение 7 (семи) рабочих дней с момента получения уведомления о готовности предмета лизинга к отгрузке согласно п.3.1.</w:t>
      </w:r>
      <w:r w:rsidR="00AC64E8" w:rsidRPr="00D41515">
        <w:t>1</w:t>
      </w:r>
      <w:r w:rsidRPr="00D41515">
        <w:t xml:space="preserve"> и после выставления Продавцом счета на оплату</w:t>
      </w:r>
      <w:r w:rsidRPr="00D41515">
        <w:rPr>
          <w:bCs/>
          <w:caps/>
        </w:rPr>
        <w:t>.</w:t>
      </w:r>
    </w:p>
    <w:p w14:paraId="3E9B387F" w14:textId="77777777" w:rsidR="00860C4F" w:rsidRPr="00D41515" w:rsidRDefault="00451A09" w:rsidP="00265577">
      <w:pPr>
        <w:pStyle w:val="aa"/>
        <w:spacing w:before="0"/>
      </w:pPr>
      <w:r w:rsidRPr="00D41515">
        <w:t>2.4. Платеж считается произведенным в момент списания денежных средств с расчетного счета Покупателя.</w:t>
      </w:r>
    </w:p>
    <w:p w14:paraId="63D34387" w14:textId="77777777" w:rsidR="00860C4F" w:rsidRPr="00A6070E" w:rsidRDefault="00451A09" w:rsidP="00265577">
      <w:pPr>
        <w:pStyle w:val="aa"/>
        <w:spacing w:before="0"/>
      </w:pPr>
      <w:r w:rsidRPr="00D41515">
        <w:t>2.5. Указанный в п. 1.1. настоящего договора предмет лизинга должен быть передан Продавцом Покупател</w:t>
      </w:r>
      <w:r w:rsidR="00AA27C1" w:rsidRPr="00D41515">
        <w:t xml:space="preserve">ю не позднее </w:t>
      </w:r>
      <w:r w:rsidRPr="00D41515">
        <w:t>5 (пяти) рабочих дней с момента перечисления платежа за предмет лизинга в соответствии с п.2.3.1. настоящего договора.</w:t>
      </w:r>
    </w:p>
    <w:p w14:paraId="3AD27D0B" w14:textId="77777777" w:rsidR="00860C4F" w:rsidRPr="00A6070E" w:rsidRDefault="00451A09" w:rsidP="00D544CD">
      <w:pPr>
        <w:pStyle w:val="a"/>
        <w:numPr>
          <w:ilvl w:val="0"/>
          <w:numId w:val="16"/>
        </w:numPr>
        <w:spacing w:before="0" w:after="0"/>
      </w:pPr>
      <w:r w:rsidRPr="00A6070E">
        <w:t>Обязанности сторон</w:t>
      </w:r>
    </w:p>
    <w:p w14:paraId="3813D129" w14:textId="77777777" w:rsidR="00860C4F" w:rsidRPr="00A6070E" w:rsidRDefault="00451A09">
      <w:pPr>
        <w:pStyle w:val="aa"/>
        <w:spacing w:before="0"/>
      </w:pPr>
      <w:r w:rsidRPr="00A6070E">
        <w:rPr>
          <w:b/>
          <w:bCs/>
        </w:rPr>
        <w:t>3.1. Продавец обязуется:</w:t>
      </w:r>
    </w:p>
    <w:p w14:paraId="6B4BD447" w14:textId="77777777" w:rsidR="00860C4F" w:rsidRPr="00A6070E" w:rsidRDefault="00451A09">
      <w:pPr>
        <w:pStyle w:val="Standard"/>
        <w:jc w:val="both"/>
        <w:rPr>
          <w:color w:val="000000" w:themeColor="text1"/>
        </w:rPr>
      </w:pPr>
      <w:r w:rsidRPr="00A6070E">
        <w:t xml:space="preserve">3.1.1. Уведомить Покупателя в письменной форме не позднее </w:t>
      </w:r>
      <w:r w:rsidR="00AA27C1" w:rsidRPr="00A6070E">
        <w:t>3</w:t>
      </w:r>
      <w:r w:rsidRPr="00A6070E">
        <w:t xml:space="preserve"> (</w:t>
      </w:r>
      <w:r w:rsidR="00AA27C1" w:rsidRPr="00A6070E">
        <w:t>трех</w:t>
      </w:r>
      <w:r w:rsidRPr="00A6070E">
        <w:t xml:space="preserve">) рабочих дней до предполагаемой даты поставки предмета лизинга, также вместе с уведомлением предоставить Покупателю фотографии предмета лизинга и </w:t>
      </w:r>
      <w:r w:rsidRPr="00A6070E">
        <w:rPr>
          <w:color w:val="000000"/>
        </w:rPr>
        <w:t xml:space="preserve">фотографию </w:t>
      </w:r>
      <w:r w:rsidRPr="00A6070E">
        <w:rPr>
          <w:color w:val="000000" w:themeColor="text1"/>
        </w:rPr>
        <w:t>идентификационного номера.</w:t>
      </w:r>
    </w:p>
    <w:p w14:paraId="571BA572" w14:textId="77777777" w:rsidR="00860C4F" w:rsidRPr="00A6070E" w:rsidRDefault="00451A09">
      <w:pPr>
        <w:pStyle w:val="Standard"/>
        <w:jc w:val="both"/>
        <w:rPr>
          <w:color w:val="000000" w:themeColor="text1"/>
        </w:rPr>
      </w:pPr>
      <w:r w:rsidRPr="00A6070E">
        <w:rPr>
          <w:color w:val="000000" w:themeColor="text1"/>
        </w:rPr>
        <w:t xml:space="preserve">3.1.2. Передать предмет лизинга в полной комплектности, соответствующей настоящему договору, в состоянии, обеспечивающем необходимое качество технологических показателей и производительность. Предмету лизинга присваивается идентификационный номер, который  вместе с другими данными вносится в паспорт предмета лизинга.  </w:t>
      </w:r>
    </w:p>
    <w:p w14:paraId="5AA6F7C7" w14:textId="77777777" w:rsidR="00860C4F" w:rsidRPr="00A6070E" w:rsidRDefault="00451A09">
      <w:pPr>
        <w:pStyle w:val="aa"/>
        <w:rPr>
          <w:color w:val="000000" w:themeColor="text1"/>
        </w:rPr>
      </w:pPr>
      <w:r w:rsidRPr="00A6070E">
        <w:rPr>
          <w:color w:val="000000" w:themeColor="text1"/>
        </w:rPr>
        <w:t>3.1.3. Передать по акту приема-передачи предмет лизинга вместе с комплектом ключей и оригиналами следующих документов Покупателю:</w:t>
      </w:r>
    </w:p>
    <w:p w14:paraId="527C86AD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A6070E">
        <w:rPr>
          <w:color w:val="000000" w:themeColor="text1"/>
        </w:rPr>
        <w:t>- счет(а) на оплату и счета-фактуры,</w:t>
      </w:r>
      <w:r w:rsidR="00AB1D59" w:rsidRPr="00A6070E">
        <w:rPr>
          <w:color w:val="000000" w:themeColor="text1"/>
        </w:rPr>
        <w:t xml:space="preserve"> выписанных в российских рублях</w:t>
      </w:r>
      <w:r w:rsidRPr="00A6070E">
        <w:rPr>
          <w:color w:val="000000" w:themeColor="text1"/>
        </w:rPr>
        <w:t>;</w:t>
      </w:r>
    </w:p>
    <w:p w14:paraId="0E477E95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A6070E">
        <w:rPr>
          <w:color w:val="000000" w:themeColor="text1"/>
        </w:rPr>
        <w:t>- Товарн</w:t>
      </w:r>
      <w:r w:rsidR="00622185" w:rsidRPr="00A6070E">
        <w:rPr>
          <w:color w:val="000000" w:themeColor="text1"/>
        </w:rPr>
        <w:t>ая</w:t>
      </w:r>
      <w:r w:rsidRPr="00A6070E">
        <w:rPr>
          <w:color w:val="000000" w:themeColor="text1"/>
        </w:rPr>
        <w:t xml:space="preserve"> накладн</w:t>
      </w:r>
      <w:r w:rsidR="00622185" w:rsidRPr="00A6070E">
        <w:rPr>
          <w:color w:val="000000" w:themeColor="text1"/>
        </w:rPr>
        <w:t>ая</w:t>
      </w:r>
      <w:r w:rsidRPr="00A6070E">
        <w:rPr>
          <w:color w:val="000000" w:themeColor="text1"/>
        </w:rPr>
        <w:t>, выписанн</w:t>
      </w:r>
      <w:r w:rsidR="00622185" w:rsidRPr="00A6070E">
        <w:rPr>
          <w:color w:val="000000" w:themeColor="text1"/>
        </w:rPr>
        <w:t>ая</w:t>
      </w:r>
      <w:r w:rsidRPr="00A6070E">
        <w:rPr>
          <w:color w:val="000000" w:themeColor="text1"/>
        </w:rPr>
        <w:t xml:space="preserve"> в росс</w:t>
      </w:r>
      <w:r w:rsidR="00622185" w:rsidRPr="00A6070E">
        <w:rPr>
          <w:color w:val="000000" w:themeColor="text1"/>
        </w:rPr>
        <w:t>ийских рублях и составленная</w:t>
      </w:r>
      <w:r w:rsidRPr="00A6070E">
        <w:rPr>
          <w:color w:val="000000" w:themeColor="text1"/>
        </w:rPr>
        <w:t xml:space="preserve"> по форме Госкомстата Российской Федерации </w:t>
      </w:r>
      <w:r w:rsidRPr="00A6070E">
        <w:rPr>
          <w:color w:val="000000" w:themeColor="text1"/>
        </w:rPr>
        <w:lastRenderedPageBreak/>
        <w:t>ТОРГ-12;</w:t>
      </w:r>
    </w:p>
    <w:p w14:paraId="67CFC489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A6070E">
        <w:rPr>
          <w:color w:val="000000" w:themeColor="text1"/>
        </w:rPr>
        <w:t>- копия грузовой таможенной декларации (в отношении автотранспортных средств, ввезенных на таможенную территорию России);</w:t>
      </w:r>
    </w:p>
    <w:p w14:paraId="28B3B4A1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A6070E">
        <w:rPr>
          <w:color w:val="000000" w:themeColor="text1"/>
        </w:rPr>
        <w:t>- выписку из ЭПТС;</w:t>
      </w:r>
    </w:p>
    <w:p w14:paraId="11255DCE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A6070E">
        <w:rPr>
          <w:color w:val="000000" w:themeColor="text1"/>
        </w:rPr>
        <w:t>- сервисная книжка;</w:t>
      </w:r>
    </w:p>
    <w:p w14:paraId="618C6F17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A6070E">
        <w:rPr>
          <w:color w:val="000000" w:themeColor="text1"/>
        </w:rPr>
        <w:t>- руководство по эксплуатации.</w:t>
      </w:r>
    </w:p>
    <w:p w14:paraId="638EBB97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A6070E">
        <w:rPr>
          <w:color w:val="000000" w:themeColor="text1"/>
        </w:rPr>
        <w:t>3.1.4. Уведомить Покупателя в срок не позднее 10 (Десяти) календарных дней с момента заключения настоящего договора о технических требованиях, необходимых для ввода предмета лизинга в эксплуатацию.</w:t>
      </w:r>
    </w:p>
    <w:p w14:paraId="75BF81D2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A6070E">
        <w:rPr>
          <w:color w:val="000000" w:themeColor="text1"/>
        </w:rPr>
        <w:t>3.1.5. Передать в обусловленные сроки в собственность Покупателя предмет лизинга.</w:t>
      </w:r>
    </w:p>
    <w:p w14:paraId="4EE439B1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CD7877">
        <w:rPr>
          <w:color w:val="000000" w:themeColor="text1"/>
        </w:rPr>
        <w:t>3.1.6. обеспечить Покупателю квалифицированную помощь в выборе необходимой модели;</w:t>
      </w:r>
    </w:p>
    <w:p w14:paraId="2486246D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A6070E">
        <w:rPr>
          <w:color w:val="000000" w:themeColor="text1"/>
        </w:rPr>
        <w:t>3.1.7. выполнить в полном объеме предпродажную подготовку и сделать об этом отметку в сервисной книжке;</w:t>
      </w:r>
    </w:p>
    <w:p w14:paraId="49303D5E" w14:textId="77777777" w:rsidR="00860C4F" w:rsidRPr="00A6070E" w:rsidRDefault="00451A09">
      <w:pPr>
        <w:pStyle w:val="aa"/>
        <w:spacing w:before="0"/>
        <w:rPr>
          <w:color w:val="000000" w:themeColor="text1"/>
        </w:rPr>
      </w:pPr>
      <w:r w:rsidRPr="00A6070E">
        <w:rPr>
          <w:color w:val="000000" w:themeColor="text1"/>
        </w:rPr>
        <w:t>3.1.8. предоставить Покупателю возможность до оформления покупки проверить качество выполненных работ по предпродажной подготовке автомобиля и его комплектность;</w:t>
      </w:r>
    </w:p>
    <w:p w14:paraId="5AAF1BD5" w14:textId="77777777" w:rsidR="00860C4F" w:rsidRPr="00440E29" w:rsidRDefault="00451A09">
      <w:pPr>
        <w:pStyle w:val="aa"/>
        <w:spacing w:before="0"/>
        <w:rPr>
          <w:color w:val="000000" w:themeColor="text1"/>
        </w:rPr>
      </w:pPr>
      <w:r w:rsidRPr="00440E29">
        <w:rPr>
          <w:color w:val="000000" w:themeColor="text1"/>
        </w:rPr>
        <w:t>3.1.9. передать Покупателю автомобиль по акту приема–передачи, являющемуся неотъемлемой частью настоящего Договора.</w:t>
      </w:r>
    </w:p>
    <w:p w14:paraId="0ACBAEAC" w14:textId="77777777" w:rsidR="00860C4F" w:rsidRPr="00440E29" w:rsidRDefault="00451A09">
      <w:pPr>
        <w:pStyle w:val="aa"/>
        <w:spacing w:before="0"/>
        <w:rPr>
          <w:color w:val="000000" w:themeColor="text1"/>
        </w:rPr>
      </w:pPr>
      <w:r w:rsidRPr="00440E29">
        <w:rPr>
          <w:color w:val="000000" w:themeColor="text1"/>
        </w:rPr>
        <w:t>3.1.10. Внести информаци</w:t>
      </w:r>
      <w:r w:rsidR="00243B9D" w:rsidRPr="00440E29">
        <w:rPr>
          <w:color w:val="000000" w:themeColor="text1"/>
        </w:rPr>
        <w:t>ю</w:t>
      </w:r>
      <w:r w:rsidRPr="00440E29">
        <w:rPr>
          <w:color w:val="000000" w:themeColor="text1"/>
        </w:rPr>
        <w:t xml:space="preserve"> о смене собственника предмета лизинга в Системе Электронных Паспортов (СЭП) не позднее дня подписания акта приема-передачи предмета лизинга и письменно известить Покупателя об исполненной обязанности с приложением снимка экрана (скриншота) страницы сайта СЭП.</w:t>
      </w:r>
    </w:p>
    <w:p w14:paraId="42F8AC5D" w14:textId="77777777" w:rsidR="00860C4F" w:rsidRPr="00440E29" w:rsidRDefault="00451A09">
      <w:pPr>
        <w:pStyle w:val="aa"/>
      </w:pPr>
      <w:r w:rsidRPr="00440E29">
        <w:rPr>
          <w:b/>
          <w:bCs/>
        </w:rPr>
        <w:t>3.2. Покупатель обязуется:</w:t>
      </w:r>
    </w:p>
    <w:p w14:paraId="58F9483F" w14:textId="77777777" w:rsidR="00860C4F" w:rsidRPr="00440E29" w:rsidRDefault="00451A09">
      <w:pPr>
        <w:pStyle w:val="aa"/>
      </w:pPr>
      <w:r w:rsidRPr="00440E29">
        <w:t>3.2.1. Оплатить предмет лизинга согласно разделу 2 настоящего Договора.</w:t>
      </w:r>
    </w:p>
    <w:p w14:paraId="6E557845" w14:textId="77777777" w:rsidR="00860C4F" w:rsidRPr="00440E29" w:rsidRDefault="00451A09">
      <w:pPr>
        <w:pStyle w:val="aa"/>
        <w:spacing w:before="0"/>
      </w:pPr>
      <w:r w:rsidRPr="00440E29">
        <w:t>3.2.2. Принять предмет лизинга по акту приема-передачи предмета лизинга;</w:t>
      </w:r>
    </w:p>
    <w:p w14:paraId="5FF3D1AC" w14:textId="77777777" w:rsidR="00860C4F" w:rsidRPr="00440E29" w:rsidRDefault="00451A09">
      <w:pPr>
        <w:pStyle w:val="aa"/>
        <w:spacing w:before="0"/>
      </w:pPr>
      <w:r w:rsidRPr="00440E29">
        <w:t>3.2.3. соблюдать правила эксплуатации и ухода за автомобилем в соответствии с требованиями, изложенными в «Руководстве по эксплуатации», сервисной книжке и настоящем Договоре;</w:t>
      </w:r>
    </w:p>
    <w:p w14:paraId="27BF8ED3" w14:textId="77777777" w:rsidR="00860C4F" w:rsidRPr="00440E29" w:rsidRDefault="00451A09">
      <w:pPr>
        <w:pStyle w:val="aa"/>
        <w:spacing w:before="0"/>
      </w:pPr>
      <w:r w:rsidRPr="00440E29">
        <w:t xml:space="preserve">3.2.4. </w:t>
      </w:r>
      <w:r w:rsidR="00265577" w:rsidRPr="00440E29">
        <w:t xml:space="preserve">Своевременно и в полном объеме проводить плановые технические обслуживания в сервисном центре </w:t>
      </w:r>
      <w:r w:rsidR="00265577" w:rsidRPr="00440E29">
        <w:rPr>
          <w:color w:val="FF0000"/>
        </w:rPr>
        <w:t>(</w:t>
      </w:r>
      <w:r w:rsidR="00265577" w:rsidRPr="00440E29">
        <w:t>Далее - сервисный центр), согласно графикам, указанным в сервисной книжке или в любом сервисном центре официального дилера</w:t>
      </w:r>
      <w:r w:rsidRPr="00440E29">
        <w:t>;</w:t>
      </w:r>
    </w:p>
    <w:p w14:paraId="7AD6F83C" w14:textId="77777777" w:rsidR="00860C4F" w:rsidRPr="00440E29" w:rsidRDefault="00451A09">
      <w:pPr>
        <w:pStyle w:val="aa"/>
        <w:spacing w:before="0"/>
      </w:pPr>
      <w:r w:rsidRPr="00440E29">
        <w:t>3.2.5. устанавливать любое дополнительное оборудование только с разрешения Продавца и в сервисных центрах, одобренных Продавцом;</w:t>
      </w:r>
    </w:p>
    <w:p w14:paraId="23FE0FDB" w14:textId="77777777" w:rsidR="00860C4F" w:rsidRPr="00440E29" w:rsidRDefault="00451A09">
      <w:pPr>
        <w:pStyle w:val="aa"/>
        <w:spacing w:before="0"/>
      </w:pPr>
      <w:r w:rsidRPr="00440E29">
        <w:t>3.2.6. предоставлять автомобиль в сервисный центр для устранения неисправностей возникших по вине завода-изготовителя и проведения планового технического обслуживания;</w:t>
      </w:r>
    </w:p>
    <w:p w14:paraId="64B31A59" w14:textId="77777777" w:rsidR="00860C4F" w:rsidRPr="00440E29" w:rsidRDefault="00451A09">
      <w:pPr>
        <w:pStyle w:val="aa"/>
        <w:spacing w:before="0"/>
      </w:pPr>
      <w:r w:rsidRPr="00440E29">
        <w:t>3.2.7. предъявлять при выполнении работ в сервисный центр сервисную книжку, свидетельство о регистрации автомобиля, копии заказов-нарядов на техническое обслуживание и ремонт, подтверждающих полноту их выполнения;</w:t>
      </w:r>
    </w:p>
    <w:p w14:paraId="4606C7B6" w14:textId="77777777" w:rsidR="00860C4F" w:rsidRPr="00440E29" w:rsidRDefault="00451A09">
      <w:pPr>
        <w:pStyle w:val="aa"/>
        <w:spacing w:before="0"/>
      </w:pPr>
      <w:r w:rsidRPr="00440E29">
        <w:t>3.2.8. произвести внешний осмотр автомобиля на предмет выявления недостатков до момента подписания акта приема-передачи.</w:t>
      </w:r>
    </w:p>
    <w:p w14:paraId="0D2862DE" w14:textId="77777777" w:rsidR="00860C4F" w:rsidRPr="00440E29" w:rsidRDefault="00451A09" w:rsidP="00D544CD">
      <w:pPr>
        <w:pStyle w:val="a"/>
        <w:numPr>
          <w:ilvl w:val="0"/>
          <w:numId w:val="16"/>
        </w:numPr>
        <w:spacing w:before="0" w:after="0"/>
      </w:pPr>
      <w:r w:rsidRPr="00440E29">
        <w:t>Поставка предмета лизинга</w:t>
      </w:r>
    </w:p>
    <w:p w14:paraId="616598A4" w14:textId="77777777" w:rsidR="00860C4F" w:rsidRPr="00440E29" w:rsidRDefault="00451A09" w:rsidP="00A6070E">
      <w:pPr>
        <w:pStyle w:val="Standard"/>
        <w:jc w:val="both"/>
      </w:pPr>
      <w:r w:rsidRPr="00440E29">
        <w:t xml:space="preserve">4.1. Продавец передает </w:t>
      </w:r>
      <w:r w:rsidR="00647F94" w:rsidRPr="00440E29">
        <w:t>Покупателю</w:t>
      </w:r>
      <w:r w:rsidRPr="00440E29">
        <w:t xml:space="preserve"> предмет лизинга со своего склада по адресу: </w:t>
      </w:r>
      <w:r w:rsidR="00A6070E" w:rsidRPr="00440E29">
        <w:t>629800, ЯНАО, г. Ноябрьск, Юго-Восточный промузел, панель 9В</w:t>
      </w:r>
      <w:r w:rsidRPr="00440E29">
        <w:t>. Продавец указывает местонахождение склада в уведомлении о готовности предмета лизинга к передаче. Местом поставки является склад Продавца.</w:t>
      </w:r>
    </w:p>
    <w:p w14:paraId="119DBC0C" w14:textId="77777777" w:rsidR="00860C4F" w:rsidRPr="00440E29" w:rsidRDefault="00451A09">
      <w:pPr>
        <w:pStyle w:val="aa"/>
        <w:spacing w:before="0"/>
      </w:pPr>
      <w:r w:rsidRPr="00440E29">
        <w:t>4.2. Датой поставки предмета лизинга считается дата подписания Продавцом и Покупателем акта приема-передачи предмета лизинга по месту поставки.</w:t>
      </w:r>
    </w:p>
    <w:p w14:paraId="6B43E47C" w14:textId="77777777" w:rsidR="00860C4F" w:rsidRPr="00440E29" w:rsidRDefault="00451A09">
      <w:pPr>
        <w:pStyle w:val="aa"/>
        <w:spacing w:before="0"/>
      </w:pPr>
      <w:r w:rsidRPr="00440E29">
        <w:t>4.3. Право собственности на поставляемый предмет лизинга переходит от Продавца к Покупателю со дня передачи предмета лизинга по акту приема-передачи в соответствии с условиями настоящего договора</w:t>
      </w:r>
      <w:r w:rsidR="00647F94" w:rsidRPr="00440E29">
        <w:t>.</w:t>
      </w:r>
    </w:p>
    <w:p w14:paraId="26A157DE" w14:textId="77777777" w:rsidR="00860C4F" w:rsidRPr="00A6070E" w:rsidRDefault="00451A09">
      <w:pPr>
        <w:pStyle w:val="aa"/>
        <w:spacing w:before="0"/>
      </w:pPr>
      <w:r w:rsidRPr="00440E29">
        <w:t>4.4. Приемка предмета лизинга оформляется актом приема-передачи предмета лизинга, подписанным представителями Продавца и Покупателя, по месту поставки предмета лизинга</w:t>
      </w:r>
      <w:r w:rsidR="00E2383A" w:rsidRPr="00440E29">
        <w:t xml:space="preserve"> и</w:t>
      </w:r>
      <w:r w:rsidR="00E2383A" w:rsidRPr="00440E29">
        <w:rPr>
          <w:color w:val="000000" w:themeColor="text1"/>
        </w:rPr>
        <w:t xml:space="preserve"> внесением Продавцом информации о смене собственника предмета лизинга в Системе Электронных Паспортов (СЭП)</w:t>
      </w:r>
      <w:r w:rsidR="00E2383A" w:rsidRPr="00440E29">
        <w:t>.</w:t>
      </w:r>
    </w:p>
    <w:p w14:paraId="16B4AC01" w14:textId="77777777" w:rsidR="00860C4F" w:rsidRPr="00A6070E" w:rsidRDefault="00451A09">
      <w:pPr>
        <w:pStyle w:val="aa"/>
        <w:spacing w:before="0"/>
      </w:pPr>
      <w:r w:rsidRPr="00A6070E">
        <w:t>4.4.1. Приемка предмета лизинга по количеству и комплектности осуществляется в день поставки предмета лизинга. При приемке предмета лизинга Покупатель проверяет его соответствие требованиям к количеству и ассортименту, содержащимся в настоящем договоре.</w:t>
      </w:r>
    </w:p>
    <w:p w14:paraId="2C37595D" w14:textId="77777777" w:rsidR="00860C4F" w:rsidRPr="00A6070E" w:rsidRDefault="00451A09">
      <w:pPr>
        <w:pStyle w:val="30"/>
        <w:spacing w:after="0"/>
        <w:ind w:left="0"/>
        <w:jc w:val="both"/>
      </w:pPr>
      <w:r w:rsidRPr="00A6070E">
        <w:rPr>
          <w:sz w:val="20"/>
          <w:szCs w:val="20"/>
        </w:rPr>
        <w:t>4.4.2. Покупатель, обнаруживший после приемки предмета лизинга недостатки, которые не могли быть установлены при обычном способе приемки (скрытые недостатки), обязан известить об этом Продавца в день обнаружения таких недостатков.</w:t>
      </w:r>
    </w:p>
    <w:p w14:paraId="626C04B2" w14:textId="77777777" w:rsidR="00860C4F" w:rsidRPr="00A6070E" w:rsidRDefault="00451A09">
      <w:pPr>
        <w:pStyle w:val="aa"/>
        <w:spacing w:before="0"/>
      </w:pPr>
      <w:r w:rsidRPr="00A6070E">
        <w:t>4.5. Обнаруженные при приемке предмета лизинга недостатки по качеству, количеству, комплектности и ассортименту отражаются в акте приема-передачи. При этом Продавец обязуется устранить обнаруженные недостатки в течение 10 (Десяти) календарных дней со дня их обнаружения. При невозможности устранить недостатки Продавец обязан осуществить замену предмета лизинга или его части за свой счет в течение 30 (Тридцати) календарных дней.</w:t>
      </w:r>
    </w:p>
    <w:p w14:paraId="3828EAA2" w14:textId="14BE1847" w:rsidR="00A10159" w:rsidRDefault="00451A09" w:rsidP="00A10159">
      <w:pPr>
        <w:pStyle w:val="aa"/>
        <w:spacing w:before="0"/>
      </w:pPr>
      <w:r w:rsidRPr="00A6070E">
        <w:t>4.6. При отказе Покупателя принять предмет лизинга из-за некомплектности или дефектов, исключающих его нормальное использование, Покупатель должен в письменной форме поставить в известность Продавца (с обязательным указанием обнаруженных недостатков и дефектов). Указанная рекламация дает Покупателю право требования ремонта или замены предмета лизинга и/или его части в сроки, установленные п.4.5. настоящего Договора. В случае неисполнения Продавцом обязательств, предусмотренных настоящим пунктом Договора, Покупатель вправе расторгнуть настоящий Договор в одностороннем порядке.</w:t>
      </w:r>
    </w:p>
    <w:p w14:paraId="5BB623F3" w14:textId="77777777" w:rsidR="00A10159" w:rsidRDefault="00A10159" w:rsidP="00A10159">
      <w:pPr>
        <w:pStyle w:val="aa"/>
        <w:spacing w:before="0"/>
      </w:pPr>
    </w:p>
    <w:p w14:paraId="758DF80B" w14:textId="77777777" w:rsidR="00A10159" w:rsidRDefault="00A10159" w:rsidP="00A10159">
      <w:pPr>
        <w:pStyle w:val="aa"/>
        <w:spacing w:before="0"/>
      </w:pPr>
    </w:p>
    <w:p w14:paraId="6271A4DF" w14:textId="77777777" w:rsidR="00A10159" w:rsidRPr="00A6070E" w:rsidRDefault="00A10159" w:rsidP="00A10159">
      <w:pPr>
        <w:pStyle w:val="aa"/>
        <w:spacing w:before="0"/>
      </w:pPr>
    </w:p>
    <w:p w14:paraId="02F26E92" w14:textId="77777777" w:rsidR="00860C4F" w:rsidRPr="00A6070E" w:rsidRDefault="00451A09" w:rsidP="00D544CD">
      <w:pPr>
        <w:pStyle w:val="a"/>
        <w:numPr>
          <w:ilvl w:val="0"/>
          <w:numId w:val="16"/>
        </w:numPr>
        <w:spacing w:before="0" w:after="0"/>
      </w:pPr>
      <w:r w:rsidRPr="00A6070E">
        <w:lastRenderedPageBreak/>
        <w:t>Гарантии</w:t>
      </w:r>
    </w:p>
    <w:p w14:paraId="298899A7" w14:textId="77777777" w:rsidR="00DC61FE" w:rsidRPr="00A6070E" w:rsidRDefault="00DC61FE">
      <w:pPr>
        <w:pStyle w:val="30"/>
        <w:spacing w:after="0"/>
        <w:ind w:left="0"/>
        <w:jc w:val="both"/>
        <w:rPr>
          <w:sz w:val="20"/>
          <w:szCs w:val="20"/>
        </w:rPr>
      </w:pPr>
    </w:p>
    <w:p w14:paraId="787B6180" w14:textId="77777777" w:rsidR="00DC61FE" w:rsidRPr="00A6070E" w:rsidRDefault="00DC61FE" w:rsidP="00DC61FE">
      <w:pPr>
        <w:pStyle w:val="30"/>
        <w:spacing w:after="0"/>
        <w:ind w:left="0"/>
        <w:jc w:val="both"/>
        <w:rPr>
          <w:color w:val="000000" w:themeColor="text1"/>
          <w:sz w:val="20"/>
          <w:szCs w:val="20"/>
        </w:rPr>
      </w:pPr>
      <w:r w:rsidRPr="00A6070E">
        <w:rPr>
          <w:color w:val="000000" w:themeColor="text1"/>
          <w:sz w:val="20"/>
          <w:szCs w:val="20"/>
        </w:rPr>
        <w:t>5.1. Продавец гарантирует, что:</w:t>
      </w:r>
    </w:p>
    <w:p w14:paraId="3058676F" w14:textId="77777777" w:rsidR="00DC61FE" w:rsidRPr="00A6070E" w:rsidRDefault="00DC61FE" w:rsidP="00DC61FE">
      <w:pPr>
        <w:pStyle w:val="30"/>
        <w:spacing w:after="0"/>
        <w:ind w:left="0"/>
        <w:jc w:val="both"/>
        <w:rPr>
          <w:color w:val="000000" w:themeColor="text1"/>
          <w:sz w:val="20"/>
          <w:szCs w:val="20"/>
        </w:rPr>
      </w:pPr>
      <w:r w:rsidRPr="00A6070E">
        <w:rPr>
          <w:color w:val="000000" w:themeColor="text1"/>
          <w:sz w:val="20"/>
          <w:szCs w:val="20"/>
        </w:rPr>
        <w:t>5.1.1. Поставляемый предмет лизинга соответствует требованиям действующих в Российской Федерации стандартов, нормативно-технической документации, техническим характеристикам и параметрам, предусмотренным настоящим договором;</w:t>
      </w:r>
    </w:p>
    <w:p w14:paraId="4A84D195" w14:textId="77777777" w:rsidR="00DC61FE" w:rsidRPr="00A6070E" w:rsidRDefault="00DC61FE" w:rsidP="00DC61FE">
      <w:pPr>
        <w:pStyle w:val="30"/>
        <w:spacing w:after="0"/>
        <w:ind w:left="0"/>
        <w:jc w:val="both"/>
        <w:rPr>
          <w:color w:val="000000" w:themeColor="text1"/>
          <w:sz w:val="20"/>
          <w:szCs w:val="20"/>
        </w:rPr>
      </w:pPr>
      <w:r w:rsidRPr="00A6070E">
        <w:rPr>
          <w:color w:val="000000" w:themeColor="text1"/>
          <w:sz w:val="20"/>
          <w:szCs w:val="20"/>
        </w:rPr>
        <w:t>5.1.2. Производительность поставляемого предмета лизинга и качество его работы полностью соответствуют техническим условиям, указанным в сопроводительной документации, то есть предмет лизинга, будет без дефектов, будет обеспечивать стабильное качество выполняемых с его помощью работ (соответствующей параметрам, указанным заводом-изготовителем в сопроводительной документации), и при нормальной эксплуатации не будет выявлено дефектов применяемых материалов и качества исполнения;</w:t>
      </w:r>
    </w:p>
    <w:p w14:paraId="64692D2C" w14:textId="77777777" w:rsidR="00DC61FE" w:rsidRPr="00A6070E" w:rsidRDefault="00DC61FE" w:rsidP="00DC61FE">
      <w:pPr>
        <w:pStyle w:val="30"/>
        <w:spacing w:after="0"/>
        <w:ind w:left="0"/>
        <w:jc w:val="both"/>
        <w:rPr>
          <w:color w:val="000000" w:themeColor="text1"/>
          <w:sz w:val="20"/>
          <w:szCs w:val="20"/>
        </w:rPr>
      </w:pPr>
      <w:r w:rsidRPr="00A6070E">
        <w:rPr>
          <w:color w:val="000000" w:themeColor="text1"/>
          <w:sz w:val="20"/>
          <w:szCs w:val="20"/>
        </w:rPr>
        <w:t xml:space="preserve">5.1.3. Прилагаемые инструкции по эксплуатации являются комплектными и достаточными для эксплуатации предмета лизинга. </w:t>
      </w:r>
    </w:p>
    <w:p w14:paraId="31F6EE57" w14:textId="77777777" w:rsidR="00DC61FE" w:rsidRPr="00A6070E" w:rsidRDefault="00DC61FE" w:rsidP="00DC61FE">
      <w:pPr>
        <w:pStyle w:val="30"/>
        <w:spacing w:after="0"/>
        <w:ind w:left="0"/>
        <w:jc w:val="both"/>
        <w:rPr>
          <w:color w:val="000000" w:themeColor="text1"/>
          <w:sz w:val="20"/>
          <w:szCs w:val="20"/>
        </w:rPr>
      </w:pPr>
      <w:r w:rsidRPr="00A6070E">
        <w:rPr>
          <w:color w:val="000000" w:themeColor="text1"/>
          <w:sz w:val="20"/>
          <w:szCs w:val="20"/>
        </w:rPr>
        <w:t>5.2. Продавец передает предмет лизинга Покупателю в комплектации соответствующей договору.</w:t>
      </w:r>
    </w:p>
    <w:p w14:paraId="69225506" w14:textId="69D75C31" w:rsidR="00DC61FE" w:rsidRPr="00A6070E" w:rsidRDefault="00DC61FE" w:rsidP="00DC61FE">
      <w:pPr>
        <w:pStyle w:val="30"/>
        <w:spacing w:after="0"/>
        <w:ind w:left="0"/>
        <w:jc w:val="both"/>
        <w:rPr>
          <w:color w:val="000000" w:themeColor="text1"/>
          <w:sz w:val="20"/>
          <w:szCs w:val="20"/>
        </w:rPr>
      </w:pPr>
      <w:r w:rsidRPr="00A6070E">
        <w:rPr>
          <w:color w:val="000000" w:themeColor="text1"/>
          <w:sz w:val="20"/>
          <w:szCs w:val="20"/>
        </w:rPr>
        <w:t xml:space="preserve">5.3. Гарантийное обслуживание предмета лизинга осуществляется Продавцом на сертифицированных заводом-изготовителем технических сервисах и/или аккредитованным изготовителем персоналом. Гарантийный срок на предмет лизинга устанавливается в соответствии с условиями завода-изготовителя, установленным паспортом или иной технической документацией, и составляет срок </w:t>
      </w:r>
      <w:r w:rsidR="00A6070E">
        <w:rPr>
          <w:color w:val="000000" w:themeColor="text1"/>
          <w:sz w:val="20"/>
          <w:szCs w:val="20"/>
        </w:rPr>
        <w:t>60</w:t>
      </w:r>
      <w:r w:rsidRPr="00A6070E">
        <w:rPr>
          <w:color w:val="000000" w:themeColor="text1"/>
          <w:sz w:val="20"/>
          <w:szCs w:val="20"/>
        </w:rPr>
        <w:t xml:space="preserve"> (</w:t>
      </w:r>
      <w:r w:rsidR="00A6070E">
        <w:rPr>
          <w:color w:val="000000" w:themeColor="text1"/>
          <w:sz w:val="20"/>
          <w:szCs w:val="20"/>
        </w:rPr>
        <w:t>шестьдесят</w:t>
      </w:r>
      <w:r w:rsidRPr="00A6070E">
        <w:rPr>
          <w:color w:val="000000" w:themeColor="text1"/>
          <w:sz w:val="20"/>
          <w:szCs w:val="20"/>
        </w:rPr>
        <w:t>) календарных месяцев</w:t>
      </w:r>
      <w:r w:rsidR="00A6070E">
        <w:rPr>
          <w:color w:val="000000" w:themeColor="text1"/>
          <w:sz w:val="20"/>
          <w:szCs w:val="20"/>
        </w:rPr>
        <w:t>, либо 150 000,00 км пробега, в зависимости от того, что наступит ранее,</w:t>
      </w:r>
      <w:r w:rsidRPr="00A6070E">
        <w:rPr>
          <w:color w:val="000000" w:themeColor="text1"/>
          <w:sz w:val="20"/>
          <w:szCs w:val="20"/>
        </w:rPr>
        <w:t xml:space="preserve"> с момента подписания акта приема-передачи предмета лизинга. </w:t>
      </w:r>
    </w:p>
    <w:p w14:paraId="6524A3B7" w14:textId="16E032DF" w:rsidR="00DC61FE" w:rsidRPr="00C75B02" w:rsidRDefault="00DC61FE" w:rsidP="00C75B02">
      <w:pPr>
        <w:pStyle w:val="30"/>
        <w:ind w:left="0"/>
        <w:jc w:val="both"/>
        <w:rPr>
          <w:color w:val="000000" w:themeColor="text1"/>
          <w:sz w:val="20"/>
          <w:szCs w:val="20"/>
        </w:rPr>
      </w:pPr>
      <w:r w:rsidRPr="00A6070E">
        <w:rPr>
          <w:color w:val="000000" w:themeColor="text1"/>
          <w:sz w:val="20"/>
          <w:szCs w:val="20"/>
        </w:rPr>
        <w:t xml:space="preserve">5.4. В случае выявления дефектов в период гарантийного срока эксплуатации предмета лизинга Покупатель обязан в течение 5 (Пяти) рабочих дней с момента их обнаружения известить Продавца об обнаруженных дефектах посредством почты, </w:t>
      </w:r>
      <w:r w:rsidRPr="00C75B02">
        <w:rPr>
          <w:color w:val="000000" w:themeColor="text1"/>
          <w:sz w:val="20"/>
          <w:szCs w:val="20"/>
        </w:rPr>
        <w:t xml:space="preserve">факсимильной связи / электронной почты (при этом в претензии указываются реквизиты настоящего договора, наименования Продавца и Лизингополучателя, наименование предмета лизинга, выявленные дефекты, исполнитель и его контактный телефон). </w:t>
      </w:r>
      <w:r w:rsidR="009470A8" w:rsidRPr="00C75B02">
        <w:rPr>
          <w:color w:val="000000" w:themeColor="text1"/>
          <w:sz w:val="20"/>
          <w:szCs w:val="20"/>
        </w:rPr>
        <w:t>Стороны пришли к соглашению, что срок устранения недостатков в рамках гарантийного ремонта Автомобиля: для физических лиц не должен превышать 45 (сорок пять) календарных дней с момента предоставления Автомобиля в сервисный центр Продавца; для индивидуальных предпринимателей и юридических лиц не должен превышать 45 (сорок пять) календарных дней с момента поступления на склад Продавца необходимых запасных частей и агрегатов, но в любом случае не более 90 (девяносто) календарных дней с момента обращения Покупателя, и при условии предоставления Автомобиля в сервисный центр Продавца.</w:t>
      </w:r>
    </w:p>
    <w:p w14:paraId="49A989D5" w14:textId="77777777" w:rsidR="00DC61FE" w:rsidRPr="00C75B02" w:rsidRDefault="00DC61FE">
      <w:pPr>
        <w:pStyle w:val="30"/>
        <w:spacing w:after="0"/>
        <w:ind w:left="0"/>
        <w:jc w:val="both"/>
        <w:rPr>
          <w:sz w:val="20"/>
          <w:szCs w:val="20"/>
        </w:rPr>
      </w:pPr>
    </w:p>
    <w:p w14:paraId="08198EDE" w14:textId="77777777" w:rsidR="00D544CD" w:rsidRPr="00C75B02" w:rsidRDefault="00D544CD">
      <w:pPr>
        <w:pStyle w:val="30"/>
        <w:spacing w:after="0"/>
        <w:ind w:left="0"/>
        <w:jc w:val="both"/>
      </w:pPr>
    </w:p>
    <w:p w14:paraId="578A8FFF" w14:textId="77777777" w:rsidR="00860C4F" w:rsidRPr="00C75B02" w:rsidRDefault="00451A09">
      <w:pPr>
        <w:pStyle w:val="Standard"/>
        <w:jc w:val="center"/>
      </w:pPr>
      <w:r w:rsidRPr="00C75B02">
        <w:rPr>
          <w:b/>
          <w:bCs/>
        </w:rPr>
        <w:t>6. Ответственность сторон</w:t>
      </w:r>
    </w:p>
    <w:p w14:paraId="79C3100F" w14:textId="77777777" w:rsidR="00860C4F" w:rsidRPr="00A6070E" w:rsidRDefault="00451A09">
      <w:pPr>
        <w:pStyle w:val="aa"/>
        <w:spacing w:before="0"/>
      </w:pPr>
      <w:r w:rsidRPr="00C75B02">
        <w:t>6.1. В случае нарушения Продавцом сроков поставки Покупатель вправе потребовать расторжения договора в одностороннем порядке после 15 календарных дней просрочки. В течение 3 (трех) банковских дней с момента получения письменного уведомления о расторжении настоящего договора Продавец возвращает уплаченные Покупателем денежные средства.</w:t>
      </w:r>
    </w:p>
    <w:p w14:paraId="4B4C1B44" w14:textId="77777777" w:rsidR="00860C4F" w:rsidRPr="00A6070E" w:rsidRDefault="00451A09">
      <w:pPr>
        <w:pStyle w:val="aa"/>
        <w:spacing w:before="0"/>
      </w:pPr>
      <w:r w:rsidRPr="00A6070E">
        <w:t>6.2. В случае неисполнения Продавцом гарантий, оговоренных разделом 5 настоящего договора, Продавец возмещает Покупателю убытки, понесенные последним в связи с их неисполнением.</w:t>
      </w:r>
    </w:p>
    <w:p w14:paraId="41BED772" w14:textId="77777777" w:rsidR="00860C4F" w:rsidRPr="00A6070E" w:rsidRDefault="00451A09">
      <w:pPr>
        <w:pStyle w:val="aa"/>
        <w:spacing w:before="0"/>
      </w:pPr>
      <w:r w:rsidRPr="00A6070E">
        <w:t xml:space="preserve">6.3. В случае неисполнения Продавцом обязанности в соответствии с пунктом 3.1.3, 3.1.10 настоящего договора, Покупатель вправе потребовать уплаты Продавцом </w:t>
      </w:r>
      <w:r w:rsidR="00647F94" w:rsidRPr="00A6070E">
        <w:t>прямого ущерба, причи</w:t>
      </w:r>
      <w:r w:rsidR="009E3246" w:rsidRPr="00A6070E">
        <w:t>ненного Покупателю действиями/бездействием Продавца</w:t>
      </w:r>
      <w:r w:rsidRPr="00A6070E">
        <w:t>.</w:t>
      </w:r>
    </w:p>
    <w:p w14:paraId="515BFECA" w14:textId="77777777" w:rsidR="002F3F7A" w:rsidRPr="00A6070E" w:rsidRDefault="00451A09" w:rsidP="002F3F7A">
      <w:pPr>
        <w:pStyle w:val="aa"/>
        <w:spacing w:before="0"/>
      </w:pPr>
      <w:r w:rsidRPr="00A6070E">
        <w:t xml:space="preserve">6.4. </w:t>
      </w:r>
      <w:bookmarkStart w:id="2" w:name="OLE_LINK31"/>
      <w:bookmarkStart w:id="3" w:name="OLE_LINK32"/>
      <w:bookmarkStart w:id="4" w:name="OLE_LINK38"/>
      <w:bookmarkStart w:id="5" w:name="OLE_LINK39"/>
      <w:r w:rsidR="002F3F7A" w:rsidRPr="00A6070E">
        <w:t xml:space="preserve">Все споры, разногласия или требования, возникающие из настоящего договора или в связи с ним, в том числе касающиеся его вступления в силу, заключения, изменения, исполнения, нарушения, прекращения или действительности, подлежат рассмотрению в Отделении Международного коммерческого арбитражного суда при Торгово-промышленной палате Российской Федерации в городе Казани, в соответствии с применимыми правилами и положениями МКАС» (ул. Пушкина 18, </w:t>
      </w:r>
      <w:proofErr w:type="spellStart"/>
      <w:r w:rsidR="002F3F7A" w:rsidRPr="00A6070E">
        <w:t>г.Казань</w:t>
      </w:r>
      <w:proofErr w:type="spellEnd"/>
      <w:r w:rsidR="002F3F7A" w:rsidRPr="00A6070E">
        <w:t xml:space="preserve">, </w:t>
      </w:r>
      <w:proofErr w:type="spellStart"/>
      <w:r w:rsidR="002F3F7A" w:rsidRPr="00A6070E">
        <w:t>Респ</w:t>
      </w:r>
      <w:proofErr w:type="spellEnd"/>
      <w:r w:rsidR="002F3F7A" w:rsidRPr="00A6070E">
        <w:t>. Татарстан, 420111), при этом:</w:t>
      </w:r>
    </w:p>
    <w:p w14:paraId="514A6512" w14:textId="77777777" w:rsidR="002F3F7A" w:rsidRPr="00A6070E" w:rsidRDefault="002F3F7A" w:rsidP="002F3F7A">
      <w:pPr>
        <w:pStyle w:val="aa"/>
        <w:spacing w:before="0"/>
      </w:pPr>
      <w:r w:rsidRPr="00A6070E">
        <w:t>- Спор рассматривается единоличным арбитром.</w:t>
      </w:r>
    </w:p>
    <w:p w14:paraId="2E144DA4" w14:textId="77777777" w:rsidR="002F3F7A" w:rsidRPr="00A6070E" w:rsidRDefault="002F3F7A" w:rsidP="002F3F7A">
      <w:pPr>
        <w:pStyle w:val="aa"/>
        <w:spacing w:before="0"/>
      </w:pPr>
      <w:r w:rsidRPr="00A6070E">
        <w:t>- Арбитражное решение является для сторон окончательным.</w:t>
      </w:r>
    </w:p>
    <w:p w14:paraId="5BF347D8" w14:textId="77777777" w:rsidR="002F3F7A" w:rsidRPr="00A6070E" w:rsidRDefault="002F3F7A" w:rsidP="002F3F7A">
      <w:pPr>
        <w:pStyle w:val="aa"/>
        <w:spacing w:before="0"/>
      </w:pPr>
      <w:r w:rsidRPr="00A6070E">
        <w:t>- Исключается подача в государственный суд заявления о принятии решения об отсутствии у третейского суда компетенции в связи с вынесением третейским судом отдельного постановления о наличии компетенции как по вопросу предварительного характера.</w:t>
      </w:r>
    </w:p>
    <w:p w14:paraId="1F181D4F" w14:textId="77777777" w:rsidR="002F3F7A" w:rsidRPr="002F3F7A" w:rsidRDefault="002F3F7A" w:rsidP="002F3F7A">
      <w:pPr>
        <w:pStyle w:val="aa"/>
        <w:spacing w:before="0"/>
      </w:pPr>
      <w:r w:rsidRPr="00A6070E">
        <w:t>- Исключается возможность рассмотрения государственным судом вопроса об отводе арбитров или прекращении их полномочий по иным основаниям. Стороны согласны использовать медиативную практику с участием профессиональных/ непрофессиональных медиаторов для разрешения споров. В случае если законом предусмотрен обязательный досудебный порядок урегулирования спора, претензии направляются в письменной форме по адресам, указанным в разделе 9 настоящего договора, срок рассмотрения претензии и предоставления ответа на нее составляет 10 (десять) дней с даты направления претензии</w:t>
      </w:r>
      <w:bookmarkEnd w:id="2"/>
      <w:bookmarkEnd w:id="3"/>
      <w:bookmarkEnd w:id="4"/>
      <w:bookmarkEnd w:id="5"/>
      <w:r w:rsidRPr="00A6070E">
        <w:t>.</w:t>
      </w:r>
    </w:p>
    <w:p w14:paraId="7B29327E" w14:textId="77777777" w:rsidR="00D544CD" w:rsidRDefault="00D544CD">
      <w:pPr>
        <w:pStyle w:val="aa"/>
        <w:spacing w:before="0"/>
      </w:pPr>
    </w:p>
    <w:p w14:paraId="768300F5" w14:textId="77777777" w:rsidR="00860C4F" w:rsidRDefault="00451A09" w:rsidP="00D544CD">
      <w:pPr>
        <w:pStyle w:val="a"/>
        <w:numPr>
          <w:ilvl w:val="0"/>
          <w:numId w:val="17"/>
        </w:numPr>
        <w:spacing w:before="0" w:after="0"/>
      </w:pPr>
      <w:r>
        <w:t>Форс-мажор</w:t>
      </w:r>
    </w:p>
    <w:p w14:paraId="1AC8BA81" w14:textId="77777777" w:rsidR="00860C4F" w:rsidRDefault="00451A09">
      <w:pPr>
        <w:pStyle w:val="aa"/>
        <w:spacing w:before="0"/>
      </w:pPr>
      <w:r>
        <w:t>7.1. Стороны освобождаются от ответственности за невыполнение обязательств по настоящему Договору в случае, если это невыполнение вызвано обстоятельствами непреодолимой силы, которые признаются по действующему законодательству. В этом случае установленные сроки по выполнению обязательств, указанных в настоящем договоре, переносятся на срок, в течение которого действуют обстоятельства непреодолимой силы.</w:t>
      </w:r>
    </w:p>
    <w:p w14:paraId="21A7B850" w14:textId="77777777" w:rsidR="00860C4F" w:rsidRDefault="00451A09">
      <w:pPr>
        <w:pStyle w:val="aa"/>
        <w:spacing w:before="0"/>
      </w:pPr>
      <w:r>
        <w:t xml:space="preserve">7.2. Сторона, для которой создалась невозможность исполнения обязательств по настоящему договору, обязана </w:t>
      </w:r>
      <w:r>
        <w:lastRenderedPageBreak/>
        <w:t>известить в письменной форме другие Стороны о наступлении и прекращении вышеуказанных обстоятельств не позднее 7 (Семи) календарных дней с момента их наступления.</w:t>
      </w:r>
    </w:p>
    <w:p w14:paraId="3A56998C" w14:textId="77777777" w:rsidR="007B4DEC" w:rsidRPr="00A6070E" w:rsidRDefault="00451A09" w:rsidP="007B4DEC">
      <w:pPr>
        <w:pStyle w:val="aa"/>
        <w:spacing w:before="0"/>
      </w:pPr>
      <w:r>
        <w:t xml:space="preserve">7.3. Если эти обстоятельства будут длиться более 30 (Тридцати) календарных дней, Стороны встретятся, чтобы обсудить, какие меры следует принять. Однако если в течение последующих 30 (Тридцати) календарных дней Стороны не смогут </w:t>
      </w:r>
      <w:r w:rsidRPr="00A6070E">
        <w:t>договориться, тогда каждая из Сторон вправе расторгнуть настоящий Договор при условии, что Стороны вернут друг другу все материальные и денежные активы, полученные ими в связи с действием настоящего Договора.</w:t>
      </w:r>
    </w:p>
    <w:p w14:paraId="274D6A73" w14:textId="77777777" w:rsidR="007B4DEC" w:rsidRPr="00A6070E" w:rsidRDefault="007B4DEC" w:rsidP="007B4DEC">
      <w:pPr>
        <w:pStyle w:val="aa"/>
        <w:spacing w:before="0"/>
      </w:pPr>
      <w:r w:rsidRPr="00A6070E">
        <w:t>7.4. Покупатель освобождается от ответственности за ненадлежащее исполнение обязательств, а так же за причинённые контрагентам убытки, вследствие включения Покупателя (в том числе аффилированных с Покупателем лиц) в санкционные списки иностранных государств.</w:t>
      </w:r>
    </w:p>
    <w:p w14:paraId="5FF98868" w14:textId="77777777" w:rsidR="007B4DEC" w:rsidRPr="00A6070E" w:rsidRDefault="007B4DEC" w:rsidP="007B4DEC">
      <w:pPr>
        <w:pStyle w:val="aa"/>
        <w:spacing w:before="0"/>
      </w:pPr>
      <w:r w:rsidRPr="00A6070E">
        <w:t>Под санкциями понимаются любые экономические ограничения, налагаемые государственными  органами иностранных государств   в отношении Покупателя (в том числе аффилированных с Покупателем лиц), которые влекут за собой невозможность выполнять свои обязательства по договору вследствие прямого или косвенного влияния таких ограничений.</w:t>
      </w:r>
    </w:p>
    <w:p w14:paraId="02F2D454" w14:textId="77777777" w:rsidR="00860C4F" w:rsidRPr="00A6070E" w:rsidRDefault="00451A09" w:rsidP="00D544CD">
      <w:pPr>
        <w:pStyle w:val="a"/>
        <w:numPr>
          <w:ilvl w:val="0"/>
          <w:numId w:val="0"/>
        </w:numPr>
        <w:spacing w:before="0" w:after="0"/>
        <w:ind w:left="1080"/>
      </w:pPr>
      <w:r w:rsidRPr="00A6070E">
        <w:t>8. Заключительные положения</w:t>
      </w:r>
    </w:p>
    <w:p w14:paraId="38C84620" w14:textId="77777777" w:rsidR="00860C4F" w:rsidRPr="00A6070E" w:rsidRDefault="00451A09" w:rsidP="00D544CD">
      <w:pPr>
        <w:pStyle w:val="Standard"/>
        <w:jc w:val="both"/>
      </w:pPr>
      <w:r w:rsidRPr="00A6070E">
        <w:t>8.1. Все изменения и дополнения к настоящему договору считаются действительными, если они оформлены в письменном виде и подписаны Сторонами. Оригиналы договоров с приложениями и сопутствующей документацией доставляются Продавцом в адрес Покупателя нарочно, либо направляются посредством срочной (курьерской) почты.</w:t>
      </w:r>
    </w:p>
    <w:p w14:paraId="76370886" w14:textId="77777777" w:rsidR="00860C4F" w:rsidRPr="00A6070E" w:rsidRDefault="00451A09">
      <w:pPr>
        <w:pStyle w:val="Standard"/>
        <w:spacing w:line="24" w:lineRule="atLeast"/>
        <w:jc w:val="both"/>
      </w:pPr>
      <w:r w:rsidRPr="00A6070E">
        <w:t>8.2. Настоящий договор подписан в четырех (один – для регистрирующего органа, один для Продавца и два для Покупателя) экземплярах, имеющих одинаковую юридическую силу, каждый экземпляр прошит, пронумерован и скреплен печатью Покупателя.</w:t>
      </w:r>
    </w:p>
    <w:p w14:paraId="384EF7CA" w14:textId="77777777" w:rsidR="00860C4F" w:rsidRDefault="00451A09">
      <w:pPr>
        <w:pStyle w:val="ae"/>
        <w:jc w:val="both"/>
      </w:pPr>
      <w:r w:rsidRPr="00A6070E">
        <w:t>8.3. Ни одна из Сторон настоящего договора</w:t>
      </w:r>
      <w:r>
        <w:t xml:space="preserve"> не вправе передать свои права и обязанности по настоящему договору третьей стороне без письменного согласия других Сторон.</w:t>
      </w:r>
    </w:p>
    <w:p w14:paraId="4884C4A4" w14:textId="77777777" w:rsidR="00860C4F" w:rsidRDefault="00451A09">
      <w:pPr>
        <w:pStyle w:val="Standard"/>
        <w:jc w:val="both"/>
      </w:pPr>
      <w:r>
        <w:t>8.4. Настоящий договор, поскольку не указано иное, вступает в силу с момента подписания Договора Сторонами, и действует до полного выполнения Сторонами обязательств по договору.</w:t>
      </w:r>
    </w:p>
    <w:p w14:paraId="2878B3A0" w14:textId="77777777" w:rsidR="00860C4F" w:rsidRDefault="00451A09">
      <w:pPr>
        <w:pStyle w:val="Standard"/>
        <w:jc w:val="both"/>
      </w:pPr>
      <w:r>
        <w:t xml:space="preserve">8.5. Стороны обязаны письменно уведомлять друг друга об изменениях реквизитов (местонахождения, адреса, номеров телефонов, номеров расчетных счетов и т.д.), о подаче заявления о признании банкротом, о ликвидации в течение 5 (Пяти) рабочих дней со дня возникновения таких изменений. В случае </w:t>
      </w:r>
      <w:proofErr w:type="spellStart"/>
      <w:r>
        <w:t>неуведомления</w:t>
      </w:r>
      <w:proofErr w:type="spellEnd"/>
      <w:r>
        <w:t xml:space="preserve"> об изменении адреса направление письма по адресу, указанному в настоящем договоре, считается надлежащим уведомлением.</w:t>
      </w:r>
    </w:p>
    <w:p w14:paraId="398FD81E" w14:textId="77777777" w:rsidR="00860C4F" w:rsidRDefault="00451A09">
      <w:pPr>
        <w:pStyle w:val="Standard"/>
        <w:jc w:val="both"/>
      </w:pPr>
      <w:r>
        <w:t>8</w:t>
      </w:r>
      <w:r>
        <w:rPr>
          <w:color w:val="0000FF"/>
        </w:rPr>
        <w:t>.</w:t>
      </w:r>
      <w:r>
        <w:t>6. Продавец согласен на размещение информации о нем и о данной сделке в средствах массовой информации в подтверждение долгосрочного сотрудничества и успешной совместной работы.</w:t>
      </w:r>
    </w:p>
    <w:p w14:paraId="5E62CC51" w14:textId="77777777" w:rsidR="00860C4F" w:rsidRDefault="00451A09">
      <w:pPr>
        <w:pStyle w:val="Standard"/>
        <w:tabs>
          <w:tab w:val="left" w:pos="426"/>
        </w:tabs>
        <w:jc w:val="both"/>
      </w:pPr>
      <w:r>
        <w:t>8.7. Подписанием настоящего Договора Продавец предоставляют Покупателю согласие на обработку предоставляемых в рамках настоящего Договора данных, содержащих персональные данные представителей Продавца и гарантируют наличие у него согласия на обработку персональных данных его представителей, в свою очередь Покупатель гарантирует, что при обработке полученных персональных данных представителей Продавца, обеспечивается адекватная защита прав субъектов персональных данных в соответствии с положениями Федерального закона «О персональных данных». Обработка персональных данных включает в себя: сбор, систематизацию, накопление, хранение, уточнение, использование, распространение (передачу определенному кругу лиц), блокирование, уничтожение, как с использованием средств автоматизации, так и без использования таких средств, а также смешанным способом, в целях исполнения обязательств по настоящему Договору. Срок действия согласия: до достижения цели обработки персональных данных или до момента утраты необходимости в их достижении, если иное не предусмотрено федеральным законодательством. Данное согласие может быть отозвано путем подачи Покупателю письменного заявления о его отзыве.</w:t>
      </w:r>
    </w:p>
    <w:p w14:paraId="0F451BF7" w14:textId="77777777" w:rsidR="00AE3E88" w:rsidRDefault="00451A09" w:rsidP="002F3F7A">
      <w:pPr>
        <w:pStyle w:val="Standard"/>
        <w:widowControl w:val="0"/>
        <w:tabs>
          <w:tab w:val="left" w:pos="709"/>
          <w:tab w:val="left" w:pos="9360"/>
        </w:tabs>
        <w:jc w:val="both"/>
      </w:pPr>
      <w:r>
        <w:t xml:space="preserve">8.8. </w:t>
      </w:r>
      <w:r w:rsidR="00AE3E88">
        <w:t>Каждая Сторона настоящим гарантирует, что с момента начала переговоров о заключении настоящего договора ни она сама, ни члены ее органов управления, должностные лица или работники, а также посредники не предлагали, не обещали, не предоставляли, не разрешали, не требовали и не принимали каких-либо неправомерных денежных или иных преимуществ какого-либо рода (и не создавали впечатления, что они совершат или могут совершить подобные действия когда-либо в будущем), не осуществляли действий, квалифицируемых законодательством как дача или получение взятки, коммерческий подкуп, а также действий, нарушающих требования законодательства и международных актов о противодействии легализации (отмыванию) доходов, полученных преступным путем, каким-либо образом связанных с договором, а также что ею были приняты разумные меры для недопущения подобных действий со стороны агентов и иных третьих лиц, находящихся под её контролем или определяющим влиянием.</w:t>
      </w:r>
    </w:p>
    <w:p w14:paraId="694E92B8" w14:textId="77777777" w:rsidR="008A2DFF" w:rsidRPr="008A2DFF" w:rsidRDefault="00AE3E88" w:rsidP="008A2DFF">
      <w:pPr>
        <w:pStyle w:val="Standard"/>
        <w:ind w:firstLine="426"/>
        <w:jc w:val="both"/>
      </w:pPr>
      <w:r>
        <w:t>В случае нарушения одной Стороной данных гарантий, другая Сторона имеет право расторгнуть Договор в одностороннем порядке полностью или в части, направив письменное уведомление о расторжении с правом  возмещения виновной Стороной реального ущерба, возникшего в результате такого расторжения</w:t>
      </w:r>
      <w:r w:rsidR="002F3F7A">
        <w:t>.</w:t>
      </w:r>
    </w:p>
    <w:p w14:paraId="065F7B55" w14:textId="77777777" w:rsidR="008A2DFF" w:rsidRPr="008A2DFF" w:rsidRDefault="008A2DFF" w:rsidP="008A2DFF">
      <w:pPr>
        <w:pStyle w:val="Standard"/>
        <w:jc w:val="both"/>
      </w:pPr>
      <w:r w:rsidRPr="008A2DFF">
        <w:t>8</w:t>
      </w:r>
      <w:r>
        <w:t>.9. Стороны соглашаются осуществлять документооборот при исполнении настоящего Договора в электронном виде по телекоммуникационным каналам связи, в том числе через систему оператора электронного документооборота «</w:t>
      </w:r>
      <w:proofErr w:type="spellStart"/>
      <w:r>
        <w:t>Диадок</w:t>
      </w:r>
      <w:proofErr w:type="spellEnd"/>
      <w:r>
        <w:t xml:space="preserve">» (далее - </w:t>
      </w:r>
      <w:proofErr w:type="spellStart"/>
      <w:r>
        <w:t>Диадок</w:t>
      </w:r>
      <w:proofErr w:type="spellEnd"/>
      <w:r>
        <w:t xml:space="preserve">) с использованием квалифицированной электронной подписи уполномоченного стороной лица. На каждом электронном документе (сообщении), отправляемом через </w:t>
      </w:r>
      <w:proofErr w:type="spellStart"/>
      <w:r>
        <w:t>Диадок</w:t>
      </w:r>
      <w:proofErr w:type="spellEnd"/>
      <w:r>
        <w:t xml:space="preserve">, автоматически проставляется отметка о передаче документа с указанием даты и времени. Электронные документы, подписанные квалифицированной электронной подписью, признаются электронными документами, равнозначными документам на бумажном носителе, подписанными собственноручной подписью и заверенным печатью, за исключением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Сторона обязана подписать документ в электронно-цифровом формате не позднее 2(двух) рабочих дней с даты выставления его другой </w:t>
      </w:r>
      <w:r>
        <w:lastRenderedPageBreak/>
        <w:t>Стороной договора. В случае неполучения Стороной подтверждения подписания выставленного документа, такой документ считается подписанным другой Стороной в указанный срок.</w:t>
      </w:r>
    </w:p>
    <w:p w14:paraId="180B213B" w14:textId="77777777" w:rsidR="00860C4F" w:rsidRDefault="00451A09" w:rsidP="00D544CD">
      <w:pPr>
        <w:pStyle w:val="a"/>
        <w:numPr>
          <w:ilvl w:val="0"/>
          <w:numId w:val="0"/>
        </w:numPr>
        <w:spacing w:before="0" w:after="0"/>
        <w:ind w:left="1080"/>
      </w:pPr>
      <w:r>
        <w:t>9. Юридические адреса, банковские реквизиты и подписи сторон.</w:t>
      </w:r>
    </w:p>
    <w:p w14:paraId="7E06947E" w14:textId="77777777" w:rsidR="00860C4F" w:rsidRDefault="00451A09" w:rsidP="00D544CD">
      <w:pPr>
        <w:pStyle w:val="3"/>
      </w:pPr>
      <w:r>
        <w:rPr>
          <w:b/>
          <w:bCs/>
          <w:sz w:val="20"/>
          <w:szCs w:val="20"/>
        </w:rPr>
        <w:t>ПРОДАВЕЦ: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ПОКУПАТЕЛЬ:</w:t>
      </w:r>
    </w:p>
    <w:tbl>
      <w:tblPr>
        <w:tblW w:w="1016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7"/>
        <w:gridCol w:w="4840"/>
      </w:tblGrid>
      <w:tr w:rsidR="00860C4F" w14:paraId="2246E276" w14:textId="77777777">
        <w:trPr>
          <w:trHeight w:val="203"/>
        </w:trPr>
        <w:tc>
          <w:tcPr>
            <w:tcW w:w="532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7BB197" w14:textId="77777777" w:rsidR="00860C4F" w:rsidRDefault="00451A09">
            <w:pPr>
              <w:pStyle w:val="Standard"/>
              <w:spacing w:line="264" w:lineRule="auto"/>
              <w:jc w:val="both"/>
            </w:pPr>
            <w:r>
              <w:rPr>
                <w:b/>
              </w:rPr>
              <w:t>Общество с ограниченной ответственностью "</w:t>
            </w:r>
            <w:r w:rsidR="00A6070E">
              <w:rPr>
                <w:b/>
              </w:rPr>
              <w:t>ЯМАЛ МОТОРС</w:t>
            </w:r>
            <w:r>
              <w:rPr>
                <w:b/>
              </w:rPr>
              <w:t>"</w:t>
            </w:r>
          </w:p>
          <w:p w14:paraId="6D58C598" w14:textId="77777777" w:rsidR="00A6070E" w:rsidRDefault="00A6070E">
            <w:pPr>
              <w:pStyle w:val="Standard"/>
              <w:spacing w:line="264" w:lineRule="auto"/>
              <w:jc w:val="both"/>
            </w:pPr>
            <w:r w:rsidRPr="00A6070E">
              <w:t>629800, Ямало-Ненецкий Автономный Округ, г. Ноябрьск, тер. Юго-Восточный Промузел, Панель IX-В-2</w:t>
            </w:r>
          </w:p>
          <w:p w14:paraId="01A14CF6" w14:textId="1F17A0E9" w:rsidR="00860C4F" w:rsidRPr="000454D2" w:rsidRDefault="00451A09">
            <w:pPr>
              <w:pStyle w:val="Standard"/>
              <w:spacing w:line="264" w:lineRule="auto"/>
              <w:jc w:val="both"/>
              <w:rPr>
                <w:lang w:val="en-US"/>
              </w:rPr>
            </w:pPr>
            <w:r w:rsidRPr="000454D2">
              <w:t>Тел</w:t>
            </w:r>
            <w:r w:rsidRPr="000454D2">
              <w:rPr>
                <w:lang w:val="en-US"/>
              </w:rPr>
              <w:t>.</w:t>
            </w:r>
            <w:r w:rsidR="000454D2" w:rsidRPr="000454D2">
              <w:rPr>
                <w:lang w:val="en-US"/>
              </w:rPr>
              <w:t xml:space="preserve"> (3496) 39-44-44</w:t>
            </w:r>
          </w:p>
          <w:p w14:paraId="24122CD8" w14:textId="61AE270D" w:rsidR="00860C4F" w:rsidRPr="000454D2" w:rsidRDefault="00451A09">
            <w:pPr>
              <w:pStyle w:val="Standard"/>
              <w:spacing w:line="264" w:lineRule="auto"/>
              <w:jc w:val="both"/>
              <w:rPr>
                <w:lang w:val="en-US"/>
              </w:rPr>
            </w:pPr>
            <w:r w:rsidRPr="000454D2">
              <w:rPr>
                <w:lang w:val="en-US"/>
              </w:rPr>
              <w:t>E-mail:</w:t>
            </w:r>
            <w:r w:rsidR="000454D2" w:rsidRPr="000454D2">
              <w:rPr>
                <w:lang w:val="en-US"/>
              </w:rPr>
              <w:t xml:space="preserve"> </w:t>
            </w:r>
            <w:r w:rsidR="000454D2">
              <w:rPr>
                <w:lang w:val="en-US"/>
              </w:rPr>
              <w:t>info@yamal-motors.ru</w:t>
            </w:r>
          </w:p>
          <w:p w14:paraId="684F2C24" w14:textId="00058510" w:rsidR="00860C4F" w:rsidRPr="000454D2" w:rsidRDefault="00451A09">
            <w:pPr>
              <w:pStyle w:val="Standard"/>
              <w:spacing w:line="264" w:lineRule="auto"/>
              <w:jc w:val="both"/>
            </w:pPr>
            <w:r w:rsidRPr="000454D2">
              <w:t xml:space="preserve">ИНН </w:t>
            </w:r>
            <w:r w:rsidR="000454D2" w:rsidRPr="000454D2">
              <w:t>8905058851</w:t>
            </w:r>
            <w:r w:rsidR="008648A6" w:rsidRPr="000454D2">
              <w:t xml:space="preserve">, КПП </w:t>
            </w:r>
            <w:r w:rsidR="000454D2" w:rsidRPr="000454D2">
              <w:t>890501001</w:t>
            </w:r>
          </w:p>
          <w:p w14:paraId="405D45F8" w14:textId="4A4C9A23" w:rsidR="00860C4F" w:rsidRPr="000454D2" w:rsidRDefault="00451A09">
            <w:pPr>
              <w:pStyle w:val="Standard"/>
              <w:spacing w:line="264" w:lineRule="auto"/>
              <w:jc w:val="both"/>
            </w:pPr>
            <w:r w:rsidRPr="000454D2">
              <w:t>р/</w:t>
            </w:r>
            <w:proofErr w:type="spellStart"/>
            <w:r w:rsidRPr="000454D2">
              <w:t>сч</w:t>
            </w:r>
            <w:proofErr w:type="spellEnd"/>
            <w:r w:rsidRPr="000454D2">
              <w:t xml:space="preserve"> </w:t>
            </w:r>
            <w:r w:rsidR="000454D2" w:rsidRPr="000454D2">
              <w:t>40702810200020039857</w:t>
            </w:r>
          </w:p>
          <w:p w14:paraId="55521801" w14:textId="12579897" w:rsidR="00860C4F" w:rsidRPr="000454D2" w:rsidRDefault="000454D2">
            <w:pPr>
              <w:pStyle w:val="Standard"/>
              <w:spacing w:line="264" w:lineRule="auto"/>
              <w:jc w:val="both"/>
            </w:pPr>
            <w:r>
              <w:t>Филиал «Центральный» Банка ВТБ (ПАО) в г. Москве</w:t>
            </w:r>
          </w:p>
          <w:p w14:paraId="496FC132" w14:textId="60B58DEE" w:rsidR="00860C4F" w:rsidRPr="000454D2" w:rsidRDefault="00451A09">
            <w:pPr>
              <w:pStyle w:val="Standard"/>
              <w:spacing w:line="264" w:lineRule="auto"/>
              <w:jc w:val="both"/>
            </w:pPr>
            <w:r w:rsidRPr="000454D2">
              <w:t>Кор/</w:t>
            </w:r>
            <w:proofErr w:type="spellStart"/>
            <w:r w:rsidRPr="000454D2">
              <w:t>сч</w:t>
            </w:r>
            <w:proofErr w:type="spellEnd"/>
            <w:r w:rsidRPr="000454D2">
              <w:t xml:space="preserve"> </w:t>
            </w:r>
            <w:r w:rsidR="000454D2">
              <w:t>30101810145250000411</w:t>
            </w:r>
          </w:p>
          <w:p w14:paraId="5F53650B" w14:textId="73D27FBC" w:rsidR="00860C4F" w:rsidRDefault="00451A09">
            <w:pPr>
              <w:pStyle w:val="Standard"/>
              <w:spacing w:line="264" w:lineRule="auto"/>
              <w:jc w:val="both"/>
            </w:pPr>
            <w:r w:rsidRPr="000454D2">
              <w:rPr>
                <w:color w:val="000000"/>
              </w:rPr>
              <w:t>БИК</w:t>
            </w:r>
            <w:r>
              <w:rPr>
                <w:color w:val="000000"/>
              </w:rPr>
              <w:t xml:space="preserve"> </w:t>
            </w:r>
            <w:r w:rsidR="000454D2">
              <w:rPr>
                <w:color w:val="000000"/>
              </w:rPr>
              <w:t>044525411</w:t>
            </w:r>
          </w:p>
          <w:p w14:paraId="1D583495" w14:textId="77777777" w:rsidR="00860C4F" w:rsidRDefault="00860C4F">
            <w:pPr>
              <w:pStyle w:val="Standard"/>
              <w:spacing w:line="264" w:lineRule="auto"/>
              <w:jc w:val="both"/>
              <w:rPr>
                <w:color w:val="000000"/>
              </w:rPr>
            </w:pPr>
          </w:p>
          <w:p w14:paraId="5BE60CF2" w14:textId="77777777" w:rsidR="00A6070E" w:rsidRDefault="00A6070E">
            <w:pPr>
              <w:pStyle w:val="Standard"/>
              <w:spacing w:line="264" w:lineRule="auto"/>
              <w:jc w:val="both"/>
              <w:rPr>
                <w:color w:val="000000"/>
              </w:rPr>
            </w:pPr>
          </w:p>
          <w:p w14:paraId="238B916F" w14:textId="77777777" w:rsidR="00860C4F" w:rsidRDefault="00A6070E">
            <w:pPr>
              <w:pStyle w:val="Standard"/>
              <w:spacing w:line="264" w:lineRule="auto"/>
              <w:jc w:val="both"/>
            </w:pPr>
            <w:r>
              <w:rPr>
                <w:color w:val="000000"/>
              </w:rPr>
              <w:t>Директор</w:t>
            </w:r>
            <w:r w:rsidR="00451A09">
              <w:t>__________________ /</w:t>
            </w:r>
            <w:r>
              <w:t xml:space="preserve"> </w:t>
            </w:r>
            <w:r w:rsidRPr="00A6070E">
              <w:t xml:space="preserve">Максименко </w:t>
            </w:r>
            <w:r>
              <w:t xml:space="preserve"> И.П.</w:t>
            </w:r>
            <w:r w:rsidR="00451A09">
              <w:t>/</w:t>
            </w:r>
          </w:p>
          <w:p w14:paraId="3C5709EB" w14:textId="77777777" w:rsidR="00860C4F" w:rsidRDefault="00451A09">
            <w:pPr>
              <w:pStyle w:val="Standard"/>
              <w:tabs>
                <w:tab w:val="left" w:pos="1065"/>
              </w:tabs>
              <w:spacing w:line="264" w:lineRule="auto"/>
              <w:jc w:val="both"/>
            </w:pPr>
            <w:r>
              <w:t xml:space="preserve">                        М.П.</w:t>
            </w:r>
          </w:p>
        </w:tc>
        <w:tc>
          <w:tcPr>
            <w:tcW w:w="484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2457DB" w14:textId="77777777" w:rsidR="00860C4F" w:rsidRDefault="00451A09">
            <w:pPr>
              <w:pStyle w:val="Standard"/>
              <w:spacing w:line="264" w:lineRule="auto"/>
              <w:ind w:left="23"/>
            </w:pPr>
            <w:r>
              <w:rPr>
                <w:b/>
                <w:bCs/>
              </w:rPr>
              <w:t>Общество с ограниченной ответственностью "</w:t>
            </w:r>
            <w:proofErr w:type="spellStart"/>
            <w:r>
              <w:rPr>
                <w:b/>
                <w:bCs/>
              </w:rPr>
              <w:t>Иджара</w:t>
            </w:r>
            <w:proofErr w:type="spellEnd"/>
            <w:r>
              <w:rPr>
                <w:b/>
                <w:bCs/>
              </w:rPr>
              <w:t>-Лизинг"</w:t>
            </w:r>
          </w:p>
          <w:p w14:paraId="774B6471" w14:textId="77777777" w:rsidR="00860C4F" w:rsidRDefault="00451A09">
            <w:pPr>
              <w:pStyle w:val="Standard"/>
              <w:spacing w:line="264" w:lineRule="auto"/>
              <w:ind w:left="23"/>
            </w:pPr>
            <w:r>
              <w:rPr>
                <w:bCs/>
              </w:rPr>
              <w:t xml:space="preserve">420107, РТ, г. Казань, ул. Петербургская, </w:t>
            </w:r>
            <w:proofErr w:type="spellStart"/>
            <w:r>
              <w:rPr>
                <w:bCs/>
              </w:rPr>
              <w:t>зд</w:t>
            </w:r>
            <w:proofErr w:type="spellEnd"/>
            <w:r>
              <w:rPr>
                <w:bCs/>
              </w:rPr>
              <w:t>. 50, корпус 24, помещение 122</w:t>
            </w:r>
          </w:p>
          <w:p w14:paraId="225934DE" w14:textId="77777777" w:rsidR="00860C4F" w:rsidRDefault="00451A09">
            <w:pPr>
              <w:pStyle w:val="Standard"/>
              <w:spacing w:line="264" w:lineRule="auto"/>
              <w:ind w:left="23"/>
            </w:pPr>
            <w:r>
              <w:rPr>
                <w:bCs/>
              </w:rPr>
              <w:t>Тел.(843) 570-40-13 факс: (843) 570-54-44</w:t>
            </w:r>
          </w:p>
          <w:p w14:paraId="534DFF31" w14:textId="77777777" w:rsidR="00860C4F" w:rsidRDefault="00451A09">
            <w:pPr>
              <w:pStyle w:val="Standard"/>
              <w:spacing w:line="264" w:lineRule="auto"/>
              <w:ind w:left="23"/>
            </w:pPr>
            <w:r>
              <w:rPr>
                <w:bCs/>
              </w:rPr>
              <w:t xml:space="preserve">E-mail: </w:t>
            </w:r>
            <w:r w:rsidR="00A6070E">
              <w:rPr>
                <w:bCs/>
                <w:lang w:val="en-US"/>
              </w:rPr>
              <w:t>info</w:t>
            </w:r>
            <w:r>
              <w:rPr>
                <w:bCs/>
              </w:rPr>
              <w:t>@ijara.ru</w:t>
            </w:r>
          </w:p>
          <w:p w14:paraId="7243CCC5" w14:textId="77777777" w:rsidR="00860C4F" w:rsidRDefault="00451A09">
            <w:pPr>
              <w:pStyle w:val="Standard"/>
              <w:spacing w:line="264" w:lineRule="auto"/>
              <w:ind w:left="23"/>
            </w:pPr>
            <w:r>
              <w:rPr>
                <w:bCs/>
              </w:rPr>
              <w:t>ИНН: 1655443020, КПП: 165501001</w:t>
            </w:r>
          </w:p>
          <w:p w14:paraId="2E1396D5" w14:textId="77777777" w:rsidR="00860C4F" w:rsidRDefault="00451A09">
            <w:pPr>
              <w:pStyle w:val="Standard"/>
              <w:spacing w:line="264" w:lineRule="auto"/>
              <w:ind w:left="23"/>
            </w:pPr>
            <w:r>
              <w:rPr>
                <w:bCs/>
              </w:rPr>
              <w:t>Р/С 40701810300020000241</w:t>
            </w:r>
          </w:p>
          <w:p w14:paraId="408E2732" w14:textId="77777777" w:rsidR="00860C4F" w:rsidRDefault="00451A09">
            <w:pPr>
              <w:pStyle w:val="Standard"/>
              <w:spacing w:line="264" w:lineRule="auto"/>
              <w:ind w:left="23"/>
            </w:pPr>
            <w:r>
              <w:rPr>
                <w:bCs/>
              </w:rPr>
              <w:t>ПАО «АК БАРС» БАНК г. Казань</w:t>
            </w:r>
          </w:p>
          <w:p w14:paraId="28827D63" w14:textId="77777777" w:rsidR="00860C4F" w:rsidRDefault="00451A09">
            <w:pPr>
              <w:pStyle w:val="Standard"/>
              <w:spacing w:line="264" w:lineRule="auto"/>
              <w:ind w:left="23"/>
            </w:pPr>
            <w:r>
              <w:rPr>
                <w:bCs/>
              </w:rPr>
              <w:t>К/с 30101810000000000805</w:t>
            </w:r>
          </w:p>
          <w:p w14:paraId="3110F8BC" w14:textId="77777777" w:rsidR="00860C4F" w:rsidRDefault="00451A09">
            <w:pPr>
              <w:pStyle w:val="Standard"/>
              <w:spacing w:line="264" w:lineRule="auto"/>
              <w:ind w:left="23"/>
            </w:pPr>
            <w:r>
              <w:rPr>
                <w:bCs/>
              </w:rPr>
              <w:t>БИК 049205805</w:t>
            </w:r>
          </w:p>
          <w:p w14:paraId="73231FDB" w14:textId="77777777" w:rsidR="00860C4F" w:rsidRDefault="00860C4F">
            <w:pPr>
              <w:pStyle w:val="Standard"/>
              <w:spacing w:line="264" w:lineRule="auto"/>
              <w:ind w:left="23"/>
              <w:rPr>
                <w:bCs/>
              </w:rPr>
            </w:pPr>
          </w:p>
          <w:p w14:paraId="258A136A" w14:textId="77777777" w:rsidR="00A6070E" w:rsidRDefault="00A6070E">
            <w:pPr>
              <w:pStyle w:val="Standard"/>
              <w:spacing w:line="264" w:lineRule="auto"/>
              <w:ind w:left="23"/>
              <w:rPr>
                <w:bCs/>
              </w:rPr>
            </w:pPr>
          </w:p>
          <w:p w14:paraId="3D1790EA" w14:textId="77777777" w:rsidR="00860C4F" w:rsidRDefault="00451A09">
            <w:pPr>
              <w:pStyle w:val="Standard"/>
              <w:spacing w:line="264" w:lineRule="auto"/>
              <w:ind w:left="23"/>
            </w:pPr>
            <w:r>
              <w:rPr>
                <w:bCs/>
              </w:rPr>
              <w:t>Директор____________________/Садртдинов И.Х./</w:t>
            </w:r>
          </w:p>
          <w:p w14:paraId="4C1F3ED1" w14:textId="77777777" w:rsidR="00860C4F" w:rsidRDefault="00451A09">
            <w:pPr>
              <w:pStyle w:val="Standard"/>
              <w:spacing w:line="264" w:lineRule="auto"/>
              <w:jc w:val="both"/>
            </w:pPr>
            <w:r>
              <w:rPr>
                <w:bCs/>
              </w:rPr>
              <w:t xml:space="preserve">М.П.        </w:t>
            </w:r>
            <w:r>
              <w:tab/>
            </w:r>
          </w:p>
          <w:p w14:paraId="65B9C1A6" w14:textId="77777777" w:rsidR="00860C4F" w:rsidRDefault="00860C4F">
            <w:pPr>
              <w:pStyle w:val="Standard"/>
              <w:spacing w:line="264" w:lineRule="auto"/>
              <w:jc w:val="both"/>
            </w:pPr>
          </w:p>
        </w:tc>
      </w:tr>
    </w:tbl>
    <w:p w14:paraId="146A8497" w14:textId="77777777" w:rsidR="00860C4F" w:rsidRDefault="00860C4F">
      <w:pPr>
        <w:pStyle w:val="Standard"/>
        <w:spacing w:line="264" w:lineRule="auto"/>
      </w:pPr>
    </w:p>
    <w:sectPr w:rsidR="00860C4F">
      <w:headerReference w:type="default" r:id="rId8"/>
      <w:footerReference w:type="default" r:id="rId9"/>
      <w:pgSz w:w="11906" w:h="16838"/>
      <w:pgMar w:top="624" w:right="567" w:bottom="62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23B9D" w14:textId="77777777" w:rsidR="000E71CF" w:rsidRDefault="000E71CF">
      <w:r>
        <w:separator/>
      </w:r>
    </w:p>
  </w:endnote>
  <w:endnote w:type="continuationSeparator" w:id="0">
    <w:p w14:paraId="10C5A39D" w14:textId="77777777" w:rsidR="000E71CF" w:rsidRDefault="000E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41F8C" w14:textId="77777777" w:rsidR="009A2825" w:rsidRDefault="009A2825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27306D">
      <w:rPr>
        <w:noProof/>
      </w:rPr>
      <w:t>5</w:t>
    </w:r>
    <w:r>
      <w:fldChar w:fldCharType="end"/>
    </w:r>
  </w:p>
  <w:p w14:paraId="2CCB299C" w14:textId="77777777" w:rsidR="009A2825" w:rsidRDefault="009A2825">
    <w:pPr>
      <w:pStyle w:val="a8"/>
      <w:ind w:right="8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19C78" w14:textId="77777777" w:rsidR="000E71CF" w:rsidRDefault="000E71CF">
      <w:r>
        <w:rPr>
          <w:color w:val="000000"/>
        </w:rPr>
        <w:separator/>
      </w:r>
    </w:p>
  </w:footnote>
  <w:footnote w:type="continuationSeparator" w:id="0">
    <w:p w14:paraId="0A3FFC0D" w14:textId="77777777" w:rsidR="000E71CF" w:rsidRDefault="000E7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EB966" w14:textId="77777777" w:rsidR="009A2825" w:rsidRDefault="009A2825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082"/>
    <w:multiLevelType w:val="hybridMultilevel"/>
    <w:tmpl w:val="F9A00116"/>
    <w:lvl w:ilvl="0" w:tplc="2244CDF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23FDC"/>
    <w:multiLevelType w:val="multilevel"/>
    <w:tmpl w:val="4FCEE7E2"/>
    <w:styleLink w:val="WWNum6"/>
    <w:lvl w:ilvl="0">
      <w:start w:val="2"/>
      <w:numFmt w:val="decimal"/>
      <w:lvlText w:val="%1."/>
      <w:lvlJc w:val="left"/>
    </w:lvl>
    <w:lvl w:ilvl="1">
      <w:start w:val="8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09581DE1"/>
    <w:multiLevelType w:val="hybridMultilevel"/>
    <w:tmpl w:val="1002764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11C"/>
    <w:multiLevelType w:val="multilevel"/>
    <w:tmpl w:val="6B80AC66"/>
    <w:styleLink w:val="WWNum11"/>
    <w:lvl w:ilvl="0">
      <w:start w:val="3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 w15:restartNumberingAfterBreak="0">
    <w:nsid w:val="29155240"/>
    <w:multiLevelType w:val="multilevel"/>
    <w:tmpl w:val="68E0BDEE"/>
    <w:styleLink w:val="WWNum4"/>
    <w:lvl w:ilvl="0">
      <w:numFmt w:val="bullet"/>
      <w:lvlText w:val=""/>
      <w:lvlJc w:val="left"/>
      <w:rPr>
        <w:rFonts w:cs="Symbol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  <w:rPr>
        <w:rFonts w:cs="Wingdings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  <w:rPr>
        <w:rFonts w:cs="Wingdings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  <w:rPr>
        <w:rFonts w:cs="Wingdings"/>
      </w:rPr>
    </w:lvl>
  </w:abstractNum>
  <w:abstractNum w:abstractNumId="5" w15:restartNumberingAfterBreak="0">
    <w:nsid w:val="2F1C0BB0"/>
    <w:multiLevelType w:val="multilevel"/>
    <w:tmpl w:val="39EA405C"/>
    <w:styleLink w:val="WWNum12"/>
    <w:lvl w:ilvl="0">
      <w:start w:val="7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 w15:restartNumberingAfterBreak="0">
    <w:nsid w:val="2F35340F"/>
    <w:multiLevelType w:val="multilevel"/>
    <w:tmpl w:val="E44AA37C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7" w15:restartNumberingAfterBreak="0">
    <w:nsid w:val="303E088F"/>
    <w:multiLevelType w:val="multilevel"/>
    <w:tmpl w:val="31CE1B9A"/>
    <w:styleLink w:val="WWNum1"/>
    <w:lvl w:ilvl="0">
      <w:start w:val="1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3C833A5"/>
    <w:multiLevelType w:val="multilevel"/>
    <w:tmpl w:val="F09663CE"/>
    <w:styleLink w:val="WWNum2"/>
    <w:lvl w:ilvl="0">
      <w:start w:val="1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38100CC0"/>
    <w:multiLevelType w:val="multilevel"/>
    <w:tmpl w:val="B28C4920"/>
    <w:styleLink w:val="WWNum7"/>
    <w:lvl w:ilvl="0">
      <w:start w:val="4"/>
      <w:numFmt w:val="decimal"/>
      <w:lvlText w:val="%1."/>
      <w:lvlJc w:val="left"/>
    </w:lvl>
    <w:lvl w:ilvl="1">
      <w:start w:val="9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45A75AEA"/>
    <w:multiLevelType w:val="multilevel"/>
    <w:tmpl w:val="3522D464"/>
    <w:styleLink w:val="WWNum9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rFonts w:cs="Times New Roman"/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11" w15:restartNumberingAfterBreak="0">
    <w:nsid w:val="55805320"/>
    <w:multiLevelType w:val="multilevel"/>
    <w:tmpl w:val="6EAE7E98"/>
    <w:styleLink w:val="WWNum10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rFonts w:cs="Times New Roman"/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12" w15:restartNumberingAfterBreak="0">
    <w:nsid w:val="55C478FA"/>
    <w:multiLevelType w:val="multilevel"/>
    <w:tmpl w:val="9F6EB356"/>
    <w:styleLink w:val="WWNum8"/>
    <w:lvl w:ilvl="0">
      <w:start w:val="3"/>
      <w:numFmt w:val="decimal"/>
      <w:lvlText w:val="%1."/>
      <w:lvlJc w:val="left"/>
    </w:lvl>
    <w:lvl w:ilvl="1">
      <w:start w:val="3"/>
      <w:numFmt w:val="decimal"/>
      <w:lvlText w:val="%1.%2."/>
      <w:lvlJc w:val="left"/>
      <w:rPr>
        <w:sz w:val="20"/>
      </w:rPr>
    </w:lvl>
    <w:lvl w:ilvl="2">
      <w:start w:val="1"/>
      <w:numFmt w:val="decimal"/>
      <w:lvlText w:val="%1.%2.%3."/>
      <w:lvlJc w:val="left"/>
      <w:rPr>
        <w:sz w:val="20"/>
      </w:rPr>
    </w:lvl>
    <w:lvl w:ilvl="3">
      <w:start w:val="1"/>
      <w:numFmt w:val="decimal"/>
      <w:lvlText w:val="%1.%2.%3.%4."/>
      <w:lvlJc w:val="left"/>
      <w:rPr>
        <w:sz w:val="20"/>
      </w:rPr>
    </w:lvl>
    <w:lvl w:ilvl="4">
      <w:start w:val="1"/>
      <w:numFmt w:val="decimal"/>
      <w:lvlText w:val="%1.%2.%3.%4.%5."/>
      <w:lvlJc w:val="left"/>
      <w:rPr>
        <w:sz w:val="20"/>
      </w:rPr>
    </w:lvl>
    <w:lvl w:ilvl="5">
      <w:start w:val="1"/>
      <w:numFmt w:val="decimal"/>
      <w:lvlText w:val="%1.%2.%3.%4.%5.%6."/>
      <w:lvlJc w:val="left"/>
      <w:rPr>
        <w:sz w:val="20"/>
      </w:rPr>
    </w:lvl>
    <w:lvl w:ilvl="6">
      <w:start w:val="1"/>
      <w:numFmt w:val="decimal"/>
      <w:lvlText w:val="%1.%2.%3.%4.%5.%6.%7."/>
      <w:lvlJc w:val="left"/>
      <w:rPr>
        <w:sz w:val="20"/>
      </w:rPr>
    </w:lvl>
    <w:lvl w:ilvl="7">
      <w:start w:val="1"/>
      <w:numFmt w:val="decimal"/>
      <w:lvlText w:val="%1.%2.%3.%4.%5.%6.%7.%8."/>
      <w:lvlJc w:val="left"/>
      <w:rPr>
        <w:sz w:val="20"/>
      </w:rPr>
    </w:lvl>
    <w:lvl w:ilvl="8">
      <w:start w:val="1"/>
      <w:numFmt w:val="decimal"/>
      <w:lvlText w:val="%1.%2.%3.%4.%5.%6.%7.%8.%9."/>
      <w:lvlJc w:val="left"/>
      <w:rPr>
        <w:sz w:val="20"/>
      </w:rPr>
    </w:lvl>
  </w:abstractNum>
  <w:abstractNum w:abstractNumId="13" w15:restartNumberingAfterBreak="0">
    <w:nsid w:val="615016A1"/>
    <w:multiLevelType w:val="multilevel"/>
    <w:tmpl w:val="8CB0ACFA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FD138C6"/>
    <w:multiLevelType w:val="multilevel"/>
    <w:tmpl w:val="7C1C9E0E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14"/>
  </w:num>
  <w:num w:numId="7">
    <w:abstractNumId w:val="1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3"/>
  </w:num>
  <w:num w:numId="13">
    <w:abstractNumId w:val="5"/>
  </w:num>
  <w:num w:numId="14">
    <w:abstractNumId w:val="3"/>
    <w:lvlOverride w:ilvl="0">
      <w:startOverride w:val="3"/>
    </w:lvlOverride>
  </w:num>
  <w:num w:numId="15">
    <w:abstractNumId w:val="5"/>
    <w:lvlOverride w:ilvl="0">
      <w:startOverride w:val="7"/>
    </w:lvlOverride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C4F"/>
    <w:rsid w:val="000454D2"/>
    <w:rsid w:val="00073531"/>
    <w:rsid w:val="00083085"/>
    <w:rsid w:val="000E3E6A"/>
    <w:rsid w:val="000E71CF"/>
    <w:rsid w:val="00103326"/>
    <w:rsid w:val="00116172"/>
    <w:rsid w:val="00126E9D"/>
    <w:rsid w:val="0013286D"/>
    <w:rsid w:val="00135FB3"/>
    <w:rsid w:val="001D064F"/>
    <w:rsid w:val="002103D9"/>
    <w:rsid w:val="00217194"/>
    <w:rsid w:val="00243B9D"/>
    <w:rsid w:val="00265577"/>
    <w:rsid w:val="0027306D"/>
    <w:rsid w:val="002F3F7A"/>
    <w:rsid w:val="003140B0"/>
    <w:rsid w:val="00316C50"/>
    <w:rsid w:val="00395B9E"/>
    <w:rsid w:val="003A5F30"/>
    <w:rsid w:val="004027AA"/>
    <w:rsid w:val="00434739"/>
    <w:rsid w:val="00440E29"/>
    <w:rsid w:val="00451A09"/>
    <w:rsid w:val="00493A48"/>
    <w:rsid w:val="004C5873"/>
    <w:rsid w:val="00550672"/>
    <w:rsid w:val="00594D86"/>
    <w:rsid w:val="005C28CC"/>
    <w:rsid w:val="00622185"/>
    <w:rsid w:val="00647F94"/>
    <w:rsid w:val="006D5E76"/>
    <w:rsid w:val="00747615"/>
    <w:rsid w:val="007B4DEC"/>
    <w:rsid w:val="0082533E"/>
    <w:rsid w:val="00860C4F"/>
    <w:rsid w:val="008648A6"/>
    <w:rsid w:val="008A2DFF"/>
    <w:rsid w:val="008D70BC"/>
    <w:rsid w:val="008F4EB4"/>
    <w:rsid w:val="0093098F"/>
    <w:rsid w:val="009470A8"/>
    <w:rsid w:val="009A2825"/>
    <w:rsid w:val="009E3246"/>
    <w:rsid w:val="00A04BF3"/>
    <w:rsid w:val="00A10159"/>
    <w:rsid w:val="00A30EA7"/>
    <w:rsid w:val="00A6070E"/>
    <w:rsid w:val="00A8632B"/>
    <w:rsid w:val="00AA27C1"/>
    <w:rsid w:val="00AB1D59"/>
    <w:rsid w:val="00AC64E8"/>
    <w:rsid w:val="00AE3E88"/>
    <w:rsid w:val="00B02110"/>
    <w:rsid w:val="00BE200B"/>
    <w:rsid w:val="00C75B02"/>
    <w:rsid w:val="00CD7877"/>
    <w:rsid w:val="00CF6DA5"/>
    <w:rsid w:val="00D41515"/>
    <w:rsid w:val="00D544CD"/>
    <w:rsid w:val="00DA5CF3"/>
    <w:rsid w:val="00DC61FE"/>
    <w:rsid w:val="00E07C81"/>
    <w:rsid w:val="00E174D2"/>
    <w:rsid w:val="00E2383A"/>
    <w:rsid w:val="00E669ED"/>
    <w:rsid w:val="00F34AE2"/>
    <w:rsid w:val="00FF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BE07"/>
  <w15:docId w15:val="{5D20F9B8-9989-47B7-952F-0A94E0D5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6070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Standard"/>
    <w:next w:val="Textbody"/>
    <w:pPr>
      <w:keepNext/>
      <w:spacing w:before="240" w:after="120"/>
      <w:jc w:val="center"/>
    </w:pPr>
    <w:rPr>
      <w:rFonts w:ascii="Arial" w:eastAsia="Microsoft YaHei" w:hAnsi="Arial" w:cs="Mangal"/>
      <w:sz w:val="32"/>
      <w:szCs w:val="32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customStyle="1" w:styleId="a">
    <w:name w:val="ДОГЗАГ"/>
    <w:basedOn w:val="Standard"/>
    <w:pPr>
      <w:widowControl w:val="0"/>
      <w:numPr>
        <w:numId w:val="1"/>
      </w:numPr>
      <w:tabs>
        <w:tab w:val="left" w:pos="8460"/>
        <w:tab w:val="left" w:pos="9360"/>
      </w:tabs>
      <w:spacing w:before="360" w:after="360"/>
      <w:jc w:val="center"/>
      <w:outlineLvl w:val="0"/>
    </w:pPr>
    <w:rPr>
      <w:b/>
      <w:bCs/>
    </w:rPr>
  </w:style>
  <w:style w:type="paragraph" w:styleId="a7">
    <w:name w:val="Subtitle"/>
    <w:basedOn w:val="a4"/>
    <w:next w:val="Textbody"/>
    <w:rPr>
      <w:i/>
      <w:iCs/>
      <w:sz w:val="28"/>
      <w:szCs w:val="28"/>
    </w:rPr>
  </w:style>
  <w:style w:type="paragraph" w:styleId="a8">
    <w:name w:val="footer"/>
    <w:basedOn w:val="Standard"/>
    <w:pPr>
      <w:suppressLineNumbers/>
      <w:tabs>
        <w:tab w:val="center" w:pos="4153"/>
        <w:tab w:val="right" w:pos="8306"/>
      </w:tabs>
    </w:pPr>
  </w:style>
  <w:style w:type="paragraph" w:styleId="3">
    <w:name w:val="Body Text 3"/>
    <w:basedOn w:val="Standard"/>
    <w:pPr>
      <w:jc w:val="both"/>
    </w:pPr>
    <w:rPr>
      <w:sz w:val="24"/>
      <w:szCs w:val="24"/>
    </w:rPr>
  </w:style>
  <w:style w:type="paragraph" w:styleId="2">
    <w:name w:val="Body Text Indent 2"/>
    <w:basedOn w:val="Standard"/>
    <w:pPr>
      <w:ind w:left="882"/>
    </w:pPr>
    <w:rPr>
      <w:sz w:val="24"/>
      <w:szCs w:val="24"/>
    </w:r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a">
    <w:name w:val="ДОГ"/>
    <w:basedOn w:val="Standard"/>
    <w:uiPriority w:val="99"/>
    <w:pPr>
      <w:widowControl w:val="0"/>
      <w:tabs>
        <w:tab w:val="left" w:pos="8460"/>
        <w:tab w:val="left" w:pos="9360"/>
      </w:tabs>
      <w:spacing w:before="120"/>
      <w:jc w:val="both"/>
    </w:p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PreformattedText">
    <w:name w:val="Preformatted Text"/>
    <w:basedOn w:val="Standard"/>
    <w:pPr>
      <w:widowControl w:val="0"/>
    </w:pPr>
    <w:rPr>
      <w:rFonts w:ascii="Courier New" w:eastAsia="Calibri" w:hAnsi="Courier New" w:cs="Courier New"/>
    </w:rPr>
  </w:style>
  <w:style w:type="paragraph" w:customStyle="1" w:styleId="ab">
    <w:name w:val="Знак"/>
    <w:pPr>
      <w:shd w:val="clear" w:color="auto" w:fill="000080"/>
      <w:ind w:firstLine="454"/>
    </w:pPr>
    <w:rPr>
      <w:lang w:val="en-US"/>
    </w:rPr>
  </w:style>
  <w:style w:type="paragraph" w:styleId="ac">
    <w:name w:val="Document Map"/>
    <w:basedOn w:val="Standard"/>
    <w:rPr>
      <w:rFonts w:ascii="Tahoma" w:hAnsi="Tahoma" w:cs="Tahoma"/>
      <w:sz w:val="16"/>
      <w:szCs w:val="16"/>
    </w:rPr>
  </w:style>
  <w:style w:type="paragraph" w:styleId="ad">
    <w:name w:val="List Paragraph"/>
    <w:basedOn w:val="Standard"/>
    <w:pPr>
      <w:ind w:left="720"/>
    </w:pPr>
  </w:style>
  <w:style w:type="paragraph" w:styleId="ae">
    <w:name w:val="annotation text"/>
    <w:basedOn w:val="Standard"/>
    <w:uiPriority w:val="99"/>
  </w:style>
  <w:style w:type="paragraph" w:styleId="af">
    <w:name w:val="annotation subject"/>
    <w:basedOn w:val="ae"/>
    <w:rPr>
      <w:b/>
      <w:bCs/>
    </w:rPr>
  </w:style>
  <w:style w:type="paragraph" w:styleId="af0">
    <w:name w:val="Balloon Text"/>
    <w:basedOn w:val="Standard"/>
    <w:rPr>
      <w:rFonts w:ascii="Tahoma" w:hAnsi="Tahoma" w:cs="Tahoma"/>
      <w:sz w:val="16"/>
      <w:szCs w:val="16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f1">
    <w:name w:val="Revision"/>
    <w:pPr>
      <w:widowControl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pPr>
      <w:widowControl/>
    </w:pPr>
    <w:rPr>
      <w:rFonts w:ascii="Calibri" w:hAnsi="Calibri" w:cs="Calibri"/>
      <w:color w:val="000000"/>
    </w:rPr>
  </w:style>
  <w:style w:type="paragraph" w:styleId="af2">
    <w:name w:val="Normal (Web)"/>
    <w:basedOn w:val="Standard"/>
    <w:pPr>
      <w:spacing w:before="28" w:after="28"/>
    </w:pPr>
    <w:rPr>
      <w:rFonts w:cs="Calibri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harChar1">
    <w:name w:val="Char Char1"/>
    <w:basedOn w:val="ac"/>
    <w:pPr>
      <w:shd w:val="clear" w:color="auto" w:fill="000080"/>
      <w:suppressAutoHyphens w:val="0"/>
      <w:ind w:firstLine="454"/>
    </w:pPr>
    <w:rPr>
      <w:rFonts w:eastAsia="SimSun"/>
      <w:sz w:val="24"/>
      <w:szCs w:val="24"/>
      <w:lang w:val="en-US" w:eastAsia="zh-CN" w:bidi="ar-SA"/>
    </w:rPr>
  </w:style>
  <w:style w:type="character" w:customStyle="1" w:styleId="af3">
    <w:name w:val="Название Знак"/>
    <w:basedOn w:val="a1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f4">
    <w:name w:val="Нижний колонтитул Знак"/>
    <w:basedOn w:val="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Основной текст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Основной текст 3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Верхний колонтитул Знак"/>
    <w:basedOn w:val="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2">
    <w:name w:val="Основной текст с отступом 3 Знак"/>
    <w:basedOn w:val="a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7">
    <w:name w:val="Схема документа Знак"/>
    <w:basedOn w:val="a1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annotation reference"/>
    <w:basedOn w:val="a1"/>
    <w:rPr>
      <w:sz w:val="16"/>
      <w:szCs w:val="16"/>
    </w:rPr>
  </w:style>
  <w:style w:type="character" w:customStyle="1" w:styleId="af9">
    <w:name w:val="Текст примечания Знак"/>
    <w:basedOn w:val="a1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b">
    <w:name w:val="Текст выноски Знак"/>
    <w:basedOn w:val="a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2">
    <w:name w:val="Основной текст 2 Знак"/>
    <w:basedOn w:val="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rFonts w:cs="Times New Roman"/>
      <w:sz w:val="20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rFonts w:cs="Times New Roman"/>
      <w:sz w:val="20"/>
    </w:r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4F56D-963E-48AB-A0F0-F0E91220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4144</Words>
  <Characters>23626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Шайхиева Айгуль Рафаэлевна</dc:creator>
  <cp:lastModifiedBy>Сулейманов Рамиль</cp:lastModifiedBy>
  <cp:revision>6</cp:revision>
  <dcterms:created xsi:type="dcterms:W3CDTF">2025-05-06T10:33:00Z</dcterms:created>
  <dcterms:modified xsi:type="dcterms:W3CDTF">2025-05-12T09:29:00Z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