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44FE42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6163B2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7CA549B0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bookmarkStart w:id="7" w:name="_GoBack"/>
            <w:bookmarkEnd w:id="7"/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2211EA3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5E640F8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设计</w:t>
            </w:r>
            <w:r>
              <w:rPr>
                <w:rFonts w:ascii="微软雅黑" w:hAnsi="微软雅黑" w:eastAsia="微软雅黑"/>
              </w:rPr>
              <w:t>说明书</w:t>
            </w:r>
          </w:p>
        </w:tc>
        <w:tc>
          <w:tcPr>
            <w:tcW w:w="2561" w:type="pct"/>
          </w:tcPr>
          <w:p w14:paraId="784C6A59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76E48DE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4B7FE8A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3F607A17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5FA305B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23EABB8F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3BC04EE5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</w:tr>
    </w:tbl>
    <w:p w14:paraId="45E8CDAB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</w:p>
    <w:p w14:paraId="687FE4D0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448C22D7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XXXX产品</w:t>
      </w:r>
      <w:r>
        <w:rPr>
          <w:rFonts w:ascii="微软雅黑" w:hAnsi="微软雅黑" w:eastAsia="微软雅黑" w:cs="黑体"/>
          <w:b/>
          <w:sz w:val="44"/>
          <w:szCs w:val="44"/>
        </w:rPr>
        <w:t>软件设计说明书</w:t>
      </w:r>
    </w:p>
    <w:p w14:paraId="3384BC86">
      <w:pPr>
        <w:pStyle w:val="22"/>
        <w:jc w:val="center"/>
        <w:rPr>
          <w:rFonts w:ascii="黑体" w:eastAsia="黑体" w:cs="黑体"/>
          <w:sz w:val="42"/>
          <w:szCs w:val="42"/>
        </w:rPr>
      </w:pPr>
    </w:p>
    <w:p w14:paraId="548A64E3"/>
    <w:p w14:paraId="240F35E1"/>
    <w:p w14:paraId="2746A587"/>
    <w:p w14:paraId="37AFDB8D">
      <w:pPr>
        <w:jc w:val="center"/>
        <w:rPr>
          <w:rFonts w:hint="eastAsia" w:ascii="微软雅黑" w:hAnsi="微软雅黑" w:eastAsia="微软雅黑"/>
          <w:sz w:val="36"/>
          <w:szCs w:val="36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781EF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7ACD9B5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2CE426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杨悦晗</w:t>
            </w:r>
          </w:p>
        </w:tc>
        <w:tc>
          <w:tcPr>
            <w:tcW w:w="1407" w:type="dxa"/>
            <w:vAlign w:val="bottom"/>
          </w:tcPr>
          <w:p w14:paraId="17BBE9F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1A1B9D7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04</w:t>
            </w:r>
            <w:r>
              <w:rPr>
                <w:rFonts w:ascii="微软雅黑" w:hAnsi="微软雅黑" w:eastAsia="微软雅黑"/>
                <w:kern w:val="2"/>
                <w:sz w:val="32"/>
                <w:szCs w:val="28"/>
              </w:rPr>
              <w:t>/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16</w:t>
            </w:r>
          </w:p>
        </w:tc>
      </w:tr>
      <w:tr w14:paraId="31CD5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289012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8DF96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42A58A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B09CBA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0F37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78DBCBF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1178C7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F4AF86F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CCB5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78814F76">
      <w:pPr>
        <w:jc w:val="center"/>
      </w:pPr>
    </w:p>
    <w:p w14:paraId="2E6991B0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北京软通动力教育科技有限公司</w:t>
      </w:r>
      <w:bookmarkEnd w:id="0"/>
    </w:p>
    <w:p w14:paraId="3AC535EF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70AF6E00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3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59"/>
        <w:gridCol w:w="4394"/>
        <w:gridCol w:w="1617"/>
      </w:tblGrid>
      <w:tr w14:paraId="1F2E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2DF3ED2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6731367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3C788C1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A8B38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58ABA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C6162FC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AE5F694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04</w:t>
            </w:r>
            <w:r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16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1806A87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2D881E7">
            <w:pPr>
              <w:spacing w:after="0" w:line="240" w:lineRule="auto"/>
              <w:rPr>
                <w:lang w:val="en-GB"/>
              </w:rPr>
            </w:pPr>
          </w:p>
        </w:tc>
      </w:tr>
      <w:tr w14:paraId="1186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54D12A3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7F6DE85">
            <w:pPr>
              <w:spacing w:after="0" w:line="240" w:lineRule="auto"/>
              <w:rPr>
                <w:rFonts w:hint="eastAsia" w:eastAsiaTheme="minorEastAsia"/>
                <w:sz w:val="20"/>
                <w:lang w:val="en-US" w:eastAsia="zh-CN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A6D895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F8ABCF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43DF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02A6A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F3A61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011BA7B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837128">
            <w:pPr>
              <w:spacing w:after="0" w:line="240" w:lineRule="auto"/>
            </w:pPr>
          </w:p>
        </w:tc>
      </w:tr>
      <w:tr w14:paraId="2984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79EB06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CD0EF21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D57F2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EA0EC5">
            <w:pPr>
              <w:spacing w:after="0" w:line="240" w:lineRule="auto"/>
            </w:pPr>
          </w:p>
        </w:tc>
      </w:tr>
    </w:tbl>
    <w:p w14:paraId="6E3C2798">
      <w:pPr>
        <w:pStyle w:val="31"/>
        <w:rPr>
          <w:b/>
          <w:bCs/>
        </w:rPr>
      </w:pPr>
    </w:p>
    <w:p w14:paraId="781A985E">
      <w:pPr>
        <w:pStyle w:val="31"/>
      </w:pPr>
    </w:p>
    <w:p w14:paraId="6AB396A7">
      <w:r>
        <w:br w:type="page"/>
      </w:r>
    </w:p>
    <w:p w14:paraId="338C1C20"/>
    <w:p w14:paraId="44032325">
      <w:pPr>
        <w:pStyle w:val="2"/>
      </w:pPr>
      <w:bookmarkStart w:id="1" w:name="_Toc195110003"/>
      <w:r>
        <w:rPr>
          <w:rFonts w:hint="eastAsia"/>
        </w:rPr>
        <w:t>Story功能描述</w:t>
      </w:r>
      <w:bookmarkEnd w:id="1"/>
    </w:p>
    <w:p w14:paraId="37DFC450">
      <w:r>
        <w:rPr>
          <w:rStyle w:val="2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软件名称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：生命体征检测系统之设备管理模块。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：医疗健康管理类应用的子模块。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在项目组合中的地位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：作为生命体征检测系统的核心组成部分，设备管理模块负责设备的绑定与状态管理，为患者生命体征监测提供基础支持，确保设备与患者信息的准确关联。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任务目标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：从患者就诊记录卡片中为患者选择并绑定设备，更新设备状态为“占用”；绑定后在患者详情页显示设备名称和编号，确保医护人员能够快速、准确地获取患者的设备使用情况。</w:t>
      </w:r>
    </w:p>
    <w:p w14:paraId="3662846D">
      <w:pPr>
        <w:pStyle w:val="2"/>
      </w:pPr>
      <w:bookmarkStart w:id="2" w:name="_Toc195110007"/>
      <w:r>
        <w:rPr>
          <w:rFonts w:hint="eastAsia"/>
        </w:rPr>
        <w:t>详细设计</w:t>
      </w:r>
      <w:bookmarkEnd w:id="2"/>
    </w:p>
    <w:p w14:paraId="6441D099">
      <w:pPr>
        <w:pStyle w:val="3"/>
        <w:rPr>
          <w:rFonts w:hint="default"/>
          <w:b/>
          <w:bCs w:val="0"/>
          <w:lang w:val="en-US" w:eastAsia="zh-CN"/>
        </w:rPr>
      </w:pPr>
      <w:bookmarkStart w:id="3" w:name="_Toc195110008"/>
      <w:r>
        <w:rPr>
          <w:rFonts w:hint="eastAsia"/>
          <w:b/>
          <w:bCs w:val="0"/>
        </w:rPr>
        <w:t>界面</w:t>
      </w:r>
      <w:bookmarkEnd w:id="3"/>
    </w:p>
    <w:p w14:paraId="61F05AAA">
      <w:pPr>
        <w:rPr>
          <w:rFonts w:hint="default"/>
          <w:lang w:val="en-US" w:eastAsia="zh-CN"/>
        </w:rPr>
      </w:pPr>
    </w:p>
    <w:p w14:paraId="5B191B5B">
      <w:pPr>
        <w:tabs>
          <w:tab w:val="left" w:pos="4821"/>
        </w:tabs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254250" cy="4669155"/>
            <wp:effectExtent l="0" t="0" r="127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148205" cy="4698365"/>
            <wp:effectExtent l="0" t="0" r="635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l="4609" t="433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20379C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图2-1 患者设备绑定界面                     图2-2 患者详情页中显示设备信息</w:t>
      </w:r>
    </w:p>
    <w:p w14:paraId="6F07F7D5">
      <w:pPr>
        <w:pStyle w:val="3"/>
        <w:rPr>
          <w:b/>
          <w:bCs w:val="0"/>
        </w:rPr>
      </w:pPr>
      <w:bookmarkStart w:id="4" w:name="_Toc195110009"/>
      <w:r>
        <w:rPr>
          <w:rFonts w:hint="eastAsia"/>
          <w:b/>
          <w:bCs w:val="0"/>
        </w:rPr>
        <w:t>内部处理流程</w:t>
      </w:r>
      <w:bookmarkEnd w:id="4"/>
    </w:p>
    <w:p w14:paraId="6594C004">
      <w:r>
        <w:drawing>
          <wp:inline distT="0" distB="0" distL="114300" distR="114300">
            <wp:extent cx="3328035" cy="5219065"/>
            <wp:effectExtent l="0" t="0" r="9525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r="-441" b="21027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521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5460"/>
    <w:p w14:paraId="512597EB">
      <w:pPr>
        <w:pStyle w:val="3"/>
        <w:rPr>
          <w:b/>
          <w:bCs w:val="0"/>
        </w:rPr>
      </w:pPr>
      <w:bookmarkStart w:id="5" w:name="_Toc195110011"/>
      <w:r>
        <w:rPr>
          <w:rFonts w:hint="eastAsia"/>
          <w:b/>
          <w:bCs w:val="0"/>
        </w:rPr>
        <w:t>数据流</w:t>
      </w:r>
      <w:bookmarkEnd w:id="5"/>
    </w:p>
    <w:p w14:paraId="2F71C5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420" w:firstLineChars="0"/>
        <w:textAlignment w:val="baseline"/>
        <w:rPr>
          <w:rFonts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3729990" cy="6200140"/>
            <wp:effectExtent l="0" t="0" r="3810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620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AC1D">
      <w:pPr>
        <w:pStyle w:val="3"/>
        <w:rPr>
          <w:b/>
          <w:bCs w:val="0"/>
        </w:rPr>
      </w:pPr>
      <w:bookmarkStart w:id="6" w:name="_Toc195110013"/>
      <w:r>
        <w:rPr>
          <w:rFonts w:hint="eastAsia"/>
          <w:b/>
          <w:bCs w:val="0"/>
        </w:rPr>
        <w:t>外部接口</w:t>
      </w:r>
      <w:bookmarkEnd w:id="6"/>
    </w:p>
    <w:p w14:paraId="49C5955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数据库接口：</w:t>
      </w:r>
    </w:p>
    <w:p w14:paraId="11B1D794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PatientRdb：就诊记录数据库操作</w:t>
      </w:r>
    </w:p>
    <w:p w14:paraId="48744222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工具类接口：</w:t>
      </w:r>
    </w:p>
    <w:p w14:paraId="2036210D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IdCardUtil：身份证号处理工具</w:t>
      </w:r>
    </w:p>
    <w:p w14:paraId="46C0C57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系统接口：</w:t>
      </w:r>
    </w:p>
    <w:p w14:paraId="3BBAC2D6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router：页面导航</w:t>
      </w:r>
    </w:p>
    <w:p w14:paraId="40E98A0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promptAction：提示信息显示</w:t>
      </w:r>
    </w:p>
    <w:p w14:paraId="2E33D820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relationalStore：数据库操作</w:t>
      </w:r>
    </w:p>
    <w:p w14:paraId="68DA418D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1AB8BD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13139DB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2025-4-16</w:t>
          </w:r>
          <w:r>
            <w:fldChar w:fldCharType="end"/>
          </w:r>
        </w:p>
      </w:tc>
      <w:tc>
        <w:tcPr>
          <w:tcW w:w="5220" w:type="dxa"/>
        </w:tcPr>
        <w:p w14:paraId="1119A2CA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757F4E31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A9CBE8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6F5E">
    <w:pPr>
      <w:pStyle w:val="16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574D1A5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4D2D1C5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53C93138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49E0234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9F2C0E5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6BC85E8C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1ZmI3YTE1NTc1MmUxYzE2ZWU4NTJlODUwZDNmOTkifQ=="/>
  </w:docVars>
  <w:rsids>
    <w:rsidRoot w:val="5D4A03D4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442850CC"/>
    <w:rsid w:val="447F5EC2"/>
    <w:rsid w:val="56CC039B"/>
    <w:rsid w:val="5D4A03D4"/>
    <w:rsid w:val="6DA04EEA"/>
    <w:rsid w:val="72B15237"/>
    <w:rsid w:val="791F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5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7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9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50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1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2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1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4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Title"/>
    <w:basedOn w:val="1"/>
    <w:next w:val="1"/>
    <w:link w:val="5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4">
    <w:name w:val="Table Grid"/>
    <w:basedOn w:val="23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7">
    <w:name w:val="page number"/>
    <w:basedOn w:val="25"/>
    <w:qFormat/>
    <w:uiPriority w:val="0"/>
  </w:style>
  <w:style w:type="character" w:styleId="28">
    <w:name w:val="Emphasis"/>
    <w:basedOn w:val="25"/>
    <w:qFormat/>
    <w:uiPriority w:val="20"/>
    <w:rPr>
      <w:i/>
      <w:iCs/>
      <w:color w:val="auto"/>
    </w:rPr>
  </w:style>
  <w:style w:type="character" w:styleId="29">
    <w:name w:val="Hyperlink"/>
    <w:basedOn w:val="25"/>
    <w:qFormat/>
    <w:uiPriority w:val="99"/>
    <w:rPr>
      <w:color w:val="0000FF"/>
      <w:u w:val="single"/>
    </w:rPr>
  </w:style>
  <w:style w:type="character" w:styleId="30">
    <w:name w:val="HTML Code"/>
    <w:basedOn w:val="25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1">
    <w:name w:val="缺省文本"/>
    <w:basedOn w:val="1"/>
    <w:qFormat/>
    <w:uiPriority w:val="0"/>
    <w:rPr>
      <w:sz w:val="24"/>
    </w:rPr>
  </w:style>
  <w:style w:type="paragraph" w:customStyle="1" w:styleId="32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3">
    <w:name w:val="Default Text"/>
    <w:basedOn w:val="1"/>
    <w:qFormat/>
    <w:uiPriority w:val="0"/>
    <w:rPr>
      <w:sz w:val="24"/>
    </w:rPr>
  </w:style>
  <w:style w:type="paragraph" w:customStyle="1" w:styleId="34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5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6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7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8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9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character" w:customStyle="1" w:styleId="41">
    <w:name w:val="文档结构图 字符"/>
    <w:basedOn w:val="25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2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3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4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5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6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7">
    <w:name w:val="标题 4 字符"/>
    <w:basedOn w:val="25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8">
    <w:name w:val="标题 5 字符"/>
    <w:basedOn w:val="25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9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50">
    <w:name w:val="标题 7 字符"/>
    <w:basedOn w:val="2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标题 字符"/>
    <w:basedOn w:val="25"/>
    <w:link w:val="22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4">
    <w:name w:val="副标题 字符"/>
    <w:basedOn w:val="25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6">
    <w:name w:val="Quote"/>
    <w:basedOn w:val="1"/>
    <w:next w:val="1"/>
    <w:link w:val="57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引用 字符"/>
    <w:basedOn w:val="25"/>
    <w:link w:val="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明显引用 字符"/>
    <w:basedOn w:val="25"/>
    <w:link w:val="58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6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Emphasis"/>
    <w:basedOn w:val="25"/>
    <w:qFormat/>
    <w:uiPriority w:val="21"/>
    <w:rPr>
      <w:b/>
      <w:bCs/>
      <w:i/>
      <w:iCs/>
      <w:caps/>
    </w:rPr>
  </w:style>
  <w:style w:type="character" w:customStyle="1" w:styleId="62">
    <w:name w:val="Subtle Reference"/>
    <w:basedOn w:val="25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Intense Reference"/>
    <w:basedOn w:val="25"/>
    <w:qFormat/>
    <w:uiPriority w:val="32"/>
    <w:rPr>
      <w:b/>
      <w:bCs/>
      <w:smallCaps/>
      <w:u w:val="single"/>
    </w:rPr>
  </w:style>
  <w:style w:type="character" w:customStyle="1" w:styleId="64">
    <w:name w:val="Book Title"/>
    <w:basedOn w:val="25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ongmeng\mm\ES_2024_4640\doc\10.&#36807;&#31243;&#21442;&#32771;\story&#24320;&#21457;&#25991;&#26723;_&#36807;&#31243;&#21442;&#32771;\Story&#35774;&#35745;&#35828;&#26126;&#20070;&#27169;&#26495;_v1.1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Story设计说明书模板_v1.1.dotx</Template>
  <Pages>7</Pages>
  <Words>415</Words>
  <Characters>544</Characters>
  <Lines>10</Lines>
  <Paragraphs>2</Paragraphs>
  <TotalTime>3</TotalTime>
  <ScaleCrop>false</ScaleCrop>
  <LinksUpToDate>false</LinksUpToDate>
  <CharactersWithSpaces>587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2025-04-14T09:50:00Z</dcterms:created>
  <dc:creator>是信仰噢</dc:creator>
  <cp:lastModifiedBy>是信仰噢</cp:lastModifiedBy>
  <dcterms:modified xsi:type="dcterms:W3CDTF">2025-04-16T08:40:30Z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1798A1D6AEE945D5A0416341C68A4F8E_13</vt:lpwstr>
  </property>
  <property fmtid="{D5CDD505-2E9C-101B-9397-08002B2CF9AE}" pid="4" name="KSOProductBuildVer">
    <vt:lpwstr>2052-12.1.0.20784</vt:lpwstr>
  </property>
  <property fmtid="{D5CDD505-2E9C-101B-9397-08002B2CF9AE}" pid="5" name="KSOTemplateDocerSaveRecord">
    <vt:lpwstr>eyJoZGlkIjoiMzY1ZmI3YTE1NTc1MmUxYzE2ZWU4NTJlODUwZDNmOTkiLCJ1c2VySWQiOiI3NDQ3OTE3NTQifQ==</vt:lpwstr>
  </property>
</Properties>
</file>