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E3D48">
      <w:pPr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生命体征</w:t>
      </w:r>
      <w:r>
        <w:rPr>
          <w:rFonts w:hint="eastAsia"/>
          <w:b/>
          <w:bCs/>
          <w:sz w:val="28"/>
          <w:szCs w:val="36"/>
          <w:lang w:val="en-US" w:eastAsia="zh-CN"/>
        </w:rPr>
        <w:t>监测仪用户</w:t>
      </w:r>
      <w:r>
        <w:rPr>
          <w:rFonts w:hint="eastAsia"/>
          <w:b/>
          <w:bCs/>
          <w:sz w:val="28"/>
          <w:szCs w:val="36"/>
        </w:rPr>
        <w:t>使用手册</w:t>
      </w:r>
    </w:p>
    <w:p w14:paraId="1B68E0D3">
      <w:pPr>
        <w:numPr>
          <w:ilvl w:val="0"/>
          <w:numId w:val="1"/>
        </w:num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产品简介</w:t>
      </w:r>
    </w:p>
    <w:p w14:paraId="3BD6A3F8">
      <w:pPr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本生命特征监测仪专为社区医疗中心设计，其设计初衷是为医护人员提供精准、高效的生命体征监测服务，助力社区医疗工作的开展。本生命特征监测仪器能精准、高效地监测体温、心率、血氧、血压四种生命体征。它集成多种功能模块，具备强大的数据处理与传输能力，可助力医护人员快速获取患者健康数据，辅助疾病诊断和治疗。同时，该监测仪严格遵循安全规范，全方位保障数据安全，确保设备使用可靠。</w:t>
      </w:r>
    </w:p>
    <w:p w14:paraId="2C3B2BED">
      <w:pPr>
        <w:numPr>
          <w:ilvl w:val="0"/>
          <w:numId w:val="1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产品组成</w:t>
      </w:r>
    </w:p>
    <w:p w14:paraId="45C2B1F0">
      <w:pPr>
        <w:numPr>
          <w:ilvl w:val="0"/>
          <w:numId w:val="2"/>
        </w:numPr>
        <w:ind w:firstLine="420" w:firstLineChars="0"/>
        <w:jc w:val="both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硬件：</w:t>
      </w:r>
    </w:p>
    <w:p w14:paraId="3A426A17">
      <w:pPr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开发板：小凌派- RK2206</w:t>
      </w:r>
    </w:p>
    <w:p w14:paraId="61732569">
      <w:pPr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传感器：MAX30205 体温度传感器模块、MAX30102 心率血氧传感器模块</w:t>
      </w:r>
    </w:p>
    <w:p w14:paraId="287DF4C8">
      <w:pPr>
        <w:numPr>
          <w:ilvl w:val="0"/>
          <w:numId w:val="2"/>
        </w:numPr>
        <w:ind w:firstLine="420" w:firstLine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软件：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在搭载华为Harm</w:t>
      </w:r>
      <w:bookmarkStart w:id="0" w:name="_GoBack"/>
      <w:bookmarkEnd w:id="0"/>
      <w:r>
        <w:rPr>
          <w:rFonts w:hint="eastAsia"/>
          <w:b w:val="0"/>
          <w:bCs w:val="0"/>
          <w:sz w:val="24"/>
          <w:szCs w:val="32"/>
          <w:lang w:val="en-US" w:eastAsia="zh-CN"/>
        </w:rPr>
        <w:t>ony4.1.0及以上版本的设备上安装APP。</w:t>
      </w:r>
    </w:p>
    <w:p w14:paraId="08782C97">
      <w:pPr>
        <w:numPr>
          <w:ilvl w:val="0"/>
          <w:numId w:val="1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使用方法</w:t>
      </w:r>
    </w:p>
    <w:p w14:paraId="6A44D09F">
      <w:pPr>
        <w:numPr>
          <w:ilvl w:val="0"/>
          <w:numId w:val="3"/>
        </w:numPr>
        <w:ind w:firstLine="420" w:firstLineChars="0"/>
        <w:jc w:val="both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设备准备</w:t>
      </w:r>
    </w:p>
    <w:p w14:paraId="5973ADB0">
      <w:pPr>
        <w:numPr>
          <w:ilvl w:val="0"/>
          <w:numId w:val="4"/>
        </w:numPr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设备连接与开机：将监测仪接通稳定电源，确保供电正常。若使用电池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供电，请提前检查电量。长按电源键，待屏幕亮起，设备启动。</w:t>
      </w:r>
    </w:p>
    <w:p w14:paraId="4BCE3A44">
      <w:pPr>
        <w:numPr>
          <w:ilvl w:val="0"/>
          <w:numId w:val="4"/>
        </w:numPr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传感器安装与校准：根据监测项目，正确将生命监测仪佩戴在患者部位。  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安装完成后，按照设备提示进行传感器校准，确保测量数据准确。</w:t>
      </w:r>
    </w:p>
    <w:p w14:paraId="6EC97EAF">
      <w:pPr>
        <w:numPr>
          <w:ilvl w:val="0"/>
          <w:numId w:val="3"/>
        </w:numPr>
        <w:ind w:firstLine="420" w:firstLineChars="0"/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患者信息管理</w:t>
      </w:r>
    </w:p>
    <w:p w14:paraId="4D3BE60D">
      <w:pPr>
        <w:numPr>
          <w:ilvl w:val="0"/>
          <w:numId w:val="5"/>
        </w:numPr>
        <w:ind w:left="240" w:leftChars="0" w:firstLine="0" w:firstLineChars="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添加患者信息：在设备主界面点击 “患者管理”，选择 “添加患者”。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依次输入患者姓名、性别、年龄、联系方式、身份证号等信息，如有其他特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殊信息，可在备注栏填写。确认信息无误后，点击 “保存”。</w:t>
      </w:r>
    </w:p>
    <w:p w14:paraId="2181BF66">
      <w:pPr>
        <w:numPr>
          <w:ilvl w:val="0"/>
          <w:numId w:val="0"/>
        </w:numPr>
        <w:ind w:left="240" w:leftChars="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</w:t>
      </w:r>
      <w:r>
        <w:drawing>
          <wp:inline distT="0" distB="0" distL="114300" distR="114300">
            <wp:extent cx="2127885" cy="4587240"/>
            <wp:effectExtent l="0" t="0" r="571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27885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6A1E9">
      <w:pPr>
        <w:numPr>
          <w:ilvl w:val="0"/>
          <w:numId w:val="0"/>
        </w:numPr>
        <w:ind w:left="240" w:leftChars="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4A4B5114">
      <w:pPr>
        <w:numPr>
          <w:ilvl w:val="0"/>
          <w:numId w:val="5"/>
        </w:numPr>
        <w:ind w:left="240" w:leftChars="0" w:firstLine="0" w:firstLine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查询和修改患者信息：在患者列表中输入关键词查询，选择要修改的患者，点击 “编辑” 进入详情页面，在该页面进行信息修改。修改完成后点击 “保存”即可。</w:t>
      </w:r>
    </w:p>
    <w:p w14:paraId="30524F2D">
      <w:pPr>
        <w:numPr>
          <w:ilvl w:val="0"/>
          <w:numId w:val="0"/>
        </w:numPr>
        <w:ind w:left="240"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2302510" cy="5028565"/>
            <wp:effectExtent l="0" t="0" r="1397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251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40610" cy="5071745"/>
            <wp:effectExtent l="0" t="0" r="635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507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9AD36">
      <w:pPr>
        <w:numPr>
          <w:ilvl w:val="0"/>
          <w:numId w:val="0"/>
        </w:numPr>
        <w:ind w:left="240"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 xml:space="preserve">              </w:t>
      </w:r>
    </w:p>
    <w:p w14:paraId="0629C1EF">
      <w:pPr>
        <w:numPr>
          <w:ilvl w:val="0"/>
          <w:numId w:val="5"/>
        </w:numPr>
        <w:ind w:left="240" w:leftChars="0" w:firstLine="0" w:firstLineChars="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删除患者信息：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查询到需删除的患者信息后，点击 “删除” 按钮。系统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ab/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会提示确认删除操作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。  </w:t>
      </w:r>
    </w:p>
    <w:p w14:paraId="2A7E42EF">
      <w:pPr>
        <w:numPr>
          <w:ilvl w:val="0"/>
          <w:numId w:val="0"/>
        </w:numPr>
        <w:ind w:left="240" w:leftChars="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</w:t>
      </w:r>
      <w:r>
        <w:drawing>
          <wp:inline distT="0" distB="0" distL="114300" distR="114300">
            <wp:extent cx="1849120" cy="3953510"/>
            <wp:effectExtent l="0" t="0" r="1016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9120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6E74C">
      <w:pPr>
        <w:numPr>
          <w:ilvl w:val="0"/>
          <w:numId w:val="0"/>
        </w:numPr>
        <w:ind w:left="240" w:leftChars="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78E3755B">
      <w:pPr>
        <w:numPr>
          <w:ilvl w:val="0"/>
          <w:numId w:val="3"/>
        </w:numPr>
        <w:ind w:firstLine="420" w:firstLineChars="0"/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设备管理</w:t>
      </w:r>
    </w:p>
    <w:p w14:paraId="33574347">
      <w:pPr>
        <w:ind w:firstLine="480" w:firstLineChars="200"/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绑定设备：对于状态为空闲可用的设备，点击右侧的 “绑定” 按钮。系统向目标设备发送绑定请求，设备进行身份验证，验证通过后建立连接，系统更新设备状态为 “已绑定”</w:t>
      </w: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 w14:paraId="376F8A7F">
      <w:pPr>
        <w:numPr>
          <w:ilvl w:val="0"/>
          <w:numId w:val="0"/>
        </w:num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</w:t>
      </w:r>
      <w:r>
        <w:drawing>
          <wp:inline distT="0" distB="0" distL="114300" distR="114300">
            <wp:extent cx="2061845" cy="4455160"/>
            <wp:effectExtent l="0" t="0" r="1079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184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B541A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070F7F70">
      <w:pPr>
        <w:numPr>
          <w:ilvl w:val="0"/>
          <w:numId w:val="3"/>
        </w:numPr>
        <w:ind w:firstLine="420" w:firstLineChars="0"/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生命体征监测</w:t>
      </w:r>
    </w:p>
    <w:p w14:paraId="700EA3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启动监测：添加患者信息并绑定设备后，设备将自动采集患者的体温、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心率、血氧、血压数据。</w:t>
      </w:r>
    </w:p>
    <w:p w14:paraId="0BEBDF85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</w:t>
      </w:r>
      <w:r>
        <w:drawing>
          <wp:inline distT="0" distB="0" distL="114300" distR="114300">
            <wp:extent cx="2275840" cy="4966335"/>
            <wp:effectExtent l="0" t="0" r="10160" b="19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5840" cy="496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B3EE8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5F289E2C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6E2F3F8E">
      <w:pPr>
        <w:numPr>
          <w:ilvl w:val="0"/>
          <w:numId w:val="3"/>
        </w:numPr>
        <w:ind w:firstLine="420" w:firstLineChars="0"/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数据查看与管理</w:t>
      </w:r>
    </w:p>
    <w:p w14:paraId="7F255536">
      <w:pPr>
        <w:numPr>
          <w:ilvl w:val="0"/>
          <w:numId w:val="6"/>
        </w:numPr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实时数据查看：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监测过程中，在患者详情界面可实时查看患者的体温、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ab/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心率、血氧、血压数据。数据实时更新，以直观的数字和图表形式展示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。</w:t>
      </w:r>
    </w:p>
    <w:p w14:paraId="46767D15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</w:t>
      </w:r>
      <w:r>
        <w:drawing>
          <wp:inline distT="0" distB="0" distL="114300" distR="114300">
            <wp:extent cx="1847215" cy="4031615"/>
            <wp:effectExtent l="0" t="0" r="12065" b="698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403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9A588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1C4721E5">
      <w:pPr>
        <w:numPr>
          <w:ilvl w:val="0"/>
          <w:numId w:val="6"/>
        </w:numPr>
        <w:ind w:left="0" w:leftChars="0"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历史数据查询：选择 “查看所有体征数据”，查询患者过去的生命体征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数据。历史数据以列表形式呈现。</w:t>
      </w:r>
    </w:p>
    <w:p w14:paraId="505325C1">
      <w:pPr>
        <w:numPr>
          <w:ilvl w:val="0"/>
          <w:numId w:val="0"/>
        </w:numPr>
        <w:ind w:firstLine="21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</w:t>
      </w:r>
      <w:r>
        <w:drawing>
          <wp:inline distT="0" distB="0" distL="114300" distR="114300">
            <wp:extent cx="1798320" cy="3850640"/>
            <wp:effectExtent l="0" t="0" r="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38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8846E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2EB4F7CF">
      <w:pPr>
        <w:numPr>
          <w:ilvl w:val="0"/>
          <w:numId w:val="3"/>
        </w:numPr>
        <w:ind w:firstLine="420" w:firstLineChars="0"/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预警与紧急操作</w:t>
      </w:r>
    </w:p>
    <w:p w14:paraId="1E1D914E">
      <w:pPr>
        <w:numPr>
          <w:ilvl w:val="0"/>
          <w:numId w:val="7"/>
        </w:numPr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预警设置：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设备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绑定时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，根据患者病情和医疗规范，设置各项生命体征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的预警阈值。</w:t>
      </w:r>
    </w:p>
    <w:p w14:paraId="78333EF5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</w:t>
      </w:r>
      <w:r>
        <w:drawing>
          <wp:inline distT="0" distB="0" distL="114300" distR="114300">
            <wp:extent cx="2322830" cy="5127625"/>
            <wp:effectExtent l="0" t="0" r="8890" b="825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512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F3935">
      <w:pPr>
        <w:numPr>
          <w:ilvl w:val="0"/>
          <w:numId w:val="7"/>
        </w:num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预警处理：患者生命体征数据超出预警阈值时，设备发出告警。医护人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员查看患者详情界面，了解具体异常数据和患者情况。</w:t>
      </w:r>
    </w:p>
    <w:p w14:paraId="7705FD15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</w:t>
      </w:r>
      <w:r>
        <w:drawing>
          <wp:inline distT="0" distB="0" distL="114300" distR="114300">
            <wp:extent cx="2232660" cy="4819650"/>
            <wp:effectExtent l="0" t="0" r="7620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8E0DC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100BA538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</w:p>
    <w:p w14:paraId="0F166664">
      <w:pPr>
        <w:numPr>
          <w:ilvl w:val="0"/>
          <w:numId w:val="1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注意事项</w:t>
      </w:r>
    </w:p>
    <w:p w14:paraId="5FED592D">
      <w:pPr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1.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避免在强电磁干扰环境下使用设备，远离微波炉、大型电机等设备。</w:t>
      </w:r>
    </w:p>
    <w:p w14:paraId="4A12E992">
      <w:pPr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2.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监测过程中保持患者静止，减少运动伪影对数据准确性的影响。</w:t>
      </w:r>
    </w:p>
    <w:p w14:paraId="43CC714F">
      <w:pPr>
        <w:numPr>
          <w:ilvl w:val="0"/>
          <w:numId w:val="0"/>
        </w:numPr>
        <w:ind w:leftChars="0" w:firstLine="420" w:firstLine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3.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不同患者使用监测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仪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时，务必更换一次性使用配件，并对设备进行清洁消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ab/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毒。</w:t>
      </w:r>
    </w:p>
    <w:p w14:paraId="6EEFC390">
      <w:pPr>
        <w:numPr>
          <w:ilvl w:val="0"/>
          <w:numId w:val="0"/>
        </w:numPr>
        <w:ind w:leftChars="0" w:firstLine="420" w:firstLine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4.定期检查设备电量，电量低时及时充电，避免影响使用。</w:t>
      </w:r>
    </w:p>
    <w:p w14:paraId="5E6A62C7">
      <w:pPr>
        <w:numPr>
          <w:ilvl w:val="0"/>
          <w:numId w:val="0"/>
        </w:numPr>
        <w:ind w:leftChars="0" w:firstLine="420" w:firstLine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5.严格按照操作权限使用设备，医生、护士、管理员分别使用各自账号登录，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ab/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确保医疗数据隐私安全。</w:t>
      </w:r>
    </w:p>
    <w:p w14:paraId="5D6FED01">
      <w:pPr>
        <w:numPr>
          <w:ilvl w:val="0"/>
          <w:numId w:val="1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维护与保养</w:t>
      </w:r>
    </w:p>
    <w:p w14:paraId="592AECD1">
      <w:pPr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1.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定期使用干净柔软的湿布擦拭监测节点和移动中控的屏幕与外壳，禁用腐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ab/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蚀性清洁剂。</w:t>
      </w:r>
    </w:p>
    <w:p w14:paraId="4B05F314">
      <w:pPr>
        <w:numPr>
          <w:ilvl w:val="0"/>
          <w:numId w:val="0"/>
        </w:numPr>
        <w:ind w:leftChars="0" w:firstLine="420" w:firstLine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2.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定期检查设备连接是否正常，配件是否损坏如有问题及时更换</w:t>
      </w:r>
    </w:p>
    <w:p w14:paraId="0A5A4D23">
      <w:pPr>
        <w:numPr>
          <w:ilvl w:val="0"/>
          <w:numId w:val="0"/>
        </w:numPr>
        <w:ind w:leftChars="0" w:firstLine="420" w:firstLine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3.长时间不使用设备时,应充满电后存放于干燥阴凉处，并每隔一段时间进行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ab/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一次充放电，以延长电池使用寿命。</w:t>
      </w:r>
    </w:p>
    <w:p w14:paraId="22C9554C">
      <w:pPr>
        <w:numPr>
          <w:ilvl w:val="0"/>
          <w:numId w:val="1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常见问题及解决方法</w:t>
      </w:r>
    </w:p>
    <w:p w14:paraId="217458B8">
      <w:pPr>
        <w:numPr>
          <w:ilvl w:val="0"/>
          <w:numId w:val="8"/>
        </w:numPr>
        <w:ind w:left="420"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数据异常或波动大:检查设备连接是否松动患者是否运动，重新调整连接并让患者保持静止后再次测量。若问题依日，检查设备是否受电磁干扰，更换使用环境后重试。</w:t>
      </w:r>
    </w:p>
    <w:p w14:paraId="582519C4">
      <w:pPr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2.无法连接网络:确认网络环境正常，检查设备网络设置是否正确，尝试重新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ab/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连接或重启设备。</w:t>
      </w:r>
    </w:p>
    <w:p w14:paraId="3CD2E45D">
      <w:pPr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3.设备死机或无响应:长按电源键强制重启设备，若问题反复出现，联系技术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ab/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支持人员。</w:t>
      </w:r>
    </w:p>
    <w:p w14:paraId="45DD6D44">
      <w:pPr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74B445"/>
    <w:multiLevelType w:val="singleLevel"/>
    <w:tmpl w:val="8774B445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A4E8CB76"/>
    <w:multiLevelType w:val="singleLevel"/>
    <w:tmpl w:val="A4E8CB7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D3CA430D"/>
    <w:multiLevelType w:val="singleLevel"/>
    <w:tmpl w:val="D3CA430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DAAAF355"/>
    <w:multiLevelType w:val="singleLevel"/>
    <w:tmpl w:val="DAAAF35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076A4C4E"/>
    <w:multiLevelType w:val="singleLevel"/>
    <w:tmpl w:val="076A4C4E"/>
    <w:lvl w:ilvl="0" w:tentative="0">
      <w:start w:val="1"/>
      <w:numFmt w:val="decimal"/>
      <w:suff w:val="nothing"/>
      <w:lvlText w:val="（%1）"/>
      <w:lvlJc w:val="left"/>
      <w:pPr>
        <w:ind w:left="240" w:leftChars="0" w:firstLine="0" w:firstLineChars="0"/>
      </w:pPr>
    </w:lvl>
  </w:abstractNum>
  <w:abstractNum w:abstractNumId="5">
    <w:nsid w:val="17AE947D"/>
    <w:multiLevelType w:val="singleLevel"/>
    <w:tmpl w:val="17AE947D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58B8FBC5"/>
    <w:multiLevelType w:val="singleLevel"/>
    <w:tmpl w:val="58B8FBC5"/>
    <w:lvl w:ilvl="0" w:tentative="0">
      <w:start w:val="1"/>
      <w:numFmt w:val="decimal"/>
      <w:lvlText w:val="%1."/>
      <w:lvlJc w:val="left"/>
      <w:pPr>
        <w:tabs>
          <w:tab w:val="left" w:pos="732"/>
        </w:tabs>
        <w:ind w:left="420"/>
      </w:pPr>
    </w:lvl>
  </w:abstractNum>
  <w:abstractNum w:abstractNumId="7">
    <w:nsid w:val="689BE334"/>
    <w:multiLevelType w:val="singleLevel"/>
    <w:tmpl w:val="689BE334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F60358"/>
    <w:rsid w:val="182A057B"/>
    <w:rsid w:val="24F60358"/>
    <w:rsid w:val="35E41823"/>
    <w:rsid w:val="451D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1342</Words>
  <Characters>1352</Characters>
  <Lines>0</Lines>
  <Paragraphs>0</Paragraphs>
  <TotalTime>8</TotalTime>
  <ScaleCrop>false</ScaleCrop>
  <LinksUpToDate>false</LinksUpToDate>
  <CharactersWithSpaces>1584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2025-04-22T23:27:00Z</dcterms:created>
  <dc:creator>是信仰噢</dc:creator>
  <cp:lastModifiedBy>86133</cp:lastModifiedBy>
  <dcterms:modified xsi:type="dcterms:W3CDTF">2025-04-24T07:22:38Z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B9B2CE5D693542F5A8DFA68B0FEE7449_13</vt:lpwstr>
  </property>
  <property fmtid="{D5CDD505-2E9C-101B-9397-08002B2CF9AE}" pid="4" name="KSOTemplateDocerSaveRecord">
    <vt:lpwstr>eyJoZGlkIjoiNTc5MzUwOWRiZTZhMzUxMWJmZDQxNGZjMjdlY2Q0ZWUifQ==</vt:lpwstr>
  </property>
</Properties>
</file>