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W w:w="5009" w:type="pct"/>
        <w:tblInd w:w="0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4115"/>
        <w:gridCol w:w="4320"/>
      </w:tblGrid>
      <w:tr w14:paraId="0C459317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08" w:hRule="atLeast"/>
        </w:trPr>
        <w:tc>
          <w:tcPr>
            <w:tcW w:w="2439" w:type="pct"/>
          </w:tcPr>
          <w:p w14:paraId="052DC7F0">
            <w:pPr>
              <w:spacing w:after="0" w:line="48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1" layoutInCell="1" hidden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" cy="635"/>
                      <wp:effectExtent l="9525" t="9525" r="8890" b="8890"/>
                      <wp:wrapNone/>
                      <wp:docPr id="2" name="AutoShape 376" descr="EUR30631B5955530@7@D372GB9E441B40860;_860;cR54684@10!!!BIHO@]r54684!!!1@@91@39110018152158110018152158!!!!!!!!!!!!!!!!!!!!!!!!!!!!!!!!!!!!!!!!!!!!!!!!!!!!86;&gt;B8;&lt;&gt;QU24416!!!!!!BIHO@]u24416!!!1@577B5011053@8E28B1@R,袭萄精叮物啪弗嘱上橡髓泞变/enb!!!!!!!!!!!!!!!!!!!!!!!!!!!!!!!88;?U88&gt;:fM11018431!!!BIHO@]m110184311@577B591102E233@83G1102E233@83G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custGeom>
                                <a:avLst/>
                                <a:gdLst>
                                  <a:gd name="T0" fmla="*/ 10860 w 21600"/>
                                  <a:gd name="T1" fmla="*/ 2187 h 21600"/>
                                  <a:gd name="T2" fmla="*/ 2928 w 21600"/>
                                  <a:gd name="T3" fmla="*/ 10800 h 21600"/>
                                  <a:gd name="T4" fmla="*/ 10860 w 21600"/>
                                  <a:gd name="T5" fmla="*/ 21600 h 21600"/>
                                  <a:gd name="T6" fmla="*/ 18672 w 21600"/>
                                  <a:gd name="T7" fmla="*/ 10800 h 21600"/>
                                  <a:gd name="T8" fmla="*/ 17694720 60000 65536"/>
                                  <a:gd name="T9" fmla="*/ 11796480 60000 65536"/>
                                  <a:gd name="T10" fmla="*/ 5898240 60000 65536"/>
                                  <a:gd name="T11" fmla="*/ 0 60000 65536"/>
                                  <a:gd name="T12" fmla="*/ 5037 w 21600"/>
                                  <a:gd name="T13" fmla="*/ 2277 h 21600"/>
                                  <a:gd name="T14" fmla="*/ 16557 w 21600"/>
                                  <a:gd name="T15" fmla="*/ 13677 h 21600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T12" t="T13" r="T14" b="T15"/>
                                <a:pathLst>
                                  <a:path w="21600" h="21600">
                                    <a:moveTo>
                                      <a:pt x="10860" y="2187"/>
                                    </a:moveTo>
                                    <a:cubicBezTo>
                                      <a:pt x="10451" y="1746"/>
                                      <a:pt x="9529" y="1018"/>
                                      <a:pt x="9015" y="730"/>
                                    </a:cubicBezTo>
                                    <a:cubicBezTo>
                                      <a:pt x="7865" y="152"/>
                                      <a:pt x="6685" y="0"/>
                                      <a:pt x="5415" y="0"/>
                                    </a:cubicBezTo>
                                    <a:cubicBezTo>
                                      <a:pt x="4175" y="152"/>
                                      <a:pt x="2995" y="575"/>
                                      <a:pt x="1967" y="1305"/>
                                    </a:cubicBezTo>
                                    <a:cubicBezTo>
                                      <a:pt x="1150" y="2187"/>
                                      <a:pt x="575" y="3222"/>
                                      <a:pt x="242" y="4220"/>
                                    </a:cubicBezTo>
                                    <a:cubicBezTo>
                                      <a:pt x="0" y="5410"/>
                                      <a:pt x="242" y="6560"/>
                                      <a:pt x="575" y="7597"/>
                                    </a:cubicBezTo>
                                    <a:lnTo>
                                      <a:pt x="10860" y="21600"/>
                                    </a:lnTo>
                                    <a:lnTo>
                                      <a:pt x="20995" y="7597"/>
                                    </a:lnTo>
                                    <a:cubicBezTo>
                                      <a:pt x="21480" y="6560"/>
                                      <a:pt x="21600" y="5410"/>
                                      <a:pt x="21480" y="4220"/>
                                    </a:cubicBezTo>
                                    <a:cubicBezTo>
                                      <a:pt x="21115" y="3222"/>
                                      <a:pt x="20420" y="2187"/>
                                      <a:pt x="19632" y="1305"/>
                                    </a:cubicBezTo>
                                    <a:cubicBezTo>
                                      <a:pt x="18575" y="575"/>
                                      <a:pt x="17425" y="152"/>
                                      <a:pt x="16275" y="0"/>
                                    </a:cubicBezTo>
                                    <a:cubicBezTo>
                                      <a:pt x="15005" y="0"/>
                                      <a:pt x="13735" y="152"/>
                                      <a:pt x="12705" y="730"/>
                                    </a:cubicBezTo>
                                    <a:cubicBezTo>
                                      <a:pt x="12176" y="1018"/>
                                      <a:pt x="11254" y="1746"/>
                                      <a:pt x="10860" y="218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AutoShape 376" o:spid="_x0000_s1026" o:spt="100" alt="EUR30631B5955530@7@D372GB9E441B40860;_860;cR54684@10!!!BIHO@]r54684!!!1@@91@39110018152158110018152158!!!!!!!!!!!!!!!!!!!!!!!!!!!!!!!!!!!!!!!!!!!!!!!!!!!!86;&gt;B8;&lt;&gt;QU24416!!!!!!BIHO@]u24416!!!1@577B5011053@8E28B1@R,袭萄精叮物啪弗嘱上橡髓泞变/enb!!!!!!!!!!!!!!!!!!!!!!!!!!!!!!!88;?U88&gt;:fM11018431!!!BIHO@]m110184311@577B591102E233@83G1102E233@83G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left:0pt;margin-left:0pt;margin-top:0pt;height:0.05pt;width:0.05pt;visibility:hidden;z-index:251660288;mso-width-relative:page;mso-height-relative:page;" fillcolor="#FFFFFF" filled="t" stroked="t" coordsize="21600,21600" o:gfxdata="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" path="m10860,2187c10451,1746,9529,1018,9015,730c7865,152,6685,0,5415,0c4175,152,2995,575,1967,1305c1150,2187,575,3222,242,4220c0,5410,242,6560,575,7597l10860,21600,20995,7597c21480,6560,21600,5410,21480,4220c21115,3222,20420,2187,19632,1305c18575,575,17425,152,16275,0c15005,0,13735,152,12705,730c12176,1018,11254,1746,10860,2187xe">
                      <v:path o:connectlocs="319,64;86,317;319,635;548,317" o:connectangles="247,164,82,0"/>
                      <v:fill on="t" focussize="0,0"/>
                      <v:stroke color="#000000" miterlimit="8" joinstyle="miter"/>
                      <v:imagedata o:title=""/>
                      <o:lock v:ext="edit" aspectratio="f"/>
                      <w10:anchorlock/>
                    </v:shape>
                  </w:pict>
                </mc:Fallback>
              </mc:AlternateContent>
            </w:r>
            <w:r>
              <w:rPr>
                <w:rFonts w:ascii="微软雅黑" w:hAnsi="微软雅黑" w:eastAsia="微软雅黑"/>
              </w:rPr>
              <w:t>产品名称Product name</w:t>
            </w:r>
          </w:p>
        </w:tc>
        <w:tc>
          <w:tcPr>
            <w:tcW w:w="2561" w:type="pct"/>
          </w:tcPr>
          <w:p w14:paraId="59A9F55E">
            <w:pPr>
              <w:spacing w:after="0" w:line="48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密级Confidentiality level</w:t>
            </w:r>
          </w:p>
        </w:tc>
      </w:tr>
      <w:tr w14:paraId="36B62A15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08" w:hRule="atLeast"/>
        </w:trPr>
        <w:tc>
          <w:tcPr>
            <w:tcW w:w="2439" w:type="pct"/>
          </w:tcPr>
          <w:p w14:paraId="5FC8EA3A">
            <w:pPr>
              <w:spacing w:after="0" w:line="480" w:lineRule="auto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2561" w:type="pct"/>
          </w:tcPr>
          <w:p w14:paraId="56BE6D47">
            <w:pPr>
              <w:spacing w:after="0" w:line="48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内部公开</w:t>
            </w:r>
          </w:p>
        </w:tc>
      </w:tr>
      <w:tr w14:paraId="6CAB86B8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08" w:hRule="atLeast"/>
        </w:trPr>
        <w:tc>
          <w:tcPr>
            <w:tcW w:w="2439" w:type="pct"/>
          </w:tcPr>
          <w:p w14:paraId="2E3E7BD1">
            <w:pPr>
              <w:spacing w:after="0" w:line="48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产品版本Product version</w:t>
            </w:r>
          </w:p>
        </w:tc>
        <w:tc>
          <w:tcPr>
            <w:tcW w:w="2561" w:type="pct"/>
            <w:vMerge w:val="restart"/>
            <w:vAlign w:val="center"/>
          </w:tcPr>
          <w:p w14:paraId="1BF5CC82">
            <w:pPr>
              <w:spacing w:after="0" w:line="480" w:lineRule="auto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 xml:space="preserve">Total pages 共 </w:t>
            </w:r>
            <w:r>
              <w:rPr>
                <w:rFonts w:hint="eastAsia" w:ascii="微软雅黑" w:hAnsi="微软雅黑" w:eastAsia="微软雅黑"/>
                <w:lang w:val="en-US" w:eastAsia="zh-CN"/>
              </w:rPr>
              <w:t>11</w:t>
            </w:r>
            <w:r>
              <w:rPr>
                <w:rFonts w:ascii="微软雅黑" w:hAnsi="微软雅黑" w:eastAsia="微软雅黑"/>
              </w:rPr>
              <w:t>页</w:t>
            </w:r>
          </w:p>
        </w:tc>
      </w:tr>
      <w:tr w14:paraId="59118484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196" w:hRule="atLeast"/>
        </w:trPr>
        <w:tc>
          <w:tcPr>
            <w:tcW w:w="2439" w:type="pct"/>
          </w:tcPr>
          <w:p w14:paraId="21D12E25">
            <w:pPr>
              <w:spacing w:after="0" w:line="480" w:lineRule="auto"/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2561" w:type="pct"/>
            <w:vMerge w:val="continue"/>
          </w:tcPr>
          <w:p w14:paraId="5D63C280">
            <w:pPr>
              <w:spacing w:after="0" w:line="480" w:lineRule="auto"/>
              <w:jc w:val="center"/>
              <w:rPr>
                <w:rFonts w:ascii="微软雅黑" w:hAnsi="微软雅黑" w:eastAsia="微软雅黑"/>
              </w:rPr>
            </w:pPr>
          </w:p>
        </w:tc>
      </w:tr>
    </w:tbl>
    <w:p w14:paraId="5878F942">
      <w:pPr>
        <w:jc w:val="center"/>
        <w:rPr>
          <w:rFonts w:ascii="微软雅黑" w:hAnsi="微软雅黑" w:eastAsia="微软雅黑" w:cs="黑体"/>
          <w:b/>
          <w:sz w:val="44"/>
          <w:szCs w:val="44"/>
        </w:rPr>
      </w:pPr>
    </w:p>
    <w:p w14:paraId="466466EC">
      <w:pPr>
        <w:jc w:val="center"/>
        <w:rPr>
          <w:rFonts w:ascii="微软雅黑" w:hAnsi="微软雅黑" w:eastAsia="微软雅黑" w:cs="黑体"/>
          <w:b/>
          <w:sz w:val="44"/>
          <w:szCs w:val="44"/>
        </w:rPr>
      </w:pPr>
      <w:r>
        <w:rPr>
          <w:rFonts w:ascii="微软雅黑" w:hAnsi="微软雅黑" w:eastAsia="微软雅黑" w:cs="黑体"/>
          <w:b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1" layoutInCell="1" hidden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" cy="635"/>
                <wp:effectExtent l="9525" t="9525" r="8890" b="8890"/>
                <wp:wrapNone/>
                <wp:docPr id="1" name="DtsShapeName" descr="6BB436411E4B5B@18B93C5@049D76904067D&gt;`67D&gt;`[05871,10!!!BIHO@]qSLRRtqds!@58954E1107DB60GDC62305412039/110/ulq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" cy="635"/>
                        </a:xfrm>
                        <a:custGeom>
                          <a:avLst/>
                          <a:gdLst>
                            <a:gd name="T0" fmla="*/ 10860 w 21600"/>
                            <a:gd name="T1" fmla="*/ 2187 h 21600"/>
                            <a:gd name="T2" fmla="*/ 2928 w 21600"/>
                            <a:gd name="T3" fmla="*/ 10800 h 21600"/>
                            <a:gd name="T4" fmla="*/ 10860 w 21600"/>
                            <a:gd name="T5" fmla="*/ 21600 h 21600"/>
                            <a:gd name="T6" fmla="*/ 18672 w 21600"/>
                            <a:gd name="T7" fmla="*/ 10800 h 21600"/>
                            <a:gd name="T8" fmla="*/ 17694720 60000 65536"/>
                            <a:gd name="T9" fmla="*/ 11796480 60000 65536"/>
                            <a:gd name="T10" fmla="*/ 5898240 60000 65536"/>
                            <a:gd name="T11" fmla="*/ 0 60000 65536"/>
                            <a:gd name="T12" fmla="*/ 5037 w 21600"/>
                            <a:gd name="T13" fmla="*/ 2277 h 21600"/>
                            <a:gd name="T14" fmla="*/ 16557 w 21600"/>
                            <a:gd name="T15" fmla="*/ 13677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0860" y="2187"/>
                              </a:moveTo>
                              <a:cubicBezTo>
                                <a:pt x="10451" y="1746"/>
                                <a:pt x="9529" y="1018"/>
                                <a:pt x="9015" y="730"/>
                              </a:cubicBezTo>
                              <a:cubicBezTo>
                                <a:pt x="7865" y="152"/>
                                <a:pt x="6685" y="0"/>
                                <a:pt x="5415" y="0"/>
                              </a:cubicBezTo>
                              <a:cubicBezTo>
                                <a:pt x="4175" y="152"/>
                                <a:pt x="2995" y="575"/>
                                <a:pt x="1967" y="1305"/>
                              </a:cubicBezTo>
                              <a:cubicBezTo>
                                <a:pt x="1150" y="2187"/>
                                <a:pt x="575" y="3222"/>
                                <a:pt x="242" y="4220"/>
                              </a:cubicBezTo>
                              <a:cubicBezTo>
                                <a:pt x="0" y="5410"/>
                                <a:pt x="242" y="6560"/>
                                <a:pt x="575" y="7597"/>
                              </a:cubicBezTo>
                              <a:lnTo>
                                <a:pt x="10860" y="21600"/>
                              </a:lnTo>
                              <a:lnTo>
                                <a:pt x="20995" y="7597"/>
                              </a:lnTo>
                              <a:cubicBezTo>
                                <a:pt x="21480" y="6560"/>
                                <a:pt x="21600" y="5410"/>
                                <a:pt x="21480" y="4220"/>
                              </a:cubicBezTo>
                              <a:cubicBezTo>
                                <a:pt x="21115" y="3222"/>
                                <a:pt x="20420" y="2187"/>
                                <a:pt x="19632" y="1305"/>
                              </a:cubicBezTo>
                              <a:cubicBezTo>
                                <a:pt x="18575" y="575"/>
                                <a:pt x="17425" y="152"/>
                                <a:pt x="16275" y="0"/>
                              </a:cubicBezTo>
                              <a:cubicBezTo>
                                <a:pt x="15005" y="0"/>
                                <a:pt x="13735" y="152"/>
                                <a:pt x="12705" y="730"/>
                              </a:cubicBezTo>
                              <a:cubicBezTo>
                                <a:pt x="12176" y="1018"/>
                                <a:pt x="11254" y="1746"/>
                                <a:pt x="10860" y="218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tsShapeName" o:spid="_x0000_s1026" o:spt="100" alt="6BB436411E4B5B@18B93C5@049D76904067D&gt;`67D&gt;`[05871,10!!!BIHO@]qSLRRtqds!@58954E1107DB60GDC62305412039/110/ulq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!1!1" style="position:absolute;left:0pt;margin-left:0pt;margin-top:0pt;height:0.05pt;width:0.05pt;visibility:hidden;z-index:251659264;mso-width-relative:page;mso-height-relative:page;" fillcolor="#FFFFFF" filled="t" stroked="t" coordsize="21600,21600" o:gfxdata="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" path="m10860,2187c10451,1746,9529,1018,9015,730c7865,152,6685,0,5415,0c4175,152,2995,575,1967,1305c1150,2187,575,3222,242,4220c0,5410,242,6560,575,7597l10860,21600,20995,7597c21480,6560,21600,5410,21480,4220c21115,3222,20420,2187,19632,1305c18575,575,17425,152,16275,0c15005,0,13735,152,12705,730c12176,1018,11254,1746,10860,2187xe">
                <v:path o:connectlocs="319,64;86,317;319,635;548,317" o:connectangles="247,164,82,0"/>
                <v:fill on="t" focussize="0,0"/>
                <v:stroke color="#000000" miterlimit="8" joinstyle="miter"/>
                <v:imagedata o:title=""/>
                <o:lock v:ext="edit" aspectratio="f"/>
                <w10:anchorlock/>
              </v:shape>
            </w:pict>
          </mc:Fallback>
        </mc:AlternateContent>
      </w:r>
    </w:p>
    <w:p w14:paraId="1C934A62">
      <w:pPr>
        <w:jc w:val="center"/>
        <w:rPr>
          <w:rFonts w:ascii="微软雅黑" w:hAnsi="微软雅黑" w:eastAsia="微软雅黑" w:cs="黑体"/>
          <w:b/>
          <w:sz w:val="44"/>
          <w:szCs w:val="44"/>
        </w:rPr>
      </w:pP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生命特征检测仪</w:t>
      </w:r>
      <w:r>
        <w:rPr>
          <w:rFonts w:hint="eastAsia" w:ascii="微软雅黑" w:hAnsi="微软雅黑" w:eastAsia="微软雅黑" w:cs="黑体"/>
          <w:b/>
          <w:sz w:val="44"/>
          <w:szCs w:val="44"/>
        </w:rPr>
        <w:t>产品软件测试报告</w:t>
      </w:r>
    </w:p>
    <w:p w14:paraId="3A92481A">
      <w:pPr>
        <w:pStyle w:val="21"/>
        <w:jc w:val="center"/>
        <w:rPr>
          <w:rFonts w:ascii="黑体" w:eastAsia="黑体" w:cs="黑体"/>
          <w:sz w:val="42"/>
          <w:szCs w:val="42"/>
        </w:rPr>
      </w:pPr>
    </w:p>
    <w:p w14:paraId="2DB680C6">
      <w:pPr>
        <w:rPr>
          <w:rFonts w:hint="eastAsia"/>
        </w:rPr>
      </w:pPr>
    </w:p>
    <w:p w14:paraId="27794711"/>
    <w:p w14:paraId="096ED50B">
      <w:pPr>
        <w:rPr>
          <w:rFonts w:hint="eastAsia"/>
        </w:rPr>
      </w:pPr>
    </w:p>
    <w:p w14:paraId="356C9016">
      <w:pPr>
        <w:jc w:val="center"/>
        <w:rPr>
          <w:rFonts w:ascii="微软雅黑" w:hAnsi="微软雅黑" w:eastAsia="微软雅黑"/>
          <w:sz w:val="36"/>
          <w:szCs w:val="36"/>
        </w:rPr>
      </w:pPr>
    </w:p>
    <w:tbl>
      <w:tblPr>
        <w:tblStyle w:val="2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3260"/>
        <w:gridCol w:w="1407"/>
        <w:gridCol w:w="2074"/>
      </w:tblGrid>
      <w:tr w14:paraId="433D1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</w:trPr>
        <w:tc>
          <w:tcPr>
            <w:tcW w:w="1555" w:type="dxa"/>
            <w:vAlign w:val="bottom"/>
          </w:tcPr>
          <w:p w14:paraId="5E6CD5B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拟制人：</w:t>
            </w:r>
          </w:p>
        </w:tc>
        <w:tc>
          <w:tcPr>
            <w:tcW w:w="3260" w:type="dxa"/>
            <w:tcBorders>
              <w:bottom w:val="single" w:color="auto" w:sz="4" w:space="0"/>
            </w:tcBorders>
            <w:vAlign w:val="bottom"/>
          </w:tcPr>
          <w:p w14:paraId="53A7A4AE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-CN"/>
              </w:rPr>
              <w:t>王乐佳</w:t>
            </w:r>
          </w:p>
        </w:tc>
        <w:tc>
          <w:tcPr>
            <w:tcW w:w="1407" w:type="dxa"/>
            <w:vAlign w:val="bottom"/>
          </w:tcPr>
          <w:p w14:paraId="130F2551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bottom w:val="single" w:color="auto" w:sz="4" w:space="0"/>
            </w:tcBorders>
            <w:vAlign w:val="bottom"/>
          </w:tcPr>
          <w:p w14:paraId="1B24E9B1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hint="default" w:ascii="微软雅黑" w:hAnsi="微软雅黑" w:eastAsia="微软雅黑"/>
                <w:kern w:val="2"/>
                <w:sz w:val="32"/>
                <w:szCs w:val="2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  <w:lang w:val="en-US" w:eastAsia="zh-CN"/>
              </w:rPr>
              <w:t>2025/04/24</w:t>
            </w:r>
          </w:p>
        </w:tc>
      </w:tr>
      <w:tr w14:paraId="7896E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bottom"/>
          </w:tcPr>
          <w:p w14:paraId="22F4764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评审人：</w:t>
            </w:r>
          </w:p>
        </w:tc>
        <w:tc>
          <w:tcPr>
            <w:tcW w:w="326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FCB1CA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ascii="微软雅黑" w:hAnsi="微软雅黑" w:eastAsia="微软雅黑"/>
                <w:kern w:val="2"/>
                <w:sz w:val="32"/>
                <w:szCs w:val="28"/>
              </w:rPr>
            </w:pPr>
          </w:p>
        </w:tc>
        <w:tc>
          <w:tcPr>
            <w:tcW w:w="1407" w:type="dxa"/>
            <w:vAlign w:val="bottom"/>
          </w:tcPr>
          <w:p w14:paraId="769AC587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EC6980D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ascii="微软雅黑" w:hAnsi="微软雅黑" w:eastAsia="微软雅黑"/>
                <w:kern w:val="2"/>
                <w:sz w:val="32"/>
                <w:szCs w:val="28"/>
              </w:rPr>
            </w:pPr>
          </w:p>
        </w:tc>
      </w:tr>
      <w:tr w14:paraId="28358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bottom"/>
          </w:tcPr>
          <w:p w14:paraId="0A8BA685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批准人：</w:t>
            </w:r>
          </w:p>
        </w:tc>
        <w:tc>
          <w:tcPr>
            <w:tcW w:w="326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7A537C4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ascii="微软雅黑" w:hAnsi="微软雅黑" w:eastAsia="微软雅黑"/>
                <w:kern w:val="2"/>
                <w:sz w:val="32"/>
                <w:szCs w:val="28"/>
              </w:rPr>
            </w:pPr>
          </w:p>
        </w:tc>
        <w:tc>
          <w:tcPr>
            <w:tcW w:w="1407" w:type="dxa"/>
            <w:vAlign w:val="bottom"/>
          </w:tcPr>
          <w:p w14:paraId="4E31DE71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ascii="微软雅黑" w:hAnsi="微软雅黑" w:eastAsia="微软雅黑"/>
                <w:kern w:val="2"/>
                <w:sz w:val="32"/>
                <w:szCs w:val="28"/>
              </w:rPr>
            </w:pPr>
            <w:r>
              <w:rPr>
                <w:rFonts w:hint="eastAsia" w:ascii="微软雅黑" w:hAnsi="微软雅黑" w:eastAsia="微软雅黑"/>
                <w:kern w:val="2"/>
                <w:sz w:val="32"/>
                <w:szCs w:val="28"/>
              </w:rPr>
              <w:t>时间：</w:t>
            </w:r>
          </w:p>
        </w:tc>
        <w:tc>
          <w:tcPr>
            <w:tcW w:w="207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45C5403">
            <w:pPr>
              <w:widowControl w:val="0"/>
              <w:tabs>
                <w:tab w:val="left" w:pos="425"/>
                <w:tab w:val="left" w:pos="845"/>
              </w:tabs>
              <w:autoSpaceDE w:val="0"/>
              <w:autoSpaceDN w:val="0"/>
              <w:adjustRightInd w:val="0"/>
              <w:spacing w:before="0" w:after="0" w:line="24" w:lineRule="auto"/>
              <w:jc w:val="center"/>
              <w:rPr>
                <w:rFonts w:ascii="微软雅黑" w:hAnsi="微软雅黑" w:eastAsia="微软雅黑"/>
                <w:kern w:val="2"/>
                <w:sz w:val="32"/>
                <w:szCs w:val="28"/>
              </w:rPr>
            </w:pPr>
          </w:p>
        </w:tc>
      </w:tr>
    </w:tbl>
    <w:p w14:paraId="12BF9D42">
      <w:pPr>
        <w:jc w:val="center"/>
        <w:rPr>
          <w:rFonts w:hint="eastAsia"/>
        </w:rPr>
      </w:pPr>
    </w:p>
    <w:p w14:paraId="3F04D293">
      <w:pPr>
        <w:jc w:val="center"/>
        <w:rPr>
          <w:rFonts w:ascii="微软雅黑" w:hAnsi="微软雅黑" w:eastAsia="微软雅黑"/>
          <w:b/>
          <w:sz w:val="32"/>
        </w:rPr>
      </w:pPr>
      <w:bookmarkStart w:id="0" w:name="_Toc26154307"/>
      <w:r>
        <w:rPr>
          <w:rFonts w:hint="eastAsia" w:ascii="微软雅黑" w:hAnsi="微软雅黑" w:eastAsia="微软雅黑"/>
          <w:b/>
          <w:sz w:val="32"/>
        </w:rPr>
        <w:t>软通动力技术服务有限公司</w:t>
      </w:r>
      <w:bookmarkEnd w:id="0"/>
    </w:p>
    <w:p w14:paraId="27D2F227">
      <w:pPr>
        <w:jc w:val="center"/>
        <w:rPr>
          <w:rFonts w:ascii="微软雅黑" w:hAnsi="微软雅黑" w:eastAsia="微软雅黑"/>
          <w:b/>
          <w:sz w:val="32"/>
        </w:rPr>
      </w:pPr>
      <w:r>
        <w:rPr>
          <w:rFonts w:hint="eastAsia" w:ascii="微软雅黑" w:hAnsi="微软雅黑" w:eastAsia="微软雅黑"/>
          <w:b/>
          <w:sz w:val="32"/>
        </w:rPr>
        <w:t>版权所有  侵权必究</w:t>
      </w:r>
    </w:p>
    <w:p w14:paraId="30D71AEA">
      <w:pPr>
        <w:jc w:val="center"/>
        <w:rPr>
          <w:b/>
          <w:sz w:val="24"/>
          <w:lang w:val="en-GB"/>
        </w:rPr>
      </w:pPr>
      <w:r>
        <w:rPr>
          <w:rFonts w:ascii="Arial" w:hAnsi="Arial"/>
          <w:lang w:val="en-GB"/>
        </w:rPr>
        <w:br w:type="page"/>
      </w:r>
      <w:r>
        <w:rPr>
          <w:rFonts w:hint="eastAsia"/>
          <w:b/>
          <w:sz w:val="24"/>
          <w:lang w:val="en-GB"/>
        </w:rPr>
        <w:t>修订记录</w:t>
      </w:r>
    </w:p>
    <w:tbl>
      <w:tblPr>
        <w:tblStyle w:val="22"/>
        <w:tblW w:w="773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  <w:gridCol w:w="1443"/>
        <w:gridCol w:w="4085"/>
        <w:gridCol w:w="1359"/>
      </w:tblGrid>
      <w:tr w14:paraId="02B292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1458109">
            <w:pPr>
              <w:spacing w:before="156" w:beforeLines="50" w:after="156" w:afterLines="50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版本</w:t>
            </w:r>
          </w:p>
        </w:tc>
        <w:tc>
          <w:tcPr>
            <w:tcW w:w="14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D29CC32">
            <w:pPr>
              <w:spacing w:before="156" w:beforeLines="50" w:after="156" w:afterLines="50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日期</w:t>
            </w:r>
          </w:p>
        </w:tc>
        <w:tc>
          <w:tcPr>
            <w:tcW w:w="4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E2F8510">
            <w:pPr>
              <w:spacing w:before="156" w:beforeLines="50" w:after="156" w:afterLines="50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修订内容</w:t>
            </w:r>
          </w:p>
        </w:tc>
        <w:tc>
          <w:tcPr>
            <w:tcW w:w="13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17C049C">
            <w:pPr>
              <w:spacing w:before="156" w:beforeLines="50" w:after="156" w:afterLines="50" w:line="240" w:lineRule="auto"/>
              <w:jc w:val="center"/>
              <w:rPr>
                <w:b/>
                <w:sz w:val="24"/>
                <w:lang w:val="en-GB"/>
              </w:rPr>
            </w:pPr>
            <w:r>
              <w:rPr>
                <w:rFonts w:hint="eastAsia"/>
                <w:b/>
                <w:sz w:val="24"/>
                <w:lang w:val="en-GB"/>
              </w:rPr>
              <w:t>修订人</w:t>
            </w:r>
          </w:p>
        </w:tc>
      </w:tr>
      <w:tr w14:paraId="1BDA77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CD243FE">
            <w:pPr>
              <w:spacing w:after="0" w:line="240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1</w:t>
            </w:r>
            <w:r>
              <w:rPr>
                <w:lang w:val="en-GB"/>
              </w:rPr>
              <w:t>.0</w:t>
            </w:r>
          </w:p>
        </w:tc>
        <w:tc>
          <w:tcPr>
            <w:tcW w:w="14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B742967">
            <w:pPr>
              <w:spacing w:after="0" w:line="240" w:lineRule="auto"/>
              <w:rPr>
                <w:sz w:val="20"/>
                <w:lang w:val="en-GB"/>
              </w:rPr>
            </w:pPr>
            <w:r>
              <w:rPr>
                <w:sz w:val="20"/>
                <w:lang w:val="en-GB"/>
              </w:rPr>
              <w:t>yyyy/mm/dd</w:t>
            </w:r>
          </w:p>
        </w:tc>
        <w:tc>
          <w:tcPr>
            <w:tcW w:w="4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45BB7F0">
            <w:pPr>
              <w:spacing w:after="0" w:line="240" w:lineRule="auto"/>
              <w:rPr>
                <w:lang w:val="en-GB"/>
              </w:rPr>
            </w:pPr>
            <w:r>
              <w:rPr>
                <w:rFonts w:hint="eastAsia"/>
                <w:lang w:val="en-GB"/>
              </w:rPr>
              <w:t>初稿，模板制定</w:t>
            </w:r>
          </w:p>
        </w:tc>
        <w:tc>
          <w:tcPr>
            <w:tcW w:w="13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2AAA845">
            <w:pPr>
              <w:spacing w:after="0" w:line="240" w:lineRule="auto"/>
              <w:rPr>
                <w:lang w:val="en-GB"/>
              </w:rPr>
            </w:pPr>
          </w:p>
        </w:tc>
      </w:tr>
      <w:tr w14:paraId="0CAB96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49A0C45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GB"/>
              </w:rPr>
              <w:t>1</w:t>
            </w:r>
            <w:r>
              <w:rPr>
                <w:sz w:val="21"/>
                <w:szCs w:val="21"/>
                <w:lang w:val="en-GB"/>
              </w:rPr>
              <w:t>.1</w:t>
            </w:r>
          </w:p>
        </w:tc>
        <w:tc>
          <w:tcPr>
            <w:tcW w:w="14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85605AC">
            <w:pPr>
              <w:spacing w:after="0" w:line="240" w:lineRule="auto"/>
              <w:rPr>
                <w:sz w:val="20"/>
                <w:lang w:val="en-GB"/>
              </w:rPr>
            </w:pPr>
            <w:r>
              <w:rPr>
                <w:sz w:val="20"/>
                <w:lang w:val="en-GB"/>
              </w:rPr>
              <w:t>yyyy/mm/dd</w:t>
            </w:r>
          </w:p>
        </w:tc>
        <w:tc>
          <w:tcPr>
            <w:tcW w:w="4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3256729">
            <w:pPr>
              <w:spacing w:after="0" w:line="24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首次基线化</w:t>
            </w:r>
          </w:p>
        </w:tc>
        <w:tc>
          <w:tcPr>
            <w:tcW w:w="13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3A191D0">
            <w:pPr>
              <w:spacing w:after="0" w:line="240" w:lineRule="auto"/>
              <w:rPr>
                <w:sz w:val="21"/>
                <w:szCs w:val="21"/>
              </w:rPr>
            </w:pPr>
          </w:p>
        </w:tc>
      </w:tr>
      <w:tr w14:paraId="04BE34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BEB3708">
            <w:pPr>
              <w:spacing w:after="0" w:line="240" w:lineRule="auto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1.2</w:t>
            </w:r>
          </w:p>
        </w:tc>
        <w:tc>
          <w:tcPr>
            <w:tcW w:w="14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5F18DE1E">
            <w:pPr>
              <w:spacing w:after="0" w:line="240" w:lineRule="auto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2025/04/24</w:t>
            </w:r>
          </w:p>
        </w:tc>
        <w:tc>
          <w:tcPr>
            <w:tcW w:w="4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685EEA8">
            <w:pPr>
              <w:spacing w:after="0" w:line="240" w:lineRule="auto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完成测试报告内容撰写</w:t>
            </w:r>
          </w:p>
        </w:tc>
        <w:tc>
          <w:tcPr>
            <w:tcW w:w="13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70529A9">
            <w:pPr>
              <w:spacing w:after="0" w:line="240" w:lineRule="auto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王乐佳</w:t>
            </w:r>
          </w:p>
        </w:tc>
      </w:tr>
      <w:tr w14:paraId="19F4C0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F54FB15">
            <w:pPr>
              <w:spacing w:after="0" w:line="240" w:lineRule="auto"/>
              <w:rPr>
                <w:sz w:val="21"/>
                <w:szCs w:val="21"/>
                <w:lang w:val="en-GB"/>
              </w:rPr>
            </w:pPr>
          </w:p>
        </w:tc>
        <w:tc>
          <w:tcPr>
            <w:tcW w:w="14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4A56425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40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7DB6FD8">
            <w:pPr>
              <w:spacing w:after="0" w:line="240" w:lineRule="auto"/>
              <w:rPr>
                <w:sz w:val="21"/>
                <w:szCs w:val="21"/>
              </w:rPr>
            </w:pPr>
          </w:p>
        </w:tc>
        <w:tc>
          <w:tcPr>
            <w:tcW w:w="13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3A7D951">
            <w:pPr>
              <w:spacing w:after="0" w:line="240" w:lineRule="auto"/>
            </w:pPr>
          </w:p>
        </w:tc>
      </w:tr>
    </w:tbl>
    <w:p w14:paraId="79EF47A0">
      <w:pPr>
        <w:pStyle w:val="30"/>
        <w:rPr>
          <w:b/>
          <w:bCs/>
        </w:rPr>
      </w:pPr>
    </w:p>
    <w:p w14:paraId="22EAEF72">
      <w:pPr>
        <w:pStyle w:val="30"/>
        <w:rPr>
          <w:rFonts w:hAnsi="宋体"/>
          <w:b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ascii="黑体" w:eastAsia="黑体"/>
          <w:b/>
          <w:bCs/>
          <w:sz w:val="32"/>
          <w:szCs w:val="32"/>
        </w:rPr>
        <w:br w:type="page"/>
      </w:r>
    </w:p>
    <w:p w14:paraId="2C5A2FA6">
      <w:pPr>
        <w:rPr>
          <w:rFonts w:hAnsi="宋体"/>
          <w:b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rFonts w:hAnsi="宋体"/>
          <w:b/>
          <w:bCs/>
          <w:color w:val="000000" w:themeColor="text1"/>
          <w:szCs w:val="24"/>
          <w14:textFill>
            <w14:solidFill>
              <w14:schemeClr w14:val="tx1"/>
            </w14:solidFill>
          </w14:textFill>
        </w:rPr>
        <w:t xml:space="preserve"> </w:t>
      </w:r>
    </w:p>
    <w:sdt>
      <w:sdtPr>
        <w:rPr>
          <w:rFonts w:ascii="微软雅黑" w:hAnsi="微软雅黑" w:eastAsia="微软雅黑"/>
          <w:b/>
          <w:sz w:val="36"/>
          <w:lang w:val="zh-CN"/>
        </w:rPr>
        <w:id w:val="109479853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/>
          <w:b/>
          <w:bCs/>
          <w:sz w:val="22"/>
          <w:lang w:val="zh-CN"/>
        </w:rPr>
      </w:sdtEndPr>
      <w:sdtContent>
        <w:p w14:paraId="145459EB">
          <w:pPr>
            <w:jc w:val="center"/>
            <w:rPr>
              <w:rFonts w:ascii="微软雅黑" w:hAnsi="微软雅黑" w:eastAsia="微软雅黑"/>
              <w:b/>
              <w:sz w:val="36"/>
            </w:rPr>
          </w:pPr>
          <w:r>
            <w:rPr>
              <w:rFonts w:ascii="微软雅黑" w:hAnsi="微软雅黑" w:eastAsia="微软雅黑"/>
              <w:b/>
              <w:sz w:val="36"/>
              <w:lang w:val="zh-CN"/>
            </w:rPr>
            <w:t>目录</w:t>
          </w:r>
        </w:p>
        <w:p w14:paraId="47000277">
          <w:pPr>
            <w:pStyle w:val="18"/>
            <w:tabs>
              <w:tab w:val="left" w:pos="42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"_Toc500518259" </w:instrText>
          </w:r>
          <w:r>
            <w:fldChar w:fldCharType="separate"/>
          </w:r>
          <w:r>
            <w:rPr>
              <w:rStyle w:val="28"/>
            </w:rPr>
            <w:t>1</w:t>
          </w:r>
          <w:r>
            <w:rPr>
              <w:kern w:val="2"/>
              <w:sz w:val="21"/>
            </w:rPr>
            <w:tab/>
          </w:r>
          <w:r>
            <w:rPr>
              <w:rStyle w:val="28"/>
              <w:rFonts w:hint="eastAsia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_Toc500518259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19F3007">
          <w:pPr>
            <w:pStyle w:val="20"/>
            <w:tabs>
              <w:tab w:val="left" w:pos="1050"/>
              <w:tab w:val="right" w:leader="dot" w:pos="8296"/>
            </w:tabs>
            <w:ind w:left="440"/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"_Toc500518260" </w:instrText>
          </w:r>
          <w:r>
            <w:fldChar w:fldCharType="separate"/>
          </w:r>
          <w:r>
            <w:rPr>
              <w:rStyle w:val="28"/>
            </w:rPr>
            <w:t>1.1.</w:t>
          </w:r>
          <w:r>
            <w:rPr>
              <w:kern w:val="2"/>
              <w:sz w:val="21"/>
            </w:rPr>
            <w:tab/>
          </w:r>
          <w:r>
            <w:rPr>
              <w:rStyle w:val="28"/>
              <w:rFonts w:hint="eastAsia"/>
            </w:rPr>
            <w:t>核实文档版本</w:t>
          </w:r>
          <w:r>
            <w:tab/>
          </w:r>
          <w:r>
            <w:fldChar w:fldCharType="begin"/>
          </w:r>
          <w:r>
            <w:instrText xml:space="preserve"> PAGEREF _Toc500518260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63899B5">
          <w:pPr>
            <w:pStyle w:val="20"/>
            <w:tabs>
              <w:tab w:val="left" w:pos="1050"/>
              <w:tab w:val="right" w:leader="dot" w:pos="8296"/>
            </w:tabs>
            <w:ind w:left="440"/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"_Toc500518261" </w:instrText>
          </w:r>
          <w:r>
            <w:fldChar w:fldCharType="separate"/>
          </w:r>
          <w:r>
            <w:rPr>
              <w:rStyle w:val="28"/>
            </w:rPr>
            <w:t>1.2.</w:t>
          </w:r>
          <w:r>
            <w:rPr>
              <w:kern w:val="2"/>
              <w:sz w:val="21"/>
            </w:rPr>
            <w:tab/>
          </w:r>
          <w:r>
            <w:rPr>
              <w:rStyle w:val="28"/>
              <w:rFonts w:hint="eastAsia"/>
            </w:rPr>
            <w:t>分发</w:t>
          </w:r>
          <w:r>
            <w:tab/>
          </w:r>
          <w:r>
            <w:fldChar w:fldCharType="begin"/>
          </w:r>
          <w:r>
            <w:instrText xml:space="preserve"> PAGEREF _Toc500518261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CC0B859">
          <w:pPr>
            <w:pStyle w:val="18"/>
            <w:tabs>
              <w:tab w:val="left" w:pos="42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"_Toc500518262" </w:instrText>
          </w:r>
          <w:r>
            <w:fldChar w:fldCharType="separate"/>
          </w:r>
          <w:r>
            <w:rPr>
              <w:rStyle w:val="28"/>
            </w:rPr>
            <w:t>2</w:t>
          </w:r>
          <w:r>
            <w:rPr>
              <w:kern w:val="2"/>
              <w:sz w:val="21"/>
            </w:rPr>
            <w:tab/>
          </w:r>
          <w:r>
            <w:rPr>
              <w:rStyle w:val="28"/>
              <w:rFonts w:hint="eastAsia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_Toc500518262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FD63EA8">
          <w:pPr>
            <w:pStyle w:val="20"/>
            <w:tabs>
              <w:tab w:val="left" w:pos="1050"/>
              <w:tab w:val="right" w:leader="dot" w:pos="8296"/>
            </w:tabs>
            <w:ind w:left="440"/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"_Toc500518263" </w:instrText>
          </w:r>
          <w:r>
            <w:fldChar w:fldCharType="separate"/>
          </w:r>
          <w:r>
            <w:rPr>
              <w:rStyle w:val="28"/>
            </w:rPr>
            <w:t>2.1</w:t>
          </w:r>
          <w:r>
            <w:rPr>
              <w:kern w:val="2"/>
              <w:sz w:val="21"/>
            </w:rPr>
            <w:tab/>
          </w:r>
          <w:r>
            <w:rPr>
              <w:rStyle w:val="28"/>
              <w:rFonts w:hint="eastAsia"/>
            </w:rPr>
            <w:t>编写目的</w:t>
          </w:r>
          <w:r>
            <w:tab/>
          </w:r>
          <w:r>
            <w:fldChar w:fldCharType="begin"/>
          </w:r>
          <w:r>
            <w:instrText xml:space="preserve"> PAGEREF _Toc500518263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C1395C2">
          <w:pPr>
            <w:pStyle w:val="20"/>
            <w:tabs>
              <w:tab w:val="left" w:pos="1050"/>
              <w:tab w:val="right" w:leader="dot" w:pos="8296"/>
            </w:tabs>
            <w:ind w:left="440"/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"_Toc500518264" </w:instrText>
          </w:r>
          <w:r>
            <w:fldChar w:fldCharType="separate"/>
          </w:r>
          <w:r>
            <w:rPr>
              <w:rStyle w:val="28"/>
            </w:rPr>
            <w:t>2.2</w:t>
          </w:r>
          <w:r>
            <w:rPr>
              <w:kern w:val="2"/>
              <w:sz w:val="21"/>
            </w:rPr>
            <w:tab/>
          </w:r>
          <w:r>
            <w:rPr>
              <w:rStyle w:val="28"/>
              <w:rFonts w:hint="eastAsia"/>
            </w:rPr>
            <w:t>项目背景</w:t>
          </w:r>
          <w:r>
            <w:tab/>
          </w:r>
          <w:r>
            <w:fldChar w:fldCharType="begin"/>
          </w:r>
          <w:r>
            <w:instrText xml:space="preserve"> PAGEREF _Toc500518264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3D8771F">
          <w:pPr>
            <w:pStyle w:val="20"/>
            <w:tabs>
              <w:tab w:val="left" w:pos="1050"/>
              <w:tab w:val="right" w:leader="dot" w:pos="8296"/>
            </w:tabs>
            <w:ind w:left="440"/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"_Toc500518265" </w:instrText>
          </w:r>
          <w:r>
            <w:fldChar w:fldCharType="separate"/>
          </w:r>
          <w:r>
            <w:rPr>
              <w:rStyle w:val="28"/>
            </w:rPr>
            <w:t>2.3</w:t>
          </w:r>
          <w:r>
            <w:rPr>
              <w:kern w:val="2"/>
              <w:sz w:val="21"/>
            </w:rPr>
            <w:tab/>
          </w:r>
          <w:r>
            <w:rPr>
              <w:rStyle w:val="28"/>
              <w:rFonts w:hint="eastAsia"/>
            </w:rPr>
            <w:t>定义</w:t>
          </w:r>
          <w:r>
            <w:tab/>
          </w:r>
          <w:r>
            <w:fldChar w:fldCharType="begin"/>
          </w:r>
          <w:r>
            <w:instrText xml:space="preserve"> PAGEREF _Toc500518265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BAC5206">
          <w:pPr>
            <w:pStyle w:val="20"/>
            <w:tabs>
              <w:tab w:val="left" w:pos="1050"/>
              <w:tab w:val="right" w:leader="dot" w:pos="8296"/>
            </w:tabs>
            <w:ind w:left="440"/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"_Toc500518266" </w:instrText>
          </w:r>
          <w:r>
            <w:fldChar w:fldCharType="separate"/>
          </w:r>
          <w:r>
            <w:rPr>
              <w:rStyle w:val="28"/>
            </w:rPr>
            <w:t>2.4</w:t>
          </w:r>
          <w:r>
            <w:rPr>
              <w:kern w:val="2"/>
              <w:sz w:val="21"/>
            </w:rPr>
            <w:tab/>
          </w:r>
          <w:r>
            <w:rPr>
              <w:rStyle w:val="28"/>
              <w:rFonts w:hint="eastAsia"/>
            </w:rPr>
            <w:t>参考资料</w:t>
          </w:r>
          <w:r>
            <w:tab/>
          </w:r>
          <w:r>
            <w:fldChar w:fldCharType="begin"/>
          </w:r>
          <w:r>
            <w:instrText xml:space="preserve"> PAGEREF _Toc500518266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BFED643">
          <w:pPr>
            <w:pStyle w:val="18"/>
            <w:tabs>
              <w:tab w:val="left" w:pos="42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"_Toc500518267" </w:instrText>
          </w:r>
          <w:r>
            <w:fldChar w:fldCharType="separate"/>
          </w:r>
          <w:r>
            <w:rPr>
              <w:rStyle w:val="28"/>
            </w:rPr>
            <w:t>3</w:t>
          </w:r>
          <w:r>
            <w:rPr>
              <w:kern w:val="2"/>
              <w:sz w:val="21"/>
            </w:rPr>
            <w:tab/>
          </w:r>
          <w:r>
            <w:rPr>
              <w:rStyle w:val="28"/>
              <w:rFonts w:hint="eastAsia"/>
            </w:rPr>
            <w:t>测试计划执行情况</w:t>
          </w:r>
          <w:r>
            <w:tab/>
          </w:r>
          <w:r>
            <w:fldChar w:fldCharType="begin"/>
          </w:r>
          <w:r>
            <w:instrText xml:space="preserve"> PAGEREF _Toc500518267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19A1CB5">
          <w:pPr>
            <w:pStyle w:val="20"/>
            <w:tabs>
              <w:tab w:val="left" w:pos="1050"/>
              <w:tab w:val="right" w:leader="dot" w:pos="8296"/>
            </w:tabs>
            <w:ind w:left="440"/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"_Toc500518268" </w:instrText>
          </w:r>
          <w:r>
            <w:fldChar w:fldCharType="separate"/>
          </w:r>
          <w:r>
            <w:rPr>
              <w:rStyle w:val="28"/>
            </w:rPr>
            <w:t>3.1</w:t>
          </w:r>
          <w:r>
            <w:rPr>
              <w:kern w:val="2"/>
              <w:sz w:val="21"/>
            </w:rPr>
            <w:tab/>
          </w:r>
          <w:r>
            <w:rPr>
              <w:rStyle w:val="28"/>
              <w:rFonts w:hint="eastAsia"/>
            </w:rPr>
            <w:t>测试项目</w:t>
          </w:r>
          <w:r>
            <w:tab/>
          </w:r>
          <w:r>
            <w:fldChar w:fldCharType="begin"/>
          </w:r>
          <w:r>
            <w:instrText xml:space="preserve"> PAGEREF _Toc500518268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C73BE2D">
          <w:pPr>
            <w:pStyle w:val="20"/>
            <w:tabs>
              <w:tab w:val="left" w:pos="1050"/>
              <w:tab w:val="right" w:leader="dot" w:pos="8296"/>
            </w:tabs>
            <w:ind w:left="440"/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"_Toc500518269" </w:instrText>
          </w:r>
          <w:r>
            <w:fldChar w:fldCharType="separate"/>
          </w:r>
          <w:r>
            <w:rPr>
              <w:rStyle w:val="28"/>
            </w:rPr>
            <w:t>3.2</w:t>
          </w:r>
          <w:r>
            <w:rPr>
              <w:kern w:val="2"/>
              <w:sz w:val="21"/>
            </w:rPr>
            <w:tab/>
          </w:r>
          <w:r>
            <w:rPr>
              <w:rStyle w:val="28"/>
              <w:rFonts w:hint="eastAsia"/>
            </w:rPr>
            <w:t>测试结果</w:t>
          </w:r>
          <w:r>
            <w:tab/>
          </w:r>
          <w:r>
            <w:fldChar w:fldCharType="begin"/>
          </w:r>
          <w:r>
            <w:instrText xml:space="preserve"> PAGEREF _Toc500518269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62B9526">
          <w:pPr>
            <w:pStyle w:val="18"/>
            <w:tabs>
              <w:tab w:val="left" w:pos="42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"_Toc500518270" </w:instrText>
          </w:r>
          <w:r>
            <w:fldChar w:fldCharType="separate"/>
          </w:r>
          <w:r>
            <w:rPr>
              <w:rStyle w:val="28"/>
            </w:rPr>
            <w:t>4</w:t>
          </w:r>
          <w:r>
            <w:rPr>
              <w:kern w:val="2"/>
              <w:sz w:val="21"/>
            </w:rPr>
            <w:tab/>
          </w:r>
          <w:r>
            <w:rPr>
              <w:rStyle w:val="28"/>
              <w:rFonts w:hint="eastAsia"/>
            </w:rPr>
            <w:t>软件需求测试结论</w:t>
          </w:r>
          <w:r>
            <w:tab/>
          </w:r>
          <w:r>
            <w:fldChar w:fldCharType="begin"/>
          </w:r>
          <w:r>
            <w:instrText xml:space="preserve"> PAGEREF _Toc500518270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B4FE43F">
          <w:pPr>
            <w:pStyle w:val="20"/>
            <w:tabs>
              <w:tab w:val="left" w:pos="1050"/>
              <w:tab w:val="right" w:leader="dot" w:pos="8296"/>
            </w:tabs>
            <w:ind w:left="440"/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"_Toc500518271" </w:instrText>
          </w:r>
          <w:r>
            <w:fldChar w:fldCharType="separate"/>
          </w:r>
          <w:r>
            <w:rPr>
              <w:rStyle w:val="28"/>
            </w:rPr>
            <w:t>4.1</w:t>
          </w:r>
          <w:r>
            <w:rPr>
              <w:kern w:val="2"/>
              <w:sz w:val="21"/>
            </w:rPr>
            <w:tab/>
          </w:r>
          <w:r>
            <w:rPr>
              <w:rStyle w:val="28"/>
              <w:rFonts w:hint="eastAsia"/>
            </w:rPr>
            <w:t>软件能力</w:t>
          </w:r>
          <w:r>
            <w:tab/>
          </w:r>
          <w:r>
            <w:fldChar w:fldCharType="begin"/>
          </w:r>
          <w:r>
            <w:instrText xml:space="preserve"> PAGEREF _Toc500518271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CEF3EC5">
          <w:pPr>
            <w:pStyle w:val="20"/>
            <w:tabs>
              <w:tab w:val="left" w:pos="1050"/>
              <w:tab w:val="right" w:leader="dot" w:pos="8296"/>
            </w:tabs>
            <w:ind w:left="440"/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"_Toc500518272" </w:instrText>
          </w:r>
          <w:r>
            <w:fldChar w:fldCharType="separate"/>
          </w:r>
          <w:r>
            <w:rPr>
              <w:rStyle w:val="28"/>
            </w:rPr>
            <w:t>4.2</w:t>
          </w:r>
          <w:r>
            <w:rPr>
              <w:kern w:val="2"/>
              <w:sz w:val="21"/>
            </w:rPr>
            <w:tab/>
          </w:r>
          <w:r>
            <w:rPr>
              <w:rStyle w:val="28"/>
              <w:rFonts w:hint="eastAsia"/>
            </w:rPr>
            <w:t>缺陷和限制</w:t>
          </w:r>
          <w:r>
            <w:tab/>
          </w:r>
          <w:r>
            <w:fldChar w:fldCharType="begin"/>
          </w:r>
          <w:r>
            <w:instrText xml:space="preserve"> PAGEREF _Toc500518272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D5BD160">
          <w:pPr>
            <w:pStyle w:val="20"/>
            <w:tabs>
              <w:tab w:val="left" w:pos="1050"/>
              <w:tab w:val="right" w:leader="dot" w:pos="8296"/>
            </w:tabs>
            <w:ind w:left="440"/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"_Toc500518273" </w:instrText>
          </w:r>
          <w:r>
            <w:fldChar w:fldCharType="separate"/>
          </w:r>
          <w:r>
            <w:rPr>
              <w:rStyle w:val="28"/>
            </w:rPr>
            <w:t>4.3</w:t>
          </w:r>
          <w:r>
            <w:rPr>
              <w:kern w:val="2"/>
              <w:sz w:val="21"/>
            </w:rPr>
            <w:tab/>
          </w:r>
          <w:r>
            <w:rPr>
              <w:rStyle w:val="28"/>
              <w:rFonts w:hint="eastAsia"/>
            </w:rPr>
            <w:t>建议</w:t>
          </w:r>
          <w:r>
            <w:tab/>
          </w:r>
          <w:r>
            <w:fldChar w:fldCharType="begin"/>
          </w:r>
          <w:r>
            <w:instrText xml:space="preserve"> PAGEREF _Toc500518273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7AD99E3">
          <w:pPr>
            <w:pStyle w:val="20"/>
            <w:tabs>
              <w:tab w:val="left" w:pos="1050"/>
              <w:tab w:val="right" w:leader="dot" w:pos="8296"/>
            </w:tabs>
            <w:ind w:left="440"/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"_Toc500518274" </w:instrText>
          </w:r>
          <w:r>
            <w:fldChar w:fldCharType="separate"/>
          </w:r>
          <w:r>
            <w:rPr>
              <w:rStyle w:val="28"/>
            </w:rPr>
            <w:t>4.4</w:t>
          </w:r>
          <w:r>
            <w:rPr>
              <w:kern w:val="2"/>
              <w:sz w:val="21"/>
            </w:rPr>
            <w:tab/>
          </w:r>
          <w:r>
            <w:rPr>
              <w:rStyle w:val="28"/>
              <w:rFonts w:hint="eastAsia"/>
            </w:rPr>
            <w:t>测试结论</w:t>
          </w:r>
          <w:r>
            <w:tab/>
          </w:r>
          <w:r>
            <w:fldChar w:fldCharType="begin"/>
          </w:r>
          <w:r>
            <w:instrText xml:space="preserve"> PAGEREF _Toc500518274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3526EE1">
          <w:pPr>
            <w:pStyle w:val="18"/>
            <w:tabs>
              <w:tab w:val="left" w:pos="42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"_Toc500518275" </w:instrText>
          </w:r>
          <w:r>
            <w:fldChar w:fldCharType="separate"/>
          </w:r>
          <w:r>
            <w:rPr>
              <w:rStyle w:val="28"/>
            </w:rPr>
            <w:t>5</w:t>
          </w:r>
          <w:r>
            <w:rPr>
              <w:kern w:val="2"/>
              <w:sz w:val="21"/>
            </w:rPr>
            <w:tab/>
          </w:r>
          <w:r>
            <w:rPr>
              <w:rStyle w:val="28"/>
              <w:rFonts w:hint="eastAsia"/>
            </w:rPr>
            <w:t>词条解释</w:t>
          </w:r>
          <w:r>
            <w:tab/>
          </w:r>
          <w:r>
            <w:fldChar w:fldCharType="begin"/>
          </w:r>
          <w:r>
            <w:instrText xml:space="preserve"> PAGEREF _Toc500518275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E8982B8">
          <w:pPr>
            <w:pStyle w:val="18"/>
            <w:tabs>
              <w:tab w:val="left" w:pos="420"/>
              <w:tab w:val="right" w:leader="dot" w:pos="8296"/>
            </w:tabs>
            <w:rPr>
              <w:kern w:val="2"/>
              <w:sz w:val="21"/>
            </w:rPr>
          </w:pPr>
          <w:r>
            <w:fldChar w:fldCharType="begin"/>
          </w:r>
          <w:r>
            <w:instrText xml:space="preserve"> HYPERLINK \l "_Toc500518276" </w:instrText>
          </w:r>
          <w:r>
            <w:fldChar w:fldCharType="separate"/>
          </w:r>
          <w:r>
            <w:rPr>
              <w:rStyle w:val="28"/>
            </w:rPr>
            <w:t>6</w:t>
          </w:r>
          <w:r>
            <w:rPr>
              <w:kern w:val="2"/>
              <w:sz w:val="21"/>
            </w:rPr>
            <w:tab/>
          </w:r>
          <w:r>
            <w:rPr>
              <w:rStyle w:val="28"/>
              <w:rFonts w:hint="eastAsia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_Toc500518276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CF6AD2B">
          <w:r>
            <w:rPr>
              <w:b/>
              <w:bCs/>
              <w:lang w:val="zh-CN"/>
            </w:rPr>
            <w:fldChar w:fldCharType="end"/>
          </w:r>
        </w:p>
      </w:sdtContent>
    </w:sdt>
    <w:p w14:paraId="3F8FA0A3">
      <w:r>
        <w:br w:type="page"/>
      </w:r>
    </w:p>
    <w:p w14:paraId="3554F6D8">
      <w:pPr>
        <w:pStyle w:val="2"/>
      </w:pPr>
      <w:bookmarkStart w:id="1" w:name="_Toc500518259"/>
      <w:r>
        <w:rPr>
          <w:rFonts w:hint="eastAsia"/>
        </w:rPr>
        <w:t>文档信息</w:t>
      </w:r>
      <w:bookmarkEnd w:id="1"/>
    </w:p>
    <w:p w14:paraId="25945F49">
      <w:pPr>
        <w:pStyle w:val="3"/>
        <w:numPr>
          <w:ilvl w:val="1"/>
          <w:numId w:val="2"/>
        </w:numPr>
      </w:pPr>
      <w:bookmarkStart w:id="2" w:name="_Toc500518260"/>
      <w:r>
        <w:rPr>
          <w:rFonts w:hint="eastAsia"/>
        </w:rPr>
        <w:t>核实</w:t>
      </w:r>
      <w:r>
        <w:t>文档版本</w:t>
      </w:r>
      <w:bookmarkEnd w:id="2"/>
    </w:p>
    <w:p w14:paraId="4B242D7D">
      <w:pPr>
        <w:ind w:firstLine="440" w:firstLineChars="200"/>
        <w:rPr>
          <w:rFonts w:hint="eastAsia"/>
        </w:rPr>
      </w:pPr>
      <w:r>
        <w:t>当前文档版本为 1.</w:t>
      </w:r>
      <w:r>
        <w:rPr>
          <w:rFonts w:hint="eastAsia"/>
          <w:lang w:val="en-US" w:eastAsia="zh-CN"/>
        </w:rPr>
        <w:t>2</w:t>
      </w:r>
      <w:r>
        <w:t>，文档使用者需在使用前确认版本有效性，确保测试内容与系统功能一致。</w:t>
      </w:r>
    </w:p>
    <w:p w14:paraId="6164A17F">
      <w:pPr>
        <w:pStyle w:val="3"/>
        <w:numPr>
          <w:ilvl w:val="1"/>
          <w:numId w:val="2"/>
        </w:numPr>
      </w:pPr>
      <w:bookmarkStart w:id="3" w:name="_Toc500518261"/>
      <w:r>
        <w:rPr>
          <w:rFonts w:hint="eastAsia"/>
        </w:rPr>
        <w:t>分发</w:t>
      </w:r>
      <w:bookmarkEnd w:id="3"/>
    </w:p>
    <w:tbl>
      <w:tblPr>
        <w:tblStyle w:val="2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78"/>
        <w:gridCol w:w="4212"/>
      </w:tblGrid>
      <w:tr w14:paraId="74B9F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76B7E7E">
            <w:r>
              <w:rPr>
                <w:rFonts w:hint="default"/>
                <w:lang w:val="en-US" w:eastAsia="zh-CN"/>
              </w:rPr>
              <w:t>分发对象</w:t>
            </w:r>
          </w:p>
        </w:tc>
        <w:tc>
          <w:tcPr>
            <w:tcW w:w="4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851A94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岗位</w:t>
            </w:r>
          </w:p>
        </w:tc>
      </w:tr>
      <w:tr w14:paraId="31545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02DED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郭明杰</w:t>
            </w:r>
          </w:p>
        </w:tc>
        <w:tc>
          <w:tcPr>
            <w:tcW w:w="4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31862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组长</w:t>
            </w:r>
          </w:p>
        </w:tc>
      </w:tr>
      <w:tr w14:paraId="2A157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9C59B6D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王胜强</w:t>
            </w:r>
          </w:p>
        </w:tc>
        <w:tc>
          <w:tcPr>
            <w:tcW w:w="4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E98527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MDE</w:t>
            </w:r>
          </w:p>
        </w:tc>
      </w:tr>
      <w:tr w14:paraId="04ED7E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9E075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李聪睿，杨悦晗，董子彤，张国宏</w:t>
            </w:r>
          </w:p>
        </w:tc>
        <w:tc>
          <w:tcPr>
            <w:tcW w:w="4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B07D2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北向开发人员</w:t>
            </w:r>
          </w:p>
        </w:tc>
      </w:tr>
      <w:tr w14:paraId="40FDD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E245B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姜英祺，万可岚，刑静，谢凯文</w:t>
            </w:r>
          </w:p>
        </w:tc>
        <w:tc>
          <w:tcPr>
            <w:tcW w:w="4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932AEE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南向开发人员</w:t>
            </w:r>
          </w:p>
        </w:tc>
      </w:tr>
      <w:tr w14:paraId="5C87F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EDFA3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王乐佳</w:t>
            </w:r>
          </w:p>
        </w:tc>
        <w:tc>
          <w:tcPr>
            <w:tcW w:w="4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C78B63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测试人员</w:t>
            </w:r>
          </w:p>
        </w:tc>
      </w:tr>
    </w:tbl>
    <w:p w14:paraId="6D775478">
      <w:pPr>
        <w:rPr>
          <w:rFonts w:hint="eastAsia"/>
          <w:i/>
          <w:color w:val="C4BD97" w:themeColor="background2" w:themeShade="BF"/>
        </w:rPr>
      </w:pPr>
    </w:p>
    <w:p w14:paraId="36C84CF5">
      <w:pPr>
        <w:pStyle w:val="2"/>
      </w:pPr>
      <w:bookmarkStart w:id="4" w:name="_Toc500518262"/>
      <w:r>
        <w:rPr>
          <w:rFonts w:hint="eastAsia"/>
        </w:rPr>
        <w:t>引言</w:t>
      </w:r>
      <w:bookmarkEnd w:id="4"/>
    </w:p>
    <w:p w14:paraId="03494AE2">
      <w:pPr>
        <w:pStyle w:val="3"/>
      </w:pPr>
      <w:bookmarkStart w:id="5" w:name="_Toc20469068"/>
      <w:bookmarkStart w:id="6" w:name="_Toc486543737"/>
      <w:bookmarkStart w:id="7" w:name="_Toc500518263"/>
      <w:r>
        <w:rPr>
          <w:rFonts w:hint="eastAsia"/>
        </w:rPr>
        <w:t>编写目的</w:t>
      </w:r>
      <w:bookmarkEnd w:id="5"/>
      <w:bookmarkEnd w:id="6"/>
      <w:bookmarkEnd w:id="7"/>
    </w:p>
    <w:p w14:paraId="19270C63">
      <w:pPr>
        <w:ind w:firstLine="440" w:firstLineChars="200"/>
        <w:rPr>
          <w:rFonts w:hint="eastAsia"/>
        </w:rPr>
      </w:pPr>
      <w:r>
        <w:t>本次测试旨在验证嵌入式鸿蒙系统生命体征监测仪的功能完整性、数据准确性及系统稳定性，重点覆盖患者就诊管理、设备联动、数据采集、告警机制等核心功能，为系统迭代优化提供依据</w:t>
      </w:r>
    </w:p>
    <w:p w14:paraId="39028CE2">
      <w:pPr>
        <w:pStyle w:val="3"/>
      </w:pPr>
      <w:bookmarkStart w:id="8" w:name="_Toc500518264"/>
      <w:r>
        <w:rPr>
          <w:rFonts w:hint="eastAsia"/>
        </w:rPr>
        <w:t>项目背景</w:t>
      </w:r>
      <w:bookmarkEnd w:id="8"/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70"/>
        <w:gridCol w:w="4266"/>
      </w:tblGrid>
      <w:tr w14:paraId="59D7A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0C6C550">
            <w:r>
              <w:rPr>
                <w:rFonts w:hint="default"/>
                <w:lang w:val="en-US" w:eastAsia="zh-CN"/>
              </w:rPr>
              <w:t>项目来源</w:t>
            </w:r>
          </w:p>
        </w:tc>
        <w:tc>
          <w:tcPr>
            <w:tcW w:w="2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D9AF0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陕西科技大学生产实习</w:t>
            </w:r>
          </w:p>
        </w:tc>
      </w:tr>
      <w:tr w14:paraId="740B2D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12D76F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委托单位</w:t>
            </w:r>
          </w:p>
        </w:tc>
        <w:tc>
          <w:tcPr>
            <w:tcW w:w="2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4F834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西安软通动力信息技术有限公司</w:t>
            </w:r>
          </w:p>
        </w:tc>
      </w:tr>
      <w:tr w14:paraId="4D96E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008D0C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主管部门</w:t>
            </w:r>
          </w:p>
        </w:tc>
        <w:tc>
          <w:tcPr>
            <w:tcW w:w="24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113999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软体教育</w:t>
            </w:r>
          </w:p>
        </w:tc>
      </w:tr>
    </w:tbl>
    <w:p w14:paraId="5F2C7C26">
      <w:pPr>
        <w:ind w:left="420" w:leftChars="0" w:firstLine="420" w:firstLineChars="0"/>
        <w:rPr>
          <w:rFonts w:hint="eastAsia"/>
        </w:rPr>
      </w:pPr>
    </w:p>
    <w:p w14:paraId="53D181B1">
      <w:pPr>
        <w:pStyle w:val="3"/>
      </w:pPr>
      <w:bookmarkStart w:id="9" w:name="_Toc500518265"/>
      <w:r>
        <w:rPr>
          <w:rFonts w:hint="eastAsia"/>
        </w:rPr>
        <w:t>定义</w:t>
      </w:r>
      <w:bookmarkEnd w:id="9"/>
    </w:p>
    <w:tbl>
      <w:tblPr>
        <w:tblStyle w:val="2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8"/>
        <w:gridCol w:w="7380"/>
      </w:tblGrid>
      <w:tr w14:paraId="2763D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30C57F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术语</w:t>
            </w:r>
          </w:p>
        </w:tc>
        <w:tc>
          <w:tcPr>
            <w:tcW w:w="7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FE9B7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定义</w:t>
            </w:r>
          </w:p>
        </w:tc>
      </w:tr>
      <w:tr w14:paraId="6CE97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B571DBF">
            <w:r>
              <w:rPr>
                <w:rFonts w:hint="default"/>
                <w:lang w:val="en-US" w:eastAsia="zh-CN"/>
              </w:rPr>
              <w:t>NaN</w:t>
            </w:r>
          </w:p>
        </w:tc>
        <w:tc>
          <w:tcPr>
            <w:tcW w:w="7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225FFC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计算机术语，意为 “非数值”（Not a Number），表示无效数字输入，如阈值设置中清空字段导致的异常</w:t>
            </w:r>
          </w:p>
        </w:tc>
      </w:tr>
      <w:tr w14:paraId="29C686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0398DC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南向设备</w:t>
            </w:r>
          </w:p>
        </w:tc>
        <w:tc>
          <w:tcPr>
            <w:tcW w:w="7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6D11E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指生命体征监测仪终端设备，负责数据采集与本地处理</w:t>
            </w:r>
          </w:p>
        </w:tc>
      </w:tr>
      <w:tr w14:paraId="19BD7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A2CA65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北向系统</w:t>
            </w:r>
          </w:p>
        </w:tc>
        <w:tc>
          <w:tcPr>
            <w:tcW w:w="7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D25D0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指后台管理系统，接收并展示南向设备传输的数据</w:t>
            </w:r>
          </w:p>
        </w:tc>
      </w:tr>
    </w:tbl>
    <w:p w14:paraId="3F40F260">
      <w:pPr>
        <w:pStyle w:val="3"/>
        <w:numPr>
          <w:ilvl w:val="1"/>
          <w:numId w:val="0"/>
        </w:numPr>
        <w:ind w:leftChars="0"/>
      </w:pPr>
      <w:bookmarkStart w:id="10" w:name="_Toc500518266"/>
      <w:r>
        <w:rPr>
          <w:rFonts w:hint="eastAsia"/>
          <w:lang w:val="en-US" w:eastAsia="zh-CN"/>
        </w:rPr>
        <w:t>2.4</w:t>
      </w:r>
      <w:r>
        <w:rPr>
          <w:rFonts w:hint="eastAsia"/>
        </w:rPr>
        <w:t>参考资料</w:t>
      </w:r>
      <w:bookmarkEnd w:id="10"/>
    </w:p>
    <w:p w14:paraId="3C63ADF0">
      <w:pPr>
        <w:rPr>
          <w:rFonts w:hint="eastAsia" w:eastAsiaTheme="minorEastAsia"/>
          <w:lang w:eastAsia="zh-CN"/>
        </w:rPr>
      </w:pPr>
      <w:r>
        <w:rPr>
          <w:rFonts w:hint="eastAsia"/>
        </w:rPr>
        <w:t>a.生命特征监测仪需求说明书</w:t>
      </w:r>
      <w:r>
        <w:rPr>
          <w:rFonts w:hint="eastAsia"/>
          <w:lang w:eastAsia="zh-CN"/>
        </w:rPr>
        <w:t>；</w:t>
      </w:r>
    </w:p>
    <w:p w14:paraId="1A35F0A4">
      <w:pPr>
        <w:rPr>
          <w:rFonts w:hint="eastAsia" w:eastAsiaTheme="minorEastAsia"/>
          <w:lang w:eastAsia="zh-CN"/>
        </w:rPr>
      </w:pPr>
      <w:r>
        <w:rPr>
          <w:rFonts w:hint="eastAsia"/>
        </w:rPr>
        <w:t>b.生命特征监测仪_需求设计说明书</w:t>
      </w:r>
      <w:r>
        <w:rPr>
          <w:rFonts w:hint="eastAsia"/>
          <w:lang w:eastAsia="zh-CN"/>
        </w:rPr>
        <w:t>；</w:t>
      </w:r>
    </w:p>
    <w:p w14:paraId="583B1571">
      <w:pPr>
        <w:rPr>
          <w:rFonts w:hint="default"/>
          <w:lang w:val="en-US" w:eastAsia="zh-CN"/>
        </w:rPr>
      </w:pPr>
      <w:r>
        <w:rPr>
          <w:rFonts w:hint="eastAsia"/>
        </w:rPr>
        <w:t>c.</w:t>
      </w:r>
      <w:r>
        <w:rPr>
          <w:rFonts w:hint="eastAsia"/>
          <w:lang w:val="en-US" w:eastAsia="zh-CN"/>
        </w:rPr>
        <w:t>story设计说明书；</w:t>
      </w:r>
    </w:p>
    <w:p w14:paraId="5BAA4568">
      <w:r>
        <w:rPr>
          <w:rFonts w:hint="eastAsia"/>
        </w:rPr>
        <w:t>d.</w:t>
      </w:r>
      <w:r>
        <w:rPr>
          <w:rFonts w:hint="eastAsia"/>
          <w:lang w:val="en-US" w:eastAsia="zh-CN"/>
        </w:rPr>
        <w:t>测试用例总结；</w:t>
      </w:r>
    </w:p>
    <w:p w14:paraId="50958EEB">
      <w:pPr>
        <w:rPr>
          <w:rFonts w:hint="default"/>
          <w:lang w:val="en-US" w:eastAsia="zh-CN"/>
        </w:rPr>
      </w:pPr>
      <w:r>
        <w:rPr>
          <w:rFonts w:hint="eastAsia"/>
        </w:rPr>
        <w:t>e.</w:t>
      </w:r>
      <w:r>
        <w:rPr>
          <w:rFonts w:hint="eastAsia"/>
          <w:lang w:val="en-US" w:eastAsia="zh-CN"/>
        </w:rPr>
        <w:t>生命特征监测仪软件安装部署手册；</w:t>
      </w:r>
    </w:p>
    <w:p w14:paraId="7013D5D3">
      <w:pPr>
        <w:rPr>
          <w:rFonts w:hint="eastAsia"/>
        </w:rPr>
      </w:pPr>
      <w:r>
        <w:rPr>
          <w:rFonts w:hint="eastAsia"/>
        </w:rPr>
        <w:t>f.</w:t>
      </w:r>
      <w:r>
        <w:rPr>
          <w:rFonts w:hint="eastAsia"/>
          <w:lang w:val="en-US" w:eastAsia="zh-CN"/>
        </w:rPr>
        <w:t>生命特征监测仪</w:t>
      </w:r>
      <w:r>
        <w:rPr>
          <w:rFonts w:hint="eastAsia"/>
        </w:rPr>
        <w:t>用户</w:t>
      </w:r>
      <w:r>
        <w:rPr>
          <w:rFonts w:hint="eastAsia"/>
          <w:lang w:val="en-US" w:eastAsia="zh-CN"/>
        </w:rPr>
        <w:t>使用</w:t>
      </w:r>
      <w:r>
        <w:rPr>
          <w:rFonts w:hint="eastAsia"/>
        </w:rPr>
        <w:t>手册；</w:t>
      </w:r>
    </w:p>
    <w:p w14:paraId="5568256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g.生命体征监测硬件安装部署手册。</w:t>
      </w:r>
    </w:p>
    <w:p w14:paraId="5DD9DC06">
      <w:pPr>
        <w:pStyle w:val="2"/>
      </w:pPr>
      <w:bookmarkStart w:id="11" w:name="_Toc500518267"/>
      <w:r>
        <w:rPr>
          <w:rFonts w:hint="eastAsia"/>
        </w:rPr>
        <w:t>测试计划</w:t>
      </w:r>
      <w:r>
        <w:t>执行情况</w:t>
      </w:r>
      <w:bookmarkEnd w:id="11"/>
    </w:p>
    <w:p w14:paraId="3122CB89">
      <w:pPr>
        <w:pStyle w:val="3"/>
      </w:pPr>
      <w:bookmarkStart w:id="12" w:name="_Toc500518268"/>
      <w:r>
        <w:rPr>
          <w:rFonts w:hint="eastAsia"/>
        </w:rPr>
        <w:t>测试项目</w:t>
      </w:r>
      <w:bookmarkEnd w:id="12"/>
    </w:p>
    <w:p w14:paraId="5F583360">
      <w:r>
        <w:rPr>
          <w:rFonts w:hint="default"/>
          <w:lang w:val="en-US" w:eastAsia="zh-CN"/>
        </w:rPr>
        <w:t xml:space="preserve">本次测试覆盖 </w:t>
      </w:r>
      <w:r>
        <w:rPr>
          <w:rFonts w:hint="eastAsia"/>
          <w:lang w:val="en-US" w:eastAsia="zh-CN"/>
        </w:rPr>
        <w:t>33</w:t>
      </w:r>
      <w:r>
        <w:rPr>
          <w:rFonts w:hint="default"/>
          <w:lang w:val="en-US" w:eastAsia="zh-CN"/>
        </w:rPr>
        <w:t xml:space="preserve"> 个功能点，重点验证以下核心模块：</w:t>
      </w:r>
    </w:p>
    <w:p w14:paraId="3E55C3B3">
      <w:pPr>
        <w:ind w:firstLine="442" w:firstLineChars="200"/>
      </w:pPr>
      <w:r>
        <w:rPr>
          <w:b/>
          <w:bCs/>
        </w:rPr>
        <w:t>就诊记录管理</w:t>
      </w:r>
      <w:r>
        <w:rPr>
          <w:rFonts w:hint="default"/>
          <w:b/>
          <w:bCs/>
        </w:rPr>
        <w:t>：</w:t>
      </w:r>
      <w:r>
        <w:rPr>
          <w:rFonts w:hint="default"/>
        </w:rPr>
        <w:t>新增、修改、删除、查询</w:t>
      </w:r>
      <w:r>
        <w:rPr>
          <w:rFonts w:hint="eastAsia"/>
          <w:lang w:eastAsia="zh-CN"/>
        </w:rPr>
        <w:t>、</w:t>
      </w:r>
      <w:r>
        <w:rPr>
          <w:rFonts w:hint="default"/>
        </w:rPr>
        <w:t>显示逻辑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详情数据和趋势图。</w:t>
      </w:r>
    </w:p>
    <w:p w14:paraId="14E2134B">
      <w:pPr>
        <w:ind w:firstLine="442" w:firstLineChars="200"/>
      </w:pPr>
      <w:r>
        <w:rPr>
          <w:rFonts w:hint="default"/>
          <w:b/>
          <w:bCs/>
        </w:rPr>
        <w:t>设备全生命周期管理：</w:t>
      </w:r>
      <w:r>
        <w:rPr>
          <w:rFonts w:hint="default"/>
        </w:rPr>
        <w:t>添加、搜索、绑定、解绑、删除</w:t>
      </w:r>
    </w:p>
    <w:p w14:paraId="7C201C39">
      <w:pPr>
        <w:ind w:firstLine="442" w:firstLineChars="200"/>
      </w:pPr>
      <w:r>
        <w:rPr>
          <w:rFonts w:hint="default"/>
          <w:b/>
          <w:bCs/>
        </w:rPr>
        <w:t>生命体征数据采集：</w:t>
      </w:r>
      <w:r>
        <w:rPr>
          <w:rFonts w:hint="default"/>
        </w:rPr>
        <w:t>体温、血压、心率、血氧的实时采集与频率验证</w:t>
      </w:r>
    </w:p>
    <w:p w14:paraId="5C7CC59E">
      <w:pPr>
        <w:ind w:firstLine="442" w:firstLineChars="200"/>
      </w:pPr>
      <w:r>
        <w:rPr>
          <w:rFonts w:hint="default"/>
          <w:b/>
          <w:bCs/>
        </w:rPr>
        <w:t>告警与阈值控制：</w:t>
      </w:r>
      <w:r>
        <w:rPr>
          <w:rFonts w:hint="default"/>
        </w:rPr>
        <w:t>实时告警、历史告警查询、阈值设置</w:t>
      </w:r>
    </w:p>
    <w:p w14:paraId="4C99CD7C">
      <w:pPr>
        <w:ind w:firstLine="442" w:firstLineChars="200"/>
      </w:pPr>
      <w:r>
        <w:rPr>
          <w:rFonts w:hint="default"/>
          <w:b/>
          <w:bCs/>
        </w:rPr>
        <w:t>系统交互与通信：</w:t>
      </w:r>
      <w:r>
        <w:rPr>
          <w:rFonts w:hint="default"/>
        </w:rPr>
        <w:t>南向与北向数据传输</w:t>
      </w:r>
    </w:p>
    <w:p w14:paraId="0D8ADDB9">
      <w:pPr>
        <w:ind w:firstLine="442" w:firstLineChars="200"/>
      </w:pPr>
      <w:r>
        <w:rPr>
          <w:b/>
          <w:bCs/>
        </w:rPr>
        <w:t>缺陷复现</w:t>
      </w:r>
      <w:r>
        <w:rPr>
          <w:rFonts w:hint="default"/>
        </w:rPr>
        <w:t>：</w:t>
      </w:r>
      <w:r>
        <w:rPr>
          <w:rFonts w:hint="eastAsia"/>
          <w:lang w:val="en-US" w:eastAsia="zh-CN"/>
        </w:rPr>
        <w:t>对</w:t>
      </w:r>
      <w:r>
        <w:rPr>
          <w:rFonts w:hint="default"/>
        </w:rPr>
        <w:t>缺陷进行专项验证</w:t>
      </w:r>
    </w:p>
    <w:p w14:paraId="5D48F985">
      <w:pPr>
        <w:pStyle w:val="3"/>
        <w:numPr>
          <w:ilvl w:val="1"/>
          <w:numId w:val="0"/>
        </w:numPr>
        <w:ind w:leftChars="0"/>
        <w:rPr>
          <w:rFonts w:hint="eastAsia"/>
        </w:rPr>
      </w:pPr>
      <w:bookmarkStart w:id="13" w:name="_Toc500518269"/>
      <w:r>
        <w:rPr>
          <w:rFonts w:hint="eastAsia"/>
          <w:lang w:val="en-US" w:eastAsia="zh-CN"/>
        </w:rPr>
        <w:t>3.2</w:t>
      </w:r>
      <w:r>
        <w:rPr>
          <w:rFonts w:hint="eastAsia"/>
        </w:rPr>
        <w:t>测试结果</w:t>
      </w:r>
      <w:bookmarkEnd w:id="13"/>
    </w:p>
    <w:p w14:paraId="795D813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3.2.1功能测试详情</w:t>
      </w:r>
    </w:p>
    <w:p w14:paraId="257E2769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1、</w:t>
      </w:r>
      <w:r>
        <w:rPr>
          <w:rFonts w:hint="default"/>
          <w:b w:val="0"/>
          <w:bCs w:val="0"/>
          <w:lang w:val="en-US" w:eastAsia="zh-CN"/>
        </w:rPr>
        <w:t>就诊记录管理</w:t>
      </w:r>
    </w:p>
    <w:p w14:paraId="272F03F8">
      <w:pPr>
        <w:ind w:firstLine="442" w:firstLineChars="200"/>
        <w:rPr>
          <w:rFonts w:hint="default"/>
        </w:rPr>
      </w:pPr>
      <w:r>
        <w:rPr>
          <w:rFonts w:hint="default"/>
          <w:b/>
          <w:bCs/>
        </w:rPr>
        <w:t>显示逻辑：</w:t>
      </w:r>
      <w:r>
        <w:rPr>
          <w:rFonts w:hint="eastAsia"/>
          <w:lang w:val="en-US" w:eastAsia="zh-CN"/>
        </w:rPr>
        <w:t>卡片显示用户的全量信息，</w:t>
      </w:r>
      <w:r>
        <w:rPr>
          <w:rFonts w:hint="default"/>
        </w:rPr>
        <w:t>卡片颜色区分状态（黄色 = 未绑定，红色 = 就诊中，绿色 = 已完成），符合需求。</w:t>
      </w:r>
    </w:p>
    <w:p w14:paraId="5EF15DAE">
      <w:pPr>
        <w:ind w:firstLine="440" w:firstLineChars="200"/>
      </w:pPr>
      <w:r>
        <w:rPr>
          <w:rFonts w:hint="eastAsia"/>
          <w:b w:val="0"/>
          <w:bCs w:val="0"/>
          <w:lang w:val="en-US" w:eastAsia="zh-CN"/>
        </w:rPr>
        <w:t>无法</w:t>
      </w:r>
      <w:r>
        <w:rPr>
          <w:rFonts w:hint="default"/>
        </w:rPr>
        <w:t>优先显示 “在院就诊” 患者</w:t>
      </w:r>
      <w:r>
        <w:rPr>
          <w:rFonts w:hint="eastAsia"/>
          <w:lang w:eastAsia="zh-CN"/>
        </w:rPr>
        <w:t>。</w:t>
      </w:r>
    </w:p>
    <w:p w14:paraId="0931384C">
      <w:pPr>
        <w:ind w:firstLine="442" w:firstLineChars="200"/>
      </w:pPr>
      <w:r>
        <w:rPr>
          <w:rFonts w:hint="default"/>
          <w:b/>
          <w:bCs/>
        </w:rPr>
        <w:t>搜索功能：</w:t>
      </w:r>
      <w:r>
        <w:rPr>
          <w:rFonts w:hint="default"/>
        </w:rPr>
        <w:t>支持姓名 / 身份证 / 电话的模糊与精准搜索，返回结果包含设备绑定状态，准确率 100%。</w:t>
      </w:r>
    </w:p>
    <w:p w14:paraId="2FC327AE">
      <w:pPr>
        <w:ind w:firstLine="442" w:firstLineChars="200"/>
      </w:pPr>
      <w:r>
        <w:rPr>
          <w:rFonts w:hint="default"/>
          <w:b/>
          <w:bCs/>
        </w:rPr>
        <w:t>数据完整性</w:t>
      </w:r>
      <w:r>
        <w:rPr>
          <w:rFonts w:hint="default"/>
        </w:rPr>
        <w:t>：添加就诊记录时，必填字段（姓名、身份证）缺失或格式错误时，系统阻断操作并提示 “请填写完整信息”。</w:t>
      </w:r>
    </w:p>
    <w:p w14:paraId="52052C7C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2、</w:t>
      </w:r>
      <w:r>
        <w:rPr>
          <w:rFonts w:hint="default"/>
          <w:b w:val="0"/>
          <w:bCs w:val="0"/>
          <w:lang w:val="en-US" w:eastAsia="zh-CN"/>
        </w:rPr>
        <w:t>设备管理</w:t>
      </w:r>
    </w:p>
    <w:p w14:paraId="2494D783">
      <w:pPr>
        <w:ind w:firstLine="442" w:firstLineChars="200"/>
      </w:pPr>
      <w:r>
        <w:rPr>
          <w:rFonts w:hint="default"/>
          <w:b/>
          <w:bCs/>
        </w:rPr>
        <w:t>注册限制：</w:t>
      </w:r>
      <w:r>
        <w:rPr>
          <w:rFonts w:hint="default"/>
        </w:rPr>
        <w:t>重复设备编号（如 “003”）注册时，系统提示 “设备 ID 已存在”，验证唯一性逻辑有效。</w:t>
      </w:r>
    </w:p>
    <w:p w14:paraId="5F365D44">
      <w:pPr>
        <w:ind w:firstLine="442" w:firstLineChars="200"/>
      </w:pPr>
      <w:r>
        <w:rPr>
          <w:rFonts w:hint="default"/>
          <w:b/>
          <w:bCs/>
        </w:rPr>
        <w:t>绑定策略：</w:t>
      </w:r>
      <w:r>
        <w:rPr>
          <w:rFonts w:hint="default"/>
        </w:rPr>
        <w:t>已绑定设备的患者无法修改就诊信息，未绑定设备患者可编辑信息并同步至数据库。</w:t>
      </w:r>
    </w:p>
    <w:p w14:paraId="7637F5AF">
      <w:r>
        <w:rPr>
          <w:rFonts w:hint="default"/>
        </w:rPr>
        <w:t>绑定设备：可成功将空闲设备与未绑定患者绑定，患者状态和设备状态相应更新。</w:t>
      </w:r>
    </w:p>
    <w:p w14:paraId="2FB168D7">
      <w:r>
        <w:rPr>
          <w:rFonts w:hint="default"/>
        </w:rPr>
        <w:t>解绑设备：点击 “完成就诊” 或在设备管理界面解绑，患者与设备成功解绑，患者卡片颜色变更，设备状态更新为空闲，已解绑患者仍可查看历史数据。</w:t>
      </w:r>
    </w:p>
    <w:p w14:paraId="6F947958">
      <w:pPr>
        <w:ind w:firstLine="442" w:firstLineChars="200"/>
      </w:pPr>
      <w:r>
        <w:rPr>
          <w:rFonts w:hint="default"/>
          <w:b/>
          <w:bCs/>
        </w:rPr>
        <w:t>状态同步：</w:t>
      </w:r>
      <w:r>
        <w:rPr>
          <w:rFonts w:hint="default"/>
        </w:rPr>
        <w:t>解绑设备后，患者卡片状态更新为绿色（已完成就诊），设备状态恢复为 “空闲”，历史数据可追溯。</w:t>
      </w:r>
    </w:p>
    <w:p w14:paraId="0E96A186">
      <w:pPr>
        <w:ind w:firstLine="442" w:firstLineChars="200"/>
      </w:pPr>
      <w:r>
        <w:rPr>
          <w:rFonts w:hint="default"/>
          <w:b/>
          <w:bCs/>
        </w:rPr>
        <w:t>添加设备：</w:t>
      </w:r>
      <w:r>
        <w:rPr>
          <w:rFonts w:hint="default"/>
        </w:rPr>
        <w:t>输入有效设备编号和名称可成功注册，编号重复或信息缺失时无法添加并给出提示。</w:t>
      </w:r>
    </w:p>
    <w:p w14:paraId="726A1B3B">
      <w:pPr>
        <w:ind w:firstLine="442" w:firstLineChars="200"/>
      </w:pPr>
      <w:r>
        <w:rPr>
          <w:rFonts w:hint="default"/>
          <w:b/>
          <w:bCs/>
        </w:rPr>
        <w:t>搜索设备：</w:t>
      </w:r>
      <w:r>
        <w:rPr>
          <w:rFonts w:hint="default"/>
        </w:rPr>
        <w:t>通过设备 ID 或名称搜索均能准确返回对应设备信息列表。</w:t>
      </w:r>
    </w:p>
    <w:p w14:paraId="0DF1F93E">
      <w:pPr>
        <w:ind w:firstLine="442" w:firstLineChars="200"/>
      </w:pPr>
      <w:r>
        <w:rPr>
          <w:rFonts w:hint="default"/>
          <w:b/>
          <w:bCs/>
        </w:rPr>
        <w:t>删除设备</w:t>
      </w:r>
      <w:r>
        <w:rPr>
          <w:rFonts w:hint="default"/>
        </w:rPr>
        <w:t>：空闲中设备可成功删除或取消删除，使用中设备无法删除。</w:t>
      </w:r>
    </w:p>
    <w:p w14:paraId="0836AD89">
      <w:pPr>
        <w:rPr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3、</w:t>
      </w:r>
      <w:r>
        <w:rPr>
          <w:rFonts w:hint="default"/>
          <w:b w:val="0"/>
          <w:bCs w:val="0"/>
          <w:lang w:val="en-US" w:eastAsia="zh-CN"/>
        </w:rPr>
        <w:t>数据采集与展示</w:t>
      </w:r>
    </w:p>
    <w:p w14:paraId="4A0DDA5A">
      <w:pPr>
        <w:ind w:firstLine="442" w:firstLineChars="200"/>
      </w:pPr>
      <w:r>
        <w:rPr>
          <w:rFonts w:hint="default"/>
          <w:b/>
          <w:bCs/>
        </w:rPr>
        <w:t>实时性</w:t>
      </w:r>
      <w:r>
        <w:rPr>
          <w:rFonts w:hint="default"/>
        </w:rPr>
        <w:t>：体温、血压等数据采集频率为 1 次 / 秒，串行监视器时间戳间隔≤1 秒，满足医疗级实时性要求。</w:t>
      </w:r>
    </w:p>
    <w:p w14:paraId="437E1AC3">
      <w:pPr>
        <w:ind w:firstLine="442" w:firstLineChars="200"/>
      </w:pPr>
      <w:r>
        <w:rPr>
          <w:rFonts w:hint="default"/>
          <w:b/>
          <w:bCs/>
        </w:rPr>
        <w:t>趋势分析</w:t>
      </w:r>
      <w:r>
        <w:rPr>
          <w:rFonts w:hint="default"/>
        </w:rPr>
        <w:t>：患者详情页可查看体温、血氧等数据趋势图，标注最大值 / 最小值 / 平均值，异常数据（如体温 38.5℃）用红色高亮显示。</w:t>
      </w:r>
    </w:p>
    <w:p w14:paraId="58748DB2">
      <w:r>
        <w:rPr>
          <w:rFonts w:hint="eastAsia"/>
          <w:lang w:val="en-US" w:eastAsia="zh-CN"/>
        </w:rPr>
        <w:t>4、</w:t>
      </w:r>
      <w:r>
        <w:rPr>
          <w:rFonts w:hint="default"/>
          <w:lang w:val="en-US" w:eastAsia="zh-CN"/>
        </w:rPr>
        <w:t>告警机制</w:t>
      </w:r>
    </w:p>
    <w:p w14:paraId="78E4FA3D">
      <w:pPr>
        <w:ind w:firstLine="442" w:firstLineChars="200"/>
      </w:pPr>
      <w:r>
        <w:rPr>
          <w:rFonts w:hint="default"/>
          <w:b/>
          <w:bCs/>
        </w:rPr>
        <w:t>实时告警</w:t>
      </w:r>
      <w:r>
        <w:rPr>
          <w:rFonts w:hint="default"/>
        </w:rPr>
        <w:t>：数据超出阈值（如心率＞100 次 / 分）时，通知栏弹出红色提醒，包含患者姓名与异常参数。</w:t>
      </w:r>
    </w:p>
    <w:p w14:paraId="723B35E5">
      <w:pPr>
        <w:ind w:firstLine="442" w:firstLineChars="200"/>
      </w:pPr>
      <w:r>
        <w:rPr>
          <w:rFonts w:hint="default"/>
          <w:b/>
          <w:bCs/>
        </w:rPr>
        <w:t>历史查询：</w:t>
      </w:r>
      <w:r>
        <w:rPr>
          <w:rFonts w:hint="default"/>
        </w:rPr>
        <w:t>支持按 “今天”“最近 7 天”“自定义时间” 筛选告警记录，时间格式错误时提示 “结束日期不能小于开始日期”。</w:t>
      </w:r>
    </w:p>
    <w:p w14:paraId="1785C10E">
      <w:pPr>
        <w:ind w:firstLine="442" w:firstLineChars="200"/>
      </w:pPr>
      <w:r>
        <w:rPr>
          <w:b/>
          <w:bCs/>
        </w:rPr>
        <w:t>未处理告警显示</w:t>
      </w:r>
      <w:r>
        <w:rPr>
          <w:rFonts w:hint="default"/>
          <w:b/>
          <w:bCs/>
        </w:rPr>
        <w:t>：</w:t>
      </w:r>
      <w:r>
        <w:rPr>
          <w:rFonts w:hint="default"/>
        </w:rPr>
        <w:t>默认展示 24 小时内的未处理告警，列表包含患者姓名、参数类型和触发时间，不同触发条件用不同颜色标记。</w:t>
      </w:r>
    </w:p>
    <w:p w14:paraId="09F86C6C">
      <w:pPr>
        <w:ind w:firstLine="442" w:firstLineChars="200"/>
      </w:pPr>
      <w:r>
        <w:rPr>
          <w:b/>
          <w:bCs/>
        </w:rPr>
        <w:t>告警状态更新</w:t>
      </w:r>
      <w:r>
        <w:rPr>
          <w:rFonts w:hint="default"/>
          <w:b/>
          <w:bCs/>
        </w:rPr>
        <w:t>：</w:t>
      </w:r>
      <w:r>
        <w:rPr>
          <w:rFonts w:hint="default"/>
        </w:rPr>
        <w:t>点击 “标记已读” 可将当天告警标记为已处理并在历史记录中显示，选择 “稍后处理” 指定时间后，告警信息会在相应时间重新显示。</w:t>
      </w:r>
    </w:p>
    <w:p w14:paraId="5F3B9BCD">
      <w:r>
        <w:rPr>
          <w:rFonts w:hint="eastAsia"/>
          <w:lang w:val="en-US" w:eastAsia="zh-CN"/>
        </w:rPr>
        <w:t>5、</w:t>
      </w:r>
      <w:r>
        <w:rPr>
          <w:rFonts w:hint="default"/>
          <w:lang w:val="en-US" w:eastAsia="zh-CN"/>
        </w:rPr>
        <w:t>阈值设置</w:t>
      </w:r>
    </w:p>
    <w:p w14:paraId="49BF9827">
      <w:pPr>
        <w:ind w:firstLine="442" w:firstLineChars="200"/>
      </w:pPr>
      <w:r>
        <w:rPr>
          <w:rFonts w:hint="default"/>
          <w:b/>
          <w:bCs/>
        </w:rPr>
        <w:t>优先级：</w:t>
      </w:r>
      <w:r>
        <w:rPr>
          <w:rFonts w:hint="default"/>
        </w:rPr>
        <w:t>个体阈值（如某患者血压阈值自定义为 80-150）优先于公共阈值（默认 70-200），验证逻辑正确。</w:t>
      </w:r>
    </w:p>
    <w:p w14:paraId="4D337929">
      <w:pPr>
        <w:ind w:firstLine="442" w:firstLineChars="200"/>
        <w:rPr>
          <w:rFonts w:hint="default"/>
        </w:rPr>
      </w:pPr>
      <w:r>
        <w:rPr>
          <w:rFonts w:hint="default"/>
          <w:b/>
          <w:bCs/>
        </w:rPr>
        <w:t>边界校验：</w:t>
      </w:r>
      <w:r>
        <w:rPr>
          <w:rFonts w:hint="default"/>
        </w:rPr>
        <w:t>公共阈值设置超出范围（如体温最小值 34℃）时，系统拒绝保存并提示 “体温应在 35-42℃之间”。</w:t>
      </w:r>
    </w:p>
    <w:p w14:paraId="531FD25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3.2.2 异常场景测试</w:t>
      </w:r>
    </w:p>
    <w:p w14:paraId="2344E8B8">
      <w:pPr>
        <w:rPr>
          <w:rFonts w:hint="default"/>
          <w:b/>
          <w:bCs/>
        </w:rPr>
      </w:pPr>
      <w:r>
        <w:rPr>
          <w:rStyle w:val="25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en-US" w:eastAsia="zh-CN"/>
        </w:rPr>
        <w:t>1、</w:t>
      </w:r>
      <w:r>
        <w:rPr>
          <w:rFonts w:hint="default"/>
          <w:b/>
          <w:bCs/>
        </w:rPr>
        <w:t>删除限制：</w:t>
      </w:r>
    </w:p>
    <w:p w14:paraId="0408D76F">
      <w:pPr>
        <w:ind w:firstLine="440" w:firstLineChars="200"/>
      </w:pPr>
      <w:r>
        <w:rPr>
          <w:rFonts w:hint="default"/>
        </w:rPr>
        <w:t>处于 “就诊中” 状态的患者（已绑定设备）无删除按钮，防止误操作导致数据丢失。</w:t>
      </w:r>
    </w:p>
    <w:p w14:paraId="1ACCCCC7">
      <w:pPr>
        <w:rPr>
          <w:rFonts w:hint="default"/>
          <w:b/>
          <w:bCs/>
        </w:rPr>
      </w:pPr>
      <w:r>
        <w:rPr>
          <w:rFonts w:hint="eastAsia"/>
          <w:b/>
          <w:bCs/>
          <w:lang w:val="en-US" w:eastAsia="zh-CN"/>
        </w:rPr>
        <w:t>2、</w:t>
      </w:r>
      <w:r>
        <w:rPr>
          <w:b/>
          <w:bCs/>
        </w:rPr>
        <w:t>必填项校验</w:t>
      </w:r>
      <w:r>
        <w:rPr>
          <w:rFonts w:hint="default"/>
          <w:b/>
          <w:bCs/>
        </w:rPr>
        <w:t>：</w:t>
      </w:r>
    </w:p>
    <w:p w14:paraId="39408246">
      <w:pPr>
        <w:ind w:firstLine="440" w:firstLineChars="200"/>
      </w:pPr>
      <w:r>
        <w:t>添加就诊记录时未填身份证号，系统提示 “请填写完整基本信息”，阻断提交。</w:t>
      </w:r>
    </w:p>
    <w:p w14:paraId="673424A7">
      <w:pPr>
        <w:ind w:firstLine="440" w:firstLineChars="200"/>
        <w:rPr>
          <w:rFonts w:hint="default"/>
        </w:rPr>
      </w:pPr>
      <w:r>
        <w:rPr>
          <w:rFonts w:hint="default"/>
        </w:rPr>
        <w:t>输入错误格式身份证号（如包含字母），系统拒绝保存并提示 “格式不正确”。</w:t>
      </w:r>
    </w:p>
    <w:p w14:paraId="724EC62B">
      <w:pPr>
        <w:numPr>
          <w:ilvl w:val="0"/>
          <w:numId w:val="3"/>
        </w:numPr>
        <w:rPr>
          <w:rFonts w:hint="default"/>
          <w:b/>
          <w:bCs/>
        </w:rPr>
      </w:pPr>
      <w:r>
        <w:rPr>
          <w:rFonts w:hint="default"/>
          <w:b/>
          <w:bCs/>
        </w:rPr>
        <w:t>通信稳定性：</w:t>
      </w:r>
    </w:p>
    <w:p w14:paraId="0C786453">
      <w:pPr>
        <w:numPr>
          <w:ilvl w:val="0"/>
          <w:numId w:val="0"/>
        </w:numPr>
        <w:ind w:firstLine="440" w:firstLineChars="200"/>
        <w:rPr>
          <w:rFonts w:hint="default"/>
        </w:rPr>
      </w:pPr>
      <w:r>
        <w:rPr>
          <w:rFonts w:hint="default"/>
        </w:rPr>
        <w:t>模拟网络波动时，南向设备数据缓存本地，网络恢复后自动同步至北向系统，数据无丢失。</w:t>
      </w:r>
    </w:p>
    <w:p w14:paraId="0C4F9ED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96" w:beforeAutospacing="0" w:after="0" w:afterAutospacing="1" w:line="336" w:lineRule="atLeast"/>
        <w:rPr>
          <w:rFonts w:hint="default" w:ascii="Segoe UI" w:hAnsi="Segoe UI" w:eastAsia="宋体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3.2.3 缺陷总结</w:t>
      </w:r>
    </w:p>
    <w:tbl>
      <w:tblPr>
        <w:tblStyle w:val="2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4"/>
        <w:gridCol w:w="1301"/>
        <w:gridCol w:w="3894"/>
        <w:gridCol w:w="1336"/>
        <w:gridCol w:w="973"/>
      </w:tblGrid>
      <w:tr w14:paraId="78FDD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F0388CD">
            <w:pPr>
              <w:rPr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缺陷 ID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D1F88E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所属模块</w:t>
            </w:r>
          </w:p>
        </w:tc>
        <w:tc>
          <w:tcPr>
            <w:tcW w:w="3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8C3BB0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缺陷描述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BD1A2EF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严重程度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384443F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状态</w:t>
            </w:r>
          </w:p>
        </w:tc>
      </w:tr>
      <w:tr w14:paraId="3D876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BA29DA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BUG-001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61DD80D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历史告警查询</w:t>
            </w:r>
          </w:p>
        </w:tc>
        <w:tc>
          <w:tcPr>
            <w:tcW w:w="3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B7CE238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开始日期＞结束日期时无提示，未阻断无效查询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EDDBDF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低 - S3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91FF30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未解决</w:t>
            </w:r>
          </w:p>
        </w:tc>
      </w:tr>
      <w:tr w14:paraId="054E84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6429C1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BUG-002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B2AC7A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历史告警查询</w:t>
            </w:r>
          </w:p>
        </w:tc>
        <w:tc>
          <w:tcPr>
            <w:tcW w:w="3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3AD4710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自定义时间无数据时页面无变化，未提示 “无符合条件的记录”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3EB245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一般 - S2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E716721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未解决</w:t>
            </w:r>
          </w:p>
        </w:tc>
      </w:tr>
      <w:tr w14:paraId="2656F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440133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BUG-003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FA730C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添加就诊记录</w:t>
            </w:r>
          </w:p>
        </w:tc>
        <w:tc>
          <w:tcPr>
            <w:tcW w:w="3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C789F3C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患者姓名支持任意特殊符号（如 “@#$%”），未做字符过滤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C251EBB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一般 - S2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B72B67B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未解决</w:t>
            </w:r>
          </w:p>
        </w:tc>
      </w:tr>
      <w:tr w14:paraId="311D0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C96BF14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BUG-004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688DF9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历史告警查询</w:t>
            </w:r>
          </w:p>
        </w:tc>
        <w:tc>
          <w:tcPr>
            <w:tcW w:w="3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751C50A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“最近 7 天 / 30 天” 查询提示逻辑混乱，偶发 “开始日期不能大于结束日期” 错误提示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09E0B21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低 - S3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4532E3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已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>解决</w:t>
            </w:r>
          </w:p>
        </w:tc>
      </w:tr>
      <w:tr w14:paraId="2DFCD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B8E42F7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BUG-005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A952479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就诊记录显示</w:t>
            </w:r>
          </w:p>
        </w:tc>
        <w:tc>
          <w:tcPr>
            <w:tcW w:w="3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37F0E47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完成就诊后患者排序未更新，仍与在院患者混排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8E6DD14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低 - S3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F28DD4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未解决</w:t>
            </w:r>
          </w:p>
        </w:tc>
      </w:tr>
      <w:tr w14:paraId="465D0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ED72C97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BUG-006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9254D64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个体阈值设置</w:t>
            </w:r>
          </w:p>
        </w:tc>
        <w:tc>
          <w:tcPr>
            <w:tcW w:w="3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9B60A3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血压阈值清空后显示 NaN，无法重新输入有效数字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B5CFB5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严重 - S1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18EEF90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已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>解决</w:t>
            </w:r>
          </w:p>
        </w:tc>
      </w:tr>
      <w:tr w14:paraId="60BEE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2C2C64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BUG-007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1285AD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公共阈值设置</w:t>
            </w:r>
          </w:p>
        </w:tc>
        <w:tc>
          <w:tcPr>
            <w:tcW w:w="3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9D7A1E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血压阈值清空后显示 NaN，与个体阈值缺陷一致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686AC67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严重 - S1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30D8EEC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已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>解决</w:t>
            </w:r>
          </w:p>
        </w:tc>
      </w:tr>
      <w:tr w14:paraId="02C5F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243259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BUG-008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C810030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历史告警查询</w:t>
            </w:r>
          </w:p>
        </w:tc>
        <w:tc>
          <w:tcPr>
            <w:tcW w:w="3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38E8D5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清空日期后重新输入有效时间，偶发 “结束日期不能小于开始日期” 误提示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79A16B3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一般 - S2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80E63D2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已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>解决</w:t>
            </w:r>
          </w:p>
        </w:tc>
      </w:tr>
      <w:tr w14:paraId="585EB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E448457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BUG-009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B575767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历史告警查询</w:t>
            </w:r>
          </w:p>
        </w:tc>
        <w:tc>
          <w:tcPr>
            <w:tcW w:w="3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1025E45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页面跳转时不必要提示 “结束日期不能小于开始日期”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C880B2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低 - S3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9B8EAF2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已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>解决</w:t>
            </w:r>
          </w:p>
        </w:tc>
      </w:tr>
      <w:tr w14:paraId="0ED83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33D2A54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BUG-010</w:t>
            </w:r>
          </w:p>
        </w:tc>
        <w:tc>
          <w:tcPr>
            <w:tcW w:w="13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FE54CA4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阈值设置交互</w:t>
            </w:r>
          </w:p>
        </w:tc>
        <w:tc>
          <w:tcPr>
            <w:tcW w:w="38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F71A8A1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阈值输入框未限制非数字字符，允许输入字母导致 NaN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A66AA64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一般 - S2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EC4CFCF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已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>解决</w:t>
            </w:r>
          </w:p>
        </w:tc>
      </w:tr>
    </w:tbl>
    <w:p w14:paraId="2E26F337"/>
    <w:p w14:paraId="28B548CE">
      <w:pPr>
        <w:pStyle w:val="2"/>
      </w:pPr>
      <w:bookmarkStart w:id="14" w:name="_Toc500518270"/>
      <w:r>
        <w:rPr>
          <w:rFonts w:hint="eastAsia"/>
        </w:rPr>
        <w:t>软件需求测试结论</w:t>
      </w:r>
      <w:bookmarkEnd w:id="14"/>
    </w:p>
    <w:p w14:paraId="6DC75A81">
      <w:pPr>
        <w:pStyle w:val="3"/>
        <w:keepLines w:val="0"/>
        <w:tabs>
          <w:tab w:val="left" w:pos="360"/>
          <w:tab w:val="left" w:pos="540"/>
        </w:tabs>
        <w:spacing w:after="60" w:line="240" w:lineRule="auto"/>
        <w:ind w:left="360" w:hanging="360"/>
        <w:rPr>
          <w:rFonts w:hint="eastAsia"/>
        </w:rPr>
      </w:pPr>
      <w:bookmarkStart w:id="15" w:name="_Toc486543745"/>
      <w:bookmarkStart w:id="16" w:name="_Toc20469078"/>
      <w:bookmarkStart w:id="17" w:name="_Toc500518271"/>
      <w:r>
        <w:rPr>
          <w:rFonts w:hint="eastAsia"/>
        </w:rPr>
        <w:t>软件能力</w:t>
      </w:r>
      <w:bookmarkEnd w:id="15"/>
      <w:bookmarkEnd w:id="16"/>
      <w:bookmarkEnd w:id="17"/>
    </w:p>
    <w:p w14:paraId="7E551FCA">
      <w:pPr>
        <w:ind w:firstLine="440" w:firstLineChars="200"/>
        <w:rPr>
          <w:rFonts w:hint="eastAsia"/>
        </w:rPr>
      </w:pPr>
      <w:r>
        <w:t>满足嵌入式鸿蒙系统生命</w:t>
      </w:r>
      <w:r>
        <w:rPr>
          <w:rFonts w:hint="eastAsia"/>
          <w:lang w:val="en-US" w:eastAsia="zh-CN"/>
        </w:rPr>
        <w:t>特</w:t>
      </w:r>
      <w:r>
        <w:t>征监测仪需求对系统能力的基本需求，各功能模块运行正常，能够实现患者就诊记录管理、设备管理、生命体征数据采集与展示、告警管理及阈值设置等功能，数据传输准确及时。</w:t>
      </w:r>
    </w:p>
    <w:p w14:paraId="0EFEA64F">
      <w:pPr>
        <w:pStyle w:val="3"/>
        <w:keepLines w:val="0"/>
        <w:tabs>
          <w:tab w:val="left" w:pos="360"/>
          <w:tab w:val="left" w:pos="540"/>
        </w:tabs>
        <w:spacing w:after="60" w:line="240" w:lineRule="auto"/>
        <w:ind w:left="360" w:hanging="360"/>
        <w:rPr>
          <w:rFonts w:hint="eastAsia"/>
        </w:rPr>
      </w:pPr>
      <w:bookmarkStart w:id="18" w:name="_Toc486543746"/>
      <w:bookmarkStart w:id="19" w:name="_Toc500518272"/>
      <w:bookmarkStart w:id="20" w:name="_Toc20469079"/>
      <w:r>
        <w:rPr>
          <w:rFonts w:hint="eastAsia"/>
        </w:rPr>
        <w:t>缺陷和限制</w:t>
      </w:r>
      <w:bookmarkEnd w:id="18"/>
      <w:bookmarkEnd w:id="19"/>
      <w:bookmarkEnd w:id="20"/>
    </w:p>
    <w:p w14:paraId="7F6FCD52">
      <w:r>
        <w:rPr>
          <w:rFonts w:hint="eastAsia"/>
          <w:lang w:val="en-US" w:eastAsia="zh-CN"/>
        </w:rPr>
        <w:t>1、</w:t>
      </w:r>
      <w:r>
        <w:t>关键缺陷（影响系统可用性）</w:t>
      </w:r>
      <w:r>
        <w:rPr>
          <w:rFonts w:hint="default"/>
        </w:rPr>
        <w:t>：</w:t>
      </w:r>
    </w:p>
    <w:p w14:paraId="488DC964">
      <w:pPr>
        <w:ind w:firstLine="442" w:firstLineChars="200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default"/>
          <w:b/>
          <w:bCs/>
        </w:rPr>
        <w:t>历史告警查询逻辑错误：</w:t>
      </w:r>
      <w:r>
        <w:rPr>
          <w:rFonts w:hint="eastAsia"/>
          <w:b w:val="0"/>
          <w:bCs w:val="0"/>
          <w:lang w:val="en-US" w:eastAsia="zh-CN"/>
        </w:rPr>
        <w:t>自定义时间查询查询逻辑有误，有时无法查到正确的结果。</w:t>
      </w:r>
    </w:p>
    <w:p w14:paraId="0B45483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</w:rPr>
        <w:t>时间校验不严格，可能导致医护人员漏查或误读告警记录。</w:t>
      </w:r>
    </w:p>
    <w:p w14:paraId="53C48D4F">
      <w:r>
        <w:rPr>
          <w:rFonts w:hint="eastAsia"/>
          <w:lang w:val="en-US" w:eastAsia="zh-CN"/>
        </w:rPr>
        <w:t>2、</w:t>
      </w:r>
      <w:r>
        <w:rPr>
          <w:rFonts w:hint="default"/>
        </w:rPr>
        <w:t>次要缺陷（影响数据质量与用户体验）：</w:t>
      </w:r>
    </w:p>
    <w:p w14:paraId="669561B1">
      <w:pPr>
        <w:ind w:firstLine="442" w:firstLineChars="200"/>
      </w:pPr>
      <w:r>
        <w:rPr>
          <w:rFonts w:hint="default"/>
          <w:b/>
          <w:bCs/>
        </w:rPr>
        <w:t>患者姓名输入无过滤：</w:t>
      </w:r>
      <w:r>
        <w:rPr>
          <w:rFonts w:hint="default"/>
        </w:rPr>
        <w:t>特殊符号可能污染数据库，影响数据统计与检索。</w:t>
      </w:r>
    </w:p>
    <w:p w14:paraId="4433AE75">
      <w:pPr>
        <w:ind w:firstLine="442" w:firstLineChars="200"/>
      </w:pPr>
      <w:r>
        <w:rPr>
          <w:rFonts w:hint="default"/>
          <w:b/>
          <w:bCs/>
        </w:rPr>
        <w:t>就诊记录排序规则未实现</w:t>
      </w:r>
      <w:r>
        <w:rPr>
          <w:rFonts w:hint="default"/>
        </w:rPr>
        <w:t>：已完成就诊患者未自动归类，增加医护人员信息筛选成本。</w:t>
      </w:r>
    </w:p>
    <w:p w14:paraId="01567805">
      <w:r>
        <w:rPr>
          <w:rFonts w:hint="eastAsia"/>
          <w:lang w:val="en-US" w:eastAsia="zh-CN"/>
        </w:rPr>
        <w:t>3、</w:t>
      </w:r>
      <w:r>
        <w:rPr>
          <w:rFonts w:hint="default"/>
        </w:rPr>
        <w:t>交互缺陷（影响操作效率）：</w:t>
      </w:r>
    </w:p>
    <w:p w14:paraId="52F372DC">
      <w:pPr>
        <w:ind w:firstLine="442" w:firstLineChars="200"/>
        <w:rPr>
          <w:rFonts w:hint="eastAsia"/>
          <w:i/>
          <w:color w:val="C4BD97" w:themeColor="background2" w:themeShade="BF"/>
        </w:rPr>
      </w:pPr>
      <w:r>
        <w:rPr>
          <w:rFonts w:hint="default"/>
          <w:b/>
          <w:bCs/>
        </w:rPr>
        <w:t>历史告警提示混乱：</w:t>
      </w:r>
      <w:r>
        <w:rPr>
          <w:rFonts w:hint="default"/>
        </w:rPr>
        <w:t>不必要提示干扰操作流程，降低易用性。</w:t>
      </w:r>
    </w:p>
    <w:p w14:paraId="5F7CD53F">
      <w:pPr>
        <w:pStyle w:val="3"/>
        <w:keepLines w:val="0"/>
        <w:tabs>
          <w:tab w:val="left" w:pos="360"/>
          <w:tab w:val="left" w:pos="540"/>
        </w:tabs>
        <w:spacing w:after="60" w:line="240" w:lineRule="auto"/>
        <w:ind w:left="360" w:hanging="360"/>
        <w:rPr>
          <w:rFonts w:hint="eastAsia"/>
        </w:rPr>
      </w:pPr>
      <w:bookmarkStart w:id="21" w:name="_Toc20469080"/>
      <w:bookmarkStart w:id="22" w:name="_Toc500518273"/>
      <w:bookmarkStart w:id="23" w:name="_Toc486543747"/>
      <w:r>
        <w:rPr>
          <w:rFonts w:hint="eastAsia"/>
        </w:rPr>
        <w:t>建议</w:t>
      </w:r>
      <w:bookmarkEnd w:id="21"/>
      <w:bookmarkEnd w:id="22"/>
      <w:bookmarkEnd w:id="23"/>
    </w:p>
    <w:p w14:paraId="565A89B7">
      <w:r>
        <w:rPr>
          <w:rFonts w:hint="eastAsia"/>
          <w:lang w:val="en-US" w:eastAsia="zh-CN"/>
        </w:rPr>
        <w:t>1、</w:t>
      </w:r>
      <w:r>
        <w:t>紧急修复项（优先级 P1）</w:t>
      </w:r>
      <w:r>
        <w:rPr>
          <w:rFonts w:hint="default"/>
        </w:rPr>
        <w:t>：</w:t>
      </w:r>
    </w:p>
    <w:p w14:paraId="3C23521C">
      <w:pPr>
        <w:rPr>
          <w:b/>
          <w:bCs/>
        </w:rPr>
      </w:pPr>
      <w:r>
        <w:rPr>
          <w:rFonts w:hint="default"/>
          <w:b/>
          <w:bCs/>
        </w:rPr>
        <w:t>历史告警查询逻辑修复：</w:t>
      </w:r>
    </w:p>
    <w:p w14:paraId="6708C2E8">
      <w:pPr>
        <w:ind w:firstLine="440" w:firstLineChars="200"/>
        <w:rPr>
          <w:rFonts w:hint="default"/>
        </w:rPr>
      </w:pPr>
      <w:r>
        <w:rPr>
          <w:rFonts w:hint="default"/>
        </w:rPr>
        <w:t>严格校验开始日期≤结束日期，异常时阻断查询并提示 “开始日期不能晚于结束日期”。</w:t>
      </w:r>
    </w:p>
    <w:p w14:paraId="6833FA97">
      <w:pPr>
        <w:ind w:firstLine="440" w:firstLineChars="200"/>
        <w:rPr>
          <w:rFonts w:hint="default"/>
        </w:rPr>
      </w:pPr>
      <w:r>
        <w:rPr>
          <w:rFonts w:hint="eastAsia"/>
          <w:lang w:val="en-US" w:eastAsia="zh-CN"/>
        </w:rPr>
        <w:t>优化自定义时间查询的查询逻辑，确保每次查询结果正确无误。</w:t>
      </w:r>
    </w:p>
    <w:p w14:paraId="0938466D">
      <w:pPr>
        <w:ind w:firstLine="440" w:firstLineChars="200"/>
      </w:pPr>
      <w:r>
        <w:rPr>
          <w:rFonts w:hint="default"/>
        </w:rPr>
        <w:t>无数据时显示 “无符合条件的告警记录”，而非保持</w:t>
      </w:r>
      <w:r>
        <w:rPr>
          <w:rFonts w:hint="eastAsia"/>
          <w:lang w:val="en-US" w:eastAsia="zh-CN"/>
        </w:rPr>
        <w:t>原来</w:t>
      </w:r>
      <w:r>
        <w:rPr>
          <w:rFonts w:hint="default"/>
        </w:rPr>
        <w:t>页面。</w:t>
      </w:r>
    </w:p>
    <w:p w14:paraId="377AD059">
      <w:r>
        <w:rPr>
          <w:rFonts w:hint="eastAsia"/>
          <w:lang w:val="en-US" w:eastAsia="zh-CN"/>
        </w:rPr>
        <w:t>2、</w:t>
      </w:r>
      <w:r>
        <w:rPr>
          <w:rFonts w:hint="default"/>
        </w:rPr>
        <w:t>重要优化项（优先级 P2）：</w:t>
      </w:r>
    </w:p>
    <w:p w14:paraId="59A188E6">
      <w:pPr>
        <w:ind w:firstLine="442" w:firstLineChars="200"/>
      </w:pPr>
      <w:r>
        <w:rPr>
          <w:rFonts w:hint="default"/>
          <w:b/>
          <w:bCs/>
        </w:rPr>
        <w:t>患者姓名输入过滤：</w:t>
      </w:r>
      <w:r>
        <w:rPr>
          <w:rFonts w:hint="default"/>
        </w:rPr>
        <w:t>增加正则表达式校验，禁止特殊符号（如 “@#$%”），仅允许汉字、字母、数字及常见符号（如 “・”）。</w:t>
      </w:r>
    </w:p>
    <w:p w14:paraId="7FCAF4EF">
      <w:pPr>
        <w:ind w:firstLine="442" w:firstLineChars="200"/>
      </w:pPr>
      <w:r>
        <w:rPr>
          <w:rFonts w:hint="default"/>
          <w:b/>
          <w:bCs/>
        </w:rPr>
        <w:t>就诊记录排序规则：</w:t>
      </w:r>
      <w:r>
        <w:rPr>
          <w:rFonts w:hint="default"/>
        </w:rPr>
        <w:t>新增 “就诊状态” 排序字段，默认按 “在院就诊＞已完成就诊＞未绑定设备” 顺序显示。</w:t>
      </w:r>
    </w:p>
    <w:p w14:paraId="0F0274E9">
      <w:r>
        <w:rPr>
          <w:rFonts w:hint="eastAsia"/>
          <w:lang w:val="en-US" w:eastAsia="zh-CN"/>
        </w:rPr>
        <w:t>3、</w:t>
      </w:r>
      <w:r>
        <w:rPr>
          <w:rFonts w:hint="default"/>
        </w:rPr>
        <w:t>交互改进项（优先级 P3）：</w:t>
      </w:r>
    </w:p>
    <w:p w14:paraId="4582BB4D">
      <w:pPr>
        <w:ind w:firstLine="440" w:firstLineChars="200"/>
      </w:pPr>
      <w:r>
        <w:rPr>
          <w:rFonts w:hint="default"/>
        </w:rPr>
        <w:t>移除历史告警页面跳转时的冗余提示，仅在时间校验失败时显示错误信息。</w:t>
      </w:r>
    </w:p>
    <w:p w14:paraId="2F252BEE">
      <w:pPr>
        <w:ind w:firstLine="440" w:firstLineChars="200"/>
        <w:rPr>
          <w:rFonts w:hint="eastAsia"/>
          <w:i/>
          <w:color w:val="C4BD97" w:themeColor="background2" w:themeShade="BF"/>
        </w:rPr>
      </w:pPr>
      <w:r>
        <w:rPr>
          <w:rFonts w:hint="default"/>
        </w:rPr>
        <w:t>优化 “最近 7 天 / 30 天” 查询的提示逻辑，确保显示准确的告警总数。</w:t>
      </w:r>
    </w:p>
    <w:p w14:paraId="1B9DA45C">
      <w:pPr>
        <w:pStyle w:val="3"/>
        <w:keepLines w:val="0"/>
        <w:tabs>
          <w:tab w:val="left" w:pos="360"/>
          <w:tab w:val="left" w:pos="540"/>
        </w:tabs>
        <w:spacing w:after="60" w:line="240" w:lineRule="auto"/>
        <w:ind w:left="360" w:hanging="360"/>
        <w:rPr>
          <w:rFonts w:hint="eastAsia"/>
        </w:rPr>
      </w:pPr>
      <w:bookmarkStart w:id="24" w:name="_Toc486543748"/>
      <w:bookmarkStart w:id="25" w:name="_Toc500518274"/>
      <w:bookmarkStart w:id="26" w:name="_Toc20469081"/>
      <w:r>
        <w:rPr>
          <w:rFonts w:hint="eastAsia"/>
        </w:rPr>
        <w:t>测试结论</w:t>
      </w:r>
      <w:bookmarkEnd w:id="24"/>
      <w:bookmarkEnd w:id="25"/>
      <w:bookmarkEnd w:id="26"/>
    </w:p>
    <w:p w14:paraId="14C86531">
      <w:pPr>
        <w:ind w:firstLine="880" w:firstLineChars="400"/>
        <w:rPr>
          <w:rFonts w:hint="eastAsia"/>
        </w:rPr>
      </w:pPr>
      <w:bookmarkStart w:id="27" w:name="_Toc486543749"/>
      <w:bookmarkStart w:id="28" w:name="_Toc20465235"/>
      <w:r>
        <w:t>系统核心功能基本满足需求，但存在</w:t>
      </w:r>
      <w:r>
        <w:rPr>
          <w:rFonts w:hint="eastAsia"/>
          <w:lang w:val="en-US" w:eastAsia="zh-CN"/>
        </w:rPr>
        <w:t>1</w:t>
      </w:r>
      <w:r>
        <w:rPr>
          <w:rFonts w:hint="default"/>
        </w:rPr>
        <w:t>处严重缺陷和</w:t>
      </w:r>
      <w:r>
        <w:rPr>
          <w:rFonts w:hint="eastAsia"/>
          <w:lang w:val="en-US" w:eastAsia="zh-CN"/>
        </w:rPr>
        <w:t>3</w:t>
      </w:r>
      <w:r>
        <w:rPr>
          <w:rFonts w:hint="default"/>
        </w:rPr>
        <w:t xml:space="preserve"> 处一般 / 低严重程度缺陷</w:t>
      </w:r>
      <w:r>
        <w:rPr>
          <w:rFonts w:hint="eastAsia"/>
          <w:lang w:val="en-US" w:eastAsia="zh-CN"/>
        </w:rPr>
        <w:t>尚未解决</w:t>
      </w:r>
      <w:bookmarkStart w:id="31" w:name="_GoBack"/>
      <w:bookmarkEnd w:id="31"/>
      <w:r>
        <w:rPr>
          <w:rFonts w:hint="default"/>
        </w:rPr>
        <w:t>，可能导致数据异常、查询错误或操作风险。测试结论为未通过，需开发团队优先修复关键缺陷并重新提交测试，待所有缺陷闭环后再次验证。</w:t>
      </w:r>
    </w:p>
    <w:p w14:paraId="1F85F30D">
      <w:pPr>
        <w:pStyle w:val="2"/>
        <w:keepLines w:val="0"/>
        <w:tabs>
          <w:tab w:val="left" w:pos="360"/>
        </w:tabs>
        <w:spacing w:after="60" w:line="240" w:lineRule="auto"/>
        <w:ind w:left="360" w:hanging="360"/>
        <w:rPr>
          <w:rFonts w:hint="eastAsia"/>
        </w:rPr>
      </w:pPr>
      <w:bookmarkStart w:id="29" w:name="_Toc500518275"/>
      <w:r>
        <w:rPr>
          <w:rFonts w:hint="eastAsia"/>
        </w:rPr>
        <w:t>词条解释</w:t>
      </w:r>
      <w:bookmarkEnd w:id="27"/>
      <w:bookmarkEnd w:id="28"/>
      <w:bookmarkEnd w:id="29"/>
    </w:p>
    <w:p w14:paraId="3C44A782">
      <w:pPr>
        <w:ind w:firstLine="420"/>
      </w:pPr>
      <w:r>
        <w:rPr>
          <w:rFonts w:hint="eastAsia"/>
        </w:rPr>
        <w:t>无。</w:t>
      </w:r>
    </w:p>
    <w:p w14:paraId="57E0D011">
      <w:pPr>
        <w:pStyle w:val="2"/>
        <w:rPr>
          <w:rFonts w:hint="eastAsia"/>
        </w:rPr>
      </w:pPr>
      <w:bookmarkStart w:id="30" w:name="_Toc500518276"/>
      <w:r>
        <w:rPr>
          <w:rFonts w:hint="eastAsia"/>
        </w:rPr>
        <w:t>参考文献</w:t>
      </w:r>
      <w:bookmarkEnd w:id="30"/>
    </w:p>
    <w:p w14:paraId="58C848F4">
      <w:pPr>
        <w:ind w:firstLine="440" w:firstLineChars="20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无。</w:t>
      </w:r>
    </w:p>
    <w:p w14:paraId="58FA4718">
      <w:pPr>
        <w:ind w:firstLine="550" w:firstLineChars="250"/>
        <w:jc w:val="right"/>
        <w:rPr>
          <w:bCs/>
        </w:rPr>
      </w:pPr>
    </w:p>
    <w:sectPr>
      <w:headerReference r:id="rId5" w:type="default"/>
      <w:footerReference r:id="rId6" w:type="default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W w:w="8388" w:type="dxa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88"/>
      <w:gridCol w:w="5220"/>
      <w:gridCol w:w="1980"/>
    </w:tblGrid>
    <w:tr w14:paraId="777694CC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188" w:type="dxa"/>
        </w:tcPr>
        <w:p w14:paraId="29D5F4F0">
          <w:pPr>
            <w:pStyle w:val="16"/>
          </w:pPr>
          <w:r>
            <w:fldChar w:fldCharType="begin"/>
          </w:r>
          <w:r>
            <w:instrText xml:space="preserve"> DATE \@ "yyyy-M-d" </w:instrText>
          </w:r>
          <w:r>
            <w:fldChar w:fldCharType="separate"/>
          </w:r>
          <w:r>
            <w:t>2025-4-24</w:t>
          </w:r>
          <w:r>
            <w:fldChar w:fldCharType="end"/>
          </w:r>
        </w:p>
      </w:tc>
      <w:tc>
        <w:tcPr>
          <w:tcW w:w="5220" w:type="dxa"/>
        </w:tcPr>
        <w:p w14:paraId="4265691E">
          <w:pPr>
            <w:pStyle w:val="16"/>
            <w:jc w:val="center"/>
          </w:pPr>
          <w:r>
            <w:rPr>
              <w:rFonts w:hint="eastAsia"/>
            </w:rPr>
            <w:t>内部公开，未经许可不得扩散</w:t>
          </w:r>
        </w:p>
      </w:tc>
      <w:tc>
        <w:tcPr>
          <w:tcW w:w="1980" w:type="dxa"/>
        </w:tcPr>
        <w:p w14:paraId="251DF2C0">
          <w:pPr>
            <w:pStyle w:val="16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5FA9399F"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08D175">
    <w:pPr>
      <w:pStyle w:val="16"/>
      <w:framePr w:wrap="around" w:vAnchor="text" w:hAnchor="margin" w:xAlign="center" w:y="1"/>
      <w:rPr>
        <w:rStyle w:val="26"/>
      </w:rPr>
    </w:pPr>
    <w:r>
      <w:rPr>
        <w:rStyle w:val="26"/>
      </w:rPr>
      <w:fldChar w:fldCharType="begin"/>
    </w:r>
    <w:r>
      <w:rPr>
        <w:rStyle w:val="26"/>
      </w:rPr>
      <w:instrText xml:space="preserve">PAGE  </w:instrText>
    </w:r>
    <w:r>
      <w:rPr>
        <w:rStyle w:val="26"/>
      </w:rPr>
      <w:fldChar w:fldCharType="end"/>
    </w:r>
  </w:p>
  <w:p w14:paraId="17B4DA3D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W w:w="9486" w:type="dxa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57" w:type="dxa"/>
        <w:bottom w:w="0" w:type="dxa"/>
        <w:right w:w="57" w:type="dxa"/>
      </w:tblCellMar>
    </w:tblPr>
    <w:tblGrid>
      <w:gridCol w:w="2042"/>
      <w:gridCol w:w="5464"/>
      <w:gridCol w:w="1980"/>
    </w:tblGrid>
    <w:tr w14:paraId="7000D3D1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668" w:hRule="exact"/>
      </w:trPr>
      <w:tc>
        <w:tcPr>
          <w:tcW w:w="2042" w:type="dxa"/>
        </w:tcPr>
        <w:p w14:paraId="4F32FF9D">
          <w:pPr>
            <w:tabs>
              <w:tab w:val="left" w:pos="2127"/>
            </w:tabs>
            <w:ind w:right="-207" w:rightChars="-94"/>
            <w:rPr>
              <w:rFonts w:ascii="Dotum" w:hAnsi="Dotum" w:eastAsia="Dotum"/>
            </w:rPr>
          </w:pPr>
          <w:r>
            <w:rPr>
              <w:rFonts w:ascii="Dotum" w:hAnsi="Dotum" w:eastAsia="Dotum"/>
            </w:rPr>
            <w:drawing>
              <wp:inline distT="0" distB="0" distL="0" distR="0">
                <wp:extent cx="763270" cy="445135"/>
                <wp:effectExtent l="0" t="0" r="0" b="0"/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468" cy="4529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vAlign w:val="bottom"/>
        </w:tcPr>
        <w:p w14:paraId="6545FD84">
          <w:pPr>
            <w:pStyle w:val="17"/>
            <w:tabs>
              <w:tab w:val="left" w:pos="368"/>
              <w:tab w:val="center" w:pos="3770"/>
              <w:tab w:val="clear" w:pos="4153"/>
            </w:tabs>
            <w:ind w:left="-950" w:leftChars="-432"/>
          </w:pPr>
          <w:r>
            <w:rPr>
              <w:rFonts w:hint="eastAsia"/>
            </w:rPr>
            <w:t>软通大学 XXX文档</w:t>
          </w:r>
        </w:p>
      </w:tc>
      <w:tc>
        <w:tcPr>
          <w:tcW w:w="1980" w:type="dxa"/>
          <w:vAlign w:val="bottom"/>
        </w:tcPr>
        <w:p w14:paraId="3BA3C296">
          <w:pPr>
            <w:pStyle w:val="17"/>
            <w:ind w:firstLine="360"/>
          </w:pPr>
          <w:r>
            <w:rPr>
              <w:rFonts w:hint="eastAsia"/>
            </w:rPr>
            <w:t>内部公开</w:t>
          </w:r>
        </w:p>
      </w:tc>
    </w:tr>
  </w:tbl>
  <w:p w14:paraId="67BB8F2D">
    <w:pPr>
      <w:pStyle w:val="17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82775B"/>
    <w:multiLevelType w:val="multilevel"/>
    <w:tmpl w:val="1482775B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1">
    <w:nsid w:val="1E5861D2"/>
    <w:multiLevelType w:val="singleLevel"/>
    <w:tmpl w:val="1E5861D2"/>
    <w:lvl w:ilvl="0" w:tentative="0">
      <w:start w:val="3"/>
      <w:numFmt w:val="decimal"/>
      <w:suff w:val="nothing"/>
      <w:lvlText w:val="%1、"/>
      <w:lvlJc w:val="left"/>
    </w:lvl>
  </w:abstractNum>
  <w:abstractNum w:abstractNumId="2">
    <w:nsid w:val="224275A7"/>
    <w:multiLevelType w:val="multilevel"/>
    <w:tmpl w:val="224275A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A647FA"/>
    <w:rsid w:val="000002B5"/>
    <w:rsid w:val="0000283A"/>
    <w:rsid w:val="00003122"/>
    <w:rsid w:val="00003725"/>
    <w:rsid w:val="00004788"/>
    <w:rsid w:val="0001070C"/>
    <w:rsid w:val="00013C89"/>
    <w:rsid w:val="0001526C"/>
    <w:rsid w:val="000161F5"/>
    <w:rsid w:val="00023D95"/>
    <w:rsid w:val="00025AD5"/>
    <w:rsid w:val="0002612E"/>
    <w:rsid w:val="0002675B"/>
    <w:rsid w:val="000278CB"/>
    <w:rsid w:val="00027DA7"/>
    <w:rsid w:val="0003062B"/>
    <w:rsid w:val="0003077D"/>
    <w:rsid w:val="00030FB5"/>
    <w:rsid w:val="00033046"/>
    <w:rsid w:val="0003328D"/>
    <w:rsid w:val="00036C31"/>
    <w:rsid w:val="00040ABA"/>
    <w:rsid w:val="00043D8F"/>
    <w:rsid w:val="00044D94"/>
    <w:rsid w:val="0004576F"/>
    <w:rsid w:val="000460CE"/>
    <w:rsid w:val="00046969"/>
    <w:rsid w:val="00047AFB"/>
    <w:rsid w:val="0005033B"/>
    <w:rsid w:val="000519BB"/>
    <w:rsid w:val="00053F5A"/>
    <w:rsid w:val="0005402F"/>
    <w:rsid w:val="00060072"/>
    <w:rsid w:val="00061F27"/>
    <w:rsid w:val="00062157"/>
    <w:rsid w:val="00062E15"/>
    <w:rsid w:val="00062F59"/>
    <w:rsid w:val="00065078"/>
    <w:rsid w:val="000671A5"/>
    <w:rsid w:val="000717BD"/>
    <w:rsid w:val="00071A9B"/>
    <w:rsid w:val="0007297C"/>
    <w:rsid w:val="00072C88"/>
    <w:rsid w:val="00072D29"/>
    <w:rsid w:val="00072EC3"/>
    <w:rsid w:val="000760AB"/>
    <w:rsid w:val="00076E05"/>
    <w:rsid w:val="00077B4C"/>
    <w:rsid w:val="00080C79"/>
    <w:rsid w:val="00084C1F"/>
    <w:rsid w:val="00084EF3"/>
    <w:rsid w:val="000854E0"/>
    <w:rsid w:val="00085CF0"/>
    <w:rsid w:val="00087687"/>
    <w:rsid w:val="00090209"/>
    <w:rsid w:val="00090B8B"/>
    <w:rsid w:val="00093620"/>
    <w:rsid w:val="00093D8B"/>
    <w:rsid w:val="0009672A"/>
    <w:rsid w:val="000978B2"/>
    <w:rsid w:val="000A14C8"/>
    <w:rsid w:val="000A2B56"/>
    <w:rsid w:val="000A367E"/>
    <w:rsid w:val="000A4418"/>
    <w:rsid w:val="000A5296"/>
    <w:rsid w:val="000A6A49"/>
    <w:rsid w:val="000A7552"/>
    <w:rsid w:val="000A7E99"/>
    <w:rsid w:val="000B0A94"/>
    <w:rsid w:val="000B0E35"/>
    <w:rsid w:val="000B6D34"/>
    <w:rsid w:val="000C01CA"/>
    <w:rsid w:val="000C37B1"/>
    <w:rsid w:val="000C3B38"/>
    <w:rsid w:val="000C3D4A"/>
    <w:rsid w:val="000C4076"/>
    <w:rsid w:val="000C6EC9"/>
    <w:rsid w:val="000D0B21"/>
    <w:rsid w:val="000D213A"/>
    <w:rsid w:val="000D2375"/>
    <w:rsid w:val="000D303E"/>
    <w:rsid w:val="000D7C4A"/>
    <w:rsid w:val="000D7FAE"/>
    <w:rsid w:val="000E0D30"/>
    <w:rsid w:val="000E1D40"/>
    <w:rsid w:val="000E1F1F"/>
    <w:rsid w:val="000E3988"/>
    <w:rsid w:val="000E5ADF"/>
    <w:rsid w:val="000E68D1"/>
    <w:rsid w:val="000E6DB1"/>
    <w:rsid w:val="000F0D03"/>
    <w:rsid w:val="000F0F0D"/>
    <w:rsid w:val="000F1244"/>
    <w:rsid w:val="000F4317"/>
    <w:rsid w:val="000F5C08"/>
    <w:rsid w:val="000F6157"/>
    <w:rsid w:val="000F7304"/>
    <w:rsid w:val="00101928"/>
    <w:rsid w:val="001031AA"/>
    <w:rsid w:val="00104249"/>
    <w:rsid w:val="00105EE9"/>
    <w:rsid w:val="00106343"/>
    <w:rsid w:val="001070D9"/>
    <w:rsid w:val="001073C9"/>
    <w:rsid w:val="00107880"/>
    <w:rsid w:val="001143E4"/>
    <w:rsid w:val="0011450E"/>
    <w:rsid w:val="00115022"/>
    <w:rsid w:val="0012011A"/>
    <w:rsid w:val="0012261F"/>
    <w:rsid w:val="00126A1F"/>
    <w:rsid w:val="00127BF2"/>
    <w:rsid w:val="00130436"/>
    <w:rsid w:val="00132D75"/>
    <w:rsid w:val="001354AD"/>
    <w:rsid w:val="001362DA"/>
    <w:rsid w:val="001369E8"/>
    <w:rsid w:val="00137E82"/>
    <w:rsid w:val="00141043"/>
    <w:rsid w:val="00146CF9"/>
    <w:rsid w:val="00146F91"/>
    <w:rsid w:val="00147B90"/>
    <w:rsid w:val="00150235"/>
    <w:rsid w:val="001514CC"/>
    <w:rsid w:val="00156357"/>
    <w:rsid w:val="00162E8F"/>
    <w:rsid w:val="00163F44"/>
    <w:rsid w:val="00166148"/>
    <w:rsid w:val="00170255"/>
    <w:rsid w:val="00170315"/>
    <w:rsid w:val="00170397"/>
    <w:rsid w:val="00170B75"/>
    <w:rsid w:val="00170B95"/>
    <w:rsid w:val="00174027"/>
    <w:rsid w:val="001801A1"/>
    <w:rsid w:val="00180D91"/>
    <w:rsid w:val="001818C0"/>
    <w:rsid w:val="0018427E"/>
    <w:rsid w:val="001972BB"/>
    <w:rsid w:val="00197F9D"/>
    <w:rsid w:val="001A0ECA"/>
    <w:rsid w:val="001A217B"/>
    <w:rsid w:val="001A4AF9"/>
    <w:rsid w:val="001A5EB8"/>
    <w:rsid w:val="001A6FD6"/>
    <w:rsid w:val="001B4092"/>
    <w:rsid w:val="001B40EC"/>
    <w:rsid w:val="001C0504"/>
    <w:rsid w:val="001C26E8"/>
    <w:rsid w:val="001C2D88"/>
    <w:rsid w:val="001C4BB2"/>
    <w:rsid w:val="001C4DEA"/>
    <w:rsid w:val="001C6942"/>
    <w:rsid w:val="001C6E66"/>
    <w:rsid w:val="001C7E04"/>
    <w:rsid w:val="001D4093"/>
    <w:rsid w:val="001D40BD"/>
    <w:rsid w:val="001D7B46"/>
    <w:rsid w:val="001E17C0"/>
    <w:rsid w:val="001E58ED"/>
    <w:rsid w:val="001F4076"/>
    <w:rsid w:val="001F5137"/>
    <w:rsid w:val="001F555F"/>
    <w:rsid w:val="001F5671"/>
    <w:rsid w:val="001F6395"/>
    <w:rsid w:val="001F6451"/>
    <w:rsid w:val="001F6F9E"/>
    <w:rsid w:val="001F72C7"/>
    <w:rsid w:val="001F7B4D"/>
    <w:rsid w:val="0020191F"/>
    <w:rsid w:val="00203E6A"/>
    <w:rsid w:val="00204B20"/>
    <w:rsid w:val="002079EC"/>
    <w:rsid w:val="00207ADD"/>
    <w:rsid w:val="00213252"/>
    <w:rsid w:val="00220290"/>
    <w:rsid w:val="002207F6"/>
    <w:rsid w:val="0022130E"/>
    <w:rsid w:val="00221E48"/>
    <w:rsid w:val="002225A7"/>
    <w:rsid w:val="00222F1A"/>
    <w:rsid w:val="002275D3"/>
    <w:rsid w:val="00227890"/>
    <w:rsid w:val="0023074B"/>
    <w:rsid w:val="00232F28"/>
    <w:rsid w:val="0023327D"/>
    <w:rsid w:val="00233B6F"/>
    <w:rsid w:val="002359E4"/>
    <w:rsid w:val="002400D1"/>
    <w:rsid w:val="00240992"/>
    <w:rsid w:val="00241D3D"/>
    <w:rsid w:val="002432E4"/>
    <w:rsid w:val="00244FD1"/>
    <w:rsid w:val="0024575D"/>
    <w:rsid w:val="00246BB4"/>
    <w:rsid w:val="00246EBC"/>
    <w:rsid w:val="00247ABE"/>
    <w:rsid w:val="00250A36"/>
    <w:rsid w:val="00250B1B"/>
    <w:rsid w:val="0025190E"/>
    <w:rsid w:val="0025306A"/>
    <w:rsid w:val="00257371"/>
    <w:rsid w:val="00262014"/>
    <w:rsid w:val="00262BF9"/>
    <w:rsid w:val="002649BB"/>
    <w:rsid w:val="002669C1"/>
    <w:rsid w:val="002670E9"/>
    <w:rsid w:val="00271A25"/>
    <w:rsid w:val="002736E1"/>
    <w:rsid w:val="00274CD3"/>
    <w:rsid w:val="00275EAE"/>
    <w:rsid w:val="00276C3D"/>
    <w:rsid w:val="00276F65"/>
    <w:rsid w:val="00284486"/>
    <w:rsid w:val="00290A58"/>
    <w:rsid w:val="00290BCD"/>
    <w:rsid w:val="0029103A"/>
    <w:rsid w:val="002934A8"/>
    <w:rsid w:val="002945C5"/>
    <w:rsid w:val="00294842"/>
    <w:rsid w:val="00295670"/>
    <w:rsid w:val="0029678D"/>
    <w:rsid w:val="00297790"/>
    <w:rsid w:val="00297F0A"/>
    <w:rsid w:val="002A07DD"/>
    <w:rsid w:val="002A0D47"/>
    <w:rsid w:val="002A12EE"/>
    <w:rsid w:val="002A3954"/>
    <w:rsid w:val="002A4BC0"/>
    <w:rsid w:val="002A7516"/>
    <w:rsid w:val="002B0561"/>
    <w:rsid w:val="002B3BBB"/>
    <w:rsid w:val="002B5E80"/>
    <w:rsid w:val="002B6272"/>
    <w:rsid w:val="002C5D11"/>
    <w:rsid w:val="002C694A"/>
    <w:rsid w:val="002C6D91"/>
    <w:rsid w:val="002C7F51"/>
    <w:rsid w:val="002D171E"/>
    <w:rsid w:val="002D172F"/>
    <w:rsid w:val="002D210A"/>
    <w:rsid w:val="002D234D"/>
    <w:rsid w:val="002D4DBA"/>
    <w:rsid w:val="002D5642"/>
    <w:rsid w:val="002E2F9F"/>
    <w:rsid w:val="002E4172"/>
    <w:rsid w:val="002E47BB"/>
    <w:rsid w:val="002E5BA4"/>
    <w:rsid w:val="002F303E"/>
    <w:rsid w:val="002F3062"/>
    <w:rsid w:val="002F531D"/>
    <w:rsid w:val="002F7D56"/>
    <w:rsid w:val="00300C19"/>
    <w:rsid w:val="0030123D"/>
    <w:rsid w:val="00304AD1"/>
    <w:rsid w:val="0030553D"/>
    <w:rsid w:val="00310A7C"/>
    <w:rsid w:val="003111AF"/>
    <w:rsid w:val="00315603"/>
    <w:rsid w:val="003163E7"/>
    <w:rsid w:val="00320C3B"/>
    <w:rsid w:val="00320C7A"/>
    <w:rsid w:val="003212CE"/>
    <w:rsid w:val="00322525"/>
    <w:rsid w:val="00323632"/>
    <w:rsid w:val="00323A0C"/>
    <w:rsid w:val="003241B2"/>
    <w:rsid w:val="00324E61"/>
    <w:rsid w:val="00332E60"/>
    <w:rsid w:val="003355C2"/>
    <w:rsid w:val="00337032"/>
    <w:rsid w:val="003379EA"/>
    <w:rsid w:val="003428F6"/>
    <w:rsid w:val="00342F2A"/>
    <w:rsid w:val="003433FD"/>
    <w:rsid w:val="00344F94"/>
    <w:rsid w:val="00345FD0"/>
    <w:rsid w:val="00346395"/>
    <w:rsid w:val="00351257"/>
    <w:rsid w:val="00352B26"/>
    <w:rsid w:val="003546D9"/>
    <w:rsid w:val="00355CA1"/>
    <w:rsid w:val="0035752E"/>
    <w:rsid w:val="003669D5"/>
    <w:rsid w:val="00367853"/>
    <w:rsid w:val="00371248"/>
    <w:rsid w:val="0037129C"/>
    <w:rsid w:val="0037186D"/>
    <w:rsid w:val="00371B87"/>
    <w:rsid w:val="00372ABF"/>
    <w:rsid w:val="00372CE8"/>
    <w:rsid w:val="00373370"/>
    <w:rsid w:val="0037348E"/>
    <w:rsid w:val="00374B73"/>
    <w:rsid w:val="00375247"/>
    <w:rsid w:val="0038013D"/>
    <w:rsid w:val="00380527"/>
    <w:rsid w:val="0038268C"/>
    <w:rsid w:val="0038278C"/>
    <w:rsid w:val="00383451"/>
    <w:rsid w:val="00385D00"/>
    <w:rsid w:val="00387F9C"/>
    <w:rsid w:val="00391F51"/>
    <w:rsid w:val="003929B8"/>
    <w:rsid w:val="003931EA"/>
    <w:rsid w:val="00395758"/>
    <w:rsid w:val="00396114"/>
    <w:rsid w:val="00396A70"/>
    <w:rsid w:val="003A087B"/>
    <w:rsid w:val="003A19B8"/>
    <w:rsid w:val="003A4B7A"/>
    <w:rsid w:val="003A4DB4"/>
    <w:rsid w:val="003A7291"/>
    <w:rsid w:val="003B3135"/>
    <w:rsid w:val="003B3BA1"/>
    <w:rsid w:val="003B5269"/>
    <w:rsid w:val="003B633D"/>
    <w:rsid w:val="003B65B1"/>
    <w:rsid w:val="003B7090"/>
    <w:rsid w:val="003B73F1"/>
    <w:rsid w:val="003C0114"/>
    <w:rsid w:val="003C10E8"/>
    <w:rsid w:val="003C1736"/>
    <w:rsid w:val="003C3998"/>
    <w:rsid w:val="003C4016"/>
    <w:rsid w:val="003D00C8"/>
    <w:rsid w:val="003D086B"/>
    <w:rsid w:val="003D21D1"/>
    <w:rsid w:val="003D27BA"/>
    <w:rsid w:val="003D6128"/>
    <w:rsid w:val="003D7106"/>
    <w:rsid w:val="003E31B0"/>
    <w:rsid w:val="003E4195"/>
    <w:rsid w:val="003E5F6A"/>
    <w:rsid w:val="003E7281"/>
    <w:rsid w:val="003F0689"/>
    <w:rsid w:val="003F3911"/>
    <w:rsid w:val="003F5CE6"/>
    <w:rsid w:val="003F6C4B"/>
    <w:rsid w:val="00400767"/>
    <w:rsid w:val="00402DCC"/>
    <w:rsid w:val="004061E5"/>
    <w:rsid w:val="00413258"/>
    <w:rsid w:val="00413815"/>
    <w:rsid w:val="0041384D"/>
    <w:rsid w:val="0041470D"/>
    <w:rsid w:val="00414EC8"/>
    <w:rsid w:val="00415A5B"/>
    <w:rsid w:val="00417927"/>
    <w:rsid w:val="00421E47"/>
    <w:rsid w:val="0042203C"/>
    <w:rsid w:val="0042348B"/>
    <w:rsid w:val="0042499F"/>
    <w:rsid w:val="00427743"/>
    <w:rsid w:val="00431AA6"/>
    <w:rsid w:val="00433253"/>
    <w:rsid w:val="00433373"/>
    <w:rsid w:val="00433907"/>
    <w:rsid w:val="00435075"/>
    <w:rsid w:val="0044721F"/>
    <w:rsid w:val="00447D13"/>
    <w:rsid w:val="0045067B"/>
    <w:rsid w:val="00450F84"/>
    <w:rsid w:val="00453CA7"/>
    <w:rsid w:val="00454DD3"/>
    <w:rsid w:val="004555DC"/>
    <w:rsid w:val="0045562A"/>
    <w:rsid w:val="00455A4F"/>
    <w:rsid w:val="00455B9B"/>
    <w:rsid w:val="0045623D"/>
    <w:rsid w:val="0045712A"/>
    <w:rsid w:val="00457C59"/>
    <w:rsid w:val="00463165"/>
    <w:rsid w:val="004675D2"/>
    <w:rsid w:val="00467AA1"/>
    <w:rsid w:val="004715B7"/>
    <w:rsid w:val="004767EB"/>
    <w:rsid w:val="004814B3"/>
    <w:rsid w:val="00482BCF"/>
    <w:rsid w:val="0048393D"/>
    <w:rsid w:val="004843C3"/>
    <w:rsid w:val="00484CC0"/>
    <w:rsid w:val="004863E3"/>
    <w:rsid w:val="00487FFB"/>
    <w:rsid w:val="00492D77"/>
    <w:rsid w:val="004A3187"/>
    <w:rsid w:val="004A61C6"/>
    <w:rsid w:val="004A7158"/>
    <w:rsid w:val="004B3FE3"/>
    <w:rsid w:val="004B4723"/>
    <w:rsid w:val="004B4DBB"/>
    <w:rsid w:val="004B6089"/>
    <w:rsid w:val="004B613D"/>
    <w:rsid w:val="004C2983"/>
    <w:rsid w:val="004C2A3E"/>
    <w:rsid w:val="004C6199"/>
    <w:rsid w:val="004C7DDF"/>
    <w:rsid w:val="004D41CA"/>
    <w:rsid w:val="004D52B3"/>
    <w:rsid w:val="004E0BE0"/>
    <w:rsid w:val="004E1483"/>
    <w:rsid w:val="004E14E3"/>
    <w:rsid w:val="004E2AAC"/>
    <w:rsid w:val="004E2AC2"/>
    <w:rsid w:val="004E50FB"/>
    <w:rsid w:val="004E5BDC"/>
    <w:rsid w:val="004E6541"/>
    <w:rsid w:val="004E70E7"/>
    <w:rsid w:val="004F1573"/>
    <w:rsid w:val="004F1FD3"/>
    <w:rsid w:val="00500828"/>
    <w:rsid w:val="00501546"/>
    <w:rsid w:val="00506478"/>
    <w:rsid w:val="005069BC"/>
    <w:rsid w:val="00506DF5"/>
    <w:rsid w:val="00506E70"/>
    <w:rsid w:val="005107B9"/>
    <w:rsid w:val="00510F5A"/>
    <w:rsid w:val="00513B69"/>
    <w:rsid w:val="00516B09"/>
    <w:rsid w:val="00516F85"/>
    <w:rsid w:val="005172A0"/>
    <w:rsid w:val="0051767A"/>
    <w:rsid w:val="00521C2D"/>
    <w:rsid w:val="00531AC1"/>
    <w:rsid w:val="00532770"/>
    <w:rsid w:val="00535112"/>
    <w:rsid w:val="00535BDE"/>
    <w:rsid w:val="00535E1E"/>
    <w:rsid w:val="005376F0"/>
    <w:rsid w:val="00540A50"/>
    <w:rsid w:val="00540A8D"/>
    <w:rsid w:val="0054271E"/>
    <w:rsid w:val="005430D0"/>
    <w:rsid w:val="00546644"/>
    <w:rsid w:val="0054694B"/>
    <w:rsid w:val="00547204"/>
    <w:rsid w:val="00547E35"/>
    <w:rsid w:val="005502CB"/>
    <w:rsid w:val="00550C36"/>
    <w:rsid w:val="005519E2"/>
    <w:rsid w:val="00551C85"/>
    <w:rsid w:val="00555A60"/>
    <w:rsid w:val="00561A61"/>
    <w:rsid w:val="00561FAC"/>
    <w:rsid w:val="00563456"/>
    <w:rsid w:val="00563F6A"/>
    <w:rsid w:val="00566ACF"/>
    <w:rsid w:val="00567F70"/>
    <w:rsid w:val="00567FFD"/>
    <w:rsid w:val="0057045A"/>
    <w:rsid w:val="005711B0"/>
    <w:rsid w:val="00576B34"/>
    <w:rsid w:val="005774AF"/>
    <w:rsid w:val="00580097"/>
    <w:rsid w:val="00584BDC"/>
    <w:rsid w:val="00584CE9"/>
    <w:rsid w:val="00586A2D"/>
    <w:rsid w:val="0059043D"/>
    <w:rsid w:val="005935C4"/>
    <w:rsid w:val="0059394F"/>
    <w:rsid w:val="00597192"/>
    <w:rsid w:val="005A2504"/>
    <w:rsid w:val="005A525F"/>
    <w:rsid w:val="005B0213"/>
    <w:rsid w:val="005C0A72"/>
    <w:rsid w:val="005C191A"/>
    <w:rsid w:val="005C2C72"/>
    <w:rsid w:val="005C3793"/>
    <w:rsid w:val="005C46B8"/>
    <w:rsid w:val="005C4A38"/>
    <w:rsid w:val="005C547D"/>
    <w:rsid w:val="005C5935"/>
    <w:rsid w:val="005D0CE7"/>
    <w:rsid w:val="005D1AA1"/>
    <w:rsid w:val="005D5920"/>
    <w:rsid w:val="005E1A97"/>
    <w:rsid w:val="005E5019"/>
    <w:rsid w:val="005E545A"/>
    <w:rsid w:val="005F0C1E"/>
    <w:rsid w:val="005F24CA"/>
    <w:rsid w:val="005F2A5A"/>
    <w:rsid w:val="005F3EF8"/>
    <w:rsid w:val="005F5F91"/>
    <w:rsid w:val="005F792E"/>
    <w:rsid w:val="00600B61"/>
    <w:rsid w:val="00601BA3"/>
    <w:rsid w:val="006024A0"/>
    <w:rsid w:val="006024D4"/>
    <w:rsid w:val="0060298F"/>
    <w:rsid w:val="00605FC4"/>
    <w:rsid w:val="006148F4"/>
    <w:rsid w:val="00615060"/>
    <w:rsid w:val="00616567"/>
    <w:rsid w:val="006209C0"/>
    <w:rsid w:val="00621C62"/>
    <w:rsid w:val="00624DE4"/>
    <w:rsid w:val="00627E32"/>
    <w:rsid w:val="00632DA9"/>
    <w:rsid w:val="00633907"/>
    <w:rsid w:val="006370F7"/>
    <w:rsid w:val="006374FB"/>
    <w:rsid w:val="00640220"/>
    <w:rsid w:val="0064052C"/>
    <w:rsid w:val="006429BF"/>
    <w:rsid w:val="006434D0"/>
    <w:rsid w:val="00644DF4"/>
    <w:rsid w:val="00645835"/>
    <w:rsid w:val="00645A56"/>
    <w:rsid w:val="006463BD"/>
    <w:rsid w:val="00653251"/>
    <w:rsid w:val="0065456E"/>
    <w:rsid w:val="0065507D"/>
    <w:rsid w:val="00655DFC"/>
    <w:rsid w:val="0065682F"/>
    <w:rsid w:val="006610D8"/>
    <w:rsid w:val="00661327"/>
    <w:rsid w:val="0066191C"/>
    <w:rsid w:val="00663997"/>
    <w:rsid w:val="0066454D"/>
    <w:rsid w:val="006652C3"/>
    <w:rsid w:val="00665307"/>
    <w:rsid w:val="00665583"/>
    <w:rsid w:val="00667E87"/>
    <w:rsid w:val="00671852"/>
    <w:rsid w:val="00671877"/>
    <w:rsid w:val="00671C87"/>
    <w:rsid w:val="0067390C"/>
    <w:rsid w:val="00674353"/>
    <w:rsid w:val="00674ADF"/>
    <w:rsid w:val="006761EC"/>
    <w:rsid w:val="006762AB"/>
    <w:rsid w:val="00684547"/>
    <w:rsid w:val="0068528E"/>
    <w:rsid w:val="00692269"/>
    <w:rsid w:val="00692F96"/>
    <w:rsid w:val="0069331C"/>
    <w:rsid w:val="0069371B"/>
    <w:rsid w:val="00694799"/>
    <w:rsid w:val="00694862"/>
    <w:rsid w:val="00695163"/>
    <w:rsid w:val="00697BBE"/>
    <w:rsid w:val="006A0AA4"/>
    <w:rsid w:val="006A3907"/>
    <w:rsid w:val="006A4D6F"/>
    <w:rsid w:val="006A4EF0"/>
    <w:rsid w:val="006A5341"/>
    <w:rsid w:val="006A5F9D"/>
    <w:rsid w:val="006A66F4"/>
    <w:rsid w:val="006A7918"/>
    <w:rsid w:val="006A7CB7"/>
    <w:rsid w:val="006B4974"/>
    <w:rsid w:val="006B6290"/>
    <w:rsid w:val="006B67E9"/>
    <w:rsid w:val="006B7B68"/>
    <w:rsid w:val="006C1969"/>
    <w:rsid w:val="006C522F"/>
    <w:rsid w:val="006C6D5B"/>
    <w:rsid w:val="006C7410"/>
    <w:rsid w:val="006C7810"/>
    <w:rsid w:val="006C7BCE"/>
    <w:rsid w:val="006D20A4"/>
    <w:rsid w:val="006D2537"/>
    <w:rsid w:val="006E0049"/>
    <w:rsid w:val="006E3D3F"/>
    <w:rsid w:val="006F109E"/>
    <w:rsid w:val="006F1181"/>
    <w:rsid w:val="006F16DD"/>
    <w:rsid w:val="006F273E"/>
    <w:rsid w:val="006F2F18"/>
    <w:rsid w:val="006F3923"/>
    <w:rsid w:val="006F3B57"/>
    <w:rsid w:val="006F3D5F"/>
    <w:rsid w:val="006F6264"/>
    <w:rsid w:val="006F62A6"/>
    <w:rsid w:val="006F65D0"/>
    <w:rsid w:val="006F7A29"/>
    <w:rsid w:val="00700B53"/>
    <w:rsid w:val="00701233"/>
    <w:rsid w:val="00701511"/>
    <w:rsid w:val="00702AA4"/>
    <w:rsid w:val="007031B4"/>
    <w:rsid w:val="00703241"/>
    <w:rsid w:val="007040EA"/>
    <w:rsid w:val="00706E1F"/>
    <w:rsid w:val="007076A5"/>
    <w:rsid w:val="00710266"/>
    <w:rsid w:val="00711A4A"/>
    <w:rsid w:val="00715505"/>
    <w:rsid w:val="00716FED"/>
    <w:rsid w:val="007176EA"/>
    <w:rsid w:val="00717F00"/>
    <w:rsid w:val="00720958"/>
    <w:rsid w:val="00723F38"/>
    <w:rsid w:val="00726B98"/>
    <w:rsid w:val="00727249"/>
    <w:rsid w:val="00730DF2"/>
    <w:rsid w:val="0073113D"/>
    <w:rsid w:val="0073172F"/>
    <w:rsid w:val="00735B3D"/>
    <w:rsid w:val="00743874"/>
    <w:rsid w:val="00743A3D"/>
    <w:rsid w:val="00743E2C"/>
    <w:rsid w:val="00743F65"/>
    <w:rsid w:val="00744F6E"/>
    <w:rsid w:val="007474F1"/>
    <w:rsid w:val="007514A2"/>
    <w:rsid w:val="007525EE"/>
    <w:rsid w:val="00753CCD"/>
    <w:rsid w:val="00755DDD"/>
    <w:rsid w:val="00755DF8"/>
    <w:rsid w:val="00756C0A"/>
    <w:rsid w:val="00756EA9"/>
    <w:rsid w:val="007572E3"/>
    <w:rsid w:val="007620BB"/>
    <w:rsid w:val="0076498B"/>
    <w:rsid w:val="00767906"/>
    <w:rsid w:val="00770F93"/>
    <w:rsid w:val="007719E2"/>
    <w:rsid w:val="00774FA7"/>
    <w:rsid w:val="00774FBC"/>
    <w:rsid w:val="00775BA5"/>
    <w:rsid w:val="007771C4"/>
    <w:rsid w:val="00777913"/>
    <w:rsid w:val="00780CF8"/>
    <w:rsid w:val="00783851"/>
    <w:rsid w:val="00785E5C"/>
    <w:rsid w:val="00786840"/>
    <w:rsid w:val="00786DE2"/>
    <w:rsid w:val="0078735E"/>
    <w:rsid w:val="0078777C"/>
    <w:rsid w:val="0079060D"/>
    <w:rsid w:val="007919E1"/>
    <w:rsid w:val="00795207"/>
    <w:rsid w:val="007A06FF"/>
    <w:rsid w:val="007A3593"/>
    <w:rsid w:val="007A379E"/>
    <w:rsid w:val="007A4888"/>
    <w:rsid w:val="007A7FA8"/>
    <w:rsid w:val="007B5DFB"/>
    <w:rsid w:val="007B7EED"/>
    <w:rsid w:val="007C06D3"/>
    <w:rsid w:val="007C2849"/>
    <w:rsid w:val="007C291E"/>
    <w:rsid w:val="007C3D87"/>
    <w:rsid w:val="007C77CC"/>
    <w:rsid w:val="007D09CD"/>
    <w:rsid w:val="007D1036"/>
    <w:rsid w:val="007D1E66"/>
    <w:rsid w:val="007D2B42"/>
    <w:rsid w:val="007E0ADC"/>
    <w:rsid w:val="007E22FE"/>
    <w:rsid w:val="007E239A"/>
    <w:rsid w:val="007E2B66"/>
    <w:rsid w:val="007E4B58"/>
    <w:rsid w:val="007F24C9"/>
    <w:rsid w:val="007F3D01"/>
    <w:rsid w:val="007F4DC8"/>
    <w:rsid w:val="007F68B3"/>
    <w:rsid w:val="008002CA"/>
    <w:rsid w:val="00801A85"/>
    <w:rsid w:val="00802462"/>
    <w:rsid w:val="00807665"/>
    <w:rsid w:val="0081080E"/>
    <w:rsid w:val="008127C0"/>
    <w:rsid w:val="008135BA"/>
    <w:rsid w:val="00813F1E"/>
    <w:rsid w:val="008145DE"/>
    <w:rsid w:val="008172BE"/>
    <w:rsid w:val="008217C3"/>
    <w:rsid w:val="00821A7D"/>
    <w:rsid w:val="008224E2"/>
    <w:rsid w:val="00823BC1"/>
    <w:rsid w:val="00823C2C"/>
    <w:rsid w:val="00825AAC"/>
    <w:rsid w:val="00825F54"/>
    <w:rsid w:val="0082606B"/>
    <w:rsid w:val="00833D2F"/>
    <w:rsid w:val="00833F6C"/>
    <w:rsid w:val="0083632E"/>
    <w:rsid w:val="00841035"/>
    <w:rsid w:val="00843646"/>
    <w:rsid w:val="00843C77"/>
    <w:rsid w:val="008458F7"/>
    <w:rsid w:val="00845903"/>
    <w:rsid w:val="00846561"/>
    <w:rsid w:val="00853610"/>
    <w:rsid w:val="00853A29"/>
    <w:rsid w:val="00854DF1"/>
    <w:rsid w:val="008560B7"/>
    <w:rsid w:val="00856510"/>
    <w:rsid w:val="0085752C"/>
    <w:rsid w:val="00860F95"/>
    <w:rsid w:val="00863001"/>
    <w:rsid w:val="008630A1"/>
    <w:rsid w:val="00865AE1"/>
    <w:rsid w:val="00867520"/>
    <w:rsid w:val="008708CD"/>
    <w:rsid w:val="0087397D"/>
    <w:rsid w:val="00874C91"/>
    <w:rsid w:val="00876BD4"/>
    <w:rsid w:val="00880097"/>
    <w:rsid w:val="00880569"/>
    <w:rsid w:val="008809CD"/>
    <w:rsid w:val="008822FA"/>
    <w:rsid w:val="00884AD1"/>
    <w:rsid w:val="00884D8F"/>
    <w:rsid w:val="00886845"/>
    <w:rsid w:val="00887251"/>
    <w:rsid w:val="00890124"/>
    <w:rsid w:val="008904C7"/>
    <w:rsid w:val="0089286E"/>
    <w:rsid w:val="00892A8E"/>
    <w:rsid w:val="00893614"/>
    <w:rsid w:val="00893E8B"/>
    <w:rsid w:val="008946A6"/>
    <w:rsid w:val="00894946"/>
    <w:rsid w:val="0089771D"/>
    <w:rsid w:val="00897E39"/>
    <w:rsid w:val="008A1E2F"/>
    <w:rsid w:val="008A3F22"/>
    <w:rsid w:val="008A644B"/>
    <w:rsid w:val="008A787C"/>
    <w:rsid w:val="008B089E"/>
    <w:rsid w:val="008B1065"/>
    <w:rsid w:val="008B1D0F"/>
    <w:rsid w:val="008B1ECF"/>
    <w:rsid w:val="008B328F"/>
    <w:rsid w:val="008B3525"/>
    <w:rsid w:val="008B4902"/>
    <w:rsid w:val="008B6810"/>
    <w:rsid w:val="008C08B6"/>
    <w:rsid w:val="008C0D68"/>
    <w:rsid w:val="008C119C"/>
    <w:rsid w:val="008C44DC"/>
    <w:rsid w:val="008C5125"/>
    <w:rsid w:val="008C6F54"/>
    <w:rsid w:val="008D2113"/>
    <w:rsid w:val="008D5758"/>
    <w:rsid w:val="008D7DCD"/>
    <w:rsid w:val="008D7E43"/>
    <w:rsid w:val="008E007F"/>
    <w:rsid w:val="008E0276"/>
    <w:rsid w:val="008E04B1"/>
    <w:rsid w:val="008E1078"/>
    <w:rsid w:val="008E2A05"/>
    <w:rsid w:val="008E6B37"/>
    <w:rsid w:val="008F0BB3"/>
    <w:rsid w:val="008F10B8"/>
    <w:rsid w:val="008F3D5C"/>
    <w:rsid w:val="008F4540"/>
    <w:rsid w:val="008F5876"/>
    <w:rsid w:val="008F59B5"/>
    <w:rsid w:val="008F7501"/>
    <w:rsid w:val="008F7C1C"/>
    <w:rsid w:val="008F7D2B"/>
    <w:rsid w:val="0090015D"/>
    <w:rsid w:val="009061FB"/>
    <w:rsid w:val="0090652E"/>
    <w:rsid w:val="00906A6C"/>
    <w:rsid w:val="00907D16"/>
    <w:rsid w:val="00913A96"/>
    <w:rsid w:val="00913FC3"/>
    <w:rsid w:val="009143B4"/>
    <w:rsid w:val="00914B71"/>
    <w:rsid w:val="00915F47"/>
    <w:rsid w:val="0091620F"/>
    <w:rsid w:val="00917146"/>
    <w:rsid w:val="0091745E"/>
    <w:rsid w:val="00917D58"/>
    <w:rsid w:val="00920C1C"/>
    <w:rsid w:val="0092167E"/>
    <w:rsid w:val="0092244C"/>
    <w:rsid w:val="009239DC"/>
    <w:rsid w:val="00927936"/>
    <w:rsid w:val="00931319"/>
    <w:rsid w:val="00933A8B"/>
    <w:rsid w:val="00933F92"/>
    <w:rsid w:val="009343CA"/>
    <w:rsid w:val="00935247"/>
    <w:rsid w:val="00935C7E"/>
    <w:rsid w:val="00940247"/>
    <w:rsid w:val="009415CC"/>
    <w:rsid w:val="00942F82"/>
    <w:rsid w:val="00943211"/>
    <w:rsid w:val="0094351F"/>
    <w:rsid w:val="009449D7"/>
    <w:rsid w:val="009456DF"/>
    <w:rsid w:val="009458E4"/>
    <w:rsid w:val="00946D69"/>
    <w:rsid w:val="00946E23"/>
    <w:rsid w:val="0094715B"/>
    <w:rsid w:val="00950123"/>
    <w:rsid w:val="009501A9"/>
    <w:rsid w:val="009523EA"/>
    <w:rsid w:val="0095248A"/>
    <w:rsid w:val="00953D74"/>
    <w:rsid w:val="00954575"/>
    <w:rsid w:val="009553D2"/>
    <w:rsid w:val="00955442"/>
    <w:rsid w:val="0095568D"/>
    <w:rsid w:val="00957EF5"/>
    <w:rsid w:val="00964C0C"/>
    <w:rsid w:val="0096702E"/>
    <w:rsid w:val="00967B47"/>
    <w:rsid w:val="00970A4A"/>
    <w:rsid w:val="009739F1"/>
    <w:rsid w:val="009804B7"/>
    <w:rsid w:val="0098378A"/>
    <w:rsid w:val="0098447C"/>
    <w:rsid w:val="009910EB"/>
    <w:rsid w:val="00991A82"/>
    <w:rsid w:val="009925E4"/>
    <w:rsid w:val="00994D3D"/>
    <w:rsid w:val="00995CC9"/>
    <w:rsid w:val="00996DEF"/>
    <w:rsid w:val="009A57F0"/>
    <w:rsid w:val="009A705E"/>
    <w:rsid w:val="009B527F"/>
    <w:rsid w:val="009B57A5"/>
    <w:rsid w:val="009B7F79"/>
    <w:rsid w:val="009C18B9"/>
    <w:rsid w:val="009C45C7"/>
    <w:rsid w:val="009C4995"/>
    <w:rsid w:val="009C51D5"/>
    <w:rsid w:val="009C53DD"/>
    <w:rsid w:val="009C7073"/>
    <w:rsid w:val="009D246C"/>
    <w:rsid w:val="009D2520"/>
    <w:rsid w:val="009D435E"/>
    <w:rsid w:val="009D464A"/>
    <w:rsid w:val="009D5882"/>
    <w:rsid w:val="009D635C"/>
    <w:rsid w:val="009E02A9"/>
    <w:rsid w:val="009E3916"/>
    <w:rsid w:val="009E4F40"/>
    <w:rsid w:val="009E72C2"/>
    <w:rsid w:val="009E7754"/>
    <w:rsid w:val="009E7B0C"/>
    <w:rsid w:val="009F091F"/>
    <w:rsid w:val="009F1E4A"/>
    <w:rsid w:val="009F2425"/>
    <w:rsid w:val="009F28E9"/>
    <w:rsid w:val="009F460C"/>
    <w:rsid w:val="009F56EC"/>
    <w:rsid w:val="009F6B6B"/>
    <w:rsid w:val="00A00673"/>
    <w:rsid w:val="00A01B27"/>
    <w:rsid w:val="00A01BB7"/>
    <w:rsid w:val="00A024ED"/>
    <w:rsid w:val="00A02DE4"/>
    <w:rsid w:val="00A05AE5"/>
    <w:rsid w:val="00A0669C"/>
    <w:rsid w:val="00A06B17"/>
    <w:rsid w:val="00A114F3"/>
    <w:rsid w:val="00A119FA"/>
    <w:rsid w:val="00A11EF2"/>
    <w:rsid w:val="00A1206A"/>
    <w:rsid w:val="00A120A4"/>
    <w:rsid w:val="00A1211D"/>
    <w:rsid w:val="00A1466D"/>
    <w:rsid w:val="00A178CB"/>
    <w:rsid w:val="00A17CF4"/>
    <w:rsid w:val="00A21C91"/>
    <w:rsid w:val="00A227EC"/>
    <w:rsid w:val="00A228E0"/>
    <w:rsid w:val="00A22A22"/>
    <w:rsid w:val="00A2587D"/>
    <w:rsid w:val="00A349F5"/>
    <w:rsid w:val="00A35637"/>
    <w:rsid w:val="00A40239"/>
    <w:rsid w:val="00A41471"/>
    <w:rsid w:val="00A466FF"/>
    <w:rsid w:val="00A5043D"/>
    <w:rsid w:val="00A519F5"/>
    <w:rsid w:val="00A51A16"/>
    <w:rsid w:val="00A52481"/>
    <w:rsid w:val="00A530D6"/>
    <w:rsid w:val="00A54892"/>
    <w:rsid w:val="00A55879"/>
    <w:rsid w:val="00A603E1"/>
    <w:rsid w:val="00A6045E"/>
    <w:rsid w:val="00A613DA"/>
    <w:rsid w:val="00A6210C"/>
    <w:rsid w:val="00A635D6"/>
    <w:rsid w:val="00A63899"/>
    <w:rsid w:val="00A651AC"/>
    <w:rsid w:val="00A73CEA"/>
    <w:rsid w:val="00A74857"/>
    <w:rsid w:val="00A77383"/>
    <w:rsid w:val="00A846A2"/>
    <w:rsid w:val="00A85AC8"/>
    <w:rsid w:val="00A85CB9"/>
    <w:rsid w:val="00A90820"/>
    <w:rsid w:val="00A91034"/>
    <w:rsid w:val="00A959EA"/>
    <w:rsid w:val="00AA3A38"/>
    <w:rsid w:val="00AA3D70"/>
    <w:rsid w:val="00AA5AF3"/>
    <w:rsid w:val="00AA7C1E"/>
    <w:rsid w:val="00AA7D75"/>
    <w:rsid w:val="00AB1781"/>
    <w:rsid w:val="00AB23D9"/>
    <w:rsid w:val="00AB30BF"/>
    <w:rsid w:val="00AB3638"/>
    <w:rsid w:val="00AB3FF9"/>
    <w:rsid w:val="00AB45E8"/>
    <w:rsid w:val="00AB4A02"/>
    <w:rsid w:val="00AC044E"/>
    <w:rsid w:val="00AC1ECC"/>
    <w:rsid w:val="00AC441D"/>
    <w:rsid w:val="00AC5621"/>
    <w:rsid w:val="00AC567B"/>
    <w:rsid w:val="00AD3159"/>
    <w:rsid w:val="00AD3CFD"/>
    <w:rsid w:val="00AD644C"/>
    <w:rsid w:val="00AD6D16"/>
    <w:rsid w:val="00AD6D50"/>
    <w:rsid w:val="00AE1088"/>
    <w:rsid w:val="00AE164C"/>
    <w:rsid w:val="00AE4537"/>
    <w:rsid w:val="00AE78C2"/>
    <w:rsid w:val="00AF0933"/>
    <w:rsid w:val="00AF549E"/>
    <w:rsid w:val="00B004A7"/>
    <w:rsid w:val="00B024AF"/>
    <w:rsid w:val="00B024B4"/>
    <w:rsid w:val="00B05152"/>
    <w:rsid w:val="00B11AD5"/>
    <w:rsid w:val="00B11BF4"/>
    <w:rsid w:val="00B11E2D"/>
    <w:rsid w:val="00B1219B"/>
    <w:rsid w:val="00B12A2B"/>
    <w:rsid w:val="00B15C59"/>
    <w:rsid w:val="00B170D3"/>
    <w:rsid w:val="00B20E30"/>
    <w:rsid w:val="00B20F96"/>
    <w:rsid w:val="00B21E4C"/>
    <w:rsid w:val="00B24ED8"/>
    <w:rsid w:val="00B2647E"/>
    <w:rsid w:val="00B2704E"/>
    <w:rsid w:val="00B31856"/>
    <w:rsid w:val="00B32C89"/>
    <w:rsid w:val="00B33033"/>
    <w:rsid w:val="00B37A90"/>
    <w:rsid w:val="00B40BC2"/>
    <w:rsid w:val="00B438CF"/>
    <w:rsid w:val="00B44100"/>
    <w:rsid w:val="00B44103"/>
    <w:rsid w:val="00B44ACC"/>
    <w:rsid w:val="00B45259"/>
    <w:rsid w:val="00B463E7"/>
    <w:rsid w:val="00B5472F"/>
    <w:rsid w:val="00B603E2"/>
    <w:rsid w:val="00B61589"/>
    <w:rsid w:val="00B63585"/>
    <w:rsid w:val="00B6668B"/>
    <w:rsid w:val="00B70280"/>
    <w:rsid w:val="00B71EB3"/>
    <w:rsid w:val="00B735C9"/>
    <w:rsid w:val="00B74A3A"/>
    <w:rsid w:val="00B75F4B"/>
    <w:rsid w:val="00B770D9"/>
    <w:rsid w:val="00B80438"/>
    <w:rsid w:val="00B805F4"/>
    <w:rsid w:val="00B80A6C"/>
    <w:rsid w:val="00B81DD3"/>
    <w:rsid w:val="00B83032"/>
    <w:rsid w:val="00B83A29"/>
    <w:rsid w:val="00B83BD3"/>
    <w:rsid w:val="00B83D3D"/>
    <w:rsid w:val="00B84332"/>
    <w:rsid w:val="00B84585"/>
    <w:rsid w:val="00B8606A"/>
    <w:rsid w:val="00B861BD"/>
    <w:rsid w:val="00B8690B"/>
    <w:rsid w:val="00B87ABF"/>
    <w:rsid w:val="00B90207"/>
    <w:rsid w:val="00B93B57"/>
    <w:rsid w:val="00B96749"/>
    <w:rsid w:val="00B97520"/>
    <w:rsid w:val="00BA1090"/>
    <w:rsid w:val="00BA2179"/>
    <w:rsid w:val="00BA25F6"/>
    <w:rsid w:val="00BA3305"/>
    <w:rsid w:val="00BA378C"/>
    <w:rsid w:val="00BA3DD0"/>
    <w:rsid w:val="00BA4992"/>
    <w:rsid w:val="00BA4F3B"/>
    <w:rsid w:val="00BB072F"/>
    <w:rsid w:val="00BB2E11"/>
    <w:rsid w:val="00BB6218"/>
    <w:rsid w:val="00BB6958"/>
    <w:rsid w:val="00BB760A"/>
    <w:rsid w:val="00BC2347"/>
    <w:rsid w:val="00BC31A4"/>
    <w:rsid w:val="00BC5B89"/>
    <w:rsid w:val="00BC780A"/>
    <w:rsid w:val="00BD2FC3"/>
    <w:rsid w:val="00BD46F3"/>
    <w:rsid w:val="00BE1BC2"/>
    <w:rsid w:val="00BE22BA"/>
    <w:rsid w:val="00BE34D6"/>
    <w:rsid w:val="00BE5838"/>
    <w:rsid w:val="00BE5DF9"/>
    <w:rsid w:val="00BE759A"/>
    <w:rsid w:val="00BE7618"/>
    <w:rsid w:val="00BF243D"/>
    <w:rsid w:val="00BF24CD"/>
    <w:rsid w:val="00BF57B9"/>
    <w:rsid w:val="00BF590F"/>
    <w:rsid w:val="00BF5FA6"/>
    <w:rsid w:val="00BF79DE"/>
    <w:rsid w:val="00C00745"/>
    <w:rsid w:val="00C0122E"/>
    <w:rsid w:val="00C05FE5"/>
    <w:rsid w:val="00C10B7C"/>
    <w:rsid w:val="00C134A1"/>
    <w:rsid w:val="00C13DFF"/>
    <w:rsid w:val="00C15BCF"/>
    <w:rsid w:val="00C21F5F"/>
    <w:rsid w:val="00C2251B"/>
    <w:rsid w:val="00C230CA"/>
    <w:rsid w:val="00C312A8"/>
    <w:rsid w:val="00C3172E"/>
    <w:rsid w:val="00C327B3"/>
    <w:rsid w:val="00C34232"/>
    <w:rsid w:val="00C4295A"/>
    <w:rsid w:val="00C43761"/>
    <w:rsid w:val="00C4737C"/>
    <w:rsid w:val="00C5598D"/>
    <w:rsid w:val="00C5759D"/>
    <w:rsid w:val="00C57ACD"/>
    <w:rsid w:val="00C60C9D"/>
    <w:rsid w:val="00C62EAB"/>
    <w:rsid w:val="00C65405"/>
    <w:rsid w:val="00C671DC"/>
    <w:rsid w:val="00C673D7"/>
    <w:rsid w:val="00C710F0"/>
    <w:rsid w:val="00C72F87"/>
    <w:rsid w:val="00C73E12"/>
    <w:rsid w:val="00C77F42"/>
    <w:rsid w:val="00C81483"/>
    <w:rsid w:val="00C83223"/>
    <w:rsid w:val="00C84158"/>
    <w:rsid w:val="00C87764"/>
    <w:rsid w:val="00C917A1"/>
    <w:rsid w:val="00C91E05"/>
    <w:rsid w:val="00C939C2"/>
    <w:rsid w:val="00C9455E"/>
    <w:rsid w:val="00C9575F"/>
    <w:rsid w:val="00C962C7"/>
    <w:rsid w:val="00C972B6"/>
    <w:rsid w:val="00C972BB"/>
    <w:rsid w:val="00C97986"/>
    <w:rsid w:val="00CA1455"/>
    <w:rsid w:val="00CA4257"/>
    <w:rsid w:val="00CB181A"/>
    <w:rsid w:val="00CB3409"/>
    <w:rsid w:val="00CB391B"/>
    <w:rsid w:val="00CB3BBD"/>
    <w:rsid w:val="00CB3BC9"/>
    <w:rsid w:val="00CB5A0B"/>
    <w:rsid w:val="00CC0398"/>
    <w:rsid w:val="00CC1BE0"/>
    <w:rsid w:val="00CC1FE6"/>
    <w:rsid w:val="00CC2E3F"/>
    <w:rsid w:val="00CC3933"/>
    <w:rsid w:val="00CC4283"/>
    <w:rsid w:val="00CC46D3"/>
    <w:rsid w:val="00CC46F6"/>
    <w:rsid w:val="00CC4834"/>
    <w:rsid w:val="00CC5E00"/>
    <w:rsid w:val="00CC6DA9"/>
    <w:rsid w:val="00CC7325"/>
    <w:rsid w:val="00CD1023"/>
    <w:rsid w:val="00CD2BE4"/>
    <w:rsid w:val="00CD7812"/>
    <w:rsid w:val="00CE0CC0"/>
    <w:rsid w:val="00CE2603"/>
    <w:rsid w:val="00CE30BA"/>
    <w:rsid w:val="00CE4188"/>
    <w:rsid w:val="00CE614E"/>
    <w:rsid w:val="00CE6B35"/>
    <w:rsid w:val="00CF1525"/>
    <w:rsid w:val="00CF4B15"/>
    <w:rsid w:val="00CF5DE5"/>
    <w:rsid w:val="00CF6103"/>
    <w:rsid w:val="00CF6C5F"/>
    <w:rsid w:val="00D04A74"/>
    <w:rsid w:val="00D04CA2"/>
    <w:rsid w:val="00D07C34"/>
    <w:rsid w:val="00D10CB4"/>
    <w:rsid w:val="00D11CFF"/>
    <w:rsid w:val="00D12E82"/>
    <w:rsid w:val="00D12EAC"/>
    <w:rsid w:val="00D13F05"/>
    <w:rsid w:val="00D14A3D"/>
    <w:rsid w:val="00D16C85"/>
    <w:rsid w:val="00D17763"/>
    <w:rsid w:val="00D20483"/>
    <w:rsid w:val="00D2098F"/>
    <w:rsid w:val="00D2260A"/>
    <w:rsid w:val="00D23B3D"/>
    <w:rsid w:val="00D27E52"/>
    <w:rsid w:val="00D300D5"/>
    <w:rsid w:val="00D30218"/>
    <w:rsid w:val="00D30975"/>
    <w:rsid w:val="00D31823"/>
    <w:rsid w:val="00D3320D"/>
    <w:rsid w:val="00D363EA"/>
    <w:rsid w:val="00D37443"/>
    <w:rsid w:val="00D3781D"/>
    <w:rsid w:val="00D471C3"/>
    <w:rsid w:val="00D51ACD"/>
    <w:rsid w:val="00D5202C"/>
    <w:rsid w:val="00D52220"/>
    <w:rsid w:val="00D54EA1"/>
    <w:rsid w:val="00D57F50"/>
    <w:rsid w:val="00D61EC7"/>
    <w:rsid w:val="00D6468E"/>
    <w:rsid w:val="00D64D75"/>
    <w:rsid w:val="00D677AF"/>
    <w:rsid w:val="00D67F3E"/>
    <w:rsid w:val="00D702EC"/>
    <w:rsid w:val="00D70C17"/>
    <w:rsid w:val="00D71BAC"/>
    <w:rsid w:val="00D74998"/>
    <w:rsid w:val="00D77312"/>
    <w:rsid w:val="00D77402"/>
    <w:rsid w:val="00D8020B"/>
    <w:rsid w:val="00D813EE"/>
    <w:rsid w:val="00D82202"/>
    <w:rsid w:val="00D8247E"/>
    <w:rsid w:val="00D84F6F"/>
    <w:rsid w:val="00D85A55"/>
    <w:rsid w:val="00D864B8"/>
    <w:rsid w:val="00D865E8"/>
    <w:rsid w:val="00D8669B"/>
    <w:rsid w:val="00D91D4A"/>
    <w:rsid w:val="00D92D4C"/>
    <w:rsid w:val="00D93672"/>
    <w:rsid w:val="00D93F34"/>
    <w:rsid w:val="00D97E76"/>
    <w:rsid w:val="00DA3B7F"/>
    <w:rsid w:val="00DA4122"/>
    <w:rsid w:val="00DA4407"/>
    <w:rsid w:val="00DA46E2"/>
    <w:rsid w:val="00DA5BC7"/>
    <w:rsid w:val="00DB1323"/>
    <w:rsid w:val="00DB1861"/>
    <w:rsid w:val="00DB2621"/>
    <w:rsid w:val="00DB668C"/>
    <w:rsid w:val="00DB69F9"/>
    <w:rsid w:val="00DC0C4D"/>
    <w:rsid w:val="00DC5BFE"/>
    <w:rsid w:val="00DC71B1"/>
    <w:rsid w:val="00DC7821"/>
    <w:rsid w:val="00DD03E9"/>
    <w:rsid w:val="00DD0794"/>
    <w:rsid w:val="00DD13EE"/>
    <w:rsid w:val="00DD24D5"/>
    <w:rsid w:val="00DD3656"/>
    <w:rsid w:val="00DD421C"/>
    <w:rsid w:val="00DD5725"/>
    <w:rsid w:val="00DE02EF"/>
    <w:rsid w:val="00DE0C2B"/>
    <w:rsid w:val="00DE0F32"/>
    <w:rsid w:val="00DE3218"/>
    <w:rsid w:val="00DE35F6"/>
    <w:rsid w:val="00DE5A12"/>
    <w:rsid w:val="00DE62FD"/>
    <w:rsid w:val="00DE6C5F"/>
    <w:rsid w:val="00DF05D8"/>
    <w:rsid w:val="00DF094C"/>
    <w:rsid w:val="00DF1889"/>
    <w:rsid w:val="00DF3522"/>
    <w:rsid w:val="00DF5111"/>
    <w:rsid w:val="00DF55CC"/>
    <w:rsid w:val="00DF6B2E"/>
    <w:rsid w:val="00E02601"/>
    <w:rsid w:val="00E03242"/>
    <w:rsid w:val="00E0457D"/>
    <w:rsid w:val="00E12424"/>
    <w:rsid w:val="00E1689B"/>
    <w:rsid w:val="00E1719D"/>
    <w:rsid w:val="00E20386"/>
    <w:rsid w:val="00E20C7F"/>
    <w:rsid w:val="00E239A3"/>
    <w:rsid w:val="00E253B8"/>
    <w:rsid w:val="00E260B9"/>
    <w:rsid w:val="00E266EE"/>
    <w:rsid w:val="00E27029"/>
    <w:rsid w:val="00E27B3E"/>
    <w:rsid w:val="00E335BE"/>
    <w:rsid w:val="00E33FAD"/>
    <w:rsid w:val="00E3687B"/>
    <w:rsid w:val="00E36B86"/>
    <w:rsid w:val="00E37C36"/>
    <w:rsid w:val="00E406F3"/>
    <w:rsid w:val="00E41517"/>
    <w:rsid w:val="00E41DD6"/>
    <w:rsid w:val="00E43719"/>
    <w:rsid w:val="00E43762"/>
    <w:rsid w:val="00E45A2B"/>
    <w:rsid w:val="00E46CFB"/>
    <w:rsid w:val="00E501B7"/>
    <w:rsid w:val="00E52E68"/>
    <w:rsid w:val="00E562AA"/>
    <w:rsid w:val="00E611AC"/>
    <w:rsid w:val="00E611B4"/>
    <w:rsid w:val="00E63DCA"/>
    <w:rsid w:val="00E64059"/>
    <w:rsid w:val="00E64267"/>
    <w:rsid w:val="00E671C0"/>
    <w:rsid w:val="00E71A3C"/>
    <w:rsid w:val="00E71B6F"/>
    <w:rsid w:val="00E71C22"/>
    <w:rsid w:val="00E724DA"/>
    <w:rsid w:val="00E73642"/>
    <w:rsid w:val="00E736F6"/>
    <w:rsid w:val="00E7685F"/>
    <w:rsid w:val="00E76CD2"/>
    <w:rsid w:val="00E77406"/>
    <w:rsid w:val="00E80D91"/>
    <w:rsid w:val="00E82FD2"/>
    <w:rsid w:val="00E84C13"/>
    <w:rsid w:val="00E87810"/>
    <w:rsid w:val="00E9103E"/>
    <w:rsid w:val="00E93078"/>
    <w:rsid w:val="00E96BEA"/>
    <w:rsid w:val="00E9754D"/>
    <w:rsid w:val="00EA2F34"/>
    <w:rsid w:val="00EA3B2B"/>
    <w:rsid w:val="00EA45AE"/>
    <w:rsid w:val="00EA6C64"/>
    <w:rsid w:val="00EA74E2"/>
    <w:rsid w:val="00EB17F9"/>
    <w:rsid w:val="00EB1A64"/>
    <w:rsid w:val="00EB1FC4"/>
    <w:rsid w:val="00EB342B"/>
    <w:rsid w:val="00EB3738"/>
    <w:rsid w:val="00EB3E41"/>
    <w:rsid w:val="00EB54F0"/>
    <w:rsid w:val="00EB58C2"/>
    <w:rsid w:val="00EB6309"/>
    <w:rsid w:val="00EB6F26"/>
    <w:rsid w:val="00EC08F9"/>
    <w:rsid w:val="00EC29B3"/>
    <w:rsid w:val="00EC2B4F"/>
    <w:rsid w:val="00EC30E9"/>
    <w:rsid w:val="00EC336A"/>
    <w:rsid w:val="00EC4476"/>
    <w:rsid w:val="00EC56ED"/>
    <w:rsid w:val="00EC6D02"/>
    <w:rsid w:val="00EC770A"/>
    <w:rsid w:val="00ED1230"/>
    <w:rsid w:val="00ED177A"/>
    <w:rsid w:val="00ED2E2D"/>
    <w:rsid w:val="00ED39FE"/>
    <w:rsid w:val="00ED3C16"/>
    <w:rsid w:val="00ED6B07"/>
    <w:rsid w:val="00ED7873"/>
    <w:rsid w:val="00EE003D"/>
    <w:rsid w:val="00EE103E"/>
    <w:rsid w:val="00EE5A79"/>
    <w:rsid w:val="00EE61BD"/>
    <w:rsid w:val="00EE61DC"/>
    <w:rsid w:val="00EF0F9D"/>
    <w:rsid w:val="00EF2E70"/>
    <w:rsid w:val="00EF2F4A"/>
    <w:rsid w:val="00EF42F2"/>
    <w:rsid w:val="00EF48E5"/>
    <w:rsid w:val="00EF49DD"/>
    <w:rsid w:val="00EF520A"/>
    <w:rsid w:val="00EF71D3"/>
    <w:rsid w:val="00F015B1"/>
    <w:rsid w:val="00F01687"/>
    <w:rsid w:val="00F03859"/>
    <w:rsid w:val="00F05763"/>
    <w:rsid w:val="00F05EE0"/>
    <w:rsid w:val="00F1495B"/>
    <w:rsid w:val="00F165B0"/>
    <w:rsid w:val="00F227C0"/>
    <w:rsid w:val="00F22D62"/>
    <w:rsid w:val="00F27474"/>
    <w:rsid w:val="00F27B5E"/>
    <w:rsid w:val="00F34786"/>
    <w:rsid w:val="00F35A65"/>
    <w:rsid w:val="00F35B4B"/>
    <w:rsid w:val="00F36693"/>
    <w:rsid w:val="00F36E27"/>
    <w:rsid w:val="00F377A2"/>
    <w:rsid w:val="00F37881"/>
    <w:rsid w:val="00F37B51"/>
    <w:rsid w:val="00F409A1"/>
    <w:rsid w:val="00F4301B"/>
    <w:rsid w:val="00F46E21"/>
    <w:rsid w:val="00F47D7E"/>
    <w:rsid w:val="00F50404"/>
    <w:rsid w:val="00F508E0"/>
    <w:rsid w:val="00F51196"/>
    <w:rsid w:val="00F51577"/>
    <w:rsid w:val="00F57418"/>
    <w:rsid w:val="00F6124B"/>
    <w:rsid w:val="00F62BE0"/>
    <w:rsid w:val="00F62D9E"/>
    <w:rsid w:val="00F637CB"/>
    <w:rsid w:val="00F64968"/>
    <w:rsid w:val="00F662AB"/>
    <w:rsid w:val="00F67272"/>
    <w:rsid w:val="00F70577"/>
    <w:rsid w:val="00F71485"/>
    <w:rsid w:val="00F72376"/>
    <w:rsid w:val="00F7564B"/>
    <w:rsid w:val="00F76A47"/>
    <w:rsid w:val="00F772FD"/>
    <w:rsid w:val="00F83AAE"/>
    <w:rsid w:val="00F86178"/>
    <w:rsid w:val="00F87A7A"/>
    <w:rsid w:val="00F901AB"/>
    <w:rsid w:val="00F90889"/>
    <w:rsid w:val="00F938F7"/>
    <w:rsid w:val="00F93920"/>
    <w:rsid w:val="00FA304A"/>
    <w:rsid w:val="00FA4243"/>
    <w:rsid w:val="00FA42F1"/>
    <w:rsid w:val="00FA4E5A"/>
    <w:rsid w:val="00FA74D6"/>
    <w:rsid w:val="00FA79FE"/>
    <w:rsid w:val="00FA7ADF"/>
    <w:rsid w:val="00FB1D94"/>
    <w:rsid w:val="00FB3355"/>
    <w:rsid w:val="00FB644A"/>
    <w:rsid w:val="00FB6EAA"/>
    <w:rsid w:val="00FC1B6D"/>
    <w:rsid w:val="00FC365E"/>
    <w:rsid w:val="00FC371C"/>
    <w:rsid w:val="00FC42C7"/>
    <w:rsid w:val="00FC42EE"/>
    <w:rsid w:val="00FC59CC"/>
    <w:rsid w:val="00FD09B6"/>
    <w:rsid w:val="00FD1125"/>
    <w:rsid w:val="00FD2DDF"/>
    <w:rsid w:val="00FD50F1"/>
    <w:rsid w:val="00FD6C09"/>
    <w:rsid w:val="00FE1288"/>
    <w:rsid w:val="00FE1884"/>
    <w:rsid w:val="00FE1C17"/>
    <w:rsid w:val="00FE4634"/>
    <w:rsid w:val="00FE5A53"/>
    <w:rsid w:val="00FF09A9"/>
    <w:rsid w:val="00FF25D7"/>
    <w:rsid w:val="00FF4341"/>
    <w:rsid w:val="10A647FA"/>
    <w:rsid w:val="275D5E77"/>
    <w:rsid w:val="3A152841"/>
    <w:rsid w:val="71434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nhideWhenUsed="0" w:uiPriority="0" w:semiHidden="0" w:name="List"/>
    <w:lsdException w:uiPriority="0" w:name="List Bullet"/>
    <w:lsdException w:uiPriority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numPr>
        <w:ilvl w:val="0"/>
        <w:numId w:val="1"/>
      </w:numPr>
      <w:pBdr>
        <w:bottom w:val="single" w:color="585858" w:themeColor="text1" w:themeTint="A6" w:sz="4" w:space="1"/>
      </w:pBdr>
      <w:spacing w:before="360"/>
      <w:outlineLvl w:val="0"/>
    </w:pPr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43"/>
    <w:autoRedefine/>
    <w:unhideWhenUsed/>
    <w:qFormat/>
    <w:uiPriority w:val="9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hAnsiTheme="majorHAnsi" w:eastAsiaTheme="majorEastAsia" w:cstheme="majorBidi"/>
      <w:bCs/>
      <w:smallCap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Cs/>
      <w:color w:val="000000" w:themeColor="text1"/>
      <w:sz w:val="28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45"/>
    <w:unhideWhenUsed/>
    <w:qFormat/>
    <w:uiPriority w:val="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hAnsiTheme="majorHAnsi" w:eastAsiaTheme="majorEastAsia" w:cstheme="majorBidi"/>
      <w:bCs/>
      <w:iCs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46"/>
    <w:semiHidden/>
    <w:unhideWhenUsed/>
    <w:qFormat/>
    <w:uiPriority w:val="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17375E" w:themeColor="text2" w:themeShade="BF"/>
    </w:rPr>
  </w:style>
  <w:style w:type="paragraph" w:styleId="7">
    <w:name w:val="heading 6"/>
    <w:basedOn w:val="1"/>
    <w:next w:val="1"/>
    <w:link w:val="47"/>
    <w:semiHidden/>
    <w:unhideWhenUsed/>
    <w:qFormat/>
    <w:uiPriority w:val="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7375E" w:themeColor="text2" w:themeShade="BF"/>
    </w:rPr>
  </w:style>
  <w:style w:type="paragraph" w:styleId="8">
    <w:name w:val="heading 7"/>
    <w:basedOn w:val="1"/>
    <w:next w:val="1"/>
    <w:link w:val="48"/>
    <w:semiHidden/>
    <w:unhideWhenUsed/>
    <w:qFormat/>
    <w:uiPriority w:val="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49"/>
    <w:semiHidden/>
    <w:unhideWhenUsed/>
    <w:qFormat/>
    <w:uiPriority w:val="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50"/>
    <w:semiHidden/>
    <w:unhideWhenUsed/>
    <w:qFormat/>
    <w:uiPriority w:val="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pPr>
      <w:spacing w:after="200"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2">
    <w:name w:val="Document Map"/>
    <w:basedOn w:val="1"/>
    <w:link w:val="40"/>
    <w:qFormat/>
    <w:uiPriority w:val="0"/>
    <w:rPr>
      <w:sz w:val="18"/>
      <w:szCs w:val="18"/>
    </w:rPr>
  </w:style>
  <w:style w:type="paragraph" w:styleId="13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4">
    <w:name w:val="Date"/>
    <w:basedOn w:val="1"/>
    <w:next w:val="1"/>
    <w:qFormat/>
    <w:uiPriority w:val="0"/>
    <w:pPr>
      <w:ind w:left="100" w:leftChars="2500"/>
    </w:pPr>
  </w:style>
  <w:style w:type="paragraph" w:styleId="15">
    <w:name w:val="Balloon Text"/>
    <w:basedOn w:val="1"/>
    <w:semiHidden/>
    <w:qFormat/>
    <w:uiPriority w:val="0"/>
    <w:rPr>
      <w:sz w:val="18"/>
      <w:szCs w:val="18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autoRedefine/>
    <w:qFormat/>
    <w:uiPriority w:val="39"/>
  </w:style>
  <w:style w:type="paragraph" w:styleId="19">
    <w:name w:val="Subtitle"/>
    <w:basedOn w:val="1"/>
    <w:next w:val="1"/>
    <w:link w:val="52"/>
    <w:qFormat/>
    <w:uiPriority w:val="11"/>
    <w:rPr>
      <w:color w:val="595959" w:themeColor="text1" w:themeTint="A6"/>
      <w:spacing w:val="1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21">
    <w:name w:val="Title"/>
    <w:basedOn w:val="1"/>
    <w:next w:val="1"/>
    <w:link w:val="51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 w:themeColor="text1"/>
      <w:sz w:val="56"/>
      <w:szCs w:val="56"/>
      <w14:textFill>
        <w14:solidFill>
          <w14:schemeClr w14:val="tx1"/>
        </w14:solidFill>
      </w14:textFill>
    </w:rPr>
  </w:style>
  <w:style w:type="table" w:styleId="23">
    <w:name w:val="Table Grid"/>
    <w:basedOn w:val="22"/>
    <w:qFormat/>
    <w:uiPriority w:val="0"/>
    <w:pPr>
      <w:widowControl w:val="0"/>
      <w:tabs>
        <w:tab w:val="left" w:pos="425"/>
        <w:tab w:val="left" w:pos="845"/>
      </w:tabs>
      <w:autoSpaceDE w:val="0"/>
      <w:autoSpaceDN w:val="0"/>
      <w:adjustRightInd w:val="0"/>
      <w:spacing w:before="105"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5">
    <w:name w:val="Strong"/>
    <w:basedOn w:val="24"/>
    <w:qFormat/>
    <w:uiPriority w:val="22"/>
    <w:rPr>
      <w:b/>
      <w:bCs/>
      <w:color w:val="000000" w:themeColor="text1"/>
      <w14:textFill>
        <w14:solidFill>
          <w14:schemeClr w14:val="tx1"/>
        </w14:solidFill>
      </w14:textFill>
    </w:rPr>
  </w:style>
  <w:style w:type="character" w:styleId="26">
    <w:name w:val="page number"/>
    <w:basedOn w:val="24"/>
    <w:qFormat/>
    <w:uiPriority w:val="0"/>
  </w:style>
  <w:style w:type="character" w:styleId="27">
    <w:name w:val="Emphasis"/>
    <w:basedOn w:val="24"/>
    <w:qFormat/>
    <w:uiPriority w:val="20"/>
    <w:rPr>
      <w:i/>
      <w:iCs/>
      <w:color w:val="auto"/>
    </w:rPr>
  </w:style>
  <w:style w:type="character" w:styleId="28">
    <w:name w:val="Hyperlink"/>
    <w:basedOn w:val="24"/>
    <w:qFormat/>
    <w:uiPriority w:val="99"/>
    <w:rPr>
      <w:color w:val="0000FF"/>
      <w:u w:val="single"/>
    </w:rPr>
  </w:style>
  <w:style w:type="character" w:customStyle="1" w:styleId="29">
    <w:name w:val="标题 1 Char"/>
    <w:basedOn w:val="24"/>
    <w:link w:val="2"/>
    <w:qFormat/>
    <w:uiPriority w:val="9"/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paragraph" w:customStyle="1" w:styleId="30">
    <w:name w:val="缺省文本"/>
    <w:basedOn w:val="1"/>
    <w:qFormat/>
    <w:uiPriority w:val="0"/>
    <w:rPr>
      <w:sz w:val="24"/>
    </w:rPr>
  </w:style>
  <w:style w:type="paragraph" w:customStyle="1" w:styleId="31">
    <w:name w:val="缺省文本:1"/>
    <w:basedOn w:val="1"/>
    <w:qFormat/>
    <w:uiPriority w:val="0"/>
    <w:pPr>
      <w:tabs>
        <w:tab w:val="left" w:pos="0"/>
        <w:tab w:val="left" w:pos="2073"/>
        <w:tab w:val="left" w:pos="6580"/>
        <w:tab w:val="left" w:pos="7572"/>
      </w:tabs>
      <w:ind w:firstLine="567"/>
    </w:pPr>
    <w:rPr>
      <w:sz w:val="24"/>
    </w:rPr>
  </w:style>
  <w:style w:type="paragraph" w:customStyle="1" w:styleId="32">
    <w:name w:val="Default Text"/>
    <w:basedOn w:val="1"/>
    <w:qFormat/>
    <w:uiPriority w:val="0"/>
    <w:rPr>
      <w:sz w:val="24"/>
    </w:rPr>
  </w:style>
  <w:style w:type="paragraph" w:customStyle="1" w:styleId="33">
    <w:name w:val="图样式"/>
    <w:basedOn w:val="1"/>
    <w:qFormat/>
    <w:uiPriority w:val="0"/>
    <w:pPr>
      <w:keepNext/>
      <w:spacing w:before="80" w:after="80"/>
      <w:jc w:val="center"/>
    </w:pPr>
    <w:rPr>
      <w:szCs w:val="20"/>
    </w:rPr>
  </w:style>
  <w:style w:type="paragraph" w:customStyle="1" w:styleId="34">
    <w:name w:val="文档标题"/>
    <w:basedOn w:val="1"/>
    <w:qFormat/>
    <w:uiPriority w:val="0"/>
    <w:pPr>
      <w:tabs>
        <w:tab w:val="left" w:pos="0"/>
      </w:tabs>
      <w:spacing w:before="300" w:after="300"/>
      <w:jc w:val="center"/>
    </w:pPr>
    <w:rPr>
      <w:rFonts w:ascii="Arial" w:hAnsi="Arial" w:eastAsia="黑体" w:cs="Times New Roman"/>
      <w:sz w:val="36"/>
      <w:szCs w:val="36"/>
    </w:rPr>
  </w:style>
  <w:style w:type="paragraph" w:customStyle="1" w:styleId="35">
    <w:name w:val="È±Ê¡ÎÄ±¾"/>
    <w:basedOn w:val="1"/>
    <w:qFormat/>
    <w:uiPriority w:val="0"/>
    <w:pPr>
      <w:overflowPunct w:val="0"/>
      <w:textAlignment w:val="baseline"/>
    </w:pPr>
    <w:rPr>
      <w:rFonts w:ascii="Times New Roman" w:cs="Times New Roman"/>
      <w:sz w:val="24"/>
      <w:szCs w:val="20"/>
    </w:rPr>
  </w:style>
  <w:style w:type="paragraph" w:customStyle="1" w:styleId="36">
    <w:name w:val=":w"/>
    <w:basedOn w:val="1"/>
    <w:qFormat/>
    <w:uiPriority w:val="0"/>
    <w:pPr>
      <w:spacing w:line="240" w:lineRule="auto"/>
    </w:pPr>
    <w:rPr>
      <w:rFonts w:ascii="Times New Roman" w:cs="Times New Roman"/>
      <w:sz w:val="24"/>
      <w:szCs w:val="24"/>
    </w:rPr>
  </w:style>
  <w:style w:type="paragraph" w:customStyle="1" w:styleId="37">
    <w:name w:val="默认段落字体 Para Char Char Char Char Char Char Char Char Char Char"/>
    <w:basedOn w:val="1"/>
    <w:qFormat/>
    <w:uiPriority w:val="0"/>
    <w:pPr>
      <w:spacing w:line="240" w:lineRule="auto"/>
    </w:pPr>
    <w:rPr>
      <w:rFonts w:ascii="Tahoma" w:hAnsi="Tahoma" w:cs="Times New Roman"/>
      <w:kern w:val="2"/>
      <w:sz w:val="24"/>
    </w:rPr>
  </w:style>
  <w:style w:type="paragraph" w:customStyle="1" w:styleId="38">
    <w:name w:val="默认段落字体 Para Char Char Char Char Char Char Char"/>
    <w:basedOn w:val="1"/>
    <w:qFormat/>
    <w:uiPriority w:val="0"/>
    <w:pPr>
      <w:spacing w:line="240" w:lineRule="auto"/>
    </w:pPr>
    <w:rPr>
      <w:rFonts w:ascii="Tahoma" w:hAnsi="Tahoma" w:cs="Times New Roman"/>
      <w:kern w:val="2"/>
      <w:sz w:val="24"/>
      <w:szCs w:val="20"/>
    </w:rPr>
  </w:style>
  <w:style w:type="paragraph" w:styleId="39">
    <w:name w:val="List Paragraph"/>
    <w:basedOn w:val="1"/>
    <w:qFormat/>
    <w:uiPriority w:val="34"/>
    <w:pPr>
      <w:ind w:firstLine="420" w:firstLineChars="200"/>
    </w:pPr>
  </w:style>
  <w:style w:type="character" w:customStyle="1" w:styleId="40">
    <w:name w:val="文档结构图 Char"/>
    <w:basedOn w:val="24"/>
    <w:link w:val="12"/>
    <w:qFormat/>
    <w:uiPriority w:val="0"/>
    <w:rPr>
      <w:rFonts w:ascii="宋体" w:cs="宋体"/>
      <w:color w:val="0000FF"/>
      <w:sz w:val="18"/>
      <w:szCs w:val="18"/>
    </w:rPr>
  </w:style>
  <w:style w:type="paragraph" w:customStyle="1" w:styleId="41">
    <w:name w:val="封面表格文本"/>
    <w:basedOn w:val="1"/>
    <w:autoRedefine/>
    <w:qFormat/>
    <w:uiPriority w:val="0"/>
    <w:pPr>
      <w:spacing w:line="240" w:lineRule="auto"/>
      <w:ind w:firstLine="420"/>
      <w:jc w:val="center"/>
    </w:pPr>
    <w:rPr>
      <w:rFonts w:ascii="Arial" w:hAnsi="Arial" w:cs="Times New Roman"/>
    </w:rPr>
  </w:style>
  <w:style w:type="paragraph" w:customStyle="1" w:styleId="42">
    <w:name w:val="TOC Heading"/>
    <w:basedOn w:val="2"/>
    <w:next w:val="1"/>
    <w:unhideWhenUsed/>
    <w:qFormat/>
    <w:uiPriority w:val="39"/>
    <w:pPr>
      <w:outlineLvl w:val="9"/>
    </w:pPr>
  </w:style>
  <w:style w:type="character" w:customStyle="1" w:styleId="43">
    <w:name w:val="标题 2 Char"/>
    <w:basedOn w:val="24"/>
    <w:link w:val="3"/>
    <w:qFormat/>
    <w:uiPriority w:val="9"/>
    <w:rPr>
      <w:rFonts w:asciiTheme="majorHAnsi" w:hAnsiTheme="majorHAnsi" w:eastAsiaTheme="majorEastAsia" w:cstheme="majorBidi"/>
      <w:bCs/>
      <w:smallCap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character" w:customStyle="1" w:styleId="44">
    <w:name w:val="标题 3 Char"/>
    <w:basedOn w:val="24"/>
    <w:link w:val="4"/>
    <w:qFormat/>
    <w:uiPriority w:val="9"/>
    <w:rPr>
      <w:rFonts w:asciiTheme="majorHAnsi" w:hAnsiTheme="majorHAnsi" w:eastAsiaTheme="majorEastAsia" w:cstheme="majorBidi"/>
      <w:bCs/>
      <w:color w:val="000000" w:themeColor="text1"/>
      <w:sz w:val="28"/>
      <w14:textFill>
        <w14:solidFill>
          <w14:schemeClr w14:val="tx1"/>
        </w14:solidFill>
      </w14:textFill>
    </w:rPr>
  </w:style>
  <w:style w:type="character" w:customStyle="1" w:styleId="45">
    <w:name w:val="标题 4 Char"/>
    <w:basedOn w:val="24"/>
    <w:link w:val="5"/>
    <w:qFormat/>
    <w:uiPriority w:val="9"/>
    <w:rPr>
      <w:rFonts w:asciiTheme="majorHAnsi" w:hAnsiTheme="majorHAnsi" w:eastAsiaTheme="majorEastAsia" w:cstheme="majorBidi"/>
      <w:bCs/>
      <w:iCs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46">
    <w:name w:val="标题 5 Char"/>
    <w:basedOn w:val="24"/>
    <w:link w:val="6"/>
    <w:semiHidden/>
    <w:qFormat/>
    <w:uiPriority w:val="9"/>
    <w:rPr>
      <w:rFonts w:asciiTheme="majorHAnsi" w:hAnsiTheme="majorHAnsi" w:eastAsiaTheme="majorEastAsia" w:cstheme="majorBidi"/>
      <w:color w:val="17375E" w:themeColor="text2" w:themeShade="BF"/>
    </w:rPr>
  </w:style>
  <w:style w:type="character" w:customStyle="1" w:styleId="47">
    <w:name w:val="标题 6 Char"/>
    <w:basedOn w:val="24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17375E" w:themeColor="text2" w:themeShade="BF"/>
    </w:rPr>
  </w:style>
  <w:style w:type="character" w:customStyle="1" w:styleId="48">
    <w:name w:val="标题 7 Char"/>
    <w:basedOn w:val="2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9">
    <w:name w:val="标题 8 Char"/>
    <w:basedOn w:val="24"/>
    <w:link w:val="9"/>
    <w:semiHidden/>
    <w:qFormat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0">
    <w:name w:val="标题 9 Char"/>
    <w:basedOn w:val="24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1">
    <w:name w:val="标题 Char"/>
    <w:basedOn w:val="24"/>
    <w:link w:val="21"/>
    <w:qFormat/>
    <w:uiPriority w:val="10"/>
    <w:rPr>
      <w:rFonts w:asciiTheme="majorHAnsi" w:hAnsiTheme="majorHAnsi" w:eastAsiaTheme="majorEastAsia" w:cstheme="majorBidi"/>
      <w:color w:val="000000" w:themeColor="text1"/>
      <w:sz w:val="56"/>
      <w:szCs w:val="56"/>
      <w14:textFill>
        <w14:solidFill>
          <w14:schemeClr w14:val="tx1"/>
        </w14:solidFill>
      </w14:textFill>
    </w:rPr>
  </w:style>
  <w:style w:type="character" w:customStyle="1" w:styleId="52">
    <w:name w:val="副标题 Char"/>
    <w:basedOn w:val="24"/>
    <w:link w:val="19"/>
    <w:qFormat/>
    <w:uiPriority w:val="11"/>
    <w:rPr>
      <w:color w:val="595959" w:themeColor="text1" w:themeTint="A6"/>
      <w:spacing w:val="1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3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54">
    <w:name w:val="Quote"/>
    <w:basedOn w:val="1"/>
    <w:next w:val="1"/>
    <w:link w:val="55"/>
    <w:qFormat/>
    <w:uiPriority w:val="29"/>
    <w:pPr>
      <w:spacing w:before="160"/>
      <w:ind w:left="720" w:right="720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5">
    <w:name w:val="引用 Char"/>
    <w:basedOn w:val="24"/>
    <w:link w:val="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56">
    <w:name w:val="Intense Quote"/>
    <w:basedOn w:val="1"/>
    <w:next w:val="1"/>
    <w:link w:val="57"/>
    <w:qFormat/>
    <w:uiPriority w:val="30"/>
    <w:pPr>
      <w:pBdr>
        <w:top w:val="single" w:color="F1F1F1" w:themeColor="background1" w:themeShade="F2" w:sz="24" w:space="1"/>
        <w:bottom w:val="single" w:color="F1F1F1" w:themeColor="background1" w:themeShade="F2" w:sz="24" w:space="1"/>
      </w:pBdr>
      <w:shd w:val="clear" w:color="auto" w:fill="F1F1F1" w:themeFill="background1" w:themeFillShade="F2"/>
      <w:spacing w:before="240" w:after="240"/>
      <w:ind w:left="936" w:right="936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character" w:customStyle="1" w:styleId="57">
    <w:name w:val="明显引用 Char"/>
    <w:basedOn w:val="24"/>
    <w:link w:val="56"/>
    <w:qFormat/>
    <w:uiPriority w:val="30"/>
    <w:rPr>
      <w:color w:val="000000" w:themeColor="text1"/>
      <w:shd w:val="clear" w:color="auto" w:fill="F1F1F1" w:themeFill="background1" w:themeFillShade="F2"/>
      <w14:textFill>
        <w14:solidFill>
          <w14:schemeClr w14:val="tx1"/>
        </w14:solidFill>
      </w14:textFill>
    </w:rPr>
  </w:style>
  <w:style w:type="character" w:customStyle="1" w:styleId="58">
    <w:name w:val="Subtle Emphasis"/>
    <w:basedOn w:val="24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9">
    <w:name w:val="Intense Emphasis"/>
    <w:basedOn w:val="24"/>
    <w:qFormat/>
    <w:uiPriority w:val="21"/>
    <w:rPr>
      <w:b/>
      <w:bCs/>
      <w:i/>
      <w:iCs/>
      <w:caps/>
    </w:rPr>
  </w:style>
  <w:style w:type="character" w:customStyle="1" w:styleId="60">
    <w:name w:val="Subtle Reference"/>
    <w:basedOn w:val="24"/>
    <w:qFormat/>
    <w:uiPriority w:val="31"/>
    <w:rPr>
      <w:smallCaps/>
      <w:color w:val="404040" w:themeColor="text1" w:themeTint="BF"/>
      <w:u w:val="single" w:color="7E7E7E" w:themeColor="text1" w:themeTint="8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1">
    <w:name w:val="Intense Reference"/>
    <w:basedOn w:val="24"/>
    <w:qFormat/>
    <w:uiPriority w:val="32"/>
    <w:rPr>
      <w:b/>
      <w:bCs/>
      <w:smallCaps/>
      <w:u w:val="single"/>
    </w:rPr>
  </w:style>
  <w:style w:type="character" w:customStyle="1" w:styleId="62">
    <w:name w:val="Book Title"/>
    <w:basedOn w:val="24"/>
    <w:qFormat/>
    <w:uiPriority w:val="33"/>
    <w:rPr>
      <w:smallCap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86155\Desktop\&#27979;&#35797;&#25253;&#21578;_&#27169;&#26495;-v1.2.dotm" TargetMode="External"/></Relationships>
</file>

<file path=word/theme/theme1.xml><?xml version="1.0" encoding="utf-8"?>
<a:theme xmlns:a="http://schemas.openxmlformats.org/drawingml/2006/main" name="Office 主题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F697AD3-A055-4D23-95A5-48F8A302630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测试报告_模板-v1.2.dotm</Template>
  <Pages>11</Pages>
  <Words>841</Words>
  <Characters>991</Characters>
  <Lines>14</Lines>
  <Paragraphs>4</Paragraphs>
  <TotalTime>8</TotalTime>
  <ScaleCrop>false</ScaleCrop>
  <LinksUpToDate>false</LinksUpToDate>
  <CharactersWithSpaces>1042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2025-04-24T01:45:00Z</dcterms:created>
  <dc:creator>陌上花开</dc:creator>
  <cp:lastModifiedBy>陌上花开</cp:lastModifiedBy>
  <dcterms:modified xsi:type="dcterms:W3CDTF">2025-04-24T13:07:09Z</dcterms:modified>
  <dc:title>升级R版本小项目IPD流程执行管理规定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flag">
    <vt:lpwstr>1385708537</vt:lpwstr>
  </property>
  <property fmtid="{D5CDD505-2E9C-101B-9397-08002B2CF9AE}" pid="3" name="ICV">
    <vt:lpwstr>30FF17338A854305B79D64E33634C342_11</vt:lpwstr>
  </property>
  <property fmtid="{D5CDD505-2E9C-101B-9397-08002B2CF9AE}" pid="4" name="KSOProductBuildVer">
    <vt:lpwstr>2052-12.1.0.20784</vt:lpwstr>
  </property>
  <property fmtid="{D5CDD505-2E9C-101B-9397-08002B2CF9AE}" pid="5" name="KSOTemplateDocerSaveRecord">
    <vt:lpwstr>eyJoZGlkIjoiMTE1ZjY4YzhhYzJhOGJjYzc0OGU1ZTBkN2FlMGMxZTYiLCJ1c2VySWQiOiIzNDU1NjYzMDEifQ==</vt:lpwstr>
  </property>
</Properties>
</file>