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05CF" w14:textId="77777777" w:rsidR="00E36EC6" w:rsidRDefault="00E36EC6" w:rsidP="00E36EC6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080"/>
        <w:jc w:val="center"/>
        <w:rPr>
          <w:b/>
          <w:color w:val="000000"/>
        </w:rPr>
      </w:pPr>
      <w:r>
        <w:rPr>
          <w:b/>
          <w:color w:val="000000"/>
        </w:rPr>
        <w:t>Risk Register</w:t>
      </w:r>
    </w:p>
    <w:p w14:paraId="584DD188" w14:textId="77777777" w:rsidR="00E36EC6" w:rsidRDefault="00E36EC6" w:rsidP="00E36EC6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080"/>
        <w:jc w:val="center"/>
        <w:rPr>
          <w:b/>
          <w:color w:val="000000"/>
        </w:rPr>
      </w:pPr>
      <w:r>
        <w:rPr>
          <w:b/>
          <w:color w:val="000000"/>
        </w:rPr>
        <w:t>Satendra Kushwaha-77356760</w:t>
      </w:r>
    </w:p>
    <w:p w14:paraId="3C6C277F" w14:textId="77777777" w:rsidR="00E36EC6" w:rsidRPr="00420121" w:rsidRDefault="00E36EC6" w:rsidP="00E36EC6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080"/>
        <w:jc w:val="center"/>
        <w:rPr>
          <w:b/>
          <w:color w:val="000000"/>
        </w:rPr>
      </w:pPr>
      <w:r>
        <w:rPr>
          <w:b/>
          <w:color w:val="000000"/>
        </w:rPr>
        <w:t>Production Project</w:t>
      </w:r>
    </w:p>
    <w:tbl>
      <w:tblPr>
        <w:tblW w:w="95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"/>
        <w:gridCol w:w="909"/>
        <w:gridCol w:w="1431"/>
        <w:gridCol w:w="1350"/>
        <w:gridCol w:w="990"/>
        <w:gridCol w:w="1080"/>
        <w:gridCol w:w="990"/>
        <w:gridCol w:w="1350"/>
        <w:gridCol w:w="900"/>
      </w:tblGrid>
      <w:tr w:rsidR="00E36EC6" w14:paraId="287C65E6" w14:textId="77777777" w:rsidTr="00200E4F">
        <w:trPr>
          <w:jc w:val="center"/>
        </w:trPr>
        <w:tc>
          <w:tcPr>
            <w:tcW w:w="553" w:type="dxa"/>
          </w:tcPr>
          <w:p w14:paraId="1C340BDB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6F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909" w:type="dxa"/>
          </w:tcPr>
          <w:p w14:paraId="13B7866F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6F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431" w:type="dxa"/>
          </w:tcPr>
          <w:p w14:paraId="02AD1ACF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6F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 Description</w:t>
            </w:r>
          </w:p>
        </w:tc>
        <w:tc>
          <w:tcPr>
            <w:tcW w:w="1350" w:type="dxa"/>
          </w:tcPr>
          <w:p w14:paraId="45EA1971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6F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Likelihood</w:t>
            </w:r>
          </w:p>
        </w:tc>
        <w:tc>
          <w:tcPr>
            <w:tcW w:w="990" w:type="dxa"/>
          </w:tcPr>
          <w:p w14:paraId="40DEDE44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6F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080" w:type="dxa"/>
          </w:tcPr>
          <w:p w14:paraId="4101BBDB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6F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990" w:type="dxa"/>
          </w:tcPr>
          <w:p w14:paraId="7A90A2A3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6F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Owner</w:t>
            </w:r>
          </w:p>
        </w:tc>
        <w:tc>
          <w:tcPr>
            <w:tcW w:w="1350" w:type="dxa"/>
          </w:tcPr>
          <w:p w14:paraId="19BC3E81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6F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Mitigation</w:t>
            </w:r>
          </w:p>
        </w:tc>
        <w:tc>
          <w:tcPr>
            <w:tcW w:w="900" w:type="dxa"/>
          </w:tcPr>
          <w:p w14:paraId="65B694EE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6F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E36EC6" w14:paraId="78D01E06" w14:textId="77777777" w:rsidTr="00200E4F">
        <w:trPr>
          <w:jc w:val="center"/>
        </w:trPr>
        <w:tc>
          <w:tcPr>
            <w:tcW w:w="553" w:type="dxa"/>
          </w:tcPr>
          <w:p w14:paraId="475DF090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3"/>
            </w:tblGrid>
            <w:tr w:rsidR="00E36EC6" w:rsidRPr="00DD3C96" w14:paraId="034D8D33" w14:textId="77777777" w:rsidTr="00200E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E28D24" w14:textId="77777777" w:rsidR="00E36EC6" w:rsidRPr="00AB6F9F" w:rsidRDefault="00E36EC6" w:rsidP="00200E4F">
                  <w:pPr>
                    <w:pStyle w:val="NoSpacing"/>
                    <w:rPr>
                      <w:sz w:val="18"/>
                      <w:szCs w:val="18"/>
                    </w:rPr>
                  </w:pPr>
                  <w:r w:rsidRPr="00AB6F9F">
                    <w:rPr>
                      <w:sz w:val="18"/>
                      <w:szCs w:val="18"/>
                    </w:rPr>
                    <w:t>Technical Issues with App Development</w:t>
                  </w:r>
                </w:p>
              </w:tc>
            </w:tr>
          </w:tbl>
          <w:p w14:paraId="512E9F63" w14:textId="77777777" w:rsidR="00E36EC6" w:rsidRPr="00DD3C96" w:rsidRDefault="00E36EC6" w:rsidP="00200E4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EC6" w:rsidRPr="00DD3C96" w14:paraId="5E00A5AB" w14:textId="77777777" w:rsidTr="00200E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A58C36" w14:textId="77777777" w:rsidR="00E36EC6" w:rsidRPr="00DD3C96" w:rsidRDefault="00E36EC6" w:rsidP="00200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59E077D9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E36EC6" w:rsidRPr="00DD3C96" w14:paraId="53276548" w14:textId="77777777" w:rsidTr="00200E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29ACC" w14:textId="77777777" w:rsidR="00E36EC6" w:rsidRPr="005A0672" w:rsidRDefault="00E36EC6" w:rsidP="00200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Possible technical challenges, such bugs, sluggish performance, or compatibility problems, during the app development process.</w:t>
                  </w:r>
                </w:p>
                <w:p w14:paraId="48D94B37" w14:textId="77777777" w:rsidR="00E36EC6" w:rsidRPr="00DD3C96" w:rsidRDefault="00E36EC6" w:rsidP="00200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29654F01" w14:textId="77777777" w:rsidR="00E36EC6" w:rsidRPr="00DD3C96" w:rsidRDefault="00E36EC6" w:rsidP="00200E4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EC6" w:rsidRPr="00DD3C96" w14:paraId="156474D7" w14:textId="77777777" w:rsidTr="00200E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9496A8" w14:textId="77777777" w:rsidR="00E36EC6" w:rsidRPr="00DD3C96" w:rsidRDefault="00E36EC6" w:rsidP="00200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49E30C5C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65DFE5D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yellow"/>
              </w:rPr>
              <w:t>Medium</w:t>
            </w:r>
          </w:p>
        </w:tc>
        <w:tc>
          <w:tcPr>
            <w:tcW w:w="990" w:type="dxa"/>
          </w:tcPr>
          <w:p w14:paraId="7EF4008F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red"/>
              </w:rPr>
              <w:t>High</w:t>
            </w:r>
          </w:p>
        </w:tc>
        <w:tc>
          <w:tcPr>
            <w:tcW w:w="1080" w:type="dxa"/>
          </w:tcPr>
          <w:p w14:paraId="71C678CA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red"/>
              </w:rPr>
              <w:t>High</w:t>
            </w:r>
          </w:p>
        </w:tc>
        <w:tc>
          <w:tcPr>
            <w:tcW w:w="990" w:type="dxa"/>
          </w:tcPr>
          <w:p w14:paraId="6614CD8C" w14:textId="77777777" w:rsidR="00E36EC6" w:rsidRPr="00AB6F9F" w:rsidRDefault="00E36EC6" w:rsidP="00200E4F">
            <w:pPr>
              <w:pStyle w:val="NoSpacing"/>
              <w:rPr>
                <w:sz w:val="18"/>
                <w:szCs w:val="18"/>
              </w:rPr>
            </w:pPr>
            <w:r w:rsidRPr="00AB6F9F">
              <w:rPr>
                <w:sz w:val="18"/>
                <w:szCs w:val="18"/>
              </w:rPr>
              <w:t>Satendra Kushwaha</w:t>
            </w:r>
          </w:p>
        </w:tc>
        <w:tc>
          <w:tcPr>
            <w:tcW w:w="1350" w:type="dxa"/>
          </w:tcPr>
          <w:p w14:paraId="471E70EA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Regular testing, debugging, and code reviews. Monitor performance and address issues promptly.</w:t>
            </w:r>
          </w:p>
        </w:tc>
        <w:tc>
          <w:tcPr>
            <w:tcW w:w="900" w:type="dxa"/>
          </w:tcPr>
          <w:p w14:paraId="75DEA0EA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Open</w:t>
            </w:r>
          </w:p>
        </w:tc>
      </w:tr>
      <w:tr w:rsidR="00E36EC6" w14:paraId="3906DE6B" w14:textId="77777777" w:rsidTr="00200E4F">
        <w:trPr>
          <w:jc w:val="center"/>
        </w:trPr>
        <w:tc>
          <w:tcPr>
            <w:tcW w:w="553" w:type="dxa"/>
          </w:tcPr>
          <w:p w14:paraId="631CD778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9" w:type="dxa"/>
          </w:tcPr>
          <w:p w14:paraId="64830A35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Delays in User Registration &amp; Authentication</w:t>
            </w:r>
          </w:p>
        </w:tc>
        <w:tc>
          <w:tcPr>
            <w:tcW w:w="1431" w:type="dxa"/>
          </w:tcPr>
          <w:p w14:paraId="122B7783" w14:textId="77777777" w:rsidR="00E36EC6" w:rsidRPr="005A0672" w:rsidRDefault="00E36EC6" w:rsidP="00200E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A0672">
              <w:rPr>
                <w:rFonts w:ascii="Times New Roman" w:eastAsia="Times New Roman" w:hAnsi="Times New Roman" w:cs="Times New Roman"/>
                <w:sz w:val="18"/>
                <w:szCs w:val="18"/>
              </w:rPr>
              <w:t>Due to technical constraints, the user registration and authentication system's development and deployment were delayed.</w:t>
            </w:r>
          </w:p>
          <w:p w14:paraId="2894916B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69B6B85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yellow"/>
              </w:rPr>
              <w:t>Medium</w:t>
            </w:r>
          </w:p>
        </w:tc>
        <w:tc>
          <w:tcPr>
            <w:tcW w:w="990" w:type="dxa"/>
          </w:tcPr>
          <w:p w14:paraId="7378A940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red"/>
              </w:rPr>
              <w:t>High</w:t>
            </w:r>
          </w:p>
        </w:tc>
        <w:tc>
          <w:tcPr>
            <w:tcW w:w="1080" w:type="dxa"/>
          </w:tcPr>
          <w:p w14:paraId="7701F794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red"/>
              </w:rPr>
              <w:t>High</w:t>
            </w:r>
          </w:p>
        </w:tc>
        <w:tc>
          <w:tcPr>
            <w:tcW w:w="990" w:type="dxa"/>
          </w:tcPr>
          <w:p w14:paraId="2183E85F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Satendra Kushwaha</w:t>
            </w:r>
          </w:p>
        </w:tc>
        <w:tc>
          <w:tcPr>
            <w:tcW w:w="1350" w:type="dxa"/>
          </w:tcPr>
          <w:p w14:paraId="5C7644E0" w14:textId="77777777" w:rsidR="00E36EC6" w:rsidRPr="00891ABE" w:rsidRDefault="00E36EC6" w:rsidP="00200E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91ABE">
              <w:rPr>
                <w:rFonts w:ascii="Times New Roman" w:eastAsia="Times New Roman" w:hAnsi="Times New Roman" w:cs="Times New Roman"/>
                <w:sz w:val="18"/>
                <w:szCs w:val="18"/>
              </w:rPr>
              <w:t>Give this feature top priority, test it extensively, and make sure there are enough resources and assistance available for troubleshooting.</w:t>
            </w:r>
          </w:p>
          <w:p w14:paraId="403D2057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00" w:type="dxa"/>
          </w:tcPr>
          <w:p w14:paraId="040E70B7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Open</w:t>
            </w:r>
          </w:p>
        </w:tc>
      </w:tr>
      <w:tr w:rsidR="00E36EC6" w14:paraId="0B4B4EFF" w14:textId="77777777" w:rsidTr="00200E4F">
        <w:trPr>
          <w:jc w:val="center"/>
        </w:trPr>
        <w:tc>
          <w:tcPr>
            <w:tcW w:w="553" w:type="dxa"/>
          </w:tcPr>
          <w:p w14:paraId="578F82B7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9" w:type="dxa"/>
          </w:tcPr>
          <w:p w14:paraId="37968A23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Payment Gateway Integration Issues</w:t>
            </w:r>
          </w:p>
        </w:tc>
        <w:tc>
          <w:tcPr>
            <w:tcW w:w="1431" w:type="dxa"/>
          </w:tcPr>
          <w:p w14:paraId="253E2A85" w14:textId="77777777" w:rsidR="00E36EC6" w:rsidRPr="005A0672" w:rsidRDefault="00E36EC6" w:rsidP="00200E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A0672">
              <w:rPr>
                <w:rFonts w:ascii="Times New Roman" w:eastAsia="Times New Roman" w:hAnsi="Times New Roman" w:cs="Times New Roman"/>
                <w:sz w:val="18"/>
                <w:szCs w:val="18"/>
              </w:rPr>
              <w:t>Dependencies on external parties may cause delays or difficulties while integrating the payment gateway.</w:t>
            </w:r>
          </w:p>
          <w:p w14:paraId="5CF206EF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C00D7C4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yellow"/>
              </w:rPr>
              <w:t>Medium</w:t>
            </w:r>
          </w:p>
        </w:tc>
        <w:tc>
          <w:tcPr>
            <w:tcW w:w="990" w:type="dxa"/>
          </w:tcPr>
          <w:p w14:paraId="576244FB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red"/>
              </w:rPr>
              <w:t>High</w:t>
            </w:r>
          </w:p>
        </w:tc>
        <w:tc>
          <w:tcPr>
            <w:tcW w:w="1080" w:type="dxa"/>
          </w:tcPr>
          <w:p w14:paraId="6FFD35A9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red"/>
              </w:rPr>
              <w:t>High</w:t>
            </w:r>
          </w:p>
        </w:tc>
        <w:tc>
          <w:tcPr>
            <w:tcW w:w="990" w:type="dxa"/>
          </w:tcPr>
          <w:p w14:paraId="6000847C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Satendra Kushwaha</w:t>
            </w:r>
          </w:p>
        </w:tc>
        <w:tc>
          <w:tcPr>
            <w:tcW w:w="1350" w:type="dxa"/>
          </w:tcPr>
          <w:p w14:paraId="0EE77F10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Research and test payment gateway options early in the project, establish communication with payment providers.</w:t>
            </w:r>
          </w:p>
        </w:tc>
        <w:tc>
          <w:tcPr>
            <w:tcW w:w="900" w:type="dxa"/>
          </w:tcPr>
          <w:p w14:paraId="62023F82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Open</w:t>
            </w:r>
          </w:p>
        </w:tc>
      </w:tr>
      <w:tr w:rsidR="00E36EC6" w14:paraId="33F23DC9" w14:textId="77777777" w:rsidTr="00200E4F">
        <w:trPr>
          <w:jc w:val="center"/>
        </w:trPr>
        <w:tc>
          <w:tcPr>
            <w:tcW w:w="553" w:type="dxa"/>
          </w:tcPr>
          <w:p w14:paraId="63224E46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9" w:type="dxa"/>
          </w:tcPr>
          <w:p w14:paraId="3621B1C4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Inaccurate Crop Trend Suggestions</w:t>
            </w:r>
          </w:p>
        </w:tc>
        <w:tc>
          <w:tcPr>
            <w:tcW w:w="1431" w:type="dxa"/>
          </w:tcPr>
          <w:p w14:paraId="45AD79FB" w14:textId="77777777" w:rsidR="00E36EC6" w:rsidRPr="005A0672" w:rsidRDefault="00E36EC6" w:rsidP="00200E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A0672">
              <w:rPr>
                <w:rFonts w:ascii="Times New Roman" w:eastAsia="Times New Roman" w:hAnsi="Times New Roman" w:cs="Times New Roman"/>
                <w:sz w:val="18"/>
                <w:szCs w:val="18"/>
              </w:rPr>
              <w:t>The app's usability may be impacted by inaccurate crop recommendations based on by data or algorithmic restrictions.</w:t>
            </w:r>
          </w:p>
          <w:p w14:paraId="2B2D5A7E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5F5521E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green"/>
              </w:rPr>
              <w:t>Low</w:t>
            </w:r>
          </w:p>
        </w:tc>
        <w:tc>
          <w:tcPr>
            <w:tcW w:w="990" w:type="dxa"/>
          </w:tcPr>
          <w:p w14:paraId="2F5C012C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yellow"/>
              </w:rPr>
              <w:t>Medium</w:t>
            </w:r>
          </w:p>
        </w:tc>
        <w:tc>
          <w:tcPr>
            <w:tcW w:w="1080" w:type="dxa"/>
          </w:tcPr>
          <w:p w14:paraId="77A5B844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yellow"/>
              </w:rPr>
              <w:t>Medium</w:t>
            </w:r>
          </w:p>
        </w:tc>
        <w:tc>
          <w:tcPr>
            <w:tcW w:w="990" w:type="dxa"/>
          </w:tcPr>
          <w:p w14:paraId="2B9B0D41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Satendra Kushwaha</w:t>
            </w:r>
          </w:p>
        </w:tc>
        <w:tc>
          <w:tcPr>
            <w:tcW w:w="1350" w:type="dxa"/>
          </w:tcPr>
          <w:p w14:paraId="76583686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Collect relevant data, continuously update the system, and test crop recommendations for accuracy.</w:t>
            </w:r>
          </w:p>
        </w:tc>
        <w:tc>
          <w:tcPr>
            <w:tcW w:w="900" w:type="dxa"/>
          </w:tcPr>
          <w:p w14:paraId="3130B08F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Open</w:t>
            </w:r>
          </w:p>
        </w:tc>
      </w:tr>
      <w:tr w:rsidR="00E36EC6" w14:paraId="1343E2B2" w14:textId="77777777" w:rsidTr="00200E4F">
        <w:trPr>
          <w:jc w:val="center"/>
        </w:trPr>
        <w:tc>
          <w:tcPr>
            <w:tcW w:w="553" w:type="dxa"/>
          </w:tcPr>
          <w:p w14:paraId="6F3907B5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9E993BA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09" w:type="dxa"/>
          </w:tcPr>
          <w:p w14:paraId="10D532D8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Data Security Breaches</w:t>
            </w:r>
          </w:p>
        </w:tc>
        <w:tc>
          <w:tcPr>
            <w:tcW w:w="1431" w:type="dxa"/>
          </w:tcPr>
          <w:p w14:paraId="5E0C4E13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Potential risks of data breaches compromising user information, leading to security concerns.</w:t>
            </w:r>
          </w:p>
        </w:tc>
        <w:tc>
          <w:tcPr>
            <w:tcW w:w="1350" w:type="dxa"/>
          </w:tcPr>
          <w:p w14:paraId="191C254B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green"/>
              </w:rPr>
              <w:t>Low</w:t>
            </w:r>
          </w:p>
        </w:tc>
        <w:tc>
          <w:tcPr>
            <w:tcW w:w="990" w:type="dxa"/>
          </w:tcPr>
          <w:p w14:paraId="67CF616C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red"/>
              </w:rPr>
              <w:t>High</w:t>
            </w:r>
          </w:p>
        </w:tc>
        <w:tc>
          <w:tcPr>
            <w:tcW w:w="1080" w:type="dxa"/>
          </w:tcPr>
          <w:p w14:paraId="19D94866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red"/>
              </w:rPr>
              <w:t>High</w:t>
            </w:r>
          </w:p>
        </w:tc>
        <w:tc>
          <w:tcPr>
            <w:tcW w:w="990" w:type="dxa"/>
          </w:tcPr>
          <w:p w14:paraId="3FBB3491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Satendra Kushwaha</w:t>
            </w:r>
          </w:p>
        </w:tc>
        <w:tc>
          <w:tcPr>
            <w:tcW w:w="1350" w:type="dxa"/>
          </w:tcPr>
          <w:p w14:paraId="0BDC6B68" w14:textId="77777777" w:rsidR="00E36EC6" w:rsidRPr="005A0672" w:rsidRDefault="00E36EC6" w:rsidP="00200E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A0672">
              <w:rPr>
                <w:rFonts w:ascii="Times New Roman" w:eastAsia="Times New Roman" w:hAnsi="Times New Roman" w:cs="Times New Roman"/>
                <w:sz w:val="18"/>
                <w:szCs w:val="18"/>
              </w:rPr>
              <w:t>Use secure authentication, put encryption into practice, and make sure that security audits and updates are conducted on a regular basis.</w:t>
            </w:r>
          </w:p>
          <w:p w14:paraId="22112842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14:paraId="07423DA7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Open</w:t>
            </w:r>
          </w:p>
        </w:tc>
      </w:tr>
      <w:tr w:rsidR="00E36EC6" w14:paraId="19DB7DFA" w14:textId="77777777" w:rsidTr="00200E4F">
        <w:trPr>
          <w:jc w:val="center"/>
        </w:trPr>
        <w:tc>
          <w:tcPr>
            <w:tcW w:w="553" w:type="dxa"/>
          </w:tcPr>
          <w:p w14:paraId="2E5C94E4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09" w:type="dxa"/>
          </w:tcPr>
          <w:p w14:paraId="30C8BA95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Limited User Adoption</w:t>
            </w:r>
          </w:p>
        </w:tc>
        <w:tc>
          <w:tcPr>
            <w:tcW w:w="1431" w:type="dxa"/>
          </w:tcPr>
          <w:p w14:paraId="1FAAB21C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B3025">
              <w:rPr>
                <w:rFonts w:ascii="Times New Roman" w:eastAsia="Times New Roman" w:hAnsi="Times New Roman" w:cs="Times New Roman"/>
                <w:sz w:val="18"/>
                <w:szCs w:val="18"/>
              </w:rPr>
              <w:t>The app may not attract sufficient users due to a lack of marketing efforts or challenges in adoption by the farming community.</w:t>
            </w:r>
          </w:p>
        </w:tc>
        <w:tc>
          <w:tcPr>
            <w:tcW w:w="1350" w:type="dxa"/>
          </w:tcPr>
          <w:p w14:paraId="727F96B0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yellow"/>
              </w:rPr>
              <w:t>Medium</w:t>
            </w:r>
          </w:p>
        </w:tc>
        <w:tc>
          <w:tcPr>
            <w:tcW w:w="990" w:type="dxa"/>
          </w:tcPr>
          <w:p w14:paraId="23C4D8D2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yellow"/>
              </w:rPr>
              <w:t>Medium</w:t>
            </w:r>
          </w:p>
        </w:tc>
        <w:tc>
          <w:tcPr>
            <w:tcW w:w="1080" w:type="dxa"/>
          </w:tcPr>
          <w:p w14:paraId="51BEC5EE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yellow"/>
              </w:rPr>
              <w:t>Medium</w:t>
            </w:r>
          </w:p>
        </w:tc>
        <w:tc>
          <w:tcPr>
            <w:tcW w:w="990" w:type="dxa"/>
          </w:tcPr>
          <w:p w14:paraId="1EBC2CE8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Satendra Kushwaha</w:t>
            </w:r>
          </w:p>
        </w:tc>
        <w:tc>
          <w:tcPr>
            <w:tcW w:w="1350" w:type="dxa"/>
          </w:tcPr>
          <w:p w14:paraId="341373E8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B3025">
              <w:rPr>
                <w:rFonts w:ascii="Times New Roman" w:eastAsia="Times New Roman" w:hAnsi="Times New Roman" w:cs="Times New Roman"/>
                <w:sz w:val="18"/>
                <w:szCs w:val="18"/>
              </w:rPr>
              <w:t>Develop a strong marketing strategy, provide training resources, and ensure the app is easy to use for farmers.</w:t>
            </w:r>
          </w:p>
        </w:tc>
        <w:tc>
          <w:tcPr>
            <w:tcW w:w="900" w:type="dxa"/>
          </w:tcPr>
          <w:p w14:paraId="69526AE3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Open</w:t>
            </w:r>
          </w:p>
        </w:tc>
      </w:tr>
      <w:tr w:rsidR="00E36EC6" w14:paraId="6D8FDC27" w14:textId="77777777" w:rsidTr="00200E4F">
        <w:trPr>
          <w:jc w:val="center"/>
        </w:trPr>
        <w:tc>
          <w:tcPr>
            <w:tcW w:w="553" w:type="dxa"/>
          </w:tcPr>
          <w:p w14:paraId="147CAECC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09" w:type="dxa"/>
          </w:tcPr>
          <w:p w14:paraId="0E4A8CD2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Supply Chain or Delivery Management Issues</w:t>
            </w:r>
          </w:p>
        </w:tc>
        <w:tc>
          <w:tcPr>
            <w:tcW w:w="1431" w:type="dxa"/>
          </w:tcPr>
          <w:p w14:paraId="5D091D6B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Delays or issues in the delivery process leading to dissatisfaction among users and potential product spoilage.</w:t>
            </w:r>
          </w:p>
        </w:tc>
        <w:tc>
          <w:tcPr>
            <w:tcW w:w="1350" w:type="dxa"/>
          </w:tcPr>
          <w:p w14:paraId="41BA7680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yellow"/>
              </w:rPr>
              <w:t>Medium</w:t>
            </w:r>
          </w:p>
        </w:tc>
        <w:tc>
          <w:tcPr>
            <w:tcW w:w="990" w:type="dxa"/>
          </w:tcPr>
          <w:p w14:paraId="2960E42B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red"/>
              </w:rPr>
              <w:t>High</w:t>
            </w:r>
          </w:p>
        </w:tc>
        <w:tc>
          <w:tcPr>
            <w:tcW w:w="1080" w:type="dxa"/>
          </w:tcPr>
          <w:p w14:paraId="051E0D08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color w:val="000000"/>
                <w:sz w:val="18"/>
                <w:szCs w:val="18"/>
                <w:highlight w:val="red"/>
              </w:rPr>
              <w:t>High</w:t>
            </w:r>
          </w:p>
        </w:tc>
        <w:tc>
          <w:tcPr>
            <w:tcW w:w="990" w:type="dxa"/>
          </w:tcPr>
          <w:p w14:paraId="6CE6A35A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Satendra Kushwaha</w:t>
            </w:r>
          </w:p>
        </w:tc>
        <w:tc>
          <w:tcPr>
            <w:tcW w:w="1350" w:type="dxa"/>
          </w:tcPr>
          <w:p w14:paraId="67159D6B" w14:textId="77777777" w:rsidR="00E36EC6" w:rsidRPr="00891ABE" w:rsidRDefault="00E36EC6" w:rsidP="00200E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91ABE">
              <w:rPr>
                <w:rFonts w:ascii="Times New Roman" w:eastAsia="Times New Roman" w:hAnsi="Times New Roman" w:cs="Times New Roman"/>
                <w:sz w:val="18"/>
                <w:szCs w:val="18"/>
              </w:rPr>
              <w:t>Collaborate with dependable delivery services, monitor delivery status in real time, and notify users.</w:t>
            </w:r>
          </w:p>
          <w:p w14:paraId="4344F719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14:paraId="47C86322" w14:textId="77777777" w:rsidR="00E36EC6" w:rsidRPr="00AB6F9F" w:rsidRDefault="00E36EC6" w:rsidP="00200E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F9F">
              <w:rPr>
                <w:rFonts w:ascii="Times New Roman" w:eastAsia="Times New Roman" w:hAnsi="Times New Roman" w:cs="Times New Roman"/>
                <w:sz w:val="18"/>
                <w:szCs w:val="18"/>
              </w:rPr>
              <w:t>Open</w:t>
            </w:r>
          </w:p>
        </w:tc>
      </w:tr>
    </w:tbl>
    <w:p w14:paraId="42FDA4FA" w14:textId="77777777" w:rsidR="00E003D3" w:rsidRDefault="00E00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7AED860" w14:textId="77777777" w:rsidR="00E003D3" w:rsidRDefault="00E36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Notes:</w:t>
      </w:r>
    </w:p>
    <w:p w14:paraId="29AF8E47" w14:textId="77777777" w:rsidR="00E003D3" w:rsidRDefault="00E36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ID values may be useful to refer back to in your final documentation. Number these in order. This register should be included in the appendix</w:t>
      </w:r>
    </w:p>
    <w:p w14:paraId="4EF2047F" w14:textId="77777777" w:rsidR="00E003D3" w:rsidRDefault="00E36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Risk description provides an outline of the issue </w:t>
      </w:r>
    </w:p>
    <w:p w14:paraId="35A359A6" w14:textId="77777777" w:rsidR="00E003D3" w:rsidRDefault="00E36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Please use </w:t>
      </w:r>
      <w:r w:rsidR="00AB6F9F">
        <w:rPr>
          <w:color w:val="000000"/>
          <w:highlight w:val="green"/>
        </w:rPr>
        <w:t>Low</w:t>
      </w:r>
      <w:r>
        <w:rPr>
          <w:color w:val="000000"/>
        </w:rPr>
        <w:t xml:space="preserve">, </w:t>
      </w:r>
      <w:r>
        <w:rPr>
          <w:color w:val="000000"/>
          <w:highlight w:val="yellow"/>
        </w:rPr>
        <w:t>Medium</w:t>
      </w:r>
      <w:r>
        <w:rPr>
          <w:color w:val="000000"/>
        </w:rPr>
        <w:t xml:space="preserve"> and </w:t>
      </w:r>
      <w:r>
        <w:rPr>
          <w:color w:val="000000"/>
          <w:highlight w:val="red"/>
        </w:rPr>
        <w:t>High</w:t>
      </w:r>
      <w:r>
        <w:rPr>
          <w:color w:val="000000"/>
        </w:rPr>
        <w:t xml:space="preserve"> to identify the risk level and colour code.</w:t>
      </w:r>
    </w:p>
    <w:p w14:paraId="56B30327" w14:textId="77777777" w:rsidR="00E003D3" w:rsidRDefault="005A06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Typically,</w:t>
      </w:r>
      <w:r w:rsidR="00E36EC6">
        <w:rPr>
          <w:color w:val="000000"/>
        </w:rPr>
        <w:t xml:space="preserve"> the owner will be you, but it </w:t>
      </w:r>
      <w:r>
        <w:rPr>
          <w:color w:val="000000"/>
        </w:rPr>
        <w:t>may be</w:t>
      </w:r>
      <w:r w:rsidR="00E36EC6">
        <w:rPr>
          <w:color w:val="000000"/>
        </w:rPr>
        <w:t xml:space="preserve"> the case in team work or other projects that have external clients, other activities may impact on the project</w:t>
      </w:r>
    </w:p>
    <w:p w14:paraId="2C8CE4CF" w14:textId="77777777" w:rsidR="00E003D3" w:rsidRDefault="00E36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Mitigation implies on how you will manage the risk and to reduce the likelihood of it occurring</w:t>
      </w:r>
    </w:p>
    <w:p w14:paraId="3432936B" w14:textId="77777777" w:rsidR="00E003D3" w:rsidRDefault="00E36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Status – has the risk event now passed. It should indicate an Open and Closed status.</w:t>
      </w:r>
    </w:p>
    <w:p w14:paraId="134E4EE2" w14:textId="77777777" w:rsidR="00E003D3" w:rsidRDefault="00E003D3"/>
    <w:sectPr w:rsidR="00E003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3D3"/>
    <w:rsid w:val="00233499"/>
    <w:rsid w:val="003F353D"/>
    <w:rsid w:val="005A0672"/>
    <w:rsid w:val="00891ABE"/>
    <w:rsid w:val="00AB6F9F"/>
    <w:rsid w:val="00DB3025"/>
    <w:rsid w:val="00DD3C96"/>
    <w:rsid w:val="00E003D3"/>
    <w:rsid w:val="00E3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0314"/>
  <w15:docId w15:val="{20607E22-53B3-4D92-A11B-26B3DBF2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0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AB6F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WkSayLI95y4Sg0EhfRI/Vqqzbg==">AMUW2mWlyWi9lAYcjF4qPPWbFigblh/pIXf2SZRZdZo6WDd4U7des2e3Fw175qy3+7IsjH9EraOVKSi4B6OC4aLHYikM/Sb5UMAEbgjkhCXLNd90GelLLvkFvumDmXZan25U04hca/Bu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Kushwaha, Satendra (Student)</cp:lastModifiedBy>
  <cp:revision>2</cp:revision>
  <dcterms:created xsi:type="dcterms:W3CDTF">2025-01-05T16:24:00Z</dcterms:created>
  <dcterms:modified xsi:type="dcterms:W3CDTF">2025-01-05T16:24:00Z</dcterms:modified>
</cp:coreProperties>
</file>