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As an Expertise QA Automation Architect with BFSI domain knowledge, you are required to generate an Automation Test Plan in Excel-ready table format. </w:t>
      </w: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b/>
          <w:color w:val="1D1D1F"/>
          <w:spacing w:val="-5"/>
          <w:sz w:val="28"/>
          <w:szCs w:val="28"/>
          <w:shd w:val="clear" w:color="auto" w:fill="F7F8FC"/>
        </w:rPr>
        <w:t>Instructions</w:t>
      </w: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: Generate Automation Test Plan for Payment (Fund Transfer) module Generate ONLY for UPI and IMPS</w:t>
      </w: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[IMPORTANT] Include ONLY Functional Automation scope (UI + API where applicable) </w:t>
      </w: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[CRITICAL] Focus ONLY on Happy Path End-to-End flows </w:t>
      </w: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[IMPORTANT] Use Selenium with Java for UI automation </w:t>
      </w: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[IMPORTANT] Use Jenkins for CI/CD </w:t>
      </w: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[IMPORTANT] Output must be Excel-ready (comma-separated table format)</w:t>
      </w: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[IMPORTANT] Include all sections in structured row-wise format</w:t>
      </w:r>
    </w:p>
    <w:p w:rsidR="00232EC7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[IMPORTANT] Avoid manual testing scope completely</w:t>
      </w: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.csv format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"Section","Sub-Section","Parameter","Description","Implementation_Details","CI_CD_Integration","Dependencies","Notes"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"Automation Plan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Overview","Project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Scope","Payment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Module E2E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Automation","Validate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successful fund transfer flows for UPI &amp;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IMPS","Selenium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Java (UI) +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RestAssured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(API) hybrid framework focused strictly on success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paths","Jenkins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Declarative Pipeline triggered on PR merge &amp; nightly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schedule","Production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-like Staging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Environment","Zero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manual testing scope enforced"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"Framework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Architecture","UI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Layer","Web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Automation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Stack","Selenium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WebDriver with Java 17","Page Object Model +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FluentWait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+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TestNG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data-driven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execution","Integrated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via Maven verify phase in Jenkins","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WebDriverManager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for browser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drivers","Cross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-browser parallel execution configured"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lastRenderedPageBreak/>
        <w:t xml:space="preserve">"Framework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Architecture","API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Layer","Backend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Validation Stack","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RestAssured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+ Java JSON Schema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Validation","Schema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assertion for payment initiation &amp; TXN status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endpoints","Executed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in parallel with UI stage in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Jenkins","NPCI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/Bank UAT API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Endpoints","Confirms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backend TXN creation before UI success assertion"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"Framework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Architecture","Execution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Engine","Test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Runner &amp; Configuration","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TestNG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+ Maven Surefire + Log4j2","Thread-safe WebDriver pools + retry analyzer for transient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network","Configured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in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Jenkinsfile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with parallel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blocks","Secure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configuration properties file (encrypted)","Retry limited to 1 for happy path stability"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"Happy Path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Scope","UPI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Flows","Collect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Request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Success","End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-to-End UI flow: Initiate -&gt; Confirm -&gt; PIN -&gt; Success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Screen","UI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assertions + API polling for final UTR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generation","Mapped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to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upi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-smoke Jenkins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stage","Pre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-funded test VPA with active banking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sandbox","Validates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NPCI reference format &amp; instant success state"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"Happy Path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Scope","UPI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Flows","Push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Payment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Success","End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-to-End UI flow: Enter VPA -&gt; Amount -&gt; Confirm -&gt;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Success","UI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validation of success screen + API receipt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verification","Mapped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to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upi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-regression Jenkins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stage","Approved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payee list in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staging","Confirms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debit/credit sync via backend status API"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"Happy Path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Scope","IMPS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Flows","Beneficiary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Initiation &amp;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Transfer","End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-to-End UI flow: Add Beneficiary -&gt; Verify -&gt; Transfer -&gt;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Success","UI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automation of IMPS routing + API beneficiary mapping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validation","Mapped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to imps-smoke Jenkins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stage","Valid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IFSC routing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enabled","Confirms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24/7 RBI IMPS acknowledgment &amp; instant settlement"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"Happy Path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Scope","Routing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Logic","Mode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Selection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Validation","Verify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system correctly routes UPI vs IMPS based on limits/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type","API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config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check + UI dynamic flow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assertion","Executed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in cross-validation Jenkins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stage","Payment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gateway limit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configurations","Validates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correct payment gateway selection for happy path"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"Data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Management","Test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Data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Strategy","Golden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Dataset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Provisioning","Masked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valid accounts/VPAs/IFSCs with sufficient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balance","Injected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via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TestNG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@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DataProvider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&amp; external JSON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config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","Jenkins Credentials Plugin for secure data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injection","Staging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data sync pipeline refreshed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weekly","Zero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PII exposure; dynamic amount generation via Faker"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"CI/CD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Pipeline","Jenkins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Configuration","Declarative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Pipeline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Setup","Stages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: Checkout &gt; Build &gt; UI/API Test &gt; Report &gt; Archive &gt;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Notify","Auto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-trigger on main merge &amp; daily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cron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0 2 * * *","Requires maven &amp; selenium-grid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agents","Pipeline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timeout set to 45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minutes","Fail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-fast on P1 framework breaks"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"Reporting &amp;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Traceability","Test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Reporting","Execution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Dashboards","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ExtentReports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+ Allure + JUnit XML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artifacts","Screenshots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on success + API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req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/res attachments for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audit","Post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-build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publishHTML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&amp; allure Jenkins steps","S3/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Artifactory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storage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configured","Compliant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with BFSI automated audit requirements"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"Maintenance &amp;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Governance","Framework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Health","Dependency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&amp; Locator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Management","Monthly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Selenium/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RestAssured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updates + POM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refactoring","Scheduled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Jenkins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cron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for dependency health check","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Git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version control with semantic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tagging","QA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Automation Architect </w:t>
      </w:r>
      <w:proofErr w:type="spellStart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ownership","Zero</w:t>
      </w:r>
      <w:proofErr w:type="spellEnd"/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 xml:space="preserve"> manual maintenance overhead designed"</w:t>
      </w: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  <w:r w:rsidRPr="00554D9B">
        <w:rPr>
          <w:rFonts w:cstheme="minorHAnsi"/>
          <w:b/>
          <w:color w:val="1D1D1F"/>
          <w:spacing w:val="-5"/>
          <w:sz w:val="28"/>
          <w:szCs w:val="28"/>
          <w:shd w:val="clear" w:color="auto" w:fill="F7F8FC"/>
        </w:rPr>
        <w:t>Examples</w:t>
      </w:r>
      <w:r w:rsidRPr="00554D9B"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  <w:t>: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  <w:bdr w:val="single" w:sz="2" w:space="0" w:color="E3E3E3" w:frame="1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  <w:bdr w:val="single" w:sz="2" w:space="0" w:color="E3E3E3" w:frame="1"/>
        </w:rPr>
        <w:t>Selenium Java Page Object + Test Class (UPI Happy Path)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// File: pages/UPIPaymentPage.java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public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class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UPIPaymentPage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extends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BasePage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{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@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FindBy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 =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vpa_input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") private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WebElement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vpaField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@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FindBy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 =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amount_input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") private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WebElement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amountField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@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FindBy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 =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confirm_pay_btn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") private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WebElement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confirmBtn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@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FindBy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 =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upi_pin_entry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") private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WebElement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pinField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@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FindBy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xpath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= "//div[@id='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txn_success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']") private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WebElement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successMsg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public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UPIPaymentPage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enterVPA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(String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vpa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 {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waitForElement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vpaField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).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sendKeys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vpa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return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this;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}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public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UPIPaymentPage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enterAmount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(String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amt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 {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amountField.sendKeys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amt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return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this;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}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public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UPIPaymentPage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confirmAndPay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(String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upiPin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 {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confirmBtn.click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waitForElement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pinField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).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sendKeys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upiPin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new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WebDriverWait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(driver, 10).until(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ExpectedConditions.visibilityOf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successMsg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return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this;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}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public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String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getUTR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() {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return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successMsg.findElement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By.className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utr_number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")).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getText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(); // e.g., "UTR: 402918374650"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}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}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// File: tests/UPI_HappyPath_Test.java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public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class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UPI_HappyPath_Test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extends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TestBase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{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@Test(</w:t>
      </w:r>
      <w:proofErr w:type="spellStart"/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dataProvider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=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upiHappyData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")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public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void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validateUPICollectSuccess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(String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vpa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, String amount, String pin) {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// UI Flow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UPIPaymentPage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upiPage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= new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UPIPaymentPage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driver)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    .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enterVPA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vpa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    .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enterAmount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amount)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    .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confirmAndPay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pin);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String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utr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=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upiPage.getUTR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// API Validation (Parallel)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PaymentAPI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api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= new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PaymentAPI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ApiResponse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status =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api.getTransactionStatus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utr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// Assertions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Assert.assertTrue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utr.matches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("^UTR:\\s\\d{12}$"), "UTR format invalid");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Assert.assertEquals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status.getStatus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(), "SUCCESS", "Backend TXN not confirmed");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spellStart"/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Assert.assertEquals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spellStart"/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status.getAmount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(), amount, "Amount mismatch in ledger");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}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@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DataProvider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name =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upiHappyData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")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public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Object[][]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upiData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() {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return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new Object[][] {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    {"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testuser@oksbi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 "10.00", "1234"}, // Staging test credentials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    {"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merchant@upi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 "99.50", "1234"}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    };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}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}</w:t>
      </w:r>
    </w:p>
    <w:p w:rsidR="008D11A8" w:rsidRPr="00554D9B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</w:p>
    <w:p w:rsidR="008D11A8" w:rsidRPr="00554D9B" w:rsidRDefault="008D11A8" w:rsidP="008D11A8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554D9B">
        <w:rPr>
          <w:rFonts w:asciiTheme="minorHAnsi" w:hAnsiTheme="minorHAnsi" w:cstheme="minorHAnsi"/>
          <w:b/>
          <w:bCs/>
          <w:sz w:val="28"/>
          <w:szCs w:val="28"/>
        </w:rPr>
        <w:t xml:space="preserve">Persona: </w:t>
      </w:r>
    </w:p>
    <w:p w:rsidR="008D11A8" w:rsidRPr="00554D9B" w:rsidRDefault="008D11A8" w:rsidP="008D11A8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554D9B">
        <w:rPr>
          <w:rFonts w:asciiTheme="minorHAnsi" w:hAnsiTheme="minorHAnsi" w:cstheme="minorHAnsi"/>
          <w:sz w:val="28"/>
          <w:szCs w:val="28"/>
        </w:rPr>
        <w:t xml:space="preserve">Review the generated test plan as a Domain-Expertise QA Team Lead ensuring completeness, correctness, and automation feasibility </w:t>
      </w:r>
    </w:p>
    <w:p w:rsidR="008D11A8" w:rsidRDefault="008D11A8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cstheme="minorHAnsi"/>
          <w:sz w:val="28"/>
          <w:szCs w:val="28"/>
        </w:rPr>
      </w:pPr>
      <w:r w:rsidRPr="00554D9B">
        <w:rPr>
          <w:rFonts w:cstheme="minorHAnsi"/>
          <w:b/>
          <w:bCs/>
          <w:sz w:val="28"/>
          <w:szCs w:val="28"/>
        </w:rPr>
        <w:t xml:space="preserve">Output Format: </w:t>
      </w:r>
      <w:r w:rsidRPr="00554D9B">
        <w:rPr>
          <w:rFonts w:cstheme="minorHAnsi"/>
          <w:sz w:val="28"/>
          <w:szCs w:val="28"/>
        </w:rPr>
        <w:t>[STRICT] Generate output in JSON format ONLY [STRICT] Do NOT include any explanation or extra text [STRICT] Output must be a JSON ARRAY [STRICT] Each object must represent one row/entry [STRICT] Do NOT merge multiple points into one object [STRICT] Maintain consistent keys across all objects</w:t>
      </w:r>
    </w:p>
    <w:p w:rsidR="00554D9B" w:rsidRDefault="00554D9B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cstheme="minorHAnsi"/>
          <w:sz w:val="28"/>
          <w:szCs w:val="28"/>
        </w:rPr>
      </w:pPr>
    </w:p>
    <w:p w:rsidR="00554D9B" w:rsidRDefault="00554D9B" w:rsidP="008D1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cstheme="minorHAnsi"/>
          <w:sz w:val="28"/>
          <w:szCs w:val="28"/>
        </w:rPr>
      </w:pP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[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{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"REV-001",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category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"Completeness",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review_aspect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"Happy Path Scope Boundary",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"Approved",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qa_lead_assessment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": "Explicit exclusion of negative/edge cases aligns with directive, but lacks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idempotency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validation which is critical for BFSI payment success flows.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</w:t>
      </w:r>
      <w:proofErr w:type="gramEnd"/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recommendation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"Include duplicate transaction ID handling verification within happy path to ensure backend reconciliation accuracy."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},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{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"REV-002",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category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"Feasibility",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review_aspect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"Selenium WebDriver for Mobile UI",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"Warning",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qa_lead_assessment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"Selenium is designed for web browsers; mobile app automation requires native/hybrid framework support.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</w:t>
      </w:r>
      <w:proofErr w:type="gramEnd"/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recommendation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": "Migrate UI automation layer to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Appium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with Java bindings to maintain mobile compatibility while preserving existing framework structure."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},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{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"REV-003",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category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"Correctness",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review_aspect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RestAssured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API Parallel Execution",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"Approved",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qa_lead_assessment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"Concurrent API validation alongside UI correctly verifies ledger sync, UTR generation, and NPCI callback handling.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</w:t>
      </w:r>
      <w:proofErr w:type="gramEnd"/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recommendation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"Enforce strict JSON schema validation on all API responses to prevent contract drift between UI and backend services."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},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{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"REV-004",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category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"Feasibility",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review_aspect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"Jenkins Pipeline Orchestration",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"Approved",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qa_lead_assessment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"Declarative pipeline supports parallel stage execution, artifact archival, and notification routing per CI/CD standards.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</w:t>
      </w:r>
      <w:proofErr w:type="gramEnd"/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recommendation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"Integrate dynamic agent provisioning for Selenium/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Appium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grid to scale concurrent mobile device execution without resource bottlenecks."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},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{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"REV-005",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category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"Completeness",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review_aspect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"Masked Test Data Strategy",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"Warning",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qa_lead_assessment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"Static sandbox VPAs and IFSC codes risk execution flakiness due to balance depletion or session expiration.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</w:t>
      </w:r>
      <w:proofErr w:type="gramEnd"/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recommendation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"Implement pre-test API hooks to dynamically provision accounts, refresh balances, and generate valid session tokens."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},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{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"REV-006",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category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"Correctness",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review_aspect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"UPI PIN Entry Automation",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"Critical",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qa_lead_assessment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"Direct automation of UPI PIN input via UI violates NPCI security guidelines and mobile OS sandbox restrictions.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</w:t>
      </w:r>
      <w:proofErr w:type="gramEnd"/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recommendation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"Replace UI PIN entry with sandbox-specific gateway bypass tokens or mock authentication endpoints compliant with staging security protocols."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},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{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"REV-007",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category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"Feasibility",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review_aspect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": "POM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TestNG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Maven Architecture",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"Approved",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qa_lead_assessment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"Modular design ensures maintainability, parallel execution capability, and clean separation between UI and API validation layers.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</w:t>
      </w:r>
      <w:proofErr w:type="gramEnd"/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recommendation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"Implement explicit fluent wait strategies with retry analyzers to eliminate hardcoded sleeps and improve cross-device stability."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},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{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"REV-008",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category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"Completeness",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review_aspect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"Allure Extent Reporting",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"Approved",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qa_lead_assessment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"Comprehensive reporting with screenshots, API payloads, and execution timestamps satisfies BFSI automated audit requirements.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</w:t>
      </w:r>
      <w:proofErr w:type="gramEnd"/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recommendation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"Embed pipeline metadata (build ID, environment version, NPCI sandbox release) into report headers for compliance traceability."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},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{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"REV-009",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category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"Correctness",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review_aspect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"NPCI Sandbox Latency Handling",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"Warning",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qa_lead_assessment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"Third-party payment gateways exhibit variable response times that may cause false positive failures in strict timeout assertions.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</w:t>
      </w:r>
      <w:proofErr w:type="gramEnd"/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recommendation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": "Configure adaptive polling mechanisms and extend E2E timeout thresholds to 8-10 seconds for 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async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status validation endpoints."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},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{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id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"REV-010",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category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"Completeness",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review_aspect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"Zero Manual Testing Constraint",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status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"Approved",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spell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qa_lead_assessment</w:t>
      </w:r>
      <w:proofErr w:type="spell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"Strict automation-only boundary is maintained but requires robust self-healing capabilities to sustain CI reliability.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",</w:t>
      </w:r>
      <w:proofErr w:type="gramEnd"/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  "</w:t>
      </w:r>
      <w:proofErr w:type="gramStart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recommendation</w:t>
      </w:r>
      <w:proofErr w:type="gramEnd"/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": "Deploy locator auto-recovery, environment health checks, and auto-retry logic to guarantee fully unattended pipeline execution."</w:t>
      </w:r>
    </w:p>
    <w:p w:rsidR="00554D9B" w:rsidRPr="00554D9B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 xml:space="preserve">  }</w:t>
      </w:r>
    </w:p>
    <w:p w:rsidR="00554D9B" w:rsidRPr="008D11A8" w:rsidRDefault="00554D9B" w:rsidP="00554D9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</w:pPr>
      <w:r w:rsidRPr="00554D9B">
        <w:rPr>
          <w:rFonts w:eastAsia="Times New Roman" w:cstheme="minorHAnsi"/>
          <w:b/>
          <w:bCs/>
          <w:color w:val="1D1D1F"/>
          <w:spacing w:val="-5"/>
          <w:sz w:val="28"/>
          <w:szCs w:val="28"/>
        </w:rPr>
        <w:t>]</w:t>
      </w:r>
      <w:bookmarkStart w:id="0" w:name="_GoBack"/>
      <w:bookmarkEnd w:id="0"/>
    </w:p>
    <w:p w:rsidR="008D11A8" w:rsidRPr="00554D9B" w:rsidRDefault="008D11A8" w:rsidP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</w:p>
    <w:p w:rsidR="008D11A8" w:rsidRPr="00554D9B" w:rsidRDefault="008D11A8">
      <w:pPr>
        <w:rPr>
          <w:rFonts w:cstheme="minorHAnsi"/>
          <w:color w:val="1D1D1F"/>
          <w:spacing w:val="-5"/>
          <w:sz w:val="28"/>
          <w:szCs w:val="28"/>
          <w:shd w:val="clear" w:color="auto" w:fill="F7F8FC"/>
        </w:rPr>
      </w:pPr>
    </w:p>
    <w:p w:rsidR="008D11A8" w:rsidRPr="00554D9B" w:rsidRDefault="008D11A8">
      <w:pPr>
        <w:rPr>
          <w:rFonts w:cstheme="minorHAnsi"/>
          <w:sz w:val="28"/>
          <w:szCs w:val="28"/>
        </w:rPr>
      </w:pPr>
    </w:p>
    <w:sectPr w:rsidR="008D11A8" w:rsidRPr="00554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19C"/>
    <w:rsid w:val="00232EC7"/>
    <w:rsid w:val="00554D9B"/>
    <w:rsid w:val="008D11A8"/>
    <w:rsid w:val="00E6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3B38"/>
  <w15:chartTrackingRefBased/>
  <w15:docId w15:val="{62AC056E-4A73-4F1A-B5B0-F74E2840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11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11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nimation-text">
    <w:name w:val="animation-text"/>
    <w:basedOn w:val="DefaultParagraphFont"/>
    <w:rsid w:val="008D11A8"/>
  </w:style>
  <w:style w:type="paragraph" w:customStyle="1" w:styleId="Default">
    <w:name w:val="Default"/>
    <w:rsid w:val="008D11A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7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1756</Words>
  <Characters>10013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59</vt:i4>
      </vt:variant>
    </vt:vector>
  </HeadingPairs>
  <TitlesOfParts>
    <vt:vector size="60" baseType="lpstr">
      <vt:lpstr/>
      <vt:lpstr>    Selenium Java Page Object + Test Class (UPI Happy Path)</vt:lpstr>
      <vt:lpstr>    // File: pages/UPIPaymentPage.java</vt:lpstr>
      <vt:lpstr>    public class UPIPaymentPage extends BasePage {</vt:lpstr>
      <vt:lpstr>    @FindBy(id = "vpa_input") private WebElement vpaField;</vt:lpstr>
      <vt:lpstr>    @FindBy(id = "amount_input") private WebElement amountField;</vt:lpstr>
      <vt:lpstr>    @FindBy(id = "confirm_pay_btn") private WebElement confirmBtn;</vt:lpstr>
      <vt:lpstr>    @FindBy(id = "upi_pin_entry") private WebElement pinField;</vt:lpstr>
      <vt:lpstr>    @FindBy(xpath = "//div[@id='txn_success']") private WebElement successMsg;</vt:lpstr>
      <vt:lpstr>    </vt:lpstr>
      <vt:lpstr>    public UPIPaymentPage enterVPA(String vpa) {</vt:lpstr>
      <vt:lpstr>    waitForElement(vpaField).sendKeys(vpa);</vt:lpstr>
      <vt:lpstr>    return this;</vt:lpstr>
      <vt:lpstr>    }</vt:lpstr>
      <vt:lpstr>    public UPIPaymentPage enterAmount(String amt) {</vt:lpstr>
      <vt:lpstr>    amountField.sendKeys(amt);</vt:lpstr>
      <vt:lpstr>    return this;</vt:lpstr>
      <vt:lpstr>    }</vt:lpstr>
      <vt:lpstr>    public UPIPaymentPage confirmAndPay(String upiPin) {</vt:lpstr>
      <vt:lpstr>    confirmBtn.click();</vt:lpstr>
      <vt:lpstr>    waitForElement(pinField).sendKeys(upiPin);</vt:lpstr>
      <vt:lpstr>    new WebDriverWait(driver, 10).until(ExpectedConditions.visibilityOf(succ</vt:lpstr>
      <vt:lpstr>    return this;</vt:lpstr>
      <vt:lpstr>    }</vt:lpstr>
      <vt:lpstr>    public String getUTR() {</vt:lpstr>
      <vt:lpstr>    return successMsg.findElement(By.className("utr_number")).getText(); // </vt:lpstr>
      <vt:lpstr>    }</vt:lpstr>
      <vt:lpstr>    }</vt:lpstr>
      <vt:lpstr>    </vt:lpstr>
      <vt:lpstr>    // File: tests/UPI_HappyPath_Test.java</vt:lpstr>
      <vt:lpstr>    public class UPI_HappyPath_Test extends TestBase {</vt:lpstr>
      <vt:lpstr>    @Test(dataProvider = "upiHappyData")</vt:lpstr>
      <vt:lpstr>    public void validateUPICollectSuccess(String vpa, String amount, String pin)</vt:lpstr>
      <vt:lpstr>    // UI Flow</vt:lpstr>
      <vt:lpstr>    UPIPaymentPage upiPage = new UPIPaymentPage(driver)</vt:lpstr>
      <vt:lpstr>    .enterVPA(vpa)</vt:lpstr>
      <vt:lpstr>    .enterAmount(amount)</vt:lpstr>
      <vt:lpstr>    .confirmAndPay(pin);</vt:lpstr>
      <vt:lpstr>    String utr = upiPage.getUTR();</vt:lpstr>
      <vt:lpstr>    </vt:lpstr>
      <vt:lpstr>    // API Validation (Parallel)</vt:lpstr>
      <vt:lpstr>    PaymentAPI api = new PaymentAPI();</vt:lpstr>
      <vt:lpstr>    ApiResponse status = api.getTransactionStatus(utr);</vt:lpstr>
      <vt:lpstr>    </vt:lpstr>
      <vt:lpstr>    // Assertions</vt:lpstr>
      <vt:lpstr>    Assert.assertTrue(utr.matches("^UTR:\\s\\d{12}$"), "UTR format invalid")</vt:lpstr>
      <vt:lpstr>    Assert.assertEquals(status.getStatus(), "SUCCESS", "Backend TXN not conf</vt:lpstr>
      <vt:lpstr>    Assert.assertEquals(status.getAmount(), amount, "Amount mismatch in ledg</vt:lpstr>
      <vt:lpstr>    }</vt:lpstr>
      <vt:lpstr>    </vt:lpstr>
      <vt:lpstr>    @DataProvider(name = "upiHappyData")</vt:lpstr>
      <vt:lpstr>    public Object[][] upiData() {</vt:lpstr>
      <vt:lpstr>    return new Object[][] {</vt:lpstr>
      <vt:lpstr>    {"testuser@oksbi", "10.00", "1234"}, // Staging test credentials</vt:lpstr>
      <vt:lpstr>    {"merchant@upi", "99.50", "1234"}</vt:lpstr>
      <vt:lpstr>    };</vt:lpstr>
      <vt:lpstr>    }</vt:lpstr>
      <vt:lpstr>    }</vt:lpstr>
      <vt:lpstr>    </vt:lpstr>
      <vt:lpstr>    Output Format: [STRICT] Generate output in JSON format ONLY [STRICT] Do NOT incl</vt:lpstr>
    </vt:vector>
  </TitlesOfParts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2026-04-04T16:01:00Z</dcterms:created>
  <dcterms:modified xsi:type="dcterms:W3CDTF">2026-04-04T16:14:00Z</dcterms:modified>
</cp:coreProperties>
</file>