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9FE" w:rsidRPr="007269FE" w:rsidRDefault="007269FE">
      <w:pPr>
        <w:rPr>
          <w:b/>
        </w:rPr>
      </w:pPr>
      <w:r>
        <w:tab/>
      </w:r>
      <w:r>
        <w:tab/>
        <w:t xml:space="preserve">        </w:t>
      </w:r>
      <w:r w:rsidRPr="007269FE">
        <w:rPr>
          <w:b/>
        </w:rPr>
        <w:t xml:space="preserve">Migration of Data from MS </w:t>
      </w:r>
      <w:proofErr w:type="spellStart"/>
      <w:r w:rsidRPr="007269FE">
        <w:rPr>
          <w:b/>
        </w:rPr>
        <w:t>Sql</w:t>
      </w:r>
      <w:proofErr w:type="spellEnd"/>
      <w:r w:rsidRPr="007269FE">
        <w:rPr>
          <w:b/>
        </w:rPr>
        <w:t xml:space="preserve"> server to </w:t>
      </w:r>
      <w:proofErr w:type="spellStart"/>
      <w:r w:rsidRPr="007269FE">
        <w:rPr>
          <w:b/>
        </w:rPr>
        <w:t>Postgres</w:t>
      </w:r>
      <w:proofErr w:type="spellEnd"/>
    </w:p>
    <w:p w:rsidR="007269FE" w:rsidRDefault="007269FE">
      <w:r>
        <w:t>In the process of migrating the entire database from “</w:t>
      </w:r>
      <w:proofErr w:type="spellStart"/>
      <w:r>
        <w:t>SourceFuse_DB</w:t>
      </w:r>
      <w:proofErr w:type="spellEnd"/>
      <w:r>
        <w:t xml:space="preserve">” database in MS </w:t>
      </w:r>
      <w:proofErr w:type="spellStart"/>
      <w:r>
        <w:t>Sql</w:t>
      </w:r>
      <w:proofErr w:type="spellEnd"/>
      <w:r>
        <w:t xml:space="preserve"> server “</w:t>
      </w:r>
      <w:proofErr w:type="spellStart"/>
      <w:r>
        <w:t>Sourcefuse_DB</w:t>
      </w:r>
      <w:proofErr w:type="spellEnd"/>
      <w:r>
        <w:t xml:space="preserve">” database in </w:t>
      </w:r>
      <w:proofErr w:type="spellStart"/>
      <w:r>
        <w:t>Postgres</w:t>
      </w:r>
      <w:proofErr w:type="spellEnd"/>
      <w:r>
        <w:t>, there are 2 major process involved as follows.</w:t>
      </w:r>
    </w:p>
    <w:p w:rsidR="007269FE" w:rsidRPr="007269FE" w:rsidRDefault="007269FE" w:rsidP="007269FE">
      <w:pPr>
        <w:pStyle w:val="ListParagraph"/>
        <w:numPr>
          <w:ilvl w:val="0"/>
          <w:numId w:val="2"/>
        </w:numPr>
        <w:rPr>
          <w:b/>
        </w:rPr>
      </w:pPr>
      <w:r w:rsidRPr="007269FE">
        <w:rPr>
          <w:b/>
        </w:rPr>
        <w:t>Migration of the Database Schema</w:t>
      </w:r>
    </w:p>
    <w:p w:rsidR="007269FE" w:rsidRPr="007269FE" w:rsidRDefault="007269FE" w:rsidP="007269FE">
      <w:pPr>
        <w:pStyle w:val="ListParagraph"/>
        <w:numPr>
          <w:ilvl w:val="0"/>
          <w:numId w:val="2"/>
        </w:numPr>
        <w:rPr>
          <w:b/>
        </w:rPr>
      </w:pPr>
      <w:r w:rsidRPr="007269FE">
        <w:rPr>
          <w:b/>
        </w:rPr>
        <w:t>Migration of the data from Source to Target database</w:t>
      </w:r>
    </w:p>
    <w:p w:rsidR="007269FE" w:rsidRDefault="007269FE" w:rsidP="007269FE">
      <w:r>
        <w:t xml:space="preserve">For the above process we can achieve by using multiple tools like </w:t>
      </w:r>
      <w:r w:rsidR="00122FA9">
        <w:rPr>
          <w:b/>
        </w:rPr>
        <w:t xml:space="preserve">AWS-SCT, </w:t>
      </w:r>
      <w:proofErr w:type="spellStart"/>
      <w:r w:rsidR="00122FA9">
        <w:rPr>
          <w:b/>
        </w:rPr>
        <w:t>Is</w:t>
      </w:r>
      <w:r w:rsidRPr="007269FE">
        <w:rPr>
          <w:b/>
        </w:rPr>
        <w:t>pirer</w:t>
      </w:r>
      <w:proofErr w:type="spellEnd"/>
      <w:r w:rsidRPr="007269FE">
        <w:rPr>
          <w:b/>
        </w:rPr>
        <w:t xml:space="preserve">, </w:t>
      </w:r>
      <w:proofErr w:type="spellStart"/>
      <w:r w:rsidRPr="007269FE">
        <w:rPr>
          <w:b/>
        </w:rPr>
        <w:t>QuerySurge</w:t>
      </w:r>
      <w:proofErr w:type="spellEnd"/>
      <w:r w:rsidRPr="007269FE">
        <w:rPr>
          <w:b/>
        </w:rPr>
        <w:t xml:space="preserve">, </w:t>
      </w:r>
      <w:proofErr w:type="spellStart"/>
      <w:r w:rsidRPr="007269FE">
        <w:rPr>
          <w:b/>
        </w:rPr>
        <w:t>DBConvert</w:t>
      </w:r>
      <w:proofErr w:type="spellEnd"/>
      <w:r w:rsidRPr="007269FE">
        <w:rPr>
          <w:b/>
        </w:rPr>
        <w:t>, SSIS, SQL Server Import and Export Wizard, sqlserver2pgsql</w:t>
      </w:r>
      <w:r>
        <w:t xml:space="preserve"> etc. In this exercise I have used </w:t>
      </w:r>
      <w:r w:rsidRPr="00122FA9">
        <w:rPr>
          <w:b/>
        </w:rPr>
        <w:t>AWS-SCT for the schema conversion process</w:t>
      </w:r>
      <w:r>
        <w:t xml:space="preserve"> and also used </w:t>
      </w:r>
      <w:r w:rsidRPr="00122FA9">
        <w:rPr>
          <w:b/>
        </w:rPr>
        <w:t xml:space="preserve">Import and Export Wizard in </w:t>
      </w:r>
      <w:proofErr w:type="spellStart"/>
      <w:r w:rsidRPr="00122FA9">
        <w:rPr>
          <w:b/>
        </w:rPr>
        <w:t>Sql</w:t>
      </w:r>
      <w:proofErr w:type="spellEnd"/>
      <w:r w:rsidRPr="00122FA9">
        <w:rPr>
          <w:b/>
        </w:rPr>
        <w:t xml:space="preserve"> server for Data migration process</w:t>
      </w:r>
      <w:r>
        <w:t>. (I have not used DMS, due to the permission issue).</w:t>
      </w:r>
    </w:p>
    <w:p w:rsidR="009901BC" w:rsidRDefault="009901BC" w:rsidP="007269FE"/>
    <w:p w:rsidR="009901BC" w:rsidRPr="009901BC" w:rsidRDefault="009901BC" w:rsidP="007269FE">
      <w:pPr>
        <w:rPr>
          <w:b/>
        </w:rPr>
      </w:pPr>
      <w:proofErr w:type="gramStart"/>
      <w:r w:rsidRPr="009901BC">
        <w:rPr>
          <w:b/>
        </w:rPr>
        <w:t>Process1 :</w:t>
      </w:r>
      <w:proofErr w:type="gramEnd"/>
      <w:r w:rsidRPr="009901BC">
        <w:rPr>
          <w:b/>
        </w:rPr>
        <w:t xml:space="preserve"> Migration of the Schema from </w:t>
      </w:r>
      <w:proofErr w:type="spellStart"/>
      <w:r w:rsidRPr="009901BC">
        <w:rPr>
          <w:b/>
        </w:rPr>
        <w:t>Sql</w:t>
      </w:r>
      <w:proofErr w:type="spellEnd"/>
      <w:r w:rsidRPr="009901BC">
        <w:rPr>
          <w:b/>
        </w:rPr>
        <w:t xml:space="preserve"> server to </w:t>
      </w:r>
      <w:proofErr w:type="spellStart"/>
      <w:r w:rsidRPr="009901BC">
        <w:rPr>
          <w:b/>
        </w:rPr>
        <w:t>Postgres</w:t>
      </w:r>
      <w:proofErr w:type="spellEnd"/>
      <w:r w:rsidRPr="009901BC">
        <w:rPr>
          <w:b/>
        </w:rPr>
        <w:t xml:space="preserve"> using AWS-SCT</w:t>
      </w:r>
    </w:p>
    <w:p w:rsidR="00403772" w:rsidRDefault="00F51CD7">
      <w:r w:rsidRPr="009901BC">
        <w:rPr>
          <w:b/>
        </w:rPr>
        <w:t>Step</w:t>
      </w:r>
      <w:r w:rsidR="009901BC" w:rsidRPr="009901BC">
        <w:rPr>
          <w:b/>
        </w:rPr>
        <w:t>1</w:t>
      </w:r>
      <w:r w:rsidR="00122FA9">
        <w:t xml:space="preserve">: Create a new </w:t>
      </w:r>
      <w:r w:rsidR="007269FE">
        <w:t xml:space="preserve">Schema conversion </w:t>
      </w:r>
      <w:r>
        <w:t xml:space="preserve">project called </w:t>
      </w:r>
      <w:r w:rsidR="007269FE">
        <w:t>“Project_New1” by selecting the “Create New Project” option in File menu.</w:t>
      </w:r>
    </w:p>
    <w:p w:rsidR="00F51CD7" w:rsidRDefault="00F51CD7">
      <w:r>
        <w:rPr>
          <w:noProof/>
        </w:rPr>
        <w:drawing>
          <wp:inline distT="0" distB="0" distL="0" distR="0">
            <wp:extent cx="5943600" cy="31696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srcRect/>
                    <a:stretch>
                      <a:fillRect/>
                    </a:stretch>
                  </pic:blipFill>
                  <pic:spPr bwMode="auto">
                    <a:xfrm>
                      <a:off x="0" y="0"/>
                      <a:ext cx="5943600" cy="3169685"/>
                    </a:xfrm>
                    <a:prstGeom prst="rect">
                      <a:avLst/>
                    </a:prstGeom>
                    <a:noFill/>
                    <a:ln w="9525">
                      <a:noFill/>
                      <a:miter lim="800000"/>
                      <a:headEnd/>
                      <a:tailEnd/>
                    </a:ln>
                  </pic:spPr>
                </pic:pic>
              </a:graphicData>
            </a:graphic>
          </wp:inline>
        </w:drawing>
      </w:r>
    </w:p>
    <w:p w:rsidR="00F51CD7" w:rsidRDefault="00F51CD7"/>
    <w:p w:rsidR="009901BC" w:rsidRDefault="009901BC" w:rsidP="009901BC">
      <w:r w:rsidRPr="009901BC">
        <w:rPr>
          <w:b/>
        </w:rPr>
        <w:t>Step2:</w:t>
      </w:r>
      <w:r>
        <w:t xml:space="preserve"> Download and </w:t>
      </w:r>
      <w:proofErr w:type="gramStart"/>
      <w:r>
        <w:t>Configure</w:t>
      </w:r>
      <w:proofErr w:type="gramEnd"/>
      <w:r>
        <w:t xml:space="preserve"> the </w:t>
      </w:r>
      <w:r w:rsidR="00122FA9">
        <w:t>relevant</w:t>
      </w:r>
      <w:r>
        <w:t xml:space="preserve"> JDBC JAR files for the source and Target systems into SCT in the Settings </w:t>
      </w:r>
      <w:r>
        <w:sym w:font="Wingdings" w:char="F0E0"/>
      </w:r>
      <w:r>
        <w:t xml:space="preserve"> Global settings </w:t>
      </w:r>
      <w:r>
        <w:sym w:font="Wingdings" w:char="F0E0"/>
      </w:r>
      <w:r>
        <w:t xml:space="preserve"> Driver as prerequisite for the selection of the Source and Target systems.</w:t>
      </w:r>
    </w:p>
    <w:p w:rsidR="009901BC" w:rsidRDefault="009901BC">
      <w:r>
        <w:rPr>
          <w:noProof/>
        </w:rPr>
        <w:lastRenderedPageBreak/>
        <w:drawing>
          <wp:inline distT="0" distB="0" distL="0" distR="0">
            <wp:extent cx="5943600" cy="381584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srcRect/>
                    <a:stretch>
                      <a:fillRect/>
                    </a:stretch>
                  </pic:blipFill>
                  <pic:spPr bwMode="auto">
                    <a:xfrm>
                      <a:off x="0" y="0"/>
                      <a:ext cx="5943600" cy="3815844"/>
                    </a:xfrm>
                    <a:prstGeom prst="rect">
                      <a:avLst/>
                    </a:prstGeom>
                    <a:noFill/>
                    <a:ln w="9525">
                      <a:noFill/>
                      <a:miter lim="800000"/>
                      <a:headEnd/>
                      <a:tailEnd/>
                    </a:ln>
                  </pic:spPr>
                </pic:pic>
              </a:graphicData>
            </a:graphic>
          </wp:inline>
        </w:drawing>
      </w:r>
    </w:p>
    <w:p w:rsidR="009901BC" w:rsidRDefault="009901BC"/>
    <w:p w:rsidR="009901BC" w:rsidRDefault="009901BC">
      <w:r w:rsidRPr="009901BC">
        <w:rPr>
          <w:b/>
        </w:rPr>
        <w:t>Step3</w:t>
      </w:r>
      <w:r>
        <w:t xml:space="preserve">:  Add the Source database as MS SQL SERVER with proper connection </w:t>
      </w:r>
      <w:r w:rsidR="00122FA9">
        <w:t>string by</w:t>
      </w:r>
      <w:r>
        <w:t xml:space="preserve"> selecting Add Source Option in top bar and test the connection.</w:t>
      </w:r>
    </w:p>
    <w:p w:rsidR="00C218C7" w:rsidRDefault="00C218C7">
      <w:r>
        <w:rPr>
          <w:noProof/>
        </w:rPr>
        <w:drawing>
          <wp:inline distT="0" distB="0" distL="0" distR="0">
            <wp:extent cx="5943600" cy="31539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153992"/>
                    </a:xfrm>
                    <a:prstGeom prst="rect">
                      <a:avLst/>
                    </a:prstGeom>
                    <a:noFill/>
                    <a:ln w="9525">
                      <a:noFill/>
                      <a:miter lim="800000"/>
                      <a:headEnd/>
                      <a:tailEnd/>
                    </a:ln>
                  </pic:spPr>
                </pic:pic>
              </a:graphicData>
            </a:graphic>
          </wp:inline>
        </w:drawing>
      </w:r>
    </w:p>
    <w:p w:rsidR="00C218C7" w:rsidRDefault="009901BC">
      <w:r w:rsidRPr="009901BC">
        <w:rPr>
          <w:b/>
        </w:rPr>
        <w:lastRenderedPageBreak/>
        <w:t>Step4</w:t>
      </w:r>
      <w:r>
        <w:t>: Once the Source DB connectivity done, add the target system as POSTGRES</w:t>
      </w:r>
      <w:r w:rsidR="00122FA9">
        <w:t>QL</w:t>
      </w:r>
      <w:r>
        <w:t xml:space="preserve"> with proper connection </w:t>
      </w:r>
      <w:r w:rsidR="00122FA9">
        <w:t>string by</w:t>
      </w:r>
      <w:r>
        <w:t xml:space="preserve"> selecting Add Target Option in top bar and test the connection.</w:t>
      </w:r>
    </w:p>
    <w:p w:rsidR="00C218C7" w:rsidRDefault="00C218C7">
      <w:r>
        <w:rPr>
          <w:noProof/>
        </w:rPr>
        <w:drawing>
          <wp:inline distT="0" distB="0" distL="0" distR="0">
            <wp:extent cx="5943600" cy="29573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957376"/>
                    </a:xfrm>
                    <a:prstGeom prst="rect">
                      <a:avLst/>
                    </a:prstGeom>
                    <a:noFill/>
                    <a:ln w="9525">
                      <a:noFill/>
                      <a:miter lim="800000"/>
                      <a:headEnd/>
                      <a:tailEnd/>
                    </a:ln>
                  </pic:spPr>
                </pic:pic>
              </a:graphicData>
            </a:graphic>
          </wp:inline>
        </w:drawing>
      </w:r>
    </w:p>
    <w:p w:rsidR="009901BC" w:rsidRDefault="009901BC"/>
    <w:p w:rsidR="00C218C7" w:rsidRDefault="009901BC">
      <w:r w:rsidRPr="009901BC">
        <w:rPr>
          <w:b/>
        </w:rPr>
        <w:t>Step5</w:t>
      </w:r>
      <w:r>
        <w:t>: Once the Source and Target system selection and connectivity done, Create the Mapping with Needed Mapping rules to avoid the incompatibility issues.</w:t>
      </w:r>
    </w:p>
    <w:p w:rsidR="009120C0" w:rsidRDefault="009120C0">
      <w:r>
        <w:rPr>
          <w:noProof/>
        </w:rPr>
        <w:drawing>
          <wp:inline distT="0" distB="0" distL="0" distR="0">
            <wp:extent cx="5943600" cy="33443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9120C0" w:rsidRDefault="009120C0"/>
    <w:p w:rsidR="009120C0" w:rsidRDefault="009901BC">
      <w:r>
        <w:lastRenderedPageBreak/>
        <w:t>Based on the incompatibility issues in terms of data</w:t>
      </w:r>
      <w:r w:rsidR="00122FA9">
        <w:t xml:space="preserve"> </w:t>
      </w:r>
      <w:r>
        <w:t xml:space="preserve">types / case sensitivity / etc, we can create the mapping </w:t>
      </w:r>
      <w:r w:rsidR="00122FA9">
        <w:t>rules which specified the trans</w:t>
      </w:r>
      <w:r>
        <w:t>formation rules between source and target as below.</w:t>
      </w:r>
    </w:p>
    <w:p w:rsidR="009120C0" w:rsidRDefault="009120C0">
      <w:r>
        <w:rPr>
          <w:noProof/>
        </w:rPr>
        <w:drawing>
          <wp:inline distT="0" distB="0" distL="0" distR="0">
            <wp:extent cx="5943600" cy="222162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221626"/>
                    </a:xfrm>
                    <a:prstGeom prst="rect">
                      <a:avLst/>
                    </a:prstGeom>
                    <a:noFill/>
                    <a:ln w="9525">
                      <a:noFill/>
                      <a:miter lim="800000"/>
                      <a:headEnd/>
                      <a:tailEnd/>
                    </a:ln>
                  </pic:spPr>
                </pic:pic>
              </a:graphicData>
            </a:graphic>
          </wp:inline>
        </w:drawing>
      </w:r>
    </w:p>
    <w:p w:rsidR="009120C0" w:rsidRDefault="009120C0"/>
    <w:p w:rsidR="009120C0" w:rsidRDefault="009120C0">
      <w:r>
        <w:rPr>
          <w:noProof/>
        </w:rPr>
        <w:drawing>
          <wp:inline distT="0" distB="0" distL="0" distR="0">
            <wp:extent cx="5943600" cy="22998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299843"/>
                    </a:xfrm>
                    <a:prstGeom prst="rect">
                      <a:avLst/>
                    </a:prstGeom>
                    <a:noFill/>
                    <a:ln w="9525">
                      <a:noFill/>
                      <a:miter lim="800000"/>
                      <a:headEnd/>
                      <a:tailEnd/>
                    </a:ln>
                  </pic:spPr>
                </pic:pic>
              </a:graphicData>
            </a:graphic>
          </wp:inline>
        </w:drawing>
      </w:r>
    </w:p>
    <w:p w:rsidR="009120C0" w:rsidRDefault="009120C0"/>
    <w:p w:rsidR="00122FA9" w:rsidRDefault="00447002">
      <w:r w:rsidRPr="00447002">
        <w:rPr>
          <w:b/>
        </w:rPr>
        <w:t>Step6</w:t>
      </w:r>
      <w:r>
        <w:t xml:space="preserve">: Once the Mapping rule created, generate the DB migration assessment report which describes the compatible and incompatible scenarios/cases to do for proper migration. </w:t>
      </w:r>
    </w:p>
    <w:p w:rsidR="009120C0" w:rsidRDefault="00447002" w:rsidP="00122FA9">
      <w:pPr>
        <w:ind w:firstLine="720"/>
      </w:pPr>
      <w:r>
        <w:t>We can generate this report by selecting the Create Report option by right click on the source database as follows.</w:t>
      </w:r>
    </w:p>
    <w:p w:rsidR="009120C0" w:rsidRDefault="009120C0"/>
    <w:p w:rsidR="009120C0" w:rsidRDefault="009120C0">
      <w:r>
        <w:rPr>
          <w:noProof/>
        </w:rPr>
        <w:lastRenderedPageBreak/>
        <w:drawing>
          <wp:inline distT="0" distB="0" distL="0" distR="0">
            <wp:extent cx="5943600" cy="33443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9120C0" w:rsidRDefault="009120C0"/>
    <w:p w:rsidR="00447002" w:rsidRDefault="00447002">
      <w:r>
        <w:t>Report generation in progress:</w:t>
      </w:r>
    </w:p>
    <w:p w:rsidR="009120C0" w:rsidRDefault="009120C0">
      <w:r>
        <w:rPr>
          <w:noProof/>
        </w:rPr>
        <w:drawing>
          <wp:inline distT="0" distB="0" distL="0" distR="0">
            <wp:extent cx="5943600" cy="26424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642428"/>
                    </a:xfrm>
                    <a:prstGeom prst="rect">
                      <a:avLst/>
                    </a:prstGeom>
                    <a:noFill/>
                    <a:ln w="9525">
                      <a:noFill/>
                      <a:miter lim="800000"/>
                      <a:headEnd/>
                      <a:tailEnd/>
                    </a:ln>
                  </pic:spPr>
                </pic:pic>
              </a:graphicData>
            </a:graphic>
          </wp:inline>
        </w:drawing>
      </w:r>
    </w:p>
    <w:p w:rsidR="009120C0" w:rsidRDefault="009120C0"/>
    <w:p w:rsidR="009120C0" w:rsidRDefault="00447002">
      <w:r>
        <w:lastRenderedPageBreak/>
        <w:t>Generated Report view:</w:t>
      </w:r>
      <w:r w:rsidR="009120C0">
        <w:rPr>
          <w:noProof/>
        </w:rPr>
        <w:drawing>
          <wp:inline distT="0" distB="0" distL="0" distR="0">
            <wp:extent cx="5943600" cy="316828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168281"/>
                    </a:xfrm>
                    <a:prstGeom prst="rect">
                      <a:avLst/>
                    </a:prstGeom>
                    <a:noFill/>
                    <a:ln w="9525">
                      <a:noFill/>
                      <a:miter lim="800000"/>
                      <a:headEnd/>
                      <a:tailEnd/>
                    </a:ln>
                  </pic:spPr>
                </pic:pic>
              </a:graphicData>
            </a:graphic>
          </wp:inline>
        </w:drawing>
      </w:r>
    </w:p>
    <w:p w:rsidR="009120C0" w:rsidRDefault="009120C0"/>
    <w:p w:rsidR="00447002" w:rsidRDefault="00447002">
      <w:r>
        <w:t>Action items to be taken:</w:t>
      </w:r>
    </w:p>
    <w:p w:rsidR="009120C0" w:rsidRDefault="009120C0">
      <w:r>
        <w:rPr>
          <w:noProof/>
        </w:rPr>
        <w:drawing>
          <wp:inline distT="0" distB="0" distL="0" distR="0">
            <wp:extent cx="5943600" cy="31705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70554"/>
                    </a:xfrm>
                    <a:prstGeom prst="rect">
                      <a:avLst/>
                    </a:prstGeom>
                    <a:noFill/>
                    <a:ln w="9525">
                      <a:noFill/>
                      <a:miter lim="800000"/>
                      <a:headEnd/>
                      <a:tailEnd/>
                    </a:ln>
                  </pic:spPr>
                </pic:pic>
              </a:graphicData>
            </a:graphic>
          </wp:inline>
        </w:drawing>
      </w:r>
    </w:p>
    <w:p w:rsidR="009120C0" w:rsidRDefault="009120C0"/>
    <w:p w:rsidR="00122FA9" w:rsidRDefault="00122FA9"/>
    <w:p w:rsidR="009120C0" w:rsidRDefault="009120C0">
      <w:r>
        <w:lastRenderedPageBreak/>
        <w:t xml:space="preserve">Manual </w:t>
      </w:r>
      <w:r w:rsidR="00122FA9">
        <w:t xml:space="preserve">conversion </w:t>
      </w:r>
      <w:r w:rsidR="00447002">
        <w:t>to be done for this migration</w:t>
      </w:r>
      <w:r>
        <w:t>:</w:t>
      </w:r>
    </w:p>
    <w:p w:rsidR="00885CC0" w:rsidRDefault="00885CC0" w:rsidP="00885CC0">
      <w:pPr>
        <w:pStyle w:val="ListParagraph"/>
        <w:numPr>
          <w:ilvl w:val="0"/>
          <w:numId w:val="1"/>
        </w:numPr>
      </w:pPr>
      <w:r w:rsidRPr="00122FA9">
        <w:rPr>
          <w:b/>
        </w:rPr>
        <w:t>View</w:t>
      </w:r>
      <w:r>
        <w:t>: Case sensitivity Issue</w:t>
      </w:r>
      <w:r w:rsidR="00447002">
        <w:t xml:space="preserve">.(In </w:t>
      </w:r>
      <w:proofErr w:type="spellStart"/>
      <w:r w:rsidR="00447002">
        <w:t>postgres</w:t>
      </w:r>
      <w:proofErr w:type="spellEnd"/>
      <w:r w:rsidR="00447002">
        <w:t>, String Operations are case sen</w:t>
      </w:r>
      <w:r w:rsidR="00122FA9">
        <w:t>si</w:t>
      </w:r>
      <w:r w:rsidR="00447002">
        <w:t xml:space="preserve">tive, but in </w:t>
      </w:r>
      <w:proofErr w:type="spellStart"/>
      <w:r w:rsidR="00447002">
        <w:t>Sql</w:t>
      </w:r>
      <w:proofErr w:type="spellEnd"/>
      <w:r w:rsidR="00447002">
        <w:t xml:space="preserve"> server it is not case sen</w:t>
      </w:r>
      <w:r w:rsidR="00122FA9">
        <w:t>si</w:t>
      </w:r>
      <w:r w:rsidR="00447002">
        <w:t>tive)</w:t>
      </w:r>
    </w:p>
    <w:p w:rsidR="00885CC0" w:rsidRDefault="009120C0">
      <w:r>
        <w:rPr>
          <w:noProof/>
        </w:rPr>
        <w:drawing>
          <wp:inline distT="0" distB="0" distL="0" distR="0">
            <wp:extent cx="5943600" cy="31771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177165"/>
                    </a:xfrm>
                    <a:prstGeom prst="rect">
                      <a:avLst/>
                    </a:prstGeom>
                    <a:noFill/>
                    <a:ln w="9525">
                      <a:noFill/>
                      <a:miter lim="800000"/>
                      <a:headEnd/>
                      <a:tailEnd/>
                    </a:ln>
                  </pic:spPr>
                </pic:pic>
              </a:graphicData>
            </a:graphic>
          </wp:inline>
        </w:drawing>
      </w:r>
    </w:p>
    <w:p w:rsidR="00885CC0" w:rsidRPr="00122FA9" w:rsidRDefault="00885CC0" w:rsidP="00885CC0">
      <w:pPr>
        <w:pStyle w:val="ListParagraph"/>
        <w:numPr>
          <w:ilvl w:val="0"/>
          <w:numId w:val="1"/>
        </w:numPr>
        <w:rPr>
          <w:b/>
        </w:rPr>
      </w:pPr>
      <w:r w:rsidRPr="00122FA9">
        <w:rPr>
          <w:b/>
        </w:rPr>
        <w:t>Stored Procedure:</w:t>
      </w:r>
    </w:p>
    <w:p w:rsidR="00885CC0" w:rsidRDefault="00885CC0" w:rsidP="00885CC0">
      <w:pPr>
        <w:pStyle w:val="ListParagraph"/>
        <w:numPr>
          <w:ilvl w:val="1"/>
          <w:numId w:val="1"/>
        </w:numPr>
      </w:pPr>
      <w:r>
        <w:t>ROWCOUNT Clause Issue</w:t>
      </w:r>
      <w:r w:rsidR="00447002">
        <w:t>.(In SCT cant convert the ROWCOUNT clause of the SET Statement)</w:t>
      </w:r>
    </w:p>
    <w:p w:rsidR="00885CC0" w:rsidRDefault="00885CC0" w:rsidP="00885CC0">
      <w:pPr>
        <w:pStyle w:val="ListParagraph"/>
        <w:numPr>
          <w:ilvl w:val="1"/>
          <w:numId w:val="1"/>
        </w:numPr>
      </w:pPr>
      <w:r>
        <w:t>String Operations are Case Sensitive</w:t>
      </w:r>
      <w:r w:rsidR="00447002">
        <w:t>.</w:t>
      </w:r>
    </w:p>
    <w:p w:rsidR="00FA27F8" w:rsidRDefault="00FA27F8"/>
    <w:p w:rsidR="00FA27F8" w:rsidRDefault="00FA27F8"/>
    <w:p w:rsidR="00FA27F8" w:rsidRDefault="00FA27F8"/>
    <w:p w:rsidR="00FA27F8" w:rsidRDefault="00FA27F8"/>
    <w:p w:rsidR="00FA27F8" w:rsidRDefault="00885CC0">
      <w:r>
        <w:rPr>
          <w:noProof/>
        </w:rPr>
        <w:lastRenderedPageBreak/>
        <w:drawing>
          <wp:inline distT="0" distB="0" distL="0" distR="0">
            <wp:extent cx="5943600" cy="316373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163736"/>
                    </a:xfrm>
                    <a:prstGeom prst="rect">
                      <a:avLst/>
                    </a:prstGeom>
                    <a:noFill/>
                    <a:ln w="9525">
                      <a:noFill/>
                      <a:miter lim="800000"/>
                      <a:headEnd/>
                      <a:tailEnd/>
                    </a:ln>
                  </pic:spPr>
                </pic:pic>
              </a:graphicData>
            </a:graphic>
          </wp:inline>
        </w:drawing>
      </w:r>
    </w:p>
    <w:p w:rsidR="00FA27F8" w:rsidRDefault="00FA27F8"/>
    <w:p w:rsidR="00FA27F8" w:rsidRDefault="00FA27F8" w:rsidP="00FA27F8">
      <w:pPr>
        <w:spacing w:after="0"/>
      </w:pPr>
      <w:r w:rsidRPr="00FA27F8">
        <w:rPr>
          <w:b/>
        </w:rPr>
        <w:t>Step7</w:t>
      </w:r>
      <w:r>
        <w:t>: We can do given correction or resolve the incompatibility then convert schema by selecting conver</w:t>
      </w:r>
      <w:r w:rsidR="00122FA9">
        <w:t>t</w:t>
      </w:r>
      <w:r>
        <w:t xml:space="preserve"> schema option by right click on the source database schema as follows.</w:t>
      </w:r>
    </w:p>
    <w:p w:rsidR="00885CC0" w:rsidRDefault="00FA27F8">
      <w:r>
        <w:rPr>
          <w:noProof/>
        </w:rPr>
        <w:drawing>
          <wp:inline distT="0" distB="0" distL="0" distR="0">
            <wp:extent cx="5943600" cy="316495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srcRect/>
                    <a:stretch>
                      <a:fillRect/>
                    </a:stretch>
                  </pic:blipFill>
                  <pic:spPr bwMode="auto">
                    <a:xfrm>
                      <a:off x="0" y="0"/>
                      <a:ext cx="5943600" cy="3164951"/>
                    </a:xfrm>
                    <a:prstGeom prst="rect">
                      <a:avLst/>
                    </a:prstGeom>
                    <a:noFill/>
                    <a:ln w="9525">
                      <a:noFill/>
                      <a:miter lim="800000"/>
                      <a:headEnd/>
                      <a:tailEnd/>
                    </a:ln>
                  </pic:spPr>
                </pic:pic>
              </a:graphicData>
            </a:graphic>
          </wp:inline>
        </w:drawing>
      </w:r>
    </w:p>
    <w:p w:rsidR="00122FA9" w:rsidRDefault="00122FA9"/>
    <w:p w:rsidR="00122FA9" w:rsidRDefault="00122FA9"/>
    <w:p w:rsidR="00122FA9" w:rsidRDefault="00122FA9"/>
    <w:p w:rsidR="00FA27F8" w:rsidRDefault="00FA27F8">
      <w:r>
        <w:lastRenderedPageBreak/>
        <w:t>If the objects are already available in target schema, system asks our permission to replace as follows.</w:t>
      </w:r>
    </w:p>
    <w:p w:rsidR="00885CC0" w:rsidRDefault="00885CC0">
      <w:r>
        <w:rPr>
          <w:noProof/>
        </w:rPr>
        <w:drawing>
          <wp:inline distT="0" distB="0" distL="0" distR="0">
            <wp:extent cx="5945022" cy="160361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1603228"/>
                    </a:xfrm>
                    <a:prstGeom prst="rect">
                      <a:avLst/>
                    </a:prstGeom>
                    <a:noFill/>
                    <a:ln w="9525">
                      <a:noFill/>
                      <a:miter lim="800000"/>
                      <a:headEnd/>
                      <a:tailEnd/>
                    </a:ln>
                  </pic:spPr>
                </pic:pic>
              </a:graphicData>
            </a:graphic>
          </wp:inline>
        </w:drawing>
      </w:r>
    </w:p>
    <w:p w:rsidR="00885CC0" w:rsidRDefault="00885CC0"/>
    <w:p w:rsidR="00885CC0" w:rsidRDefault="00FA27F8">
      <w:r>
        <w:t>Once we confirmed to replace the existing same objects in target, Schema conversion will takes place as below.</w:t>
      </w:r>
    </w:p>
    <w:p w:rsidR="00FA27F8" w:rsidRDefault="00885CC0">
      <w:r>
        <w:rPr>
          <w:noProof/>
        </w:rPr>
        <w:drawing>
          <wp:inline distT="0" distB="0" distL="0" distR="0">
            <wp:extent cx="5945022" cy="198574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1985274"/>
                    </a:xfrm>
                    <a:prstGeom prst="rect">
                      <a:avLst/>
                    </a:prstGeom>
                    <a:noFill/>
                    <a:ln w="9525">
                      <a:noFill/>
                      <a:miter lim="800000"/>
                      <a:headEnd/>
                      <a:tailEnd/>
                    </a:ln>
                  </pic:spPr>
                </pic:pic>
              </a:graphicData>
            </a:graphic>
          </wp:inline>
        </w:drawing>
      </w:r>
    </w:p>
    <w:p w:rsidR="00885CC0" w:rsidRDefault="00885CC0">
      <w:r>
        <w:t>Once the schema conversion done, make sure all the source objects are moved into target as below.</w:t>
      </w:r>
    </w:p>
    <w:p w:rsidR="00885CC0" w:rsidRDefault="00885CC0">
      <w:r>
        <w:rPr>
          <w:noProof/>
        </w:rPr>
        <w:lastRenderedPageBreak/>
        <w:drawing>
          <wp:inline distT="0" distB="0" distL="0" distR="0">
            <wp:extent cx="3120932" cy="3152632"/>
            <wp:effectExtent l="19050" t="0" r="326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124267" cy="3156001"/>
                    </a:xfrm>
                    <a:prstGeom prst="rect">
                      <a:avLst/>
                    </a:prstGeom>
                    <a:noFill/>
                    <a:ln w="9525">
                      <a:noFill/>
                      <a:miter lim="800000"/>
                      <a:headEnd/>
                      <a:tailEnd/>
                    </a:ln>
                  </pic:spPr>
                </pic:pic>
              </a:graphicData>
            </a:graphic>
          </wp:inline>
        </w:drawing>
      </w:r>
    </w:p>
    <w:p w:rsidR="00122FA9" w:rsidRDefault="00122FA9"/>
    <w:p w:rsidR="00FA27F8" w:rsidRDefault="00FA27F8" w:rsidP="00FA27F8">
      <w:pPr>
        <w:spacing w:after="0"/>
      </w:pPr>
      <w:r w:rsidRPr="00BD1CEE">
        <w:rPr>
          <w:b/>
        </w:rPr>
        <w:t>Step8</w:t>
      </w:r>
      <w:r>
        <w:t>:</w:t>
      </w:r>
      <w:r w:rsidRPr="00FA27F8">
        <w:t xml:space="preserve"> </w:t>
      </w:r>
      <w:r>
        <w:t>Once the conversion complete then right click on Target database and “Save SQL” or you can also do “Apply to database”.</w:t>
      </w:r>
    </w:p>
    <w:p w:rsidR="00885CC0" w:rsidRDefault="00A0583C">
      <w:r>
        <w:rPr>
          <w:noProof/>
        </w:rPr>
        <w:drawing>
          <wp:inline distT="0" distB="0" distL="0" distR="0">
            <wp:extent cx="5943600" cy="317449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srcRect/>
                    <a:stretch>
                      <a:fillRect/>
                    </a:stretch>
                  </pic:blipFill>
                  <pic:spPr bwMode="auto">
                    <a:xfrm>
                      <a:off x="0" y="0"/>
                      <a:ext cx="5943600" cy="3174495"/>
                    </a:xfrm>
                    <a:prstGeom prst="rect">
                      <a:avLst/>
                    </a:prstGeom>
                    <a:noFill/>
                    <a:ln w="9525">
                      <a:noFill/>
                      <a:miter lim="800000"/>
                      <a:headEnd/>
                      <a:tailEnd/>
                    </a:ln>
                  </pic:spPr>
                </pic:pic>
              </a:graphicData>
            </a:graphic>
          </wp:inline>
        </w:drawing>
      </w:r>
    </w:p>
    <w:p w:rsidR="00885CC0" w:rsidRDefault="00A0583C">
      <w:r>
        <w:rPr>
          <w:noProof/>
        </w:rPr>
        <w:lastRenderedPageBreak/>
        <w:drawing>
          <wp:inline distT="0" distB="0" distL="0" distR="0">
            <wp:extent cx="5943600" cy="317080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srcRect/>
                    <a:stretch>
                      <a:fillRect/>
                    </a:stretch>
                  </pic:blipFill>
                  <pic:spPr bwMode="auto">
                    <a:xfrm>
                      <a:off x="0" y="0"/>
                      <a:ext cx="5943600" cy="3170804"/>
                    </a:xfrm>
                    <a:prstGeom prst="rect">
                      <a:avLst/>
                    </a:prstGeom>
                    <a:noFill/>
                    <a:ln w="9525">
                      <a:noFill/>
                      <a:miter lim="800000"/>
                      <a:headEnd/>
                      <a:tailEnd/>
                    </a:ln>
                  </pic:spPr>
                </pic:pic>
              </a:graphicData>
            </a:graphic>
          </wp:inline>
        </w:drawing>
      </w:r>
    </w:p>
    <w:p w:rsidR="00885CC0" w:rsidRDefault="00885CC0"/>
    <w:p w:rsidR="00FA27F8" w:rsidRDefault="00FA27F8" w:rsidP="00FA27F8">
      <w:pPr>
        <w:spacing w:after="0"/>
      </w:pPr>
      <w:r w:rsidRPr="00BD1CEE">
        <w:rPr>
          <w:b/>
        </w:rPr>
        <w:t>Step9</w:t>
      </w:r>
      <w:r>
        <w:t xml:space="preserve">: Once the Migration of the </w:t>
      </w:r>
      <w:r w:rsidR="00501A27">
        <w:t>schema has done,</w:t>
      </w:r>
      <w:r>
        <w:t xml:space="preserve"> need to correct the incompatibility issues between source and target database by using the </w:t>
      </w:r>
      <w:r w:rsidR="00501A27">
        <w:t>incompatibility report issue items.</w:t>
      </w:r>
    </w:p>
    <w:p w:rsidR="00FA27F8" w:rsidRDefault="00501A27" w:rsidP="00501A27">
      <w:pPr>
        <w:spacing w:after="0"/>
        <w:ind w:firstLine="720"/>
      </w:pPr>
      <w:r>
        <w:t xml:space="preserve">For the data type incompatibility issues, we can modify the script by Alter table script and other also </w:t>
      </w:r>
      <w:proofErr w:type="gramStart"/>
      <w:r>
        <w:t>do</w:t>
      </w:r>
      <w:proofErr w:type="gramEnd"/>
      <w:r w:rsidR="00FA27F8">
        <w:t xml:space="preserve"> the manual conversion to those objects which are occurred in AWS SCT Assessment Report. Those database objects need the manual efforts for conversion. </w:t>
      </w:r>
    </w:p>
    <w:p w:rsidR="00F51CD7" w:rsidRDefault="00501A27" w:rsidP="00501A27">
      <w:pPr>
        <w:spacing w:after="0"/>
        <w:ind w:firstLine="720"/>
      </w:pPr>
      <w:r>
        <w:t>Once the manual conversion done for the incompatibility issue, generate the script and run once again to validate the schema and get the list of objects in source and target databases and confirm the schema conversion was done successfully.</w:t>
      </w:r>
    </w:p>
    <w:p w:rsidR="00501A27" w:rsidRDefault="00501A27" w:rsidP="00501A27">
      <w:pPr>
        <w:spacing w:after="0"/>
        <w:ind w:firstLine="720"/>
      </w:pPr>
    </w:p>
    <w:p w:rsidR="00501A27" w:rsidRDefault="00501A27">
      <w:r>
        <w:t>--------------------------------------- End of Schema Conversion using AWS-SCT-------------------------------------------</w:t>
      </w:r>
    </w:p>
    <w:p w:rsidR="00BD1CEE" w:rsidRDefault="00BD1CEE"/>
    <w:p w:rsidR="00122FA9" w:rsidRDefault="00122FA9">
      <w:pPr>
        <w:rPr>
          <w:b/>
        </w:rPr>
      </w:pPr>
    </w:p>
    <w:p w:rsidR="00122FA9" w:rsidRDefault="00122FA9">
      <w:pPr>
        <w:rPr>
          <w:b/>
        </w:rPr>
      </w:pPr>
    </w:p>
    <w:p w:rsidR="00122FA9" w:rsidRDefault="00122FA9">
      <w:pPr>
        <w:rPr>
          <w:b/>
        </w:rPr>
      </w:pPr>
    </w:p>
    <w:p w:rsidR="00122FA9" w:rsidRDefault="00122FA9">
      <w:pPr>
        <w:rPr>
          <w:b/>
        </w:rPr>
      </w:pPr>
    </w:p>
    <w:p w:rsidR="00122FA9" w:rsidRDefault="00122FA9">
      <w:pPr>
        <w:rPr>
          <w:b/>
        </w:rPr>
      </w:pPr>
    </w:p>
    <w:p w:rsidR="00122FA9" w:rsidRDefault="00122FA9">
      <w:pPr>
        <w:rPr>
          <w:b/>
        </w:rPr>
      </w:pPr>
    </w:p>
    <w:p w:rsidR="00501A27" w:rsidRDefault="00501A27">
      <w:pPr>
        <w:rPr>
          <w:b/>
        </w:rPr>
      </w:pPr>
      <w:r w:rsidRPr="00501A27">
        <w:rPr>
          <w:b/>
        </w:rPr>
        <w:t xml:space="preserve">Process 2: Data Migration from </w:t>
      </w:r>
      <w:proofErr w:type="spellStart"/>
      <w:r w:rsidRPr="00501A27">
        <w:rPr>
          <w:b/>
        </w:rPr>
        <w:t>Sql</w:t>
      </w:r>
      <w:proofErr w:type="spellEnd"/>
      <w:r w:rsidRPr="00501A27">
        <w:rPr>
          <w:b/>
        </w:rPr>
        <w:t xml:space="preserve"> server DB “</w:t>
      </w:r>
      <w:proofErr w:type="spellStart"/>
      <w:r w:rsidRPr="00501A27">
        <w:rPr>
          <w:b/>
        </w:rPr>
        <w:t>SourceFuse_DB</w:t>
      </w:r>
      <w:proofErr w:type="spellEnd"/>
      <w:r w:rsidRPr="00501A27">
        <w:rPr>
          <w:b/>
        </w:rPr>
        <w:t xml:space="preserve">” to </w:t>
      </w:r>
      <w:proofErr w:type="spellStart"/>
      <w:r w:rsidRPr="00501A27">
        <w:rPr>
          <w:b/>
        </w:rPr>
        <w:t>Postgres</w:t>
      </w:r>
      <w:proofErr w:type="spellEnd"/>
      <w:r w:rsidRPr="00501A27">
        <w:rPr>
          <w:b/>
        </w:rPr>
        <w:t xml:space="preserve"> DB “</w:t>
      </w:r>
      <w:proofErr w:type="spellStart"/>
      <w:r w:rsidRPr="00501A27">
        <w:rPr>
          <w:b/>
        </w:rPr>
        <w:t>SourceFuse_DB</w:t>
      </w:r>
      <w:proofErr w:type="spellEnd"/>
      <w:r w:rsidRPr="00501A27">
        <w:rPr>
          <w:b/>
        </w:rPr>
        <w:t>”</w:t>
      </w:r>
    </w:p>
    <w:p w:rsidR="00501A27" w:rsidRPr="00501A27" w:rsidRDefault="00501A27">
      <w:pPr>
        <w:rPr>
          <w:b/>
        </w:rPr>
      </w:pPr>
      <w:r>
        <w:lastRenderedPageBreak/>
        <w:t xml:space="preserve">I </w:t>
      </w:r>
      <w:proofErr w:type="gramStart"/>
      <w:r>
        <w:t>Have</w:t>
      </w:r>
      <w:proofErr w:type="gramEnd"/>
      <w:r>
        <w:t xml:space="preserve"> used Import and Export Wizard in </w:t>
      </w:r>
      <w:proofErr w:type="spellStart"/>
      <w:r>
        <w:t>Sql</w:t>
      </w:r>
      <w:proofErr w:type="spellEnd"/>
      <w:r>
        <w:t xml:space="preserve"> server for Data migration process, since I have not used DMS, due to the permission issue.</w:t>
      </w:r>
    </w:p>
    <w:p w:rsidR="00F51CD7" w:rsidRDefault="00F51CD7">
      <w:r w:rsidRPr="00122FA9">
        <w:rPr>
          <w:b/>
        </w:rPr>
        <w:t>DMS Configuration</w:t>
      </w:r>
      <w:r>
        <w:t>:</w:t>
      </w:r>
    </w:p>
    <w:p w:rsidR="00F51CD7" w:rsidRDefault="00F51CD7">
      <w:r>
        <w:rPr>
          <w:noProof/>
        </w:rPr>
        <w:drawing>
          <wp:inline distT="0" distB="0" distL="0" distR="0">
            <wp:extent cx="5945022" cy="34460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3445236"/>
                    </a:xfrm>
                    <a:prstGeom prst="rect">
                      <a:avLst/>
                    </a:prstGeom>
                    <a:noFill/>
                    <a:ln w="9525">
                      <a:noFill/>
                      <a:miter lim="800000"/>
                      <a:headEnd/>
                      <a:tailEnd/>
                    </a:ln>
                  </pic:spPr>
                </pic:pic>
              </a:graphicData>
            </a:graphic>
          </wp:inline>
        </w:drawing>
      </w:r>
    </w:p>
    <w:p w:rsidR="00F51CD7" w:rsidRDefault="00F51CD7">
      <w:r>
        <w:rPr>
          <w:noProof/>
        </w:rPr>
        <w:drawing>
          <wp:inline distT="0" distB="0" distL="0" distR="0">
            <wp:extent cx="5944394" cy="30502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3049867"/>
                    </a:xfrm>
                    <a:prstGeom prst="rect">
                      <a:avLst/>
                    </a:prstGeom>
                    <a:noFill/>
                    <a:ln w="9525">
                      <a:noFill/>
                      <a:miter lim="800000"/>
                      <a:headEnd/>
                      <a:tailEnd/>
                    </a:ln>
                  </pic:spPr>
                </pic:pic>
              </a:graphicData>
            </a:graphic>
          </wp:inline>
        </w:drawing>
      </w:r>
    </w:p>
    <w:p w:rsidR="00F51CD7" w:rsidRDefault="00F51CD7"/>
    <w:p w:rsidR="00501A27" w:rsidRDefault="00BD1CEE">
      <w:r w:rsidRPr="00BD1CEE">
        <w:rPr>
          <w:b/>
        </w:rPr>
        <w:t>Step10</w:t>
      </w:r>
      <w:r>
        <w:t>:</w:t>
      </w:r>
      <w:r w:rsidR="00A0583C">
        <w:t xml:space="preserve"> </w:t>
      </w:r>
      <w:r w:rsidR="00501A27">
        <w:t>Data Import Using Import Export Wizard:</w:t>
      </w:r>
    </w:p>
    <w:p w:rsidR="00501A27" w:rsidRDefault="00A0583C">
      <w:r>
        <w:rPr>
          <w:noProof/>
        </w:rPr>
        <w:lastRenderedPageBreak/>
        <w:drawing>
          <wp:inline distT="0" distB="0" distL="0" distR="0">
            <wp:extent cx="5943600" cy="312250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943600" cy="3122503"/>
                    </a:xfrm>
                    <a:prstGeom prst="rect">
                      <a:avLst/>
                    </a:prstGeom>
                    <a:noFill/>
                    <a:ln w="9525">
                      <a:noFill/>
                      <a:miter lim="800000"/>
                      <a:headEnd/>
                      <a:tailEnd/>
                    </a:ln>
                  </pic:spPr>
                </pic:pic>
              </a:graphicData>
            </a:graphic>
          </wp:inline>
        </w:drawing>
      </w:r>
    </w:p>
    <w:p w:rsidR="00BD1CEE" w:rsidRDefault="00BD1CEE"/>
    <w:p w:rsidR="00BD1CEE" w:rsidRDefault="00BD1CEE" w:rsidP="00BD1CEE">
      <w:pPr>
        <w:spacing w:after="0"/>
      </w:pPr>
      <w:r w:rsidRPr="00BD1CEE">
        <w:rPr>
          <w:b/>
        </w:rPr>
        <w:t>Step11</w:t>
      </w:r>
      <w:r>
        <w:t>: Validation of the data and the outputs.</w:t>
      </w:r>
    </w:p>
    <w:p w:rsidR="00BD1CEE" w:rsidRDefault="00BD1CEE" w:rsidP="00BD1CEE">
      <w:pPr>
        <w:spacing w:after="0"/>
        <w:ind w:firstLine="360"/>
      </w:pPr>
      <w:r>
        <w:t xml:space="preserve">Once the Data has been imported into </w:t>
      </w:r>
      <w:proofErr w:type="spellStart"/>
      <w:r>
        <w:t>PostgreSQL</w:t>
      </w:r>
      <w:proofErr w:type="spellEnd"/>
      <w:r>
        <w:t xml:space="preserve"> by the Import and Export wizard in </w:t>
      </w:r>
      <w:proofErr w:type="spellStart"/>
      <w:r>
        <w:t>sql</w:t>
      </w:r>
      <w:proofErr w:type="spellEnd"/>
      <w:r>
        <w:t xml:space="preserve"> server, need to check the Data validation at the target database that is </w:t>
      </w:r>
      <w:proofErr w:type="spellStart"/>
      <w:r>
        <w:t>PostgreSQL</w:t>
      </w:r>
      <w:proofErr w:type="spellEnd"/>
      <w:r>
        <w:t xml:space="preserve"> Database to make sure the data integrity.  Data validation to be checked as follows</w:t>
      </w:r>
    </w:p>
    <w:p w:rsidR="00BD1CEE" w:rsidRDefault="00BD1CEE" w:rsidP="00BD1CEE">
      <w:pPr>
        <w:spacing w:after="0"/>
        <w:ind w:firstLine="360"/>
      </w:pPr>
      <w:r>
        <w:t>Validation</w:t>
      </w:r>
      <w:r w:rsidR="00122FA9">
        <w:t xml:space="preserve"> at n</w:t>
      </w:r>
      <w:r>
        <w:t>o of records count</w:t>
      </w:r>
    </w:p>
    <w:p w:rsidR="00BD1CEE" w:rsidRDefault="00BD1CEE" w:rsidP="00BD1CEE">
      <w:pPr>
        <w:spacing w:after="0"/>
        <w:ind w:firstLine="360"/>
      </w:pPr>
      <w:r>
        <w:t>Validation at Data Type of source and target database tables.</w:t>
      </w:r>
    </w:p>
    <w:p w:rsidR="00BD1CEE" w:rsidRDefault="00BD1CEE" w:rsidP="00BD1CEE">
      <w:pPr>
        <w:spacing w:after="0"/>
        <w:ind w:firstLine="360"/>
        <w:rPr>
          <w:b/>
          <w:bCs/>
        </w:rPr>
      </w:pPr>
      <w:r>
        <w:t>Validation at Data accuracy and consistency.</w:t>
      </w:r>
      <w:r>
        <w:rPr>
          <w:b/>
          <w:bCs/>
        </w:rPr>
        <w:t xml:space="preserve"> </w:t>
      </w:r>
    </w:p>
    <w:p w:rsidR="00BD1CEE" w:rsidRDefault="00BD1CEE" w:rsidP="00BD1CEE">
      <w:pPr>
        <w:spacing w:after="0"/>
        <w:ind w:firstLine="360"/>
        <w:rPr>
          <w:bCs/>
        </w:rPr>
      </w:pPr>
      <w:r>
        <w:rPr>
          <w:bCs/>
        </w:rPr>
        <w:t xml:space="preserve">Validation of </w:t>
      </w:r>
      <w:r w:rsidRPr="00BD1CEE">
        <w:rPr>
          <w:bCs/>
        </w:rPr>
        <w:t>the Other Database objects like function, views an</w:t>
      </w:r>
      <w:r>
        <w:rPr>
          <w:bCs/>
        </w:rPr>
        <w:t xml:space="preserve">d stored procedures by passing </w:t>
      </w:r>
      <w:r w:rsidRPr="00BD1CEE">
        <w:rPr>
          <w:bCs/>
        </w:rPr>
        <w:t>the relevant input parameters to the objects in target system.</w:t>
      </w:r>
    </w:p>
    <w:p w:rsidR="00BD1CEE" w:rsidRDefault="00BD1CEE" w:rsidP="00BD1CEE">
      <w:pPr>
        <w:spacing w:after="0"/>
        <w:rPr>
          <w:bCs/>
        </w:rPr>
      </w:pPr>
    </w:p>
    <w:p w:rsidR="00BD1CEE" w:rsidRDefault="00BD1CEE" w:rsidP="00BD1CEE">
      <w:pPr>
        <w:spacing w:after="0"/>
        <w:rPr>
          <w:bCs/>
        </w:rPr>
      </w:pPr>
      <w:r w:rsidRPr="00BD1CEE">
        <w:rPr>
          <w:b/>
          <w:bCs/>
        </w:rPr>
        <w:t>Step12</w:t>
      </w:r>
      <w:r>
        <w:rPr>
          <w:bCs/>
        </w:rPr>
        <w:t>: Code commit in Repository</w:t>
      </w:r>
    </w:p>
    <w:p w:rsidR="00BD1CEE" w:rsidRDefault="00BD1CEE" w:rsidP="00BD1CEE">
      <w:pPr>
        <w:spacing w:after="0"/>
        <w:rPr>
          <w:bCs/>
        </w:rPr>
      </w:pPr>
      <w:r>
        <w:rPr>
          <w:bCs/>
        </w:rPr>
        <w:tab/>
        <w:t xml:space="preserve">Once the schema conversion and data migration activity done, we have to commit the code into </w:t>
      </w:r>
      <w:r w:rsidR="00C33A71">
        <w:rPr>
          <w:b/>
          <w:bCs/>
        </w:rPr>
        <w:t xml:space="preserve">code repository either in </w:t>
      </w:r>
      <w:proofErr w:type="spellStart"/>
      <w:r w:rsidR="00C33A71">
        <w:rPr>
          <w:b/>
          <w:bCs/>
        </w:rPr>
        <w:t>Git</w:t>
      </w:r>
      <w:proofErr w:type="spellEnd"/>
      <w:r w:rsidR="00C33A71">
        <w:rPr>
          <w:b/>
          <w:bCs/>
        </w:rPr>
        <w:t xml:space="preserve"> </w:t>
      </w:r>
      <w:r w:rsidR="00C33A71" w:rsidRPr="00C33A71">
        <w:rPr>
          <w:bCs/>
        </w:rPr>
        <w:t>or others</w:t>
      </w:r>
      <w:r>
        <w:rPr>
          <w:bCs/>
        </w:rPr>
        <w:t xml:space="preserve"> for the further review as well as deployment into the testing/production server environment.</w:t>
      </w:r>
    </w:p>
    <w:p w:rsidR="00BD1CEE" w:rsidRPr="00BD1CEE" w:rsidRDefault="00BD1CEE" w:rsidP="00BD1CEE">
      <w:pPr>
        <w:spacing w:after="0"/>
        <w:rPr>
          <w:bCs/>
        </w:rPr>
      </w:pPr>
    </w:p>
    <w:p w:rsidR="00501A27" w:rsidRDefault="00501A27"/>
    <w:p w:rsidR="00501A27" w:rsidRDefault="00122FA9">
      <w:r>
        <w:t>----------------------------------------------------------- End of Doc ---------------------------------------------------------------</w:t>
      </w:r>
    </w:p>
    <w:p w:rsidR="00501A27" w:rsidRDefault="00501A27"/>
    <w:p w:rsidR="009120C0" w:rsidRDefault="009120C0"/>
    <w:sectPr w:rsidR="009120C0" w:rsidSect="0040377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07E38"/>
    <w:multiLevelType w:val="multilevel"/>
    <w:tmpl w:val="FB50DA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1176023E"/>
    <w:multiLevelType w:val="hybridMultilevel"/>
    <w:tmpl w:val="516E39D0"/>
    <w:lvl w:ilvl="0" w:tplc="4CB8A0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460D57"/>
    <w:multiLevelType w:val="hybridMultilevel"/>
    <w:tmpl w:val="4BCA1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C218C7"/>
    <w:rsid w:val="00122FA9"/>
    <w:rsid w:val="00403772"/>
    <w:rsid w:val="00447002"/>
    <w:rsid w:val="00501A27"/>
    <w:rsid w:val="007269FE"/>
    <w:rsid w:val="00885CC0"/>
    <w:rsid w:val="009120C0"/>
    <w:rsid w:val="009711B7"/>
    <w:rsid w:val="009901BC"/>
    <w:rsid w:val="00A0583C"/>
    <w:rsid w:val="00BD1CEE"/>
    <w:rsid w:val="00C218C7"/>
    <w:rsid w:val="00C33A71"/>
    <w:rsid w:val="00F51CD7"/>
    <w:rsid w:val="00FA27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7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1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8C7"/>
    <w:rPr>
      <w:rFonts w:ascii="Tahoma" w:hAnsi="Tahoma" w:cs="Tahoma"/>
      <w:sz w:val="16"/>
      <w:szCs w:val="16"/>
    </w:rPr>
  </w:style>
  <w:style w:type="paragraph" w:styleId="ListParagraph">
    <w:name w:val="List Paragraph"/>
    <w:basedOn w:val="Normal"/>
    <w:uiPriority w:val="99"/>
    <w:qFormat/>
    <w:rsid w:val="00885CC0"/>
    <w:pPr>
      <w:ind w:left="720"/>
      <w:contextualSpacing/>
    </w:pPr>
  </w:style>
</w:styles>
</file>

<file path=word/webSettings.xml><?xml version="1.0" encoding="utf-8"?>
<w:webSettings xmlns:r="http://schemas.openxmlformats.org/officeDocument/2006/relationships" xmlns:w="http://schemas.openxmlformats.org/wordprocessingml/2006/main">
  <w:divs>
    <w:div w:id="199167884">
      <w:bodyDiv w:val="1"/>
      <w:marLeft w:val="0"/>
      <w:marRight w:val="0"/>
      <w:marTop w:val="0"/>
      <w:marBottom w:val="0"/>
      <w:divBdr>
        <w:top w:val="none" w:sz="0" w:space="0" w:color="auto"/>
        <w:left w:val="none" w:sz="0" w:space="0" w:color="auto"/>
        <w:bottom w:val="none" w:sz="0" w:space="0" w:color="auto"/>
        <w:right w:val="none" w:sz="0" w:space="0" w:color="auto"/>
      </w:divBdr>
    </w:div>
    <w:div w:id="469443163">
      <w:bodyDiv w:val="1"/>
      <w:marLeft w:val="0"/>
      <w:marRight w:val="0"/>
      <w:marTop w:val="0"/>
      <w:marBottom w:val="0"/>
      <w:divBdr>
        <w:top w:val="none" w:sz="0" w:space="0" w:color="auto"/>
        <w:left w:val="none" w:sz="0" w:space="0" w:color="auto"/>
        <w:bottom w:val="none" w:sz="0" w:space="0" w:color="auto"/>
        <w:right w:val="none" w:sz="0" w:space="0" w:color="auto"/>
      </w:divBdr>
    </w:div>
    <w:div w:id="853498450">
      <w:bodyDiv w:val="1"/>
      <w:marLeft w:val="0"/>
      <w:marRight w:val="0"/>
      <w:marTop w:val="0"/>
      <w:marBottom w:val="0"/>
      <w:divBdr>
        <w:top w:val="none" w:sz="0" w:space="0" w:color="auto"/>
        <w:left w:val="none" w:sz="0" w:space="0" w:color="auto"/>
        <w:bottom w:val="none" w:sz="0" w:space="0" w:color="auto"/>
        <w:right w:val="none" w:sz="0" w:space="0" w:color="auto"/>
      </w:divBdr>
    </w:div>
    <w:div w:id="1193694071">
      <w:bodyDiv w:val="1"/>
      <w:marLeft w:val="0"/>
      <w:marRight w:val="0"/>
      <w:marTop w:val="0"/>
      <w:marBottom w:val="0"/>
      <w:divBdr>
        <w:top w:val="none" w:sz="0" w:space="0" w:color="auto"/>
        <w:left w:val="none" w:sz="0" w:space="0" w:color="auto"/>
        <w:bottom w:val="none" w:sz="0" w:space="0" w:color="auto"/>
        <w:right w:val="none" w:sz="0" w:space="0" w:color="auto"/>
      </w:divBdr>
    </w:div>
    <w:div w:id="1422599902">
      <w:bodyDiv w:val="1"/>
      <w:marLeft w:val="0"/>
      <w:marRight w:val="0"/>
      <w:marTop w:val="0"/>
      <w:marBottom w:val="0"/>
      <w:divBdr>
        <w:top w:val="none" w:sz="0" w:space="0" w:color="auto"/>
        <w:left w:val="none" w:sz="0" w:space="0" w:color="auto"/>
        <w:bottom w:val="none" w:sz="0" w:space="0" w:color="auto"/>
        <w:right w:val="none" w:sz="0" w:space="0" w:color="auto"/>
      </w:divBdr>
    </w:div>
    <w:div w:id="1920408024">
      <w:bodyDiv w:val="1"/>
      <w:marLeft w:val="0"/>
      <w:marRight w:val="0"/>
      <w:marTop w:val="0"/>
      <w:marBottom w:val="0"/>
      <w:divBdr>
        <w:top w:val="none" w:sz="0" w:space="0" w:color="auto"/>
        <w:left w:val="none" w:sz="0" w:space="0" w:color="auto"/>
        <w:bottom w:val="none" w:sz="0" w:space="0" w:color="auto"/>
        <w:right w:val="none" w:sz="0" w:space="0" w:color="auto"/>
      </w:divBdr>
    </w:div>
    <w:div w:id="213833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13</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19</cp:revision>
  <dcterms:created xsi:type="dcterms:W3CDTF">2024-01-19T01:27:00Z</dcterms:created>
  <dcterms:modified xsi:type="dcterms:W3CDTF">2024-01-19T04:53:00Z</dcterms:modified>
</cp:coreProperties>
</file>