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7568" w14:textId="284AAE83" w:rsidR="00EB1A79" w:rsidRPr="00EB1A79" w:rsidRDefault="00EB1A79" w:rsidP="00EB1A79">
      <w:pPr>
        <w:spacing w:line="360" w:lineRule="auto"/>
        <w:rPr>
          <w:rFonts w:cstheme="minorHAnsi"/>
          <w:color w:val="0070C0"/>
          <w:sz w:val="24"/>
          <w:szCs w:val="24"/>
        </w:rPr>
      </w:pPr>
      <w:r w:rsidRPr="00EB1A79">
        <w:rPr>
          <w:rFonts w:cstheme="minorHAnsi"/>
          <w:color w:val="0070C0"/>
          <w:sz w:val="24"/>
          <w:szCs w:val="24"/>
        </w:rPr>
        <w:t>Slide-1</w:t>
      </w:r>
    </w:p>
    <w:p w14:paraId="7946DA97" w14:textId="5415910F" w:rsidR="00EB1A79" w:rsidRDefault="00EB1A79" w:rsidP="00EB1A79">
      <w:pPr>
        <w:spacing w:line="360" w:lineRule="auto"/>
        <w:rPr>
          <w:rFonts w:cstheme="minorHAnsi"/>
          <w:sz w:val="24"/>
          <w:szCs w:val="24"/>
        </w:rPr>
      </w:pPr>
      <w:r w:rsidRPr="00EB1A79">
        <w:rPr>
          <w:rFonts w:cstheme="minorHAnsi"/>
          <w:sz w:val="24"/>
          <w:szCs w:val="24"/>
        </w:rPr>
        <w:t>Good morning, everyone. This is Sathik, and I'm joining you all the way from Sri Lanka. Before we dive into today's presentation, I would like to extend my heartfelt gratitude to Code Basics and the Telangana government for giving me this opportunity.</w:t>
      </w:r>
    </w:p>
    <w:p w14:paraId="5A6AD280" w14:textId="199C9BF8" w:rsidR="00EB1A79" w:rsidRPr="00EB1A79" w:rsidRDefault="00EB1A79" w:rsidP="00EB1A79">
      <w:pPr>
        <w:spacing w:line="360" w:lineRule="auto"/>
        <w:rPr>
          <w:rFonts w:cstheme="minorHAnsi"/>
          <w:color w:val="0070C0"/>
          <w:sz w:val="24"/>
          <w:szCs w:val="24"/>
        </w:rPr>
      </w:pPr>
      <w:r w:rsidRPr="00EB1A79">
        <w:rPr>
          <w:rFonts w:cstheme="minorHAnsi"/>
          <w:color w:val="0070C0"/>
          <w:sz w:val="24"/>
          <w:szCs w:val="24"/>
        </w:rPr>
        <w:t>Slide-2</w:t>
      </w:r>
    </w:p>
    <w:p w14:paraId="2E3CBB75" w14:textId="77777777" w:rsidR="00EB1A79" w:rsidRPr="00EB1A79" w:rsidRDefault="00EB1A79" w:rsidP="00EB1A79">
      <w:pPr>
        <w:spacing w:line="360" w:lineRule="auto"/>
        <w:rPr>
          <w:rFonts w:cstheme="minorHAnsi"/>
          <w:sz w:val="24"/>
          <w:szCs w:val="24"/>
        </w:rPr>
      </w:pPr>
      <w:r w:rsidRPr="00EB1A79">
        <w:rPr>
          <w:rFonts w:cstheme="minorHAnsi"/>
          <w:sz w:val="24"/>
          <w:szCs w:val="24"/>
        </w:rPr>
        <w:t>Now, let's take a quick look at what we'll be covering in today's presentation. We'll begin with an introduction to set the stage, followed by an overview of our objectives. We'll then delve into the analysis of Stamp Registration and TS-</w:t>
      </w:r>
      <w:proofErr w:type="spellStart"/>
      <w:r w:rsidRPr="00EB1A79">
        <w:rPr>
          <w:rFonts w:cstheme="minorHAnsi"/>
          <w:sz w:val="24"/>
          <w:szCs w:val="24"/>
        </w:rPr>
        <w:t>iPASS</w:t>
      </w:r>
      <w:proofErr w:type="spellEnd"/>
      <w:r w:rsidRPr="00EB1A79">
        <w:rPr>
          <w:rFonts w:cstheme="minorHAnsi"/>
          <w:sz w:val="24"/>
          <w:szCs w:val="24"/>
        </w:rPr>
        <w:t>, backed by secondary research. As we wrap things up, we'll conclude our findings and leave you with some valuable recommendations to ponder.</w:t>
      </w:r>
    </w:p>
    <w:p w14:paraId="6AF040DB" w14:textId="281825AE" w:rsidR="00EB1A79" w:rsidRDefault="00EB1A79" w:rsidP="00EB1A79">
      <w:pPr>
        <w:spacing w:line="360" w:lineRule="auto"/>
        <w:rPr>
          <w:rFonts w:cstheme="minorHAnsi"/>
          <w:sz w:val="24"/>
          <w:szCs w:val="24"/>
        </w:rPr>
      </w:pPr>
      <w:r w:rsidRPr="00EB1A79">
        <w:rPr>
          <w:rFonts w:cstheme="minorHAnsi"/>
          <w:sz w:val="24"/>
          <w:szCs w:val="24"/>
        </w:rPr>
        <w:t>So, without further ado, let's embark on this journey of insights and discoveries. Thank you for being here today.</w:t>
      </w:r>
    </w:p>
    <w:p w14:paraId="416A3A9C" w14:textId="7F182C4D" w:rsidR="00EB1A79" w:rsidRPr="00EB1A79" w:rsidRDefault="00EB1A79" w:rsidP="00EB1A79">
      <w:pPr>
        <w:spacing w:line="360" w:lineRule="auto"/>
        <w:rPr>
          <w:rFonts w:cstheme="minorHAnsi"/>
          <w:color w:val="0070C0"/>
          <w:sz w:val="24"/>
          <w:szCs w:val="24"/>
        </w:rPr>
      </w:pPr>
      <w:r w:rsidRPr="00EB1A79">
        <w:rPr>
          <w:rFonts w:cstheme="minorHAnsi"/>
          <w:color w:val="0070C0"/>
          <w:sz w:val="24"/>
          <w:szCs w:val="24"/>
        </w:rPr>
        <w:t>Slide-3</w:t>
      </w:r>
    </w:p>
    <w:p w14:paraId="3554DD6A" w14:textId="3788C4B6" w:rsidR="000539F8" w:rsidRPr="00EB1A79" w:rsidRDefault="000539F8" w:rsidP="00EB1A79">
      <w:pPr>
        <w:spacing w:line="360" w:lineRule="auto"/>
        <w:rPr>
          <w:rStyle w:val="oypena"/>
          <w:rFonts w:cstheme="minorHAnsi"/>
          <w:b/>
          <w:bCs/>
          <w:color w:val="145DA0"/>
          <w:sz w:val="24"/>
          <w:szCs w:val="24"/>
        </w:rPr>
      </w:pPr>
      <w:r w:rsidRPr="00EB1A79">
        <w:rPr>
          <w:rStyle w:val="oypena"/>
          <w:rFonts w:cstheme="minorHAnsi"/>
          <w:b/>
          <w:bCs/>
          <w:color w:val="145DA0"/>
          <w:sz w:val="24"/>
          <w:szCs w:val="24"/>
        </w:rPr>
        <w:t>Introduction</w:t>
      </w:r>
    </w:p>
    <w:p w14:paraId="7FF30872" w14:textId="493F4D3F" w:rsidR="000539F8" w:rsidRPr="00EB1A79" w:rsidRDefault="000539F8" w:rsidP="00EB1A79">
      <w:pPr>
        <w:spacing w:line="360" w:lineRule="auto"/>
        <w:rPr>
          <w:rFonts w:cstheme="minorHAnsi"/>
          <w:sz w:val="24"/>
          <w:szCs w:val="24"/>
        </w:rPr>
      </w:pPr>
      <w:r w:rsidRPr="00EB1A79">
        <w:rPr>
          <w:rFonts w:cstheme="minorHAnsi"/>
          <w:sz w:val="24"/>
          <w:szCs w:val="24"/>
        </w:rPr>
        <w:t>Telangana, one of India's youngest and fastest-growing states, has made significant strides in fostering economic development and innovation. A key driver behind this progress has been its commitment to open data policies. By embracing transparency and accessibility in data management, Telangana has laid the foundation for data-informed decision-making, which in turn has fueled the state's remarkable growth.</w:t>
      </w:r>
    </w:p>
    <w:p w14:paraId="14EF3DA2" w14:textId="2CD225F7" w:rsidR="000539F8" w:rsidRPr="00EB1A79" w:rsidRDefault="000539F8" w:rsidP="00EB1A79">
      <w:pPr>
        <w:spacing w:line="360" w:lineRule="auto"/>
        <w:rPr>
          <w:rFonts w:cstheme="minorHAnsi"/>
          <w:sz w:val="24"/>
          <w:szCs w:val="24"/>
        </w:rPr>
      </w:pPr>
      <w:r w:rsidRPr="00EB1A79">
        <w:rPr>
          <w:rFonts w:cstheme="minorHAnsi"/>
          <w:sz w:val="24"/>
          <w:szCs w:val="24"/>
        </w:rPr>
        <w:t>This analysis is a testament to Telangana's dedication to leveraging data for the benefit of its citizens. By providing insights and actionable information to the government, it aims to empower policymakers with the tools they need to make informed choices that will continue to propel the state forward. In an era where data plays a pivotal role in shaping policies and initiatives, Telangana's open data policy stands as a model for other regions aspiring to foster growth and development through evidence-based decision-making.</w:t>
      </w:r>
    </w:p>
    <w:p w14:paraId="15073925" w14:textId="5127EDB3" w:rsidR="00EB1A79" w:rsidRPr="00EB1A79" w:rsidRDefault="00EB1A79" w:rsidP="00EB1A79">
      <w:pPr>
        <w:spacing w:line="360" w:lineRule="auto"/>
        <w:rPr>
          <w:rFonts w:cstheme="minorHAnsi"/>
          <w:sz w:val="24"/>
          <w:szCs w:val="24"/>
        </w:rPr>
      </w:pPr>
    </w:p>
    <w:p w14:paraId="03D6BAC8" w14:textId="2D708BB7" w:rsidR="00EB1A79" w:rsidRPr="00EB1A79" w:rsidRDefault="00EB1A79" w:rsidP="00EB1A79">
      <w:pPr>
        <w:spacing w:line="360" w:lineRule="auto"/>
        <w:rPr>
          <w:rFonts w:cstheme="minorHAnsi"/>
          <w:color w:val="0070C0"/>
          <w:sz w:val="24"/>
          <w:szCs w:val="24"/>
        </w:rPr>
      </w:pPr>
      <w:r w:rsidRPr="00EB1A79">
        <w:rPr>
          <w:rFonts w:cstheme="minorHAnsi"/>
          <w:color w:val="0070C0"/>
          <w:sz w:val="24"/>
          <w:szCs w:val="24"/>
        </w:rPr>
        <w:lastRenderedPageBreak/>
        <w:t>Slide-4</w:t>
      </w:r>
    </w:p>
    <w:p w14:paraId="566CFC30" w14:textId="1ED549AF" w:rsidR="000539F8" w:rsidRPr="00EB1A79" w:rsidRDefault="000539F8" w:rsidP="00EB1A79">
      <w:pPr>
        <w:spacing w:line="360" w:lineRule="auto"/>
        <w:rPr>
          <w:rFonts w:cstheme="minorHAnsi"/>
          <w:b/>
          <w:sz w:val="24"/>
          <w:szCs w:val="24"/>
        </w:rPr>
      </w:pPr>
      <w:r w:rsidRPr="00EB1A79">
        <w:rPr>
          <w:rFonts w:cstheme="minorHAnsi"/>
          <w:b/>
          <w:sz w:val="24"/>
          <w:szCs w:val="24"/>
        </w:rPr>
        <w:t xml:space="preserve">These are </w:t>
      </w:r>
      <w:proofErr w:type="gramStart"/>
      <w:r w:rsidRPr="00EB1A79">
        <w:rPr>
          <w:rFonts w:cstheme="minorHAnsi"/>
          <w:b/>
          <w:sz w:val="24"/>
          <w:szCs w:val="24"/>
        </w:rPr>
        <w:t>the some</w:t>
      </w:r>
      <w:proofErr w:type="gramEnd"/>
      <w:r w:rsidRPr="00EB1A79">
        <w:rPr>
          <w:rFonts w:cstheme="minorHAnsi"/>
          <w:b/>
          <w:sz w:val="24"/>
          <w:szCs w:val="24"/>
        </w:rPr>
        <w:t xml:space="preserve"> objectives of this project</w:t>
      </w:r>
    </w:p>
    <w:p w14:paraId="61315061" w14:textId="77777777" w:rsidR="000539F8" w:rsidRPr="00EB1A79" w:rsidRDefault="000539F8" w:rsidP="00EB1A79">
      <w:pPr>
        <w:pStyle w:val="NormalWeb"/>
        <w:numPr>
          <w:ilvl w:val="0"/>
          <w:numId w:val="1"/>
        </w:numPr>
        <w:spacing w:line="360" w:lineRule="auto"/>
        <w:rPr>
          <w:rFonts w:asciiTheme="minorHAnsi" w:hAnsiTheme="minorHAnsi" w:cstheme="minorHAnsi"/>
        </w:rPr>
      </w:pPr>
      <w:r w:rsidRPr="00EB1A79">
        <w:rPr>
          <w:rFonts w:asciiTheme="minorHAnsi" w:hAnsiTheme="minorHAnsi" w:cstheme="minorHAnsi"/>
        </w:rPr>
        <w:t>Explore Stamp Registration, Transportation and Ts-</w:t>
      </w:r>
      <w:proofErr w:type="spellStart"/>
      <w:r w:rsidRPr="00EB1A79">
        <w:rPr>
          <w:rFonts w:asciiTheme="minorHAnsi" w:hAnsiTheme="minorHAnsi" w:cstheme="minorHAnsi"/>
        </w:rPr>
        <w:t>Ipass</w:t>
      </w:r>
      <w:proofErr w:type="spellEnd"/>
      <w:r w:rsidRPr="00EB1A79">
        <w:rPr>
          <w:rFonts w:asciiTheme="minorHAnsi" w:hAnsiTheme="minorHAnsi" w:cstheme="minorHAnsi"/>
        </w:rPr>
        <w:t xml:space="preserve"> Datasets. Understand their attributes, categories and time period</w:t>
      </w:r>
    </w:p>
    <w:p w14:paraId="3BE5964B" w14:textId="77777777" w:rsidR="000539F8" w:rsidRPr="00EB1A79" w:rsidRDefault="000539F8" w:rsidP="00EB1A79">
      <w:pPr>
        <w:pStyle w:val="NormalWeb"/>
        <w:numPr>
          <w:ilvl w:val="0"/>
          <w:numId w:val="1"/>
        </w:numPr>
        <w:spacing w:line="360" w:lineRule="auto"/>
        <w:rPr>
          <w:rFonts w:asciiTheme="minorHAnsi" w:hAnsiTheme="minorHAnsi" w:cstheme="minorHAnsi"/>
        </w:rPr>
      </w:pPr>
      <w:r w:rsidRPr="00EB1A79">
        <w:rPr>
          <w:rFonts w:asciiTheme="minorHAnsi" w:hAnsiTheme="minorHAnsi" w:cstheme="minorHAnsi"/>
        </w:rPr>
        <w:t>Highlight significant recent economic development in the state.</w:t>
      </w:r>
    </w:p>
    <w:p w14:paraId="71C39B27" w14:textId="77777777" w:rsidR="000539F8" w:rsidRPr="00EB1A79" w:rsidRDefault="000539F8" w:rsidP="00EB1A79">
      <w:pPr>
        <w:pStyle w:val="NormalWeb"/>
        <w:numPr>
          <w:ilvl w:val="0"/>
          <w:numId w:val="1"/>
        </w:numPr>
        <w:spacing w:line="360" w:lineRule="auto"/>
        <w:rPr>
          <w:rFonts w:asciiTheme="minorHAnsi" w:hAnsiTheme="minorHAnsi" w:cstheme="minorHAnsi"/>
        </w:rPr>
      </w:pPr>
      <w:r w:rsidRPr="00EB1A79">
        <w:rPr>
          <w:rFonts w:asciiTheme="minorHAnsi" w:hAnsiTheme="minorHAnsi" w:cstheme="minorHAnsi"/>
        </w:rPr>
        <w:t>Discuss revenue generation, transportation trends, and industrial investments.</w:t>
      </w:r>
    </w:p>
    <w:p w14:paraId="7824142F" w14:textId="77777777" w:rsidR="000539F8" w:rsidRPr="00EB1A79" w:rsidRDefault="000539F8" w:rsidP="00EB1A79">
      <w:pPr>
        <w:pStyle w:val="NormalWeb"/>
        <w:numPr>
          <w:ilvl w:val="0"/>
          <w:numId w:val="1"/>
        </w:numPr>
        <w:spacing w:line="360" w:lineRule="auto"/>
        <w:rPr>
          <w:rFonts w:asciiTheme="minorHAnsi" w:hAnsiTheme="minorHAnsi" w:cstheme="minorHAnsi"/>
        </w:rPr>
      </w:pPr>
      <w:r w:rsidRPr="00EB1A79">
        <w:rPr>
          <w:rFonts w:asciiTheme="minorHAnsi" w:hAnsiTheme="minorHAnsi" w:cstheme="minorHAnsi"/>
        </w:rPr>
        <w:t>Explore policies, initiatives, and recommendations for sustained prosperity.</w:t>
      </w:r>
    </w:p>
    <w:p w14:paraId="1B275A5E" w14:textId="77777777" w:rsidR="000539F8" w:rsidRPr="00EB1A79" w:rsidRDefault="000539F8" w:rsidP="00EB1A79">
      <w:pPr>
        <w:pStyle w:val="NormalWeb"/>
        <w:numPr>
          <w:ilvl w:val="0"/>
          <w:numId w:val="1"/>
        </w:numPr>
        <w:spacing w:line="360" w:lineRule="auto"/>
        <w:rPr>
          <w:rFonts w:asciiTheme="minorHAnsi" w:hAnsiTheme="minorHAnsi" w:cstheme="minorHAnsi"/>
        </w:rPr>
      </w:pPr>
      <w:r w:rsidRPr="00EB1A79">
        <w:rPr>
          <w:rFonts w:asciiTheme="minorHAnsi" w:hAnsiTheme="minorHAnsi" w:cstheme="minorHAnsi"/>
        </w:rPr>
        <w:t>Provide insights for informed decision-making about Telangana's economic growth.</w:t>
      </w:r>
    </w:p>
    <w:p w14:paraId="6A1B037B" w14:textId="77777777" w:rsidR="00EB1A79" w:rsidRPr="00EB1A79" w:rsidRDefault="00EB1A79" w:rsidP="00EB1A79">
      <w:pPr>
        <w:pStyle w:val="NormalWeb"/>
        <w:spacing w:line="360" w:lineRule="auto"/>
        <w:rPr>
          <w:rFonts w:asciiTheme="minorHAnsi" w:hAnsiTheme="minorHAnsi" w:cstheme="minorHAnsi"/>
        </w:rPr>
      </w:pPr>
    </w:p>
    <w:p w14:paraId="719ADD1F" w14:textId="71BA33DC" w:rsidR="00EB1A79"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 5</w:t>
      </w:r>
    </w:p>
    <w:p w14:paraId="2E960D33" w14:textId="77777777" w:rsidR="00EB1A79" w:rsidRDefault="00EB1A79"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Let's delve into our analysis. Over the period spanning FY 2019 to 2022, Telangana experienced significant surges in stamp registration revenue. Notably, the top-performing districts driving this revenue growth included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Medchal_Malkajgiri</w:t>
      </w:r>
      <w:proofErr w:type="spellEnd"/>
      <w:r w:rsidRPr="00EB1A79">
        <w:rPr>
          <w:rFonts w:asciiTheme="minorHAnsi" w:hAnsiTheme="minorHAnsi" w:cstheme="minorHAnsi"/>
        </w:rPr>
        <w:t xml:space="preserve">, Hyderabad, </w:t>
      </w:r>
      <w:proofErr w:type="spellStart"/>
      <w:r w:rsidRPr="00EB1A79">
        <w:rPr>
          <w:rFonts w:asciiTheme="minorHAnsi" w:hAnsiTheme="minorHAnsi" w:cstheme="minorHAnsi"/>
        </w:rPr>
        <w:t>Sangareddy</w:t>
      </w:r>
      <w:proofErr w:type="spellEnd"/>
      <w:r w:rsidRPr="00EB1A79">
        <w:rPr>
          <w:rFonts w:asciiTheme="minorHAnsi" w:hAnsiTheme="minorHAnsi" w:cstheme="minorHAnsi"/>
        </w:rPr>
        <w:t xml:space="preserve">, and </w:t>
      </w:r>
      <w:proofErr w:type="spellStart"/>
      <w:r w:rsidRPr="00EB1A79">
        <w:rPr>
          <w:rFonts w:asciiTheme="minorHAnsi" w:hAnsiTheme="minorHAnsi" w:cstheme="minorHAnsi"/>
        </w:rPr>
        <w:t>Hanumankonda</w:t>
      </w:r>
      <w:proofErr w:type="spellEnd"/>
      <w:r w:rsidRPr="00EB1A79">
        <w:rPr>
          <w:rFonts w:asciiTheme="minorHAnsi" w:hAnsiTheme="minorHAnsi" w:cstheme="minorHAnsi"/>
        </w:rPr>
        <w:t>. These districts emerged as economic powerhouses, marked by their remarkable vitality, particularly in the real estate sector and overall economic dynamism. This robust growth in stamp registration revenue underscores Telangana's commitment to nurturing sustainable development and economic prosperity throughout its various regions. It's a testament to the state's proactive approach to facilitating growth and fostering a thriving business environment.</w:t>
      </w:r>
    </w:p>
    <w:p w14:paraId="090075F7" w14:textId="0F64626E" w:rsidR="00EB1A79" w:rsidRDefault="00EB1A79" w:rsidP="00EB1A79">
      <w:pPr>
        <w:pStyle w:val="NormalWeb"/>
        <w:spacing w:line="360" w:lineRule="auto"/>
        <w:rPr>
          <w:rFonts w:asciiTheme="minorHAnsi" w:hAnsiTheme="minorHAnsi" w:cstheme="minorHAnsi"/>
        </w:rPr>
      </w:pPr>
    </w:p>
    <w:p w14:paraId="1920D1D5" w14:textId="1B1E90E1" w:rsidR="00EB1A79" w:rsidRDefault="00EB1A79" w:rsidP="00EB1A79">
      <w:pPr>
        <w:pStyle w:val="NormalWeb"/>
        <w:spacing w:line="360" w:lineRule="auto"/>
        <w:rPr>
          <w:rFonts w:asciiTheme="minorHAnsi" w:hAnsiTheme="minorHAnsi" w:cstheme="minorHAnsi"/>
        </w:rPr>
      </w:pPr>
    </w:p>
    <w:p w14:paraId="7EA8B990" w14:textId="29E3C180" w:rsidR="00EB1A79" w:rsidRDefault="00EB1A79" w:rsidP="00EB1A79">
      <w:pPr>
        <w:pStyle w:val="NormalWeb"/>
        <w:spacing w:line="360" w:lineRule="auto"/>
        <w:rPr>
          <w:rFonts w:asciiTheme="minorHAnsi" w:hAnsiTheme="minorHAnsi" w:cstheme="minorHAnsi"/>
        </w:rPr>
      </w:pPr>
    </w:p>
    <w:p w14:paraId="21830C77" w14:textId="77777777" w:rsidR="00EB1A79" w:rsidRDefault="00EB1A79" w:rsidP="00EB1A79">
      <w:pPr>
        <w:pStyle w:val="NormalWeb"/>
        <w:spacing w:line="360" w:lineRule="auto"/>
        <w:rPr>
          <w:rFonts w:asciiTheme="minorHAnsi" w:hAnsiTheme="minorHAnsi" w:cstheme="minorHAnsi"/>
        </w:rPr>
      </w:pPr>
    </w:p>
    <w:p w14:paraId="5BEA7A47" w14:textId="3B81F737"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lastRenderedPageBreak/>
        <w:t>Slide 6</w:t>
      </w:r>
    </w:p>
    <w:p w14:paraId="02C6A8D1" w14:textId="3E5E54E4"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In FY 2022, Telangana saw e-stamp revenue significantly outpacing traditional document registration revenue in several districts. The top five districts where e-stamps made a substantial contribution to revenue compared to traditional documents are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Hyderabad, Khammam, </w:t>
      </w:r>
      <w:proofErr w:type="spellStart"/>
      <w:r w:rsidRPr="00EB1A79">
        <w:rPr>
          <w:rFonts w:asciiTheme="minorHAnsi" w:hAnsiTheme="minorHAnsi" w:cstheme="minorHAnsi"/>
        </w:rPr>
        <w:t>Hanumankonda</w:t>
      </w:r>
      <w:proofErr w:type="spellEnd"/>
      <w:r w:rsidRPr="00EB1A79">
        <w:rPr>
          <w:rFonts w:asciiTheme="minorHAnsi" w:hAnsiTheme="minorHAnsi" w:cstheme="minorHAnsi"/>
        </w:rPr>
        <w:t xml:space="preserve">, and </w:t>
      </w:r>
      <w:proofErr w:type="spellStart"/>
      <w:r w:rsidRPr="00EB1A79">
        <w:rPr>
          <w:rFonts w:asciiTheme="minorHAnsi" w:hAnsiTheme="minorHAnsi" w:cstheme="minorHAnsi"/>
        </w:rPr>
        <w:t>Yadadri</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Bhuvanagiri</w:t>
      </w:r>
      <w:proofErr w:type="spellEnd"/>
      <w:r w:rsidRPr="00EB1A79">
        <w:rPr>
          <w:rFonts w:asciiTheme="minorHAnsi" w:hAnsiTheme="minorHAnsi" w:cstheme="minorHAnsi"/>
        </w:rPr>
        <w:t>. This trend highlights the growing preference for electronic documentation and the effectiveness of e-stamp initiatives in these districts, signifying a shift towards modern and efficient administrative processes.</w:t>
      </w:r>
    </w:p>
    <w:p w14:paraId="43EB8FEF" w14:textId="0E8E03FA"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 7</w:t>
      </w:r>
    </w:p>
    <w:p w14:paraId="46C68507" w14:textId="28ADBECD"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It's evident that there has been a notable shift in the pattern of e-Stamp challan count and document registration count since the implementation of e-Stamp in Telangana. Initially, before the introduction of e-Stamp, document registration counts were high. However, as e-Stamp usage increased, document registration counts started to decline.</w:t>
      </w:r>
    </w:p>
    <w:p w14:paraId="59FA2327" w14:textId="2C7D8894"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Crucially, post-2021, e-Stamp counts exceeded document counts significantly. This indicates a clear preference for e-Stamping and a transition towards digital documentation processes.</w:t>
      </w:r>
    </w:p>
    <w:p w14:paraId="793B5393" w14:textId="66ED61E4"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Moreover, considering the revenue aspect, it's reasonable to assume that the government is likely generating more revenue from e-Stamping due to its increasing popularity and efficiency compared to traditional document registration methods. This transformation underscores the benefits of digitization in administrative processes, resulting in improved revenue generation and streamlined operations.</w:t>
      </w:r>
    </w:p>
    <w:p w14:paraId="3BD156A6" w14:textId="2EBF936F"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 8</w:t>
      </w:r>
    </w:p>
    <w:p w14:paraId="0687C8B8" w14:textId="28AD3348"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Telangana's stamp registration revenue landscape during the fiscal year 2021-2022 reveals a diverse pattern among its districts. Notably, there are three distinct segments based on revenue generation. In the high-revenue category, districts like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Medchal_Malkajgiri</w:t>
      </w:r>
      <w:proofErr w:type="spellEnd"/>
      <w:r w:rsidRPr="00EB1A79">
        <w:rPr>
          <w:rFonts w:asciiTheme="minorHAnsi" w:hAnsiTheme="minorHAnsi" w:cstheme="minorHAnsi"/>
        </w:rPr>
        <w:t xml:space="preserve">, and Hyderabad stand out, surpassing the 500,000 mark in stamp registration revenue. These regions have emerged as significant contributors to the state's fiscal </w:t>
      </w:r>
      <w:r w:rsidRPr="00EB1A79">
        <w:rPr>
          <w:rFonts w:asciiTheme="minorHAnsi" w:hAnsiTheme="minorHAnsi" w:cstheme="minorHAnsi"/>
        </w:rPr>
        <w:lastRenderedPageBreak/>
        <w:t xml:space="preserve">health. Meanwhile, the medium-revenue districts, falling within the range of 100,000 to 500,000, represent areas with moderate but noteworthy stamp registration revenues, further bolstering the state's income. Lastly, in the small-revenue category, districts generate relatively lower stamp registration revenues, although these contributions, while modest, still play a role in shaping the state's overall financial landscape. This segmentation underscores the varying degrees of economic activity and property transactions across Telangana's districts, reflecting the state's diverse </w:t>
      </w:r>
      <w:r w:rsidRPr="002614CF">
        <w:rPr>
          <w:rFonts w:asciiTheme="minorHAnsi" w:hAnsiTheme="minorHAnsi" w:cstheme="minorHAnsi"/>
          <w:color w:val="FF0000"/>
        </w:rPr>
        <w:t>economic dynamics.</w:t>
      </w:r>
    </w:p>
    <w:p w14:paraId="17951C3D" w14:textId="34CCE61C"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Slide-9</w:t>
      </w:r>
    </w:p>
    <w:p w14:paraId="1A07AFE6"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Indeed, there appears to be a noticeable correlation between vehicle sales and specific months or seasons in the top 5 districts with high vehicle sales in Telangana, namely Hyderabad, </w:t>
      </w:r>
      <w:proofErr w:type="spellStart"/>
      <w:r w:rsidRPr="00EB1A79">
        <w:rPr>
          <w:rFonts w:asciiTheme="minorHAnsi" w:hAnsiTheme="minorHAnsi" w:cstheme="minorHAnsi"/>
        </w:rPr>
        <w:t>Medchal_Malkajgiri</w:t>
      </w:r>
      <w:proofErr w:type="spellEnd"/>
      <w:r w:rsidRPr="00EB1A79">
        <w:rPr>
          <w:rFonts w:asciiTheme="minorHAnsi" w:hAnsiTheme="minorHAnsi" w:cstheme="minorHAnsi"/>
        </w:rPr>
        <w:t xml:space="preserve">, Nizamabad,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and </w:t>
      </w:r>
      <w:proofErr w:type="spellStart"/>
      <w:r w:rsidRPr="00EB1A79">
        <w:rPr>
          <w:rFonts w:asciiTheme="minorHAnsi" w:hAnsiTheme="minorHAnsi" w:cstheme="minorHAnsi"/>
        </w:rPr>
        <w:t>Sangareddy</w:t>
      </w:r>
      <w:proofErr w:type="spellEnd"/>
      <w:r w:rsidRPr="00EB1A79">
        <w:rPr>
          <w:rFonts w:asciiTheme="minorHAnsi" w:hAnsiTheme="minorHAnsi" w:cstheme="minorHAnsi"/>
        </w:rPr>
        <w:t>.</w:t>
      </w:r>
    </w:p>
    <w:p w14:paraId="33F3BE42"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In the data analysis, it is observed that in April 2020, all five districts experienced notably low vehicle sales. This trend might be attributed to the impact of the COVID-19 pandemic, which led to economic uncertainties, lockdowns, and reduced consumer spending during that period.</w:t>
      </w:r>
    </w:p>
    <w:p w14:paraId="28D6AA31"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On the other hand, in October 2019, all five districts recorded remarkably high vehicle sales. This surge in sales during October could be linked to festive seasons and auspicious occasions, which often stimulate higher consumer demand for vehicles.</w:t>
      </w:r>
    </w:p>
    <w:p w14:paraId="33A483E8" w14:textId="50E3225D"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October's consistently high sales across these districts may indeed indicate that this month holds a significant advantage in terms of vehicle sales, likely due to cultural and economic factors associated with festive seasons. However, it's important to consider other influencing factors, such as promotions, discounts, and economic conditions, when making decisions about sales strategies in different months to maximize the benefits.</w:t>
      </w:r>
    </w:p>
    <w:p w14:paraId="34AA3156" w14:textId="2083A80D"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Slide-10</w:t>
      </w:r>
    </w:p>
    <w:p w14:paraId="1CAE5404"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The distribution of vehicles by vehicle class across different districts in Telangana does indeed reveal some interesting patterns. It is evident that motorcycles consistently have high sales </w:t>
      </w:r>
      <w:r w:rsidRPr="00EB1A79">
        <w:rPr>
          <w:rFonts w:asciiTheme="minorHAnsi" w:hAnsiTheme="minorHAnsi" w:cstheme="minorHAnsi"/>
        </w:rPr>
        <w:lastRenderedPageBreak/>
        <w:t>across all years, suggesting that they are a popular mode of transportation in the region. Following closely are motor cars, indicating a significant market for private four-wheelers.</w:t>
      </w:r>
    </w:p>
    <w:p w14:paraId="66D9E648"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Auto-rickshaws and agriculture vehicles may have a more specialized market and lower sales in comparison.</w:t>
      </w:r>
    </w:p>
    <w:p w14:paraId="50644746"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Given the popularity of motorcycles and motor cars, there is a clear opportunity for the government and businesses in Telangana to focus on these vehicle classes to generate revenue and promote technological advancements. This could involve initiatives to encourage the adoption of more fuel-efficient and environmentally friendly vehicles, as well as the integration of smart and sustainable transportation solutions.</w:t>
      </w:r>
    </w:p>
    <w:p w14:paraId="75D2C26D" w14:textId="0BC78A0A"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By investing in innovation and promoting the development of new technologies in the motorcycle and motor car segments, Telangana could not only boost its revenue but also contribute to a more sustainable and modern transportation ecosystem.</w:t>
      </w:r>
    </w:p>
    <w:p w14:paraId="0107672C" w14:textId="140DA5AE" w:rsidR="002108B5" w:rsidRPr="00EB1A79" w:rsidRDefault="002108B5" w:rsidP="00EB1A79">
      <w:pPr>
        <w:pStyle w:val="NormalWeb"/>
        <w:spacing w:line="360" w:lineRule="auto"/>
        <w:rPr>
          <w:rFonts w:asciiTheme="minorHAnsi" w:hAnsiTheme="minorHAnsi" w:cstheme="minorHAnsi"/>
        </w:rPr>
      </w:pPr>
    </w:p>
    <w:p w14:paraId="6A99BB82" w14:textId="3BA48EF7"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Slide-11</w:t>
      </w:r>
    </w:p>
    <w:p w14:paraId="38DEE9C7" w14:textId="03F5C57C"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In FY 2022 compared to FY 2021, when considering Petrol vehicle sales growth in Telangana, we can identify the top 3 districts with the highest growth and the bottom 3 districts with the lowest growth as follows:</w:t>
      </w:r>
    </w:p>
    <w:p w14:paraId="5ABB5028"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Top 3 High Growth Sales (Petrol Vehicle Sales Growth):</w:t>
      </w:r>
    </w:p>
    <w:p w14:paraId="5EFEF8B4" w14:textId="77777777" w:rsidR="002108B5" w:rsidRPr="00EB1A79" w:rsidRDefault="002108B5" w:rsidP="00EB1A79">
      <w:pPr>
        <w:pStyle w:val="NormalWeb"/>
        <w:numPr>
          <w:ilvl w:val="0"/>
          <w:numId w:val="2"/>
        </w:numPr>
        <w:spacing w:line="360" w:lineRule="auto"/>
        <w:rPr>
          <w:rFonts w:asciiTheme="minorHAnsi" w:hAnsiTheme="minorHAnsi" w:cstheme="minorHAnsi"/>
        </w:rPr>
      </w:pPr>
      <w:proofErr w:type="spellStart"/>
      <w:r w:rsidRPr="00EB1A79">
        <w:rPr>
          <w:rFonts w:asciiTheme="minorHAnsi" w:hAnsiTheme="minorHAnsi" w:cstheme="minorHAnsi"/>
        </w:rPr>
        <w:t>Rangareddy</w:t>
      </w:r>
      <w:proofErr w:type="spellEnd"/>
    </w:p>
    <w:p w14:paraId="7697F9FD" w14:textId="77777777" w:rsidR="002108B5" w:rsidRPr="00EB1A79" w:rsidRDefault="002108B5" w:rsidP="00EB1A79">
      <w:pPr>
        <w:pStyle w:val="NormalWeb"/>
        <w:numPr>
          <w:ilvl w:val="0"/>
          <w:numId w:val="2"/>
        </w:numPr>
        <w:spacing w:line="360" w:lineRule="auto"/>
        <w:rPr>
          <w:rFonts w:asciiTheme="minorHAnsi" w:hAnsiTheme="minorHAnsi" w:cstheme="minorHAnsi"/>
        </w:rPr>
      </w:pPr>
      <w:r w:rsidRPr="00EB1A79">
        <w:rPr>
          <w:rFonts w:asciiTheme="minorHAnsi" w:hAnsiTheme="minorHAnsi" w:cstheme="minorHAnsi"/>
        </w:rPr>
        <w:t>Hyderabad</w:t>
      </w:r>
    </w:p>
    <w:p w14:paraId="3F5E4EA1" w14:textId="77777777" w:rsidR="002108B5" w:rsidRPr="00EB1A79" w:rsidRDefault="002108B5" w:rsidP="00EB1A79">
      <w:pPr>
        <w:pStyle w:val="NormalWeb"/>
        <w:numPr>
          <w:ilvl w:val="0"/>
          <w:numId w:val="2"/>
        </w:numPr>
        <w:spacing w:line="360" w:lineRule="auto"/>
        <w:rPr>
          <w:rFonts w:asciiTheme="minorHAnsi" w:hAnsiTheme="minorHAnsi" w:cstheme="minorHAnsi"/>
        </w:rPr>
      </w:pPr>
      <w:proofErr w:type="spellStart"/>
      <w:r w:rsidRPr="00EB1A79">
        <w:rPr>
          <w:rFonts w:asciiTheme="minorHAnsi" w:hAnsiTheme="minorHAnsi" w:cstheme="minorHAnsi"/>
        </w:rPr>
        <w:t>Medchal_Malkajgiri</w:t>
      </w:r>
      <w:proofErr w:type="spellEnd"/>
    </w:p>
    <w:p w14:paraId="1FFB49BC" w14:textId="77777777" w:rsidR="002108B5" w:rsidRPr="00EB1A79" w:rsidRDefault="002108B5" w:rsidP="00EB1A79">
      <w:pPr>
        <w:pStyle w:val="NormalWeb"/>
        <w:spacing w:line="360" w:lineRule="auto"/>
        <w:rPr>
          <w:rFonts w:asciiTheme="minorHAnsi" w:hAnsiTheme="minorHAnsi" w:cstheme="minorHAnsi"/>
        </w:rPr>
      </w:pPr>
    </w:p>
    <w:p w14:paraId="06488392"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lastRenderedPageBreak/>
        <w:t>These districts have demonstrated substantial growth in petrol vehicle sales, indicating an increasing demand for such vehicles, possibly driven by factors such as urbanization and economic development.</w:t>
      </w:r>
    </w:p>
    <w:p w14:paraId="26EC3C73"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Top 3 Low Growth Sales (Petrol Vehicle Sales Growth):</w:t>
      </w:r>
    </w:p>
    <w:p w14:paraId="4FD7DB66" w14:textId="77777777" w:rsidR="002108B5" w:rsidRPr="00EB1A79" w:rsidRDefault="002108B5" w:rsidP="00EB1A79">
      <w:pPr>
        <w:pStyle w:val="NormalWeb"/>
        <w:numPr>
          <w:ilvl w:val="0"/>
          <w:numId w:val="3"/>
        </w:numPr>
        <w:spacing w:line="360" w:lineRule="auto"/>
        <w:rPr>
          <w:rFonts w:asciiTheme="minorHAnsi" w:hAnsiTheme="minorHAnsi" w:cstheme="minorHAnsi"/>
        </w:rPr>
      </w:pPr>
      <w:r w:rsidRPr="00EB1A79">
        <w:rPr>
          <w:rFonts w:asciiTheme="minorHAnsi" w:hAnsiTheme="minorHAnsi" w:cstheme="minorHAnsi"/>
        </w:rPr>
        <w:t>Warangal</w:t>
      </w:r>
    </w:p>
    <w:p w14:paraId="2708A6CE" w14:textId="77777777" w:rsidR="002108B5" w:rsidRPr="00EB1A79" w:rsidRDefault="002108B5" w:rsidP="00EB1A79">
      <w:pPr>
        <w:pStyle w:val="NormalWeb"/>
        <w:numPr>
          <w:ilvl w:val="0"/>
          <w:numId w:val="3"/>
        </w:numPr>
        <w:spacing w:line="360" w:lineRule="auto"/>
        <w:rPr>
          <w:rFonts w:asciiTheme="minorHAnsi" w:hAnsiTheme="minorHAnsi" w:cstheme="minorHAnsi"/>
        </w:rPr>
      </w:pPr>
      <w:r w:rsidRPr="00EB1A79">
        <w:rPr>
          <w:rFonts w:asciiTheme="minorHAnsi" w:hAnsiTheme="minorHAnsi" w:cstheme="minorHAnsi"/>
        </w:rPr>
        <w:t>Nirmal</w:t>
      </w:r>
    </w:p>
    <w:p w14:paraId="11F40302" w14:textId="77777777" w:rsidR="002108B5" w:rsidRPr="00EB1A79" w:rsidRDefault="002108B5" w:rsidP="00EB1A79">
      <w:pPr>
        <w:pStyle w:val="NormalWeb"/>
        <w:numPr>
          <w:ilvl w:val="0"/>
          <w:numId w:val="3"/>
        </w:numPr>
        <w:spacing w:line="360" w:lineRule="auto"/>
        <w:rPr>
          <w:rFonts w:asciiTheme="minorHAnsi" w:hAnsiTheme="minorHAnsi" w:cstheme="minorHAnsi"/>
        </w:rPr>
      </w:pPr>
      <w:proofErr w:type="spellStart"/>
      <w:r w:rsidRPr="00EB1A79">
        <w:rPr>
          <w:rFonts w:asciiTheme="minorHAnsi" w:hAnsiTheme="minorHAnsi" w:cstheme="minorHAnsi"/>
        </w:rPr>
        <w:t>Jagtial</w:t>
      </w:r>
      <w:proofErr w:type="spellEnd"/>
    </w:p>
    <w:p w14:paraId="592412DB" w14:textId="77777777" w:rsidR="002108B5" w:rsidRPr="00EB1A79" w:rsidRDefault="002108B5" w:rsidP="00EB1A79">
      <w:pPr>
        <w:pStyle w:val="NormalWeb"/>
        <w:spacing w:line="360" w:lineRule="auto"/>
        <w:rPr>
          <w:rFonts w:asciiTheme="minorHAnsi" w:hAnsiTheme="minorHAnsi" w:cstheme="minorHAnsi"/>
        </w:rPr>
      </w:pPr>
    </w:p>
    <w:p w14:paraId="57F43F10"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These districts, in contrast, have shown minimal growth in petrol vehicle sales, suggesting a relatively stable or declining market for such vehicles in these areas.</w:t>
      </w:r>
    </w:p>
    <w:p w14:paraId="330D6EA0" w14:textId="169423DC"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It's essential to analyze the underlying factors contributing to these trends, such as local economic conditions, consumer preferences, and government policies, to better understand the dynamics of the petrol vehicle market in Telangana.</w:t>
      </w:r>
    </w:p>
    <w:p w14:paraId="4C3060C0" w14:textId="3FE186C8" w:rsidR="002108B5" w:rsidRPr="00EB1A79" w:rsidRDefault="002108B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Slide-12</w:t>
      </w:r>
    </w:p>
    <w:p w14:paraId="4DB8A74B"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In FY 2022 compared to FY 2021, when considering Diesel vehicle sales growth in Telangana, we can identify the top 3 districts with the highest growth and the bottom 3 districts with the lowest growth as follows:</w:t>
      </w:r>
    </w:p>
    <w:p w14:paraId="3FF6C862"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Top 3 High Growth Sales (Diesel Vehicle Sales Growth):</w:t>
      </w:r>
    </w:p>
    <w:p w14:paraId="79721B2F" w14:textId="77777777" w:rsidR="002108B5" w:rsidRPr="00EB1A79" w:rsidRDefault="002108B5" w:rsidP="00EB1A79">
      <w:pPr>
        <w:pStyle w:val="NormalWeb"/>
        <w:numPr>
          <w:ilvl w:val="0"/>
          <w:numId w:val="4"/>
        </w:numPr>
        <w:spacing w:line="360" w:lineRule="auto"/>
        <w:rPr>
          <w:rFonts w:asciiTheme="minorHAnsi" w:hAnsiTheme="minorHAnsi" w:cstheme="minorHAnsi"/>
        </w:rPr>
      </w:pPr>
      <w:r w:rsidRPr="00EB1A79">
        <w:rPr>
          <w:rFonts w:asciiTheme="minorHAnsi" w:hAnsiTheme="minorHAnsi" w:cstheme="minorHAnsi"/>
        </w:rPr>
        <w:t>Karimnagar</w:t>
      </w:r>
    </w:p>
    <w:p w14:paraId="2989D422" w14:textId="77777777" w:rsidR="002108B5" w:rsidRPr="00EB1A79" w:rsidRDefault="002108B5" w:rsidP="00EB1A79">
      <w:pPr>
        <w:pStyle w:val="NormalWeb"/>
        <w:numPr>
          <w:ilvl w:val="0"/>
          <w:numId w:val="4"/>
        </w:numPr>
        <w:spacing w:line="360" w:lineRule="auto"/>
        <w:rPr>
          <w:rFonts w:asciiTheme="minorHAnsi" w:hAnsiTheme="minorHAnsi" w:cstheme="minorHAnsi"/>
        </w:rPr>
      </w:pPr>
      <w:proofErr w:type="spellStart"/>
      <w:r w:rsidRPr="00EB1A79">
        <w:rPr>
          <w:rFonts w:asciiTheme="minorHAnsi" w:hAnsiTheme="minorHAnsi" w:cstheme="minorHAnsi"/>
        </w:rPr>
        <w:t>Sangareddy</w:t>
      </w:r>
      <w:proofErr w:type="spellEnd"/>
    </w:p>
    <w:p w14:paraId="279BF225" w14:textId="77777777" w:rsidR="002108B5" w:rsidRPr="00EB1A79" w:rsidRDefault="002108B5" w:rsidP="00EB1A79">
      <w:pPr>
        <w:pStyle w:val="NormalWeb"/>
        <w:numPr>
          <w:ilvl w:val="0"/>
          <w:numId w:val="4"/>
        </w:numPr>
        <w:spacing w:line="360" w:lineRule="auto"/>
        <w:rPr>
          <w:rFonts w:asciiTheme="minorHAnsi" w:hAnsiTheme="minorHAnsi" w:cstheme="minorHAnsi"/>
        </w:rPr>
      </w:pPr>
      <w:proofErr w:type="spellStart"/>
      <w:r w:rsidRPr="00EB1A79">
        <w:rPr>
          <w:rFonts w:asciiTheme="minorHAnsi" w:hAnsiTheme="minorHAnsi" w:cstheme="minorHAnsi"/>
        </w:rPr>
        <w:t>Rangareddy</w:t>
      </w:r>
      <w:proofErr w:type="spellEnd"/>
    </w:p>
    <w:p w14:paraId="24A54E75" w14:textId="77777777" w:rsidR="002108B5" w:rsidRPr="00EB1A79" w:rsidRDefault="002108B5" w:rsidP="00EB1A79">
      <w:pPr>
        <w:pStyle w:val="NormalWeb"/>
        <w:spacing w:line="360" w:lineRule="auto"/>
        <w:rPr>
          <w:rFonts w:asciiTheme="minorHAnsi" w:hAnsiTheme="minorHAnsi" w:cstheme="minorHAnsi"/>
        </w:rPr>
      </w:pPr>
    </w:p>
    <w:p w14:paraId="74BFB03F"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lastRenderedPageBreak/>
        <w:t>These districts have experienced significant growth in diesel vehicle sales, indicating an increasing demand for such vehicles, possibly influenced by various factors such as economic activities and specific regional needs.</w:t>
      </w:r>
    </w:p>
    <w:p w14:paraId="78D9679B" w14:textId="77777777"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Top 3 Low Growth Sales (Diesel Vehicle Sales Growth):</w:t>
      </w:r>
    </w:p>
    <w:p w14:paraId="476895ED" w14:textId="77777777" w:rsidR="002108B5" w:rsidRPr="00EB1A79" w:rsidRDefault="002108B5" w:rsidP="00EB1A79">
      <w:pPr>
        <w:pStyle w:val="NormalWeb"/>
        <w:numPr>
          <w:ilvl w:val="0"/>
          <w:numId w:val="5"/>
        </w:numPr>
        <w:spacing w:line="360" w:lineRule="auto"/>
        <w:rPr>
          <w:rFonts w:asciiTheme="minorHAnsi" w:hAnsiTheme="minorHAnsi" w:cstheme="minorHAnsi"/>
        </w:rPr>
      </w:pPr>
      <w:r w:rsidRPr="00EB1A79">
        <w:rPr>
          <w:rFonts w:asciiTheme="minorHAnsi" w:hAnsiTheme="minorHAnsi" w:cstheme="minorHAnsi"/>
        </w:rPr>
        <w:t>Warangal</w:t>
      </w:r>
    </w:p>
    <w:p w14:paraId="124C7F3D" w14:textId="77777777" w:rsidR="002108B5" w:rsidRPr="00EB1A79" w:rsidRDefault="002108B5" w:rsidP="00EB1A79">
      <w:pPr>
        <w:pStyle w:val="NormalWeb"/>
        <w:numPr>
          <w:ilvl w:val="0"/>
          <w:numId w:val="5"/>
        </w:numPr>
        <w:spacing w:line="360" w:lineRule="auto"/>
        <w:rPr>
          <w:rFonts w:asciiTheme="minorHAnsi" w:hAnsiTheme="minorHAnsi" w:cstheme="minorHAnsi"/>
        </w:rPr>
      </w:pPr>
      <w:proofErr w:type="spellStart"/>
      <w:r w:rsidRPr="00EB1A79">
        <w:rPr>
          <w:rFonts w:asciiTheme="minorHAnsi" w:hAnsiTheme="minorHAnsi" w:cstheme="minorHAnsi"/>
        </w:rPr>
        <w:t>Mahabubabad</w:t>
      </w:r>
      <w:proofErr w:type="spellEnd"/>
    </w:p>
    <w:p w14:paraId="1BBA0E58" w14:textId="77777777" w:rsidR="002108B5" w:rsidRPr="00EB1A79" w:rsidRDefault="002108B5" w:rsidP="00EB1A79">
      <w:pPr>
        <w:pStyle w:val="NormalWeb"/>
        <w:numPr>
          <w:ilvl w:val="0"/>
          <w:numId w:val="5"/>
        </w:numPr>
        <w:spacing w:line="360" w:lineRule="auto"/>
        <w:rPr>
          <w:rFonts w:asciiTheme="minorHAnsi" w:hAnsiTheme="minorHAnsi" w:cstheme="minorHAnsi"/>
        </w:rPr>
      </w:pPr>
      <w:proofErr w:type="spellStart"/>
      <w:r w:rsidRPr="00EB1A79">
        <w:rPr>
          <w:rFonts w:asciiTheme="minorHAnsi" w:hAnsiTheme="minorHAnsi" w:cstheme="minorHAnsi"/>
        </w:rPr>
        <w:t>Jangoan</w:t>
      </w:r>
      <w:proofErr w:type="spellEnd"/>
    </w:p>
    <w:p w14:paraId="4BC50EE0" w14:textId="77777777" w:rsidR="002108B5" w:rsidRPr="00EB1A79" w:rsidRDefault="002108B5" w:rsidP="00EB1A79">
      <w:pPr>
        <w:pStyle w:val="NormalWeb"/>
        <w:spacing w:line="360" w:lineRule="auto"/>
        <w:rPr>
          <w:rFonts w:asciiTheme="minorHAnsi" w:hAnsiTheme="minorHAnsi" w:cstheme="minorHAnsi"/>
        </w:rPr>
      </w:pPr>
    </w:p>
    <w:p w14:paraId="485DDE1C" w14:textId="456B4A36"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In contrast, these districts have shown relatively low growth in diesel vehicle sales, suggesting a stable or slower market for diesel vehicles in these regions compared to others.</w:t>
      </w:r>
    </w:p>
    <w:p w14:paraId="49FC8298" w14:textId="05CE8F4D" w:rsidR="002108B5" w:rsidRPr="00EB1A79" w:rsidRDefault="002108B5" w:rsidP="00EB1A79">
      <w:pPr>
        <w:pStyle w:val="NormalWeb"/>
        <w:spacing w:line="360" w:lineRule="auto"/>
        <w:rPr>
          <w:rFonts w:asciiTheme="minorHAnsi" w:hAnsiTheme="minorHAnsi" w:cstheme="minorHAnsi"/>
        </w:rPr>
      </w:pPr>
      <w:r w:rsidRPr="00EB1A79">
        <w:rPr>
          <w:rFonts w:asciiTheme="minorHAnsi" w:hAnsiTheme="minorHAnsi" w:cstheme="minorHAnsi"/>
        </w:rPr>
        <w:t>It's noteworthy that, as you mentioned, diesel vehicle growth appears to be relatively higher when compared to petrol growth. Understanding the reasons behind these trends, such as economic factors, environmental regulations, and consumer preferences, would provide valuable insights for the transportation sector in Telangana.</w:t>
      </w:r>
    </w:p>
    <w:p w14:paraId="605C414E" w14:textId="255E3590" w:rsidR="00243095" w:rsidRPr="00EB1A79" w:rsidRDefault="0024309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Slide-13</w:t>
      </w:r>
    </w:p>
    <w:p w14:paraId="6BB9404A" w14:textId="7777777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In FY 2022 compared to FY 2021, when considering Electric vehicle sales growth in Telangana, we can identify the top 3 districts with the highest growth and the bottom 3 districts with the lowest growth as follows:</w:t>
      </w:r>
    </w:p>
    <w:p w14:paraId="3CE442EE" w14:textId="7777777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Top 3 High Growth Sales (Electric Vehicle Sales Growth):</w:t>
      </w:r>
    </w:p>
    <w:p w14:paraId="1BE87B9B" w14:textId="77777777" w:rsidR="00243095" w:rsidRPr="00EB1A79" w:rsidRDefault="00243095" w:rsidP="00EB1A79">
      <w:pPr>
        <w:pStyle w:val="NormalWeb"/>
        <w:numPr>
          <w:ilvl w:val="0"/>
          <w:numId w:val="6"/>
        </w:numPr>
        <w:spacing w:line="360" w:lineRule="auto"/>
        <w:rPr>
          <w:rFonts w:asciiTheme="minorHAnsi" w:hAnsiTheme="minorHAnsi" w:cstheme="minorHAnsi"/>
        </w:rPr>
      </w:pPr>
      <w:r w:rsidRPr="00EB1A79">
        <w:rPr>
          <w:rFonts w:asciiTheme="minorHAnsi" w:hAnsiTheme="minorHAnsi" w:cstheme="minorHAnsi"/>
        </w:rPr>
        <w:t>Khammam</w:t>
      </w:r>
    </w:p>
    <w:p w14:paraId="40DAA64D" w14:textId="77777777" w:rsidR="00243095" w:rsidRPr="00EB1A79" w:rsidRDefault="00243095" w:rsidP="00EB1A79">
      <w:pPr>
        <w:pStyle w:val="NormalWeb"/>
        <w:numPr>
          <w:ilvl w:val="0"/>
          <w:numId w:val="6"/>
        </w:numPr>
        <w:spacing w:line="360" w:lineRule="auto"/>
        <w:rPr>
          <w:rFonts w:asciiTheme="minorHAnsi" w:hAnsiTheme="minorHAnsi" w:cstheme="minorHAnsi"/>
        </w:rPr>
      </w:pPr>
      <w:proofErr w:type="spellStart"/>
      <w:r w:rsidRPr="00EB1A79">
        <w:rPr>
          <w:rFonts w:asciiTheme="minorHAnsi" w:hAnsiTheme="minorHAnsi" w:cstheme="minorHAnsi"/>
        </w:rPr>
        <w:t>Bhadradri</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Kothagudem</w:t>
      </w:r>
      <w:proofErr w:type="spellEnd"/>
    </w:p>
    <w:p w14:paraId="1F2AAC45" w14:textId="77777777" w:rsidR="00243095" w:rsidRPr="00EB1A79" w:rsidRDefault="00243095" w:rsidP="00EB1A79">
      <w:pPr>
        <w:pStyle w:val="NormalWeb"/>
        <w:numPr>
          <w:ilvl w:val="0"/>
          <w:numId w:val="6"/>
        </w:numPr>
        <w:spacing w:line="360" w:lineRule="auto"/>
        <w:rPr>
          <w:rFonts w:asciiTheme="minorHAnsi" w:hAnsiTheme="minorHAnsi" w:cstheme="minorHAnsi"/>
        </w:rPr>
      </w:pPr>
      <w:proofErr w:type="spellStart"/>
      <w:r w:rsidRPr="00EB1A79">
        <w:rPr>
          <w:rFonts w:asciiTheme="minorHAnsi" w:hAnsiTheme="minorHAnsi" w:cstheme="minorHAnsi"/>
        </w:rPr>
        <w:t>Suryapet</w:t>
      </w:r>
      <w:proofErr w:type="spellEnd"/>
    </w:p>
    <w:p w14:paraId="431F93CE" w14:textId="77777777" w:rsidR="00243095" w:rsidRPr="00EB1A79" w:rsidRDefault="00243095" w:rsidP="00EB1A79">
      <w:pPr>
        <w:pStyle w:val="NormalWeb"/>
        <w:spacing w:line="360" w:lineRule="auto"/>
        <w:rPr>
          <w:rFonts w:asciiTheme="minorHAnsi" w:hAnsiTheme="minorHAnsi" w:cstheme="minorHAnsi"/>
        </w:rPr>
      </w:pPr>
    </w:p>
    <w:p w14:paraId="2D761D47" w14:textId="7777777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lastRenderedPageBreak/>
        <w:t>These districts have shown remarkable growth in electric vehicle sales, indicating a growing interest and adoption of electric vehicles in these regions. This trend aligns with the global shift toward cleaner and more sustainable transportation options.</w:t>
      </w:r>
    </w:p>
    <w:p w14:paraId="274E05A9" w14:textId="7777777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Top 3 Low Growth Sales (Electric Vehicle Sales Growth):</w:t>
      </w:r>
    </w:p>
    <w:p w14:paraId="773BE834" w14:textId="77777777" w:rsidR="00243095" w:rsidRPr="00EB1A79" w:rsidRDefault="00243095" w:rsidP="00EB1A79">
      <w:pPr>
        <w:pStyle w:val="NormalWeb"/>
        <w:numPr>
          <w:ilvl w:val="0"/>
          <w:numId w:val="7"/>
        </w:numPr>
        <w:spacing w:line="360" w:lineRule="auto"/>
        <w:rPr>
          <w:rFonts w:asciiTheme="minorHAnsi" w:hAnsiTheme="minorHAnsi" w:cstheme="minorHAnsi"/>
        </w:rPr>
      </w:pPr>
      <w:proofErr w:type="spellStart"/>
      <w:r w:rsidRPr="00EB1A79">
        <w:rPr>
          <w:rFonts w:asciiTheme="minorHAnsi" w:hAnsiTheme="minorHAnsi" w:cstheme="minorHAnsi"/>
        </w:rPr>
        <w:t>Wanaparthy</w:t>
      </w:r>
      <w:proofErr w:type="spellEnd"/>
    </w:p>
    <w:p w14:paraId="5047FB7D" w14:textId="77777777" w:rsidR="00243095" w:rsidRPr="00EB1A79" w:rsidRDefault="00243095" w:rsidP="00EB1A79">
      <w:pPr>
        <w:pStyle w:val="NormalWeb"/>
        <w:numPr>
          <w:ilvl w:val="0"/>
          <w:numId w:val="7"/>
        </w:numPr>
        <w:spacing w:line="360" w:lineRule="auto"/>
        <w:rPr>
          <w:rFonts w:asciiTheme="minorHAnsi" w:hAnsiTheme="minorHAnsi" w:cstheme="minorHAnsi"/>
        </w:rPr>
      </w:pPr>
      <w:proofErr w:type="spellStart"/>
      <w:r w:rsidRPr="00EB1A79">
        <w:rPr>
          <w:rFonts w:asciiTheme="minorHAnsi" w:hAnsiTheme="minorHAnsi" w:cstheme="minorHAnsi"/>
        </w:rPr>
        <w:t>Rajanna</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Sircilla</w:t>
      </w:r>
      <w:proofErr w:type="spellEnd"/>
    </w:p>
    <w:p w14:paraId="7487DA20" w14:textId="77777777" w:rsidR="00243095" w:rsidRPr="00EB1A79" w:rsidRDefault="00243095" w:rsidP="00EB1A79">
      <w:pPr>
        <w:pStyle w:val="NormalWeb"/>
        <w:numPr>
          <w:ilvl w:val="0"/>
          <w:numId w:val="7"/>
        </w:numPr>
        <w:spacing w:line="360" w:lineRule="auto"/>
        <w:rPr>
          <w:rFonts w:asciiTheme="minorHAnsi" w:hAnsiTheme="minorHAnsi" w:cstheme="minorHAnsi"/>
        </w:rPr>
      </w:pPr>
      <w:proofErr w:type="spellStart"/>
      <w:r w:rsidRPr="00EB1A79">
        <w:rPr>
          <w:rFonts w:asciiTheme="minorHAnsi" w:hAnsiTheme="minorHAnsi" w:cstheme="minorHAnsi"/>
        </w:rPr>
        <w:t>Mancherial</w:t>
      </w:r>
      <w:proofErr w:type="spellEnd"/>
    </w:p>
    <w:p w14:paraId="1AC7F729" w14:textId="7777777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While these districts may have demonstrated relatively lower growth in electric vehicle sales, it's important to note that electric vehicle adoption is still in its early stages, and even lower growth figures suggest a positive trend toward electrification in these areas.</w:t>
      </w:r>
    </w:p>
    <w:p w14:paraId="2A39ACD5" w14:textId="31F74BCD"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The overall positive growth in electric vehicle sales across all districts in Telangana is indeed a promising sign for sustainable transportation. Encouraging the adoption of electric vehicles can not only benefit the environment but also contribute to reduced reliance on fossil fuels and air quality improvements throughout the state.</w:t>
      </w:r>
    </w:p>
    <w:p w14:paraId="7723C279" w14:textId="395D9F18" w:rsidR="00243095" w:rsidRPr="00EB1A79" w:rsidRDefault="0024309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Slide-14</w:t>
      </w:r>
    </w:p>
    <w:p w14:paraId="57AD3867" w14:textId="51805E3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primarily distributing diesel vehicles in Karimnagar while promoting electric vehicles in other districts is a well-considered approach, taking into account the distinct sales growth trends observed in Telangana. The widespread high growth in electric vehicle sales signifies a growing appetite for clean and sustainable mobility solutions across the state. In contrast, Karimnagar's exceptional growth in diesel vehicle sales indicates a specific demand for conventional vehicles in that region. By concentrating diesel vehicle distribution in Karimnagar, you can effectively cater to this demand while, concurrently, capitalizing on the momentum of electric vehicle adoption in other districts. This strategy not only aligns with evolving consumer preferences but also supports the broader goal of reducing environmental impact and dependence on fossil </w:t>
      </w:r>
      <w:r w:rsidRPr="00EB1A79">
        <w:rPr>
          <w:rFonts w:asciiTheme="minorHAnsi" w:hAnsiTheme="minorHAnsi" w:cstheme="minorHAnsi"/>
        </w:rPr>
        <w:lastRenderedPageBreak/>
        <w:t>fuels in the transportation sector, making it a well-rounded approach to vehicle sales in Telangana.</w:t>
      </w:r>
    </w:p>
    <w:p w14:paraId="44AB37AD" w14:textId="4F25B1F6" w:rsidR="00243095" w:rsidRPr="00EB1A79" w:rsidRDefault="0024309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Slide15</w:t>
      </w:r>
    </w:p>
    <w:p w14:paraId="2DF86D6E" w14:textId="21DED227"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In 2022, the investment landscape witnessed notable activity across a variety of sectors. The top 5 sectors that attracted the highest investments were real estate and industrial parks, plastics and rubber, pharmaceuticals and chemicals, solar and other renewable energy, and beverages. Real estate and industrial park investments continued to thrive, driven by urbanization and infrastructure development. The plastics and rubber industry garnered significant attention due to its versatile applications, while pharmaceuticals and chemicals remained essential for healthcare and industrial processes. Investments in solar and renewable energy technologies surged as sustainability concerns gained prominence. Lastly, the beverage industry remained an attractive investment area, catering to evolving consumer preferences. These sectors reflect the dynamic nature of investment trends in 2022, encompassing both traditional industries and those aligned with sustainability and changing consumer demands.</w:t>
      </w:r>
    </w:p>
    <w:p w14:paraId="128CEA41" w14:textId="230F2AF3" w:rsidR="00243095" w:rsidRPr="00EB1A79" w:rsidRDefault="00243095"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Slide-16</w:t>
      </w:r>
    </w:p>
    <w:p w14:paraId="1457CAA9" w14:textId="783A75D1" w:rsidR="00243095" w:rsidRPr="00EB1A79" w:rsidRDefault="00243095"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During the fiscal years from 2019 to 2022,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Medchal</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Malkajgiri</w:t>
      </w:r>
      <w:proofErr w:type="spellEnd"/>
      <w:r w:rsidRPr="00EB1A79">
        <w:rPr>
          <w:rFonts w:asciiTheme="minorHAnsi" w:hAnsiTheme="minorHAnsi" w:cstheme="minorHAnsi"/>
        </w:rPr>
        <w:t xml:space="preserve">, and </w:t>
      </w:r>
      <w:proofErr w:type="spellStart"/>
      <w:r w:rsidRPr="00EB1A79">
        <w:rPr>
          <w:rFonts w:asciiTheme="minorHAnsi" w:hAnsiTheme="minorHAnsi" w:cstheme="minorHAnsi"/>
        </w:rPr>
        <w:t>Sangareddy</w:t>
      </w:r>
      <w:proofErr w:type="spellEnd"/>
      <w:r w:rsidRPr="00EB1A79">
        <w:rPr>
          <w:rFonts w:asciiTheme="minorHAnsi" w:hAnsiTheme="minorHAnsi" w:cstheme="minorHAnsi"/>
        </w:rPr>
        <w:t xml:space="preserve"> emerged as the top three districts in Telangana, attracting substantial sector investments. Several key factors contributed to this trend. Firstly, their proximity to Hyderabad, the state's capital and economic epicenter, played a pivotal role. Being in close proximity to Hyderabad provides these districts with access to a skilled workforce, robust infrastructure, and established business networks, all of which are highly appealing to investors. Furthermore, these districts have experienced significant infrastructure development, including the establishment of industrial parks and educational institutions, creating an environment conducive to business growth. The presence of important industrial corridors and the active promotion of ease of doing business by the state government further enhance the attractiveness of these districts for investments. Additionally, the availability of a skilled workforce, along with a high quality of life in terms of housing, healthcare, and education, has </w:t>
      </w:r>
      <w:r w:rsidRPr="00EB1A79">
        <w:rPr>
          <w:rFonts w:asciiTheme="minorHAnsi" w:hAnsiTheme="minorHAnsi" w:cstheme="minorHAnsi"/>
        </w:rPr>
        <w:lastRenderedPageBreak/>
        <w:t xml:space="preserve">contributed to their appeal. Overall,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Medchal</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Malkajgiri</w:t>
      </w:r>
      <w:proofErr w:type="spellEnd"/>
      <w:r w:rsidRPr="00EB1A79">
        <w:rPr>
          <w:rFonts w:asciiTheme="minorHAnsi" w:hAnsiTheme="minorHAnsi" w:cstheme="minorHAnsi"/>
        </w:rPr>
        <w:t xml:space="preserve">, and </w:t>
      </w:r>
      <w:proofErr w:type="spellStart"/>
      <w:r w:rsidRPr="00EB1A79">
        <w:rPr>
          <w:rFonts w:asciiTheme="minorHAnsi" w:hAnsiTheme="minorHAnsi" w:cstheme="minorHAnsi"/>
        </w:rPr>
        <w:t>Sangareddy's</w:t>
      </w:r>
      <w:proofErr w:type="spellEnd"/>
      <w:r w:rsidRPr="00EB1A79">
        <w:rPr>
          <w:rFonts w:asciiTheme="minorHAnsi" w:hAnsiTheme="minorHAnsi" w:cstheme="minorHAnsi"/>
        </w:rPr>
        <w:t xml:space="preserve"> strategic location, combined with a favorable business environment, has positioned them as magnets for substantial sector investments in Telangana.</w:t>
      </w:r>
    </w:p>
    <w:p w14:paraId="376133B8" w14:textId="3E0164FD" w:rsidR="00243095" w:rsidRPr="00EB1A79" w:rsidRDefault="00243095" w:rsidP="00EB1A79">
      <w:pPr>
        <w:pStyle w:val="NormalWeb"/>
        <w:spacing w:line="360" w:lineRule="auto"/>
        <w:rPr>
          <w:rFonts w:asciiTheme="minorHAnsi" w:hAnsiTheme="minorHAnsi" w:cstheme="minorHAnsi"/>
          <w:color w:val="0070C0"/>
        </w:rPr>
      </w:pPr>
      <w:bookmarkStart w:id="0" w:name="_GoBack"/>
      <w:bookmarkEnd w:id="0"/>
      <w:r w:rsidRPr="00EB1A79">
        <w:rPr>
          <w:rFonts w:asciiTheme="minorHAnsi" w:hAnsiTheme="minorHAnsi" w:cstheme="minorHAnsi"/>
          <w:color w:val="0070C0"/>
        </w:rPr>
        <w:t>Slide-18</w:t>
      </w:r>
    </w:p>
    <w:p w14:paraId="568C011F" w14:textId="15B71328" w:rsidR="00243095" w:rsidRPr="00EB1A79" w:rsidRDefault="00937210" w:rsidP="00EB1A79">
      <w:pPr>
        <w:pStyle w:val="NormalWeb"/>
        <w:spacing w:line="360" w:lineRule="auto"/>
        <w:rPr>
          <w:rFonts w:asciiTheme="minorHAnsi" w:hAnsiTheme="minorHAnsi" w:cstheme="minorHAnsi"/>
        </w:rPr>
      </w:pPr>
      <w:proofErr w:type="spellStart"/>
      <w:r w:rsidRPr="00EB1A79">
        <w:rPr>
          <w:rFonts w:asciiTheme="minorHAnsi" w:hAnsiTheme="minorHAnsi" w:cstheme="minorHAnsi"/>
        </w:rPr>
        <w:t>Medchal</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Malkajgiri</w:t>
      </w:r>
      <w:proofErr w:type="spellEnd"/>
      <w:r w:rsidRPr="00EB1A79">
        <w:rPr>
          <w:rFonts w:asciiTheme="minorHAnsi" w:hAnsiTheme="minorHAnsi" w:cstheme="minorHAnsi"/>
        </w:rPr>
        <w:t xml:space="preserve"> district in Telangana appears to have attracted substantial sector investments during FY 2019 to 2022, particularly in five key sectors: R&amp;D, pharmaceuticals and chemicals, </w:t>
      </w:r>
      <w:proofErr w:type="spellStart"/>
      <w:r w:rsidRPr="00EB1A79">
        <w:rPr>
          <w:rFonts w:asciiTheme="minorHAnsi" w:hAnsiTheme="minorHAnsi" w:cstheme="minorHAnsi"/>
        </w:rPr>
        <w:t>agro</w:t>
      </w:r>
      <w:proofErr w:type="spellEnd"/>
      <w:r w:rsidRPr="00EB1A79">
        <w:rPr>
          <w:rFonts w:asciiTheme="minorHAnsi" w:hAnsiTheme="minorHAnsi" w:cstheme="minorHAnsi"/>
        </w:rPr>
        <w:t xml:space="preserve">-based incline cold storages, engineering, and granite and stone crushing. The district's appeal for R&amp;D investments may be attributed to its proximity to research institutions and a skilled workforce, fostering an environment conducive to innovation. Additionally, the pharmaceuticals and chemicals sector could have thrived due to favorable business conditions and access to essential resources. Investments in </w:t>
      </w:r>
      <w:proofErr w:type="spellStart"/>
      <w:r w:rsidRPr="00EB1A79">
        <w:rPr>
          <w:rFonts w:asciiTheme="minorHAnsi" w:hAnsiTheme="minorHAnsi" w:cstheme="minorHAnsi"/>
        </w:rPr>
        <w:t>agro</w:t>
      </w:r>
      <w:proofErr w:type="spellEnd"/>
      <w:r w:rsidRPr="00EB1A79">
        <w:rPr>
          <w:rFonts w:asciiTheme="minorHAnsi" w:hAnsiTheme="minorHAnsi" w:cstheme="minorHAnsi"/>
        </w:rPr>
        <w:t xml:space="preserve">-based cold storages likely responded to local agricultural demand, and the engineering industry may have been drawn by established infrastructure and skilled labor. Lastly, </w:t>
      </w:r>
      <w:proofErr w:type="spellStart"/>
      <w:r w:rsidRPr="00EB1A79">
        <w:rPr>
          <w:rFonts w:asciiTheme="minorHAnsi" w:hAnsiTheme="minorHAnsi" w:cstheme="minorHAnsi"/>
        </w:rPr>
        <w:t>Medchal</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Malkajgiri's</w:t>
      </w:r>
      <w:proofErr w:type="spellEnd"/>
      <w:r w:rsidRPr="00EB1A79">
        <w:rPr>
          <w:rFonts w:asciiTheme="minorHAnsi" w:hAnsiTheme="minorHAnsi" w:cstheme="minorHAnsi"/>
        </w:rPr>
        <w:t xml:space="preserve"> potential as a hub for granite and stone crushing can be attributed to its resource-rich landscape and logistical advantages. These factors collectively position the district as an attractive destination for diverse sector investments, promoting economic growth and development in the region.</w:t>
      </w:r>
    </w:p>
    <w:p w14:paraId="12973A49" w14:textId="7A6FBEF6" w:rsidR="00937210" w:rsidRPr="00EB1A79" w:rsidRDefault="00937210"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Slide-19</w:t>
      </w:r>
    </w:p>
    <w:p w14:paraId="707B8714" w14:textId="429511E1" w:rsidR="00937210" w:rsidRPr="00EB1A79" w:rsidRDefault="00937210" w:rsidP="00EB1A79">
      <w:pPr>
        <w:pStyle w:val="NormalWeb"/>
        <w:spacing w:line="360" w:lineRule="auto"/>
        <w:rPr>
          <w:rFonts w:asciiTheme="minorHAnsi" w:hAnsiTheme="minorHAnsi" w:cstheme="minorHAnsi"/>
        </w:rPr>
      </w:pPr>
      <w:proofErr w:type="spellStart"/>
      <w:r w:rsidRPr="00EB1A79">
        <w:rPr>
          <w:rFonts w:asciiTheme="minorHAnsi" w:hAnsiTheme="minorHAnsi" w:cstheme="minorHAnsi"/>
        </w:rPr>
        <w:t>Sangareddy</w:t>
      </w:r>
      <w:proofErr w:type="spellEnd"/>
      <w:r w:rsidRPr="00EB1A79">
        <w:rPr>
          <w:rFonts w:asciiTheme="minorHAnsi" w:hAnsiTheme="minorHAnsi" w:cstheme="minorHAnsi"/>
        </w:rPr>
        <w:t xml:space="preserve"> district in Telangana has emerged as an attractive destination for sector investments during FY 2019 to 2022, particularly in five key sectors: pharmaceuticals and chemicals, plastic and rubber, food and processing, solar and other renewable energy, and R&amp;D (Research and Development). The district's appeal to pharmaceuticals and chemicals industries may be attributed to its conducive business environment, access to essential raw materials, and a skilled workforce. The plastic and rubber sector's investments may have been influenced by factors like resource availability and robust transportation infrastructure. </w:t>
      </w:r>
      <w:proofErr w:type="spellStart"/>
      <w:r w:rsidRPr="00EB1A79">
        <w:rPr>
          <w:rFonts w:asciiTheme="minorHAnsi" w:hAnsiTheme="minorHAnsi" w:cstheme="minorHAnsi"/>
        </w:rPr>
        <w:t>Sangareddy's</w:t>
      </w:r>
      <w:proofErr w:type="spellEnd"/>
      <w:r w:rsidRPr="00EB1A79">
        <w:rPr>
          <w:rFonts w:asciiTheme="minorHAnsi" w:hAnsiTheme="minorHAnsi" w:cstheme="minorHAnsi"/>
        </w:rPr>
        <w:t xml:space="preserve"> proximity to agricultural regions likely made it an ideal location for investments in food processing. With a growing emphasis on renewable energy, the district's suitability for solar and other renewable energy projects, combined with government incentives, could have attracted </w:t>
      </w:r>
      <w:r w:rsidRPr="00EB1A79">
        <w:rPr>
          <w:rFonts w:asciiTheme="minorHAnsi" w:hAnsiTheme="minorHAnsi" w:cstheme="minorHAnsi"/>
        </w:rPr>
        <w:lastRenderedPageBreak/>
        <w:t xml:space="preserve">substantial investments in this sector. Lastly, the presence of research institutions and a skilled talent pool may have positioned </w:t>
      </w:r>
      <w:proofErr w:type="spellStart"/>
      <w:r w:rsidRPr="00EB1A79">
        <w:rPr>
          <w:rFonts w:asciiTheme="minorHAnsi" w:hAnsiTheme="minorHAnsi" w:cstheme="minorHAnsi"/>
        </w:rPr>
        <w:t>Sangareddy</w:t>
      </w:r>
      <w:proofErr w:type="spellEnd"/>
      <w:r w:rsidRPr="00EB1A79">
        <w:rPr>
          <w:rFonts w:asciiTheme="minorHAnsi" w:hAnsiTheme="minorHAnsi" w:cstheme="minorHAnsi"/>
        </w:rPr>
        <w:t xml:space="preserve"> as a hub for R&amp;D-focused investments. Collectively, these factors have contributed to the district's prominence as a magnet for diverse sector investments, fostering economic growth and development in the region.</w:t>
      </w:r>
      <w:r w:rsidRPr="00EB1A79">
        <w:rPr>
          <w:rFonts w:asciiTheme="minorHAnsi" w:hAnsiTheme="minorHAnsi" w:cstheme="minorHAnsi"/>
        </w:rPr>
        <w:br/>
      </w:r>
    </w:p>
    <w:p w14:paraId="6BDBAA45" w14:textId="0048B2A6" w:rsidR="00937210" w:rsidRPr="00EB1A79" w:rsidRDefault="00937210"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Slide-20</w:t>
      </w:r>
    </w:p>
    <w:p w14:paraId="70D7823C" w14:textId="77777777" w:rsidR="00937210" w:rsidRPr="00EB1A79" w:rsidRDefault="00937210" w:rsidP="00EB1A79">
      <w:pPr>
        <w:pStyle w:val="NormalWeb"/>
        <w:spacing w:line="360" w:lineRule="auto"/>
        <w:rPr>
          <w:rFonts w:asciiTheme="minorHAnsi" w:hAnsiTheme="minorHAnsi" w:cstheme="minorHAnsi"/>
        </w:rPr>
      </w:pPr>
    </w:p>
    <w:p w14:paraId="547A5BB4" w14:textId="77777777"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The observation of consistently high investments in Real Estate, Industrial Parks, and the IT sector during the years 2019, 2020, 2021, and 2022 highlights the importance of these sectors in Telangana's economic landscape. While specific monthly trends aren't outlined, this sustained interest signifies their pivotal role in the state's development. Encouraging and fostering these sectors can lead to substantial benefits for Telangana. Real Estate and Industrial Parks not only create job opportunities but also drive infrastructure development and economic diversification. Simultaneously, the IT sector's innovation and technology advancements not only bolster the local economy but also position Telangana as a global tech hub. By continuing to motivate and support investments in these sectors, the state can harness their growth potential, ultimately achieving significant economic output and improved quality of life for its residents.</w:t>
      </w:r>
    </w:p>
    <w:p w14:paraId="7FFA29FF" w14:textId="751CE2D3"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br/>
      </w:r>
      <w:r w:rsidRPr="00EB1A79">
        <w:rPr>
          <w:rFonts w:asciiTheme="minorHAnsi" w:hAnsiTheme="minorHAnsi" w:cstheme="minorHAnsi"/>
          <w:color w:val="0070C0"/>
        </w:rPr>
        <w:t>slide-21</w:t>
      </w:r>
    </w:p>
    <w:p w14:paraId="46F5294E" w14:textId="7795834C"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The relationship between total investment and stamp revenue by districts in Telangana reveals interesting dynamics. In general, the data suggests that </w:t>
      </w:r>
      <w:proofErr w:type="spellStart"/>
      <w:r w:rsidRPr="00EB1A79">
        <w:rPr>
          <w:rFonts w:asciiTheme="minorHAnsi" w:hAnsiTheme="minorHAnsi" w:cstheme="minorHAnsi"/>
        </w:rPr>
        <w:t>IT_pass</w:t>
      </w:r>
      <w:proofErr w:type="spellEnd"/>
      <w:r w:rsidRPr="00EB1A79">
        <w:rPr>
          <w:rFonts w:asciiTheme="minorHAnsi" w:hAnsiTheme="minorHAnsi" w:cstheme="minorHAnsi"/>
        </w:rPr>
        <w:t xml:space="preserve"> investments are substantial, indicating a strong focus on technology and industrial development across the state. These investments often lead to economic growth, job creation, and increased prosperity</w:t>
      </w:r>
    </w:p>
    <w:p w14:paraId="0FB82EB1" w14:textId="2EA27BF9"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However, there are exceptions in certain districts where stamp revenue surpasses </w:t>
      </w:r>
      <w:proofErr w:type="spellStart"/>
      <w:r w:rsidRPr="00EB1A79">
        <w:rPr>
          <w:rFonts w:asciiTheme="minorHAnsi" w:hAnsiTheme="minorHAnsi" w:cstheme="minorHAnsi"/>
        </w:rPr>
        <w:t>IT_pass</w:t>
      </w:r>
      <w:proofErr w:type="spellEnd"/>
      <w:r w:rsidRPr="00EB1A79">
        <w:rPr>
          <w:rFonts w:asciiTheme="minorHAnsi" w:hAnsiTheme="minorHAnsi" w:cstheme="minorHAnsi"/>
        </w:rPr>
        <w:t xml:space="preserve"> investments. Specifically, districts like </w:t>
      </w:r>
      <w:proofErr w:type="spellStart"/>
      <w:r w:rsidRPr="00EB1A79">
        <w:rPr>
          <w:rFonts w:asciiTheme="minorHAnsi" w:hAnsiTheme="minorHAnsi" w:cstheme="minorHAnsi"/>
        </w:rPr>
        <w:t>Medchal</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Malkajgiri</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Hanumakonda</w:t>
      </w:r>
      <w:proofErr w:type="spellEnd"/>
      <w:r w:rsidRPr="00EB1A79">
        <w:rPr>
          <w:rFonts w:asciiTheme="minorHAnsi" w:hAnsiTheme="minorHAnsi" w:cstheme="minorHAnsi"/>
        </w:rPr>
        <w:t xml:space="preserve">, and Hyderabad have </w:t>
      </w:r>
      <w:r w:rsidRPr="00EB1A79">
        <w:rPr>
          <w:rFonts w:asciiTheme="minorHAnsi" w:hAnsiTheme="minorHAnsi" w:cstheme="minorHAnsi"/>
        </w:rPr>
        <w:lastRenderedPageBreak/>
        <w:t>managed to generate more revenue from stamp duties, indicating robust activity in real estate transactions, property sales, and document registrations. This could be attributed to factors such as urbanization, population growth, and real estate development in these areas.</w:t>
      </w:r>
    </w:p>
    <w:p w14:paraId="7036C211" w14:textId="2A7ABDB9"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This divergence in revenue sources highlights the economic diversity within Telangana. While </w:t>
      </w:r>
      <w:proofErr w:type="spellStart"/>
      <w:r w:rsidRPr="00EB1A79">
        <w:rPr>
          <w:rFonts w:asciiTheme="minorHAnsi" w:hAnsiTheme="minorHAnsi" w:cstheme="minorHAnsi"/>
        </w:rPr>
        <w:t>IT_pass</w:t>
      </w:r>
      <w:proofErr w:type="spellEnd"/>
      <w:r w:rsidRPr="00EB1A79">
        <w:rPr>
          <w:rFonts w:asciiTheme="minorHAnsi" w:hAnsiTheme="minorHAnsi" w:cstheme="minorHAnsi"/>
        </w:rPr>
        <w:t xml:space="preserve"> investments drive technological advancement and industrial growth, stamp revenue showcases the significance of the real estate sector in specific districts. It underscores the need for a balanced economic approach, recognizing the unique strengths and opportunities in different parts of the state to ensure sustainable development and revenue generation.</w:t>
      </w:r>
    </w:p>
    <w:p w14:paraId="41CD39E0" w14:textId="02A46F79" w:rsidR="00937210" w:rsidRPr="00EB1A79" w:rsidRDefault="00937210"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Slide-22</w:t>
      </w:r>
    </w:p>
    <w:p w14:paraId="6D475B55" w14:textId="77777777"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The top 5 districts to buy commercial properties in Telangana, namely Hyderabad, </w:t>
      </w: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Medchal-Malkajgiri</w:t>
      </w:r>
      <w:proofErr w:type="spellEnd"/>
      <w:r w:rsidRPr="00EB1A79">
        <w:rPr>
          <w:rFonts w:asciiTheme="minorHAnsi" w:hAnsiTheme="minorHAnsi" w:cstheme="minorHAnsi"/>
        </w:rPr>
        <w:t xml:space="preserve">, </w:t>
      </w:r>
      <w:proofErr w:type="spellStart"/>
      <w:r w:rsidRPr="00EB1A79">
        <w:rPr>
          <w:rFonts w:asciiTheme="minorHAnsi" w:hAnsiTheme="minorHAnsi" w:cstheme="minorHAnsi"/>
        </w:rPr>
        <w:t>Sangareddy</w:t>
      </w:r>
      <w:proofErr w:type="spellEnd"/>
      <w:r w:rsidRPr="00EB1A79">
        <w:rPr>
          <w:rFonts w:asciiTheme="minorHAnsi" w:hAnsiTheme="minorHAnsi" w:cstheme="minorHAnsi"/>
        </w:rPr>
        <w:t>, and Warangal, are justified choices due to a combination of compelling factors. Hyderabad, being the state capital and a major IT hub, stands out as the primary choice for commercial property investment. Its status as a financial and commercial center, coupled with a strong presence of multinational companies, underscores its significance.</w:t>
      </w:r>
    </w:p>
    <w:p w14:paraId="6587C077" w14:textId="77777777" w:rsidR="00937210" w:rsidRPr="00EB1A79" w:rsidRDefault="00937210" w:rsidP="00EB1A79">
      <w:pPr>
        <w:pStyle w:val="NormalWeb"/>
        <w:spacing w:line="360" w:lineRule="auto"/>
        <w:rPr>
          <w:rFonts w:asciiTheme="minorHAnsi" w:hAnsiTheme="minorHAnsi" w:cstheme="minorHAnsi"/>
        </w:rPr>
      </w:pPr>
      <w:proofErr w:type="spellStart"/>
      <w:r w:rsidRPr="00EB1A79">
        <w:rPr>
          <w:rFonts w:asciiTheme="minorHAnsi" w:hAnsiTheme="minorHAnsi" w:cstheme="minorHAnsi"/>
        </w:rPr>
        <w:t>Rangareddy</w:t>
      </w:r>
      <w:proofErr w:type="spellEnd"/>
      <w:r w:rsidRPr="00EB1A79">
        <w:rPr>
          <w:rFonts w:asciiTheme="minorHAnsi" w:hAnsiTheme="minorHAnsi" w:cstheme="minorHAnsi"/>
        </w:rPr>
        <w:t xml:space="preserve">, located on the outskirts of Hyderabad, emerges as an attractive option with its abundance of IT parks, industrial estates, and educational institutions, making it a magnet for commercial ventures. </w:t>
      </w:r>
      <w:proofErr w:type="spellStart"/>
      <w:r w:rsidRPr="00EB1A79">
        <w:rPr>
          <w:rFonts w:asciiTheme="minorHAnsi" w:hAnsiTheme="minorHAnsi" w:cstheme="minorHAnsi"/>
        </w:rPr>
        <w:t>Medchal-Malkajgiri</w:t>
      </w:r>
      <w:proofErr w:type="spellEnd"/>
      <w:r w:rsidRPr="00EB1A79">
        <w:rPr>
          <w:rFonts w:asciiTheme="minorHAnsi" w:hAnsiTheme="minorHAnsi" w:cstheme="minorHAnsi"/>
        </w:rPr>
        <w:t>, a neighboring district, shares similar advantages, offering a blend of IT parks, industrial estates, and residential areas, catering to diverse business needs.</w:t>
      </w:r>
    </w:p>
    <w:p w14:paraId="23EF8759" w14:textId="77777777" w:rsidR="00937210" w:rsidRPr="00EB1A79" w:rsidRDefault="00937210" w:rsidP="00EB1A79">
      <w:pPr>
        <w:pStyle w:val="NormalWeb"/>
        <w:spacing w:line="360" w:lineRule="auto"/>
        <w:rPr>
          <w:rFonts w:asciiTheme="minorHAnsi" w:hAnsiTheme="minorHAnsi" w:cstheme="minorHAnsi"/>
        </w:rPr>
      </w:pPr>
    </w:p>
    <w:p w14:paraId="37282D4F" w14:textId="77777777" w:rsidR="00937210" w:rsidRPr="00EB1A79" w:rsidRDefault="00937210" w:rsidP="00EB1A79">
      <w:pPr>
        <w:pStyle w:val="NormalWeb"/>
        <w:spacing w:line="360" w:lineRule="auto"/>
        <w:rPr>
          <w:rFonts w:asciiTheme="minorHAnsi" w:hAnsiTheme="minorHAnsi" w:cstheme="minorHAnsi"/>
        </w:rPr>
      </w:pPr>
      <w:proofErr w:type="spellStart"/>
      <w:r w:rsidRPr="00EB1A79">
        <w:rPr>
          <w:rFonts w:asciiTheme="minorHAnsi" w:hAnsiTheme="minorHAnsi" w:cstheme="minorHAnsi"/>
        </w:rPr>
        <w:t>Sangareddy</w:t>
      </w:r>
      <w:proofErr w:type="spellEnd"/>
      <w:r w:rsidRPr="00EB1A79">
        <w:rPr>
          <w:rFonts w:asciiTheme="minorHAnsi" w:hAnsiTheme="minorHAnsi" w:cstheme="minorHAnsi"/>
        </w:rPr>
        <w:t>, to the north of Hyderabad, boasts industrial estates and agricultural land, making it an appealing choice for investors seeking commercial properties with varied purposes. Finally, Warangal, the second-largest city in Telangana, has carved its niche as a vital educational and commercial hub, attracting businesses and offering investment opportunities.</w:t>
      </w:r>
    </w:p>
    <w:p w14:paraId="1B5F1096" w14:textId="77777777" w:rsidR="00937210" w:rsidRPr="00EB1A79" w:rsidRDefault="00937210" w:rsidP="00EB1A79">
      <w:pPr>
        <w:pStyle w:val="NormalWeb"/>
        <w:spacing w:line="360" w:lineRule="auto"/>
        <w:rPr>
          <w:rFonts w:asciiTheme="minorHAnsi" w:hAnsiTheme="minorHAnsi" w:cstheme="minorHAnsi"/>
        </w:rPr>
      </w:pPr>
    </w:p>
    <w:p w14:paraId="32717634" w14:textId="77777777"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These districts collectively represent the economic dynamism and growth potential in Telangana, underpinned by robust infrastructure, connectivity, and strong demand for commercial properties. For investors, they present promising prospects to tap into the state's flourishing economy and burgeoning commercial landscape.</w:t>
      </w:r>
      <w:r w:rsidRPr="00EB1A79">
        <w:rPr>
          <w:rFonts w:asciiTheme="minorHAnsi" w:hAnsiTheme="minorHAnsi" w:cstheme="minorHAnsi"/>
        </w:rPr>
        <w:br/>
      </w:r>
      <w:r w:rsidRPr="00EB1A79">
        <w:rPr>
          <w:rFonts w:asciiTheme="minorHAnsi" w:hAnsiTheme="minorHAnsi" w:cstheme="minorHAnsi"/>
        </w:rPr>
        <w:br/>
      </w:r>
      <w:r w:rsidRPr="00EB1A79">
        <w:rPr>
          <w:rFonts w:asciiTheme="minorHAnsi" w:hAnsiTheme="minorHAnsi" w:cstheme="minorHAnsi"/>
          <w:color w:val="0070C0"/>
        </w:rPr>
        <w:t>slide-23</w:t>
      </w:r>
      <w:r w:rsidRPr="00EB1A79">
        <w:rPr>
          <w:rFonts w:asciiTheme="minorHAnsi" w:hAnsiTheme="minorHAnsi" w:cstheme="minorHAnsi"/>
        </w:rPr>
        <w:br/>
      </w:r>
      <w:r w:rsidRPr="00EB1A79">
        <w:rPr>
          <w:rFonts w:asciiTheme="minorHAnsi" w:hAnsiTheme="minorHAnsi" w:cstheme="minorHAnsi"/>
        </w:rPr>
        <w:br/>
        <w:t>The current government of Telangana has taken proactive measures to bolster economic growth, attract investments, and boost employment opportunities within the state. One of the standout initiatives is the implementation of Ts-</w:t>
      </w:r>
      <w:proofErr w:type="spellStart"/>
      <w:r w:rsidRPr="00EB1A79">
        <w:rPr>
          <w:rFonts w:asciiTheme="minorHAnsi" w:hAnsiTheme="minorHAnsi" w:cstheme="minorHAnsi"/>
        </w:rPr>
        <w:t>Ipass</w:t>
      </w:r>
      <w:proofErr w:type="spellEnd"/>
      <w:r w:rsidRPr="00EB1A79">
        <w:rPr>
          <w:rFonts w:asciiTheme="minorHAnsi" w:hAnsiTheme="minorHAnsi" w:cstheme="minorHAnsi"/>
        </w:rPr>
        <w:t>, a single-window clearance system for industrial projects. This streamlined process has significantly reduced bureaucratic hurdles, making it quicker and more convenient for businesses to establish and operate in Telangana.</w:t>
      </w:r>
    </w:p>
    <w:p w14:paraId="45D089D9" w14:textId="77777777" w:rsidR="00937210" w:rsidRPr="00EB1A79" w:rsidRDefault="00937210" w:rsidP="00EB1A79">
      <w:pPr>
        <w:pStyle w:val="NormalWeb"/>
        <w:spacing w:line="360" w:lineRule="auto"/>
        <w:rPr>
          <w:rFonts w:asciiTheme="minorHAnsi" w:hAnsiTheme="minorHAnsi" w:cstheme="minorHAnsi"/>
        </w:rPr>
      </w:pPr>
    </w:p>
    <w:p w14:paraId="6C452551" w14:textId="77777777" w:rsidR="00937210" w:rsidRPr="00EB1A79" w:rsidRDefault="00937210" w:rsidP="00EB1A79">
      <w:pPr>
        <w:pStyle w:val="NormalWeb"/>
        <w:spacing w:line="360" w:lineRule="auto"/>
        <w:rPr>
          <w:rFonts w:asciiTheme="minorHAnsi" w:hAnsiTheme="minorHAnsi" w:cstheme="minorHAnsi"/>
        </w:rPr>
      </w:pPr>
    </w:p>
    <w:p w14:paraId="33B58C50" w14:textId="77777777"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Additionally, the government's focus on infrastructure development has led to the creation of industrial parks and IT parks. These purpose-built zones serve as magnets for investments in manufacturing and information technology, contributing to job creation and economic diversification.</w:t>
      </w:r>
    </w:p>
    <w:p w14:paraId="56D4A484" w14:textId="77777777" w:rsidR="00937210" w:rsidRPr="00EB1A79" w:rsidRDefault="00937210" w:rsidP="00EB1A79">
      <w:pPr>
        <w:pStyle w:val="NormalWeb"/>
        <w:spacing w:line="360" w:lineRule="auto"/>
        <w:rPr>
          <w:rFonts w:asciiTheme="minorHAnsi" w:hAnsiTheme="minorHAnsi" w:cstheme="minorHAnsi"/>
        </w:rPr>
      </w:pPr>
    </w:p>
    <w:p w14:paraId="36B8326C" w14:textId="77777777"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t>Recognizing the importance of a skilled workforce, the government has also launched skill development programs aimed at equipping the youth of Telangana with the skills necessary for the jobs of the future. These programs not only enhance employability but also align with the evolving needs of industries in a rapidly changing global landscape.</w:t>
      </w:r>
    </w:p>
    <w:p w14:paraId="5373243D" w14:textId="77777777" w:rsidR="00937210" w:rsidRPr="00EB1A79" w:rsidRDefault="00937210" w:rsidP="00EB1A79">
      <w:pPr>
        <w:pStyle w:val="NormalWeb"/>
        <w:spacing w:line="360" w:lineRule="auto"/>
        <w:rPr>
          <w:rFonts w:asciiTheme="minorHAnsi" w:hAnsiTheme="minorHAnsi" w:cstheme="minorHAnsi"/>
        </w:rPr>
      </w:pPr>
    </w:p>
    <w:p w14:paraId="795516F9" w14:textId="66F70AD3" w:rsidR="00937210" w:rsidRPr="00EB1A79" w:rsidRDefault="00937210" w:rsidP="00EB1A79">
      <w:pPr>
        <w:pStyle w:val="NormalWeb"/>
        <w:spacing w:line="360" w:lineRule="auto"/>
        <w:rPr>
          <w:rFonts w:asciiTheme="minorHAnsi" w:hAnsiTheme="minorHAnsi" w:cstheme="minorHAnsi"/>
        </w:rPr>
      </w:pPr>
      <w:r w:rsidRPr="00EB1A79">
        <w:rPr>
          <w:rFonts w:asciiTheme="minorHAnsi" w:hAnsiTheme="minorHAnsi" w:cstheme="minorHAnsi"/>
        </w:rPr>
        <w:lastRenderedPageBreak/>
        <w:t>Quantifying the precise impact of these policies can be challenging without specific data points and metrics. However, indicators such as increased business registrations, higher investments, reduced unemployment rates, and economic growth rates can provide insights into the overall effectiveness of these initiatives. The long-term impact of such policies may become more evident as data accumulates over time.</w:t>
      </w:r>
      <w:r w:rsidRPr="00EB1A79">
        <w:rPr>
          <w:rFonts w:asciiTheme="minorHAnsi" w:hAnsiTheme="minorHAnsi" w:cstheme="minorHAnsi"/>
        </w:rPr>
        <w:br/>
      </w:r>
    </w:p>
    <w:p w14:paraId="2E672A27" w14:textId="476A07B3" w:rsidR="00937210" w:rsidRPr="00EB1A79" w:rsidRDefault="00937210" w:rsidP="00EB1A79">
      <w:pPr>
        <w:pStyle w:val="NormalWeb"/>
        <w:spacing w:line="360" w:lineRule="auto"/>
        <w:rPr>
          <w:rFonts w:asciiTheme="minorHAnsi" w:hAnsiTheme="minorHAnsi" w:cstheme="minorHAnsi"/>
          <w:color w:val="0070C0"/>
        </w:rPr>
      </w:pPr>
      <w:r w:rsidRPr="00EB1A79">
        <w:rPr>
          <w:rFonts w:asciiTheme="minorHAnsi" w:hAnsiTheme="minorHAnsi" w:cstheme="minorHAnsi"/>
          <w:color w:val="0070C0"/>
        </w:rPr>
        <w:t>Slide-24</w:t>
      </w:r>
    </w:p>
    <w:p w14:paraId="6D667AFB" w14:textId="77777777" w:rsidR="00EB1A79" w:rsidRPr="00EB1A79" w:rsidRDefault="00EB1A79" w:rsidP="00EB1A79">
      <w:pPr>
        <w:pStyle w:val="NormalWeb"/>
        <w:spacing w:line="360" w:lineRule="auto"/>
        <w:rPr>
          <w:rFonts w:asciiTheme="minorHAnsi" w:hAnsiTheme="minorHAnsi" w:cstheme="minorHAnsi"/>
        </w:rPr>
      </w:pPr>
      <w:r w:rsidRPr="00EB1A79">
        <w:rPr>
          <w:rFonts w:asciiTheme="minorHAnsi" w:hAnsiTheme="minorHAnsi" w:cstheme="minorHAnsi"/>
        </w:rPr>
        <w:t>Telangana's impressive economic growth and forward-looking policies have positioned it as a rapidly growing state with a strong economy. Several key insights emerge from this dynamic environment. The IT and manufacturing sectors have emerged as the primary engines of growth, underlining the state's technological prowess and industrial prowess. With a youthful and skilled workforce and commendable infrastructure, Telangana is well-poised for sustained development.</w:t>
      </w:r>
    </w:p>
    <w:p w14:paraId="0F88EF8A" w14:textId="77777777" w:rsidR="00EB1A79" w:rsidRPr="00EB1A79" w:rsidRDefault="00EB1A79" w:rsidP="00EB1A79">
      <w:pPr>
        <w:pStyle w:val="NormalWeb"/>
        <w:spacing w:line="360" w:lineRule="auto"/>
        <w:rPr>
          <w:rFonts w:asciiTheme="minorHAnsi" w:hAnsiTheme="minorHAnsi" w:cstheme="minorHAnsi"/>
        </w:rPr>
      </w:pPr>
      <w:r w:rsidRPr="00EB1A79">
        <w:rPr>
          <w:rFonts w:asciiTheme="minorHAnsi" w:hAnsiTheme="minorHAnsi" w:cstheme="minorHAnsi"/>
        </w:rPr>
        <w:t>To ensure this trajectory continues over the next five years, several recommendations can be considered. Firstly, the government should maintain its emphasis on nurturing and promoting the IT and manufacturing sectors, building upon their existing strengths. Concurrently, investments in infrastructure, particularly in transportation networks like roads, railways, and airports, should remain a priority to facilitate efficient movement of goods and people.</w:t>
      </w:r>
    </w:p>
    <w:p w14:paraId="135A3A75" w14:textId="77777777" w:rsidR="00EB1A79" w:rsidRPr="00EB1A79" w:rsidRDefault="00EB1A79" w:rsidP="00EB1A79">
      <w:pPr>
        <w:pStyle w:val="NormalWeb"/>
        <w:spacing w:line="360" w:lineRule="auto"/>
        <w:rPr>
          <w:rFonts w:asciiTheme="minorHAnsi" w:hAnsiTheme="minorHAnsi" w:cstheme="minorHAnsi"/>
        </w:rPr>
      </w:pPr>
    </w:p>
    <w:p w14:paraId="07814C43" w14:textId="77777777" w:rsidR="00EB1A79" w:rsidRPr="00EB1A79" w:rsidRDefault="00EB1A79" w:rsidP="00EB1A79">
      <w:pPr>
        <w:pStyle w:val="NormalWeb"/>
        <w:spacing w:line="360" w:lineRule="auto"/>
        <w:rPr>
          <w:rFonts w:asciiTheme="minorHAnsi" w:hAnsiTheme="minorHAnsi" w:cstheme="minorHAnsi"/>
        </w:rPr>
      </w:pPr>
      <w:r w:rsidRPr="00EB1A79">
        <w:rPr>
          <w:rFonts w:asciiTheme="minorHAnsi" w:hAnsiTheme="minorHAnsi" w:cstheme="minorHAnsi"/>
        </w:rPr>
        <w:t>Skill development programs, tailored to the demands of evolving industries, should be sustained to equip the youth of Telangana with the skills necessary for emerging job markets. The state can further diversify its economic landscape by actively attracting investments in emerging sectors, such as renewable energy and electric vehicles, to align with global sustainability trends.</w:t>
      </w:r>
    </w:p>
    <w:p w14:paraId="49B62AD4" w14:textId="5DDE9276" w:rsidR="00EB1A79" w:rsidRPr="00EB1A79" w:rsidRDefault="00EB1A79" w:rsidP="00EB1A79">
      <w:pPr>
        <w:pStyle w:val="NormalWeb"/>
        <w:spacing w:line="360" w:lineRule="auto"/>
        <w:rPr>
          <w:rFonts w:asciiTheme="minorHAnsi" w:hAnsiTheme="minorHAnsi" w:cstheme="minorHAnsi"/>
        </w:rPr>
      </w:pPr>
      <w:r w:rsidRPr="00EB1A79">
        <w:rPr>
          <w:rFonts w:asciiTheme="minorHAnsi" w:hAnsiTheme="minorHAnsi" w:cstheme="minorHAnsi"/>
        </w:rPr>
        <w:t xml:space="preserve">Finally, promoting entrepreneurship and fostering innovation should be encouraged to harness local talent and drive economic growth from within. By implementing these recommendations, </w:t>
      </w:r>
      <w:r w:rsidRPr="00EB1A79">
        <w:rPr>
          <w:rFonts w:asciiTheme="minorHAnsi" w:hAnsiTheme="minorHAnsi" w:cstheme="minorHAnsi"/>
        </w:rPr>
        <w:lastRenderedPageBreak/>
        <w:t>the government of Telangana can consolidate its position as an economic powerhouse, ensuring sustained growth and prosperity for its residents in the years to come.</w:t>
      </w:r>
    </w:p>
    <w:p w14:paraId="3E8C6B18" w14:textId="77777777" w:rsidR="00EB1A79" w:rsidRPr="00EB1A79" w:rsidRDefault="00EB1A79" w:rsidP="00EB1A79">
      <w:pPr>
        <w:spacing w:line="360" w:lineRule="auto"/>
        <w:rPr>
          <w:rFonts w:cstheme="minorHAnsi"/>
          <w:sz w:val="24"/>
          <w:szCs w:val="24"/>
        </w:rPr>
      </w:pPr>
      <w:r w:rsidRPr="00EB1A79">
        <w:rPr>
          <w:rFonts w:cstheme="minorHAnsi"/>
          <w:color w:val="0070C0"/>
          <w:sz w:val="24"/>
          <w:szCs w:val="24"/>
        </w:rPr>
        <w:t>Slide 25</w:t>
      </w:r>
      <w:r w:rsidRPr="00EB1A79">
        <w:rPr>
          <w:rFonts w:cstheme="minorHAnsi"/>
          <w:sz w:val="24"/>
          <w:szCs w:val="24"/>
        </w:rPr>
        <w:br/>
        <w:t>Conclusion</w:t>
      </w:r>
    </w:p>
    <w:p w14:paraId="2BF53FCD" w14:textId="77777777" w:rsidR="00EB1A79" w:rsidRPr="00EB1A79" w:rsidRDefault="00EB1A79" w:rsidP="00EB1A79">
      <w:pPr>
        <w:spacing w:line="360" w:lineRule="auto"/>
        <w:rPr>
          <w:rFonts w:cstheme="minorHAnsi"/>
          <w:sz w:val="24"/>
          <w:szCs w:val="24"/>
        </w:rPr>
      </w:pPr>
      <w:r w:rsidRPr="00EB1A79">
        <w:rPr>
          <w:rFonts w:cstheme="minorHAnsi"/>
          <w:sz w:val="24"/>
          <w:szCs w:val="24"/>
        </w:rPr>
        <w:t xml:space="preserve">In conclusion, Telangana is on an extraordinary journey of growth, and our analysis has illuminated the path ahead. The government's commitment to fostering economic growth and investments has laid a strong foundation. Implementing the </w:t>
      </w:r>
      <w:proofErr w:type="gramStart"/>
      <w:r w:rsidRPr="00EB1A79">
        <w:rPr>
          <w:rFonts w:cstheme="minorHAnsi"/>
          <w:sz w:val="24"/>
          <w:szCs w:val="24"/>
        </w:rPr>
        <w:t>recommendations</w:t>
      </w:r>
      <w:proofErr w:type="gramEnd"/>
      <w:r w:rsidRPr="00EB1A79">
        <w:rPr>
          <w:rFonts w:cstheme="minorHAnsi"/>
          <w:sz w:val="24"/>
          <w:szCs w:val="24"/>
        </w:rPr>
        <w:t xml:space="preserve"> we've provided will enable the government to build upon its recent successes and ensure sustained growth and prosperity for Telangana.</w:t>
      </w:r>
    </w:p>
    <w:p w14:paraId="7A9D6B45" w14:textId="77777777" w:rsidR="00EB1A79" w:rsidRPr="00EB1A79" w:rsidRDefault="00EB1A79" w:rsidP="00EB1A79">
      <w:pPr>
        <w:spacing w:line="360" w:lineRule="auto"/>
        <w:rPr>
          <w:rFonts w:cstheme="minorHAnsi"/>
          <w:sz w:val="24"/>
          <w:szCs w:val="24"/>
        </w:rPr>
      </w:pPr>
      <w:r w:rsidRPr="00EB1A79">
        <w:rPr>
          <w:rFonts w:cstheme="minorHAnsi"/>
          <w:sz w:val="24"/>
          <w:szCs w:val="24"/>
        </w:rPr>
        <w:t>Q&amp;A</w:t>
      </w:r>
    </w:p>
    <w:p w14:paraId="04292111" w14:textId="044BB627" w:rsidR="00EB1A79" w:rsidRPr="00EB1A79" w:rsidRDefault="00EB1A79" w:rsidP="00EB1A79">
      <w:pPr>
        <w:spacing w:line="360" w:lineRule="auto"/>
        <w:rPr>
          <w:rFonts w:cstheme="minorHAnsi"/>
          <w:sz w:val="24"/>
          <w:szCs w:val="24"/>
        </w:rPr>
      </w:pPr>
      <w:r w:rsidRPr="00EB1A79">
        <w:rPr>
          <w:rFonts w:cstheme="minorHAnsi"/>
          <w:sz w:val="24"/>
          <w:szCs w:val="24"/>
        </w:rPr>
        <w:t>If you have any question about this presentation don’t</w:t>
      </w:r>
      <w:r w:rsidR="00570BE1">
        <w:rPr>
          <w:rFonts w:cstheme="minorHAnsi"/>
          <w:sz w:val="24"/>
          <w:szCs w:val="24"/>
        </w:rPr>
        <w:t xml:space="preserve"> hesitate to </w:t>
      </w:r>
      <w:r w:rsidRPr="00EB1A79">
        <w:rPr>
          <w:rFonts w:cstheme="minorHAnsi"/>
          <w:sz w:val="24"/>
          <w:szCs w:val="24"/>
        </w:rPr>
        <w:t xml:space="preserve"> ask me,</w:t>
      </w:r>
      <w:r w:rsidR="00570BE1">
        <w:rPr>
          <w:rFonts w:cstheme="minorHAnsi"/>
          <w:sz w:val="24"/>
          <w:szCs w:val="24"/>
        </w:rPr>
        <w:t xml:space="preserve"> </w:t>
      </w:r>
      <w:r w:rsidRPr="00EB1A79">
        <w:rPr>
          <w:rFonts w:cstheme="minorHAnsi"/>
          <w:sz w:val="24"/>
          <w:szCs w:val="24"/>
        </w:rPr>
        <w:t>I am here to answer your every question</w:t>
      </w:r>
    </w:p>
    <w:p w14:paraId="38E64B57" w14:textId="77777777" w:rsidR="00EB1A79" w:rsidRPr="00EB1A79" w:rsidRDefault="00EB1A79" w:rsidP="00EB1A79">
      <w:pPr>
        <w:spacing w:line="360" w:lineRule="auto"/>
        <w:rPr>
          <w:rFonts w:cstheme="minorHAnsi"/>
          <w:sz w:val="24"/>
          <w:szCs w:val="24"/>
        </w:rPr>
      </w:pPr>
    </w:p>
    <w:p w14:paraId="75E50AFD" w14:textId="77777777" w:rsidR="00EB1A79" w:rsidRPr="00EB1A79" w:rsidRDefault="00EB1A79" w:rsidP="00EB1A79">
      <w:pPr>
        <w:spacing w:line="360" w:lineRule="auto"/>
        <w:rPr>
          <w:rFonts w:cstheme="minorHAnsi"/>
          <w:sz w:val="24"/>
          <w:szCs w:val="24"/>
        </w:rPr>
      </w:pPr>
      <w:r w:rsidRPr="00EB1A79">
        <w:rPr>
          <w:rFonts w:cstheme="minorHAnsi"/>
          <w:sz w:val="24"/>
          <w:szCs w:val="24"/>
        </w:rPr>
        <w:t>Thanks,</w:t>
      </w:r>
    </w:p>
    <w:p w14:paraId="3EA5A4D7" w14:textId="533186E7" w:rsidR="00EB1A79" w:rsidRPr="00EB1A79" w:rsidRDefault="00EB1A79" w:rsidP="00EB1A79">
      <w:pPr>
        <w:pStyle w:val="NormalWeb"/>
        <w:spacing w:line="360" w:lineRule="auto"/>
        <w:rPr>
          <w:rFonts w:asciiTheme="minorHAnsi" w:hAnsiTheme="minorHAnsi" w:cstheme="minorHAnsi"/>
        </w:rPr>
      </w:pPr>
    </w:p>
    <w:p w14:paraId="0BF5447D" w14:textId="77777777" w:rsidR="00937210" w:rsidRPr="00EB1A79" w:rsidRDefault="00937210" w:rsidP="00EB1A79">
      <w:pPr>
        <w:pStyle w:val="NormalWeb"/>
        <w:spacing w:line="360" w:lineRule="auto"/>
        <w:rPr>
          <w:rFonts w:asciiTheme="minorHAnsi" w:hAnsiTheme="minorHAnsi" w:cstheme="minorHAnsi"/>
        </w:rPr>
      </w:pPr>
    </w:p>
    <w:p w14:paraId="77788CA5" w14:textId="77777777" w:rsidR="000539F8" w:rsidRPr="00EB1A79" w:rsidRDefault="000539F8" w:rsidP="00EB1A79">
      <w:pPr>
        <w:spacing w:line="360" w:lineRule="auto"/>
        <w:rPr>
          <w:rFonts w:cstheme="minorHAnsi"/>
          <w:sz w:val="24"/>
          <w:szCs w:val="24"/>
        </w:rPr>
      </w:pPr>
    </w:p>
    <w:p w14:paraId="4AB8E8D9" w14:textId="77777777" w:rsidR="000539F8" w:rsidRPr="00EB1A79" w:rsidRDefault="000539F8" w:rsidP="00EB1A79">
      <w:pPr>
        <w:spacing w:line="360" w:lineRule="auto"/>
        <w:rPr>
          <w:rFonts w:cstheme="minorHAnsi"/>
          <w:sz w:val="24"/>
          <w:szCs w:val="24"/>
        </w:rPr>
      </w:pPr>
    </w:p>
    <w:p w14:paraId="67D5A06A" w14:textId="0D68E33B" w:rsidR="000539F8" w:rsidRPr="00EB1A79" w:rsidRDefault="000539F8" w:rsidP="00EB1A79">
      <w:pPr>
        <w:spacing w:line="360" w:lineRule="auto"/>
        <w:rPr>
          <w:rFonts w:cstheme="minorHAnsi"/>
          <w:sz w:val="24"/>
          <w:szCs w:val="24"/>
        </w:rPr>
      </w:pPr>
    </w:p>
    <w:sectPr w:rsidR="000539F8" w:rsidRPr="00EB1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FD4C" w14:textId="77777777" w:rsidR="00597844" w:rsidRDefault="00597844" w:rsidP="00937210">
      <w:pPr>
        <w:spacing w:after="0" w:line="240" w:lineRule="auto"/>
      </w:pPr>
      <w:r>
        <w:separator/>
      </w:r>
    </w:p>
  </w:endnote>
  <w:endnote w:type="continuationSeparator" w:id="0">
    <w:p w14:paraId="1CA473C4" w14:textId="77777777" w:rsidR="00597844" w:rsidRDefault="00597844" w:rsidP="0093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4F50" w14:textId="77777777" w:rsidR="00597844" w:rsidRDefault="00597844" w:rsidP="00937210">
      <w:pPr>
        <w:spacing w:after="0" w:line="240" w:lineRule="auto"/>
      </w:pPr>
      <w:r>
        <w:separator/>
      </w:r>
    </w:p>
  </w:footnote>
  <w:footnote w:type="continuationSeparator" w:id="0">
    <w:p w14:paraId="664E76CD" w14:textId="77777777" w:rsidR="00597844" w:rsidRDefault="00597844" w:rsidP="0093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634"/>
    <w:multiLevelType w:val="hybridMultilevel"/>
    <w:tmpl w:val="8D6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45C8F"/>
    <w:multiLevelType w:val="hybridMultilevel"/>
    <w:tmpl w:val="46DE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4B5A"/>
    <w:multiLevelType w:val="hybridMultilevel"/>
    <w:tmpl w:val="F76C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05FA4"/>
    <w:multiLevelType w:val="hybridMultilevel"/>
    <w:tmpl w:val="A9F0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A7CAB"/>
    <w:multiLevelType w:val="hybridMultilevel"/>
    <w:tmpl w:val="F03C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314CB"/>
    <w:multiLevelType w:val="hybridMultilevel"/>
    <w:tmpl w:val="C684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E300D"/>
    <w:multiLevelType w:val="hybridMultilevel"/>
    <w:tmpl w:val="2B0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F8"/>
    <w:rsid w:val="000539F8"/>
    <w:rsid w:val="002108B5"/>
    <w:rsid w:val="00243095"/>
    <w:rsid w:val="002614CF"/>
    <w:rsid w:val="002C7769"/>
    <w:rsid w:val="004D3B6B"/>
    <w:rsid w:val="00570BE1"/>
    <w:rsid w:val="00597844"/>
    <w:rsid w:val="00802E87"/>
    <w:rsid w:val="00937210"/>
    <w:rsid w:val="009415F0"/>
    <w:rsid w:val="00C61807"/>
    <w:rsid w:val="00E67807"/>
    <w:rsid w:val="00EB1A79"/>
    <w:rsid w:val="00E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186B"/>
  <w15:chartTrackingRefBased/>
  <w15:docId w15:val="{3EC625C3-E4E7-463D-BF94-1C74FB9D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0539F8"/>
  </w:style>
  <w:style w:type="paragraph" w:styleId="NormalWeb">
    <w:name w:val="Normal (Web)"/>
    <w:basedOn w:val="Normal"/>
    <w:uiPriority w:val="99"/>
    <w:unhideWhenUsed/>
    <w:rsid w:val="000539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7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10"/>
  </w:style>
  <w:style w:type="paragraph" w:styleId="Footer">
    <w:name w:val="footer"/>
    <w:basedOn w:val="Normal"/>
    <w:link w:val="FooterChar"/>
    <w:uiPriority w:val="99"/>
    <w:unhideWhenUsed/>
    <w:rsid w:val="00937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4957">
      <w:bodyDiv w:val="1"/>
      <w:marLeft w:val="0"/>
      <w:marRight w:val="0"/>
      <w:marTop w:val="0"/>
      <w:marBottom w:val="0"/>
      <w:divBdr>
        <w:top w:val="none" w:sz="0" w:space="0" w:color="auto"/>
        <w:left w:val="none" w:sz="0" w:space="0" w:color="auto"/>
        <w:bottom w:val="none" w:sz="0" w:space="0" w:color="auto"/>
        <w:right w:val="none" w:sz="0" w:space="0" w:color="auto"/>
      </w:divBdr>
      <w:divsChild>
        <w:div w:id="1876112850">
          <w:marLeft w:val="0"/>
          <w:marRight w:val="0"/>
          <w:marTop w:val="0"/>
          <w:marBottom w:val="0"/>
          <w:divBdr>
            <w:top w:val="none" w:sz="0" w:space="0" w:color="auto"/>
            <w:left w:val="none" w:sz="0" w:space="0" w:color="auto"/>
            <w:bottom w:val="none" w:sz="0" w:space="0" w:color="auto"/>
            <w:right w:val="none" w:sz="0" w:space="0" w:color="auto"/>
          </w:divBdr>
          <w:divsChild>
            <w:div w:id="1949122302">
              <w:marLeft w:val="0"/>
              <w:marRight w:val="0"/>
              <w:marTop w:val="0"/>
              <w:marBottom w:val="0"/>
              <w:divBdr>
                <w:top w:val="none" w:sz="0" w:space="0" w:color="auto"/>
                <w:left w:val="none" w:sz="0" w:space="0" w:color="auto"/>
                <w:bottom w:val="none" w:sz="0" w:space="0" w:color="auto"/>
                <w:right w:val="none" w:sz="0" w:space="0" w:color="auto"/>
              </w:divBdr>
            </w:div>
            <w:div w:id="646906988">
              <w:marLeft w:val="0"/>
              <w:marRight w:val="0"/>
              <w:marTop w:val="0"/>
              <w:marBottom w:val="0"/>
              <w:divBdr>
                <w:top w:val="none" w:sz="0" w:space="0" w:color="auto"/>
                <w:left w:val="none" w:sz="0" w:space="0" w:color="auto"/>
                <w:bottom w:val="none" w:sz="0" w:space="0" w:color="auto"/>
                <w:right w:val="none" w:sz="0" w:space="0" w:color="auto"/>
              </w:divBdr>
            </w:div>
            <w:div w:id="988557758">
              <w:marLeft w:val="0"/>
              <w:marRight w:val="0"/>
              <w:marTop w:val="0"/>
              <w:marBottom w:val="0"/>
              <w:divBdr>
                <w:top w:val="none" w:sz="0" w:space="0" w:color="auto"/>
                <w:left w:val="none" w:sz="0" w:space="0" w:color="auto"/>
                <w:bottom w:val="none" w:sz="0" w:space="0" w:color="auto"/>
                <w:right w:val="none" w:sz="0" w:space="0" w:color="auto"/>
              </w:divBdr>
            </w:div>
            <w:div w:id="1752199420">
              <w:marLeft w:val="0"/>
              <w:marRight w:val="0"/>
              <w:marTop w:val="0"/>
              <w:marBottom w:val="0"/>
              <w:divBdr>
                <w:top w:val="none" w:sz="0" w:space="0" w:color="auto"/>
                <w:left w:val="none" w:sz="0" w:space="0" w:color="auto"/>
                <w:bottom w:val="none" w:sz="0" w:space="0" w:color="auto"/>
                <w:right w:val="none" w:sz="0" w:space="0" w:color="auto"/>
              </w:divBdr>
            </w:div>
            <w:div w:id="242493273">
              <w:marLeft w:val="0"/>
              <w:marRight w:val="0"/>
              <w:marTop w:val="0"/>
              <w:marBottom w:val="0"/>
              <w:divBdr>
                <w:top w:val="none" w:sz="0" w:space="0" w:color="auto"/>
                <w:left w:val="none" w:sz="0" w:space="0" w:color="auto"/>
                <w:bottom w:val="none" w:sz="0" w:space="0" w:color="auto"/>
                <w:right w:val="none" w:sz="0" w:space="0" w:color="auto"/>
              </w:divBdr>
            </w:div>
            <w:div w:id="373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965">
      <w:bodyDiv w:val="1"/>
      <w:marLeft w:val="0"/>
      <w:marRight w:val="0"/>
      <w:marTop w:val="0"/>
      <w:marBottom w:val="0"/>
      <w:divBdr>
        <w:top w:val="none" w:sz="0" w:space="0" w:color="auto"/>
        <w:left w:val="none" w:sz="0" w:space="0" w:color="auto"/>
        <w:bottom w:val="none" w:sz="0" w:space="0" w:color="auto"/>
        <w:right w:val="none" w:sz="0" w:space="0" w:color="auto"/>
      </w:divBdr>
      <w:divsChild>
        <w:div w:id="1680236316">
          <w:marLeft w:val="0"/>
          <w:marRight w:val="0"/>
          <w:marTop w:val="0"/>
          <w:marBottom w:val="0"/>
          <w:divBdr>
            <w:top w:val="none" w:sz="0" w:space="0" w:color="auto"/>
            <w:left w:val="none" w:sz="0" w:space="0" w:color="auto"/>
            <w:bottom w:val="none" w:sz="0" w:space="0" w:color="auto"/>
            <w:right w:val="none" w:sz="0" w:space="0" w:color="auto"/>
          </w:divBdr>
        </w:div>
      </w:divsChild>
    </w:div>
    <w:div w:id="1396128385">
      <w:bodyDiv w:val="1"/>
      <w:marLeft w:val="0"/>
      <w:marRight w:val="0"/>
      <w:marTop w:val="0"/>
      <w:marBottom w:val="0"/>
      <w:divBdr>
        <w:top w:val="none" w:sz="0" w:space="0" w:color="auto"/>
        <w:left w:val="none" w:sz="0" w:space="0" w:color="auto"/>
        <w:bottom w:val="none" w:sz="0" w:space="0" w:color="auto"/>
        <w:right w:val="none" w:sz="0" w:space="0" w:color="auto"/>
      </w:divBdr>
    </w:div>
    <w:div w:id="1989286424">
      <w:bodyDiv w:val="1"/>
      <w:marLeft w:val="0"/>
      <w:marRight w:val="0"/>
      <w:marTop w:val="0"/>
      <w:marBottom w:val="0"/>
      <w:divBdr>
        <w:top w:val="none" w:sz="0" w:space="0" w:color="auto"/>
        <w:left w:val="none" w:sz="0" w:space="0" w:color="auto"/>
        <w:bottom w:val="none" w:sz="0" w:space="0" w:color="auto"/>
        <w:right w:val="none" w:sz="0" w:space="0" w:color="auto"/>
      </w:divBdr>
      <w:divsChild>
        <w:div w:id="39239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SATHIK</dc:creator>
  <cp:keywords/>
  <dc:description/>
  <cp:lastModifiedBy>NM SATHIK</cp:lastModifiedBy>
  <cp:revision>5</cp:revision>
  <dcterms:created xsi:type="dcterms:W3CDTF">2023-09-22T16:45:00Z</dcterms:created>
  <dcterms:modified xsi:type="dcterms:W3CDTF">2023-09-24T19:07:00Z</dcterms:modified>
</cp:coreProperties>
</file>