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3ECD" w14:textId="77777777" w:rsidR="00BD3E14" w:rsidRPr="0056126F" w:rsidRDefault="002C6DFF" w:rsidP="002C6DFF">
      <w:pPr>
        <w:pStyle w:val="Title"/>
        <w:rPr>
          <w:b/>
          <w:bCs/>
        </w:rPr>
      </w:pPr>
      <w:r w:rsidRPr="0056126F">
        <w:rPr>
          <w:b/>
          <w:bCs/>
        </w:rPr>
        <w:t xml:space="preserve">                               Week 14</w:t>
      </w:r>
    </w:p>
    <w:p w14:paraId="0F120D00" w14:textId="77777777" w:rsidR="002C6DFF" w:rsidRPr="0056126F" w:rsidRDefault="002C6DFF" w:rsidP="002C6DFF">
      <w:pPr>
        <w:rPr>
          <w:b/>
          <w:bCs/>
          <w:sz w:val="32"/>
          <w:szCs w:val="32"/>
        </w:rPr>
      </w:pPr>
      <w:r w:rsidRPr="0056126F">
        <w:rPr>
          <w:b/>
          <w:bCs/>
          <w:sz w:val="32"/>
          <w:szCs w:val="32"/>
        </w:rPr>
        <w:t>Question 1:</w:t>
      </w:r>
    </w:p>
    <w:p w14:paraId="42897A43" w14:textId="77777777" w:rsidR="002C6DFF" w:rsidRPr="002C6DFF" w:rsidRDefault="002C6DFF" w:rsidP="002C6DFF">
      <w:pPr>
        <w:rPr>
          <w:b/>
          <w:bCs/>
          <w:sz w:val="32"/>
          <w:szCs w:val="32"/>
        </w:rPr>
      </w:pPr>
      <w:r w:rsidRPr="002C6DFF">
        <w:rPr>
          <w:b/>
          <w:bCs/>
          <w:sz w:val="32"/>
          <w:szCs w:val="32"/>
        </w:rPr>
        <w:t>You are transporting some boxes through a tunnel, where each box is a parallelepiped, and is characterized by its length, width and height.</w:t>
      </w:r>
    </w:p>
    <w:p w14:paraId="2F243E33" w14:textId="77777777" w:rsidR="002C6DFF" w:rsidRPr="0056126F" w:rsidRDefault="002C6DFF" w:rsidP="002C6DFF">
      <w:pPr>
        <w:rPr>
          <w:b/>
          <w:bCs/>
          <w:sz w:val="32"/>
          <w:szCs w:val="32"/>
        </w:rPr>
      </w:pPr>
      <w:r w:rsidRPr="002C6DFF">
        <w:rPr>
          <w:b/>
          <w:bCs/>
          <w:sz w:val="32"/>
          <w:szCs w:val="32"/>
        </w:rPr>
        <w:t>The height of the tunnel </w:t>
      </w:r>
      <w:r w:rsidRPr="002C6DFF">
        <w:rPr>
          <w:b/>
          <w:bCs/>
          <w:i/>
          <w:iCs/>
          <w:sz w:val="32"/>
          <w:szCs w:val="32"/>
        </w:rPr>
        <w:t>41</w:t>
      </w:r>
      <w:r w:rsidRPr="002C6DFF">
        <w:rPr>
          <w:b/>
          <w:bCs/>
          <w:sz w:val="32"/>
          <w:szCs w:val="32"/>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tbl>
      <w:tblPr>
        <w:tblW w:w="1310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06"/>
      </w:tblGrid>
      <w:tr w:rsidR="002C6DFF" w:rsidRPr="002C6DFF" w14:paraId="3D05C032" w14:textId="77777777" w:rsidTr="002C6DFF">
        <w:tc>
          <w:tcPr>
            <w:tcW w:w="2400" w:type="dxa"/>
            <w:tcBorders>
              <w:top w:val="single" w:sz="6" w:space="0" w:color="DEE2E6"/>
            </w:tcBorders>
            <w:shd w:val="clear" w:color="auto" w:fill="F0F0F0"/>
            <w:tcMar>
              <w:top w:w="15" w:type="dxa"/>
              <w:left w:w="240" w:type="dxa"/>
              <w:bottom w:w="15" w:type="dxa"/>
              <w:right w:w="120" w:type="dxa"/>
            </w:tcMar>
            <w:hideMark/>
          </w:tcPr>
          <w:p w14:paraId="1C72E68C" w14:textId="77777777" w:rsidR="002C6DFF" w:rsidRPr="002C6DFF" w:rsidRDefault="002C6DFF" w:rsidP="002C6DFF">
            <w:pPr>
              <w:rPr>
                <w:b/>
                <w:bCs/>
                <w:sz w:val="32"/>
                <w:szCs w:val="32"/>
              </w:rPr>
            </w:pPr>
            <w:r w:rsidRPr="002C6DFF">
              <w:rPr>
                <w:b/>
                <w:bCs/>
                <w:sz w:val="32"/>
                <w:szCs w:val="32"/>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F034F4A" w14:textId="77777777" w:rsidR="002C6DFF" w:rsidRPr="002C6DFF" w:rsidRDefault="002C6DFF" w:rsidP="002C6DFF">
            <w:pPr>
              <w:rPr>
                <w:sz w:val="32"/>
                <w:szCs w:val="32"/>
              </w:rPr>
            </w:pPr>
            <w:r w:rsidRPr="002C6DFF">
              <w:rPr>
                <w:sz w:val="32"/>
                <w:szCs w:val="32"/>
              </w:rPr>
              <w:t>Finished</w:t>
            </w:r>
          </w:p>
        </w:tc>
      </w:tr>
      <w:tr w:rsidR="002C6DFF" w:rsidRPr="002C6DFF" w14:paraId="603A6D27" w14:textId="77777777" w:rsidTr="002C6DFF">
        <w:tc>
          <w:tcPr>
            <w:tcW w:w="2400" w:type="dxa"/>
            <w:tcBorders>
              <w:top w:val="single" w:sz="6" w:space="0" w:color="DEE2E6"/>
            </w:tcBorders>
            <w:shd w:val="clear" w:color="auto" w:fill="F0F0F0"/>
            <w:tcMar>
              <w:top w:w="15" w:type="dxa"/>
              <w:left w:w="240" w:type="dxa"/>
              <w:bottom w:w="15" w:type="dxa"/>
              <w:right w:w="120" w:type="dxa"/>
            </w:tcMar>
            <w:hideMark/>
          </w:tcPr>
          <w:p w14:paraId="20AB10D0" w14:textId="77777777" w:rsidR="002C6DFF" w:rsidRPr="002C6DFF" w:rsidRDefault="002C6DFF" w:rsidP="002C6DFF">
            <w:pPr>
              <w:rPr>
                <w:b/>
                <w:bCs/>
                <w:sz w:val="32"/>
                <w:szCs w:val="32"/>
              </w:rPr>
            </w:pPr>
            <w:r w:rsidRPr="002C6DFF">
              <w:rPr>
                <w:b/>
                <w:bCs/>
                <w:sz w:val="32"/>
                <w:szCs w:val="32"/>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DB0BC73" w14:textId="77777777" w:rsidR="002C6DFF" w:rsidRPr="002C6DFF" w:rsidRDefault="002C6DFF" w:rsidP="002C6DFF">
            <w:pPr>
              <w:rPr>
                <w:sz w:val="32"/>
                <w:szCs w:val="32"/>
              </w:rPr>
            </w:pPr>
            <w:r w:rsidRPr="002C6DFF">
              <w:rPr>
                <w:sz w:val="32"/>
                <w:szCs w:val="32"/>
              </w:rPr>
              <w:t>Tuesday, 14 January 2025, 6:34 AM</w:t>
            </w:r>
          </w:p>
        </w:tc>
      </w:tr>
      <w:tr w:rsidR="002C6DFF" w:rsidRPr="002C6DFF" w14:paraId="2CB6D2EA" w14:textId="77777777" w:rsidTr="002C6DFF">
        <w:tc>
          <w:tcPr>
            <w:tcW w:w="2400" w:type="dxa"/>
            <w:tcBorders>
              <w:top w:val="single" w:sz="6" w:space="0" w:color="DEE2E6"/>
            </w:tcBorders>
            <w:shd w:val="clear" w:color="auto" w:fill="F0F0F0"/>
            <w:tcMar>
              <w:top w:w="15" w:type="dxa"/>
              <w:left w:w="240" w:type="dxa"/>
              <w:bottom w:w="15" w:type="dxa"/>
              <w:right w:w="120" w:type="dxa"/>
            </w:tcMar>
            <w:hideMark/>
          </w:tcPr>
          <w:p w14:paraId="3C7A6828" w14:textId="77777777" w:rsidR="002C6DFF" w:rsidRPr="002C6DFF" w:rsidRDefault="002C6DFF" w:rsidP="002C6DFF">
            <w:pPr>
              <w:rPr>
                <w:b/>
                <w:bCs/>
                <w:sz w:val="32"/>
                <w:szCs w:val="32"/>
              </w:rPr>
            </w:pPr>
            <w:r w:rsidRPr="002C6DFF">
              <w:rPr>
                <w:b/>
                <w:bCs/>
                <w:sz w:val="32"/>
                <w:szCs w:val="32"/>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EFA8B17" w14:textId="77777777" w:rsidR="002C6DFF" w:rsidRPr="002C6DFF" w:rsidRDefault="002C6DFF" w:rsidP="002C6DFF">
            <w:pPr>
              <w:rPr>
                <w:sz w:val="32"/>
                <w:szCs w:val="32"/>
              </w:rPr>
            </w:pPr>
            <w:r w:rsidRPr="002C6DFF">
              <w:rPr>
                <w:sz w:val="32"/>
                <w:szCs w:val="32"/>
              </w:rPr>
              <w:t>Tuesday, 14 January 2025, 6:55 AM</w:t>
            </w:r>
          </w:p>
        </w:tc>
      </w:tr>
      <w:tr w:rsidR="002C6DFF" w:rsidRPr="002C6DFF" w14:paraId="2A688877" w14:textId="77777777" w:rsidTr="002C6DFF">
        <w:tc>
          <w:tcPr>
            <w:tcW w:w="2400" w:type="dxa"/>
            <w:tcBorders>
              <w:top w:val="single" w:sz="6" w:space="0" w:color="DEE2E6"/>
            </w:tcBorders>
            <w:shd w:val="clear" w:color="auto" w:fill="F0F0F0"/>
            <w:tcMar>
              <w:top w:w="15" w:type="dxa"/>
              <w:left w:w="240" w:type="dxa"/>
              <w:bottom w:w="15" w:type="dxa"/>
              <w:right w:w="120" w:type="dxa"/>
            </w:tcMar>
            <w:hideMark/>
          </w:tcPr>
          <w:p w14:paraId="7CC62183" w14:textId="77777777" w:rsidR="002C6DFF" w:rsidRPr="002C6DFF" w:rsidRDefault="002C6DFF" w:rsidP="002C6DFF">
            <w:pPr>
              <w:rPr>
                <w:b/>
                <w:bCs/>
                <w:sz w:val="32"/>
                <w:szCs w:val="32"/>
              </w:rPr>
            </w:pPr>
            <w:r w:rsidRPr="002C6DFF">
              <w:rPr>
                <w:b/>
                <w:bCs/>
                <w:sz w:val="32"/>
                <w:szCs w:val="32"/>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8009BDE" w14:textId="77777777" w:rsidR="002C6DFF" w:rsidRPr="002C6DFF" w:rsidRDefault="002C6DFF" w:rsidP="002C6DFF">
            <w:pPr>
              <w:rPr>
                <w:sz w:val="32"/>
                <w:szCs w:val="32"/>
              </w:rPr>
            </w:pPr>
            <w:r w:rsidRPr="002C6DFF">
              <w:rPr>
                <w:sz w:val="32"/>
                <w:szCs w:val="32"/>
              </w:rPr>
              <w:t>20 mins 45 secs</w:t>
            </w:r>
          </w:p>
        </w:tc>
      </w:tr>
    </w:tbl>
    <w:p w14:paraId="0747F787" w14:textId="77777777" w:rsidR="002C6DFF" w:rsidRDefault="002C6DFF" w:rsidP="002C6DFF">
      <w:pPr>
        <w:rPr>
          <w:b/>
          <w:bCs/>
          <w:sz w:val="32"/>
          <w:szCs w:val="32"/>
        </w:rPr>
      </w:pPr>
      <w:r w:rsidRPr="0056126F">
        <w:rPr>
          <w:b/>
          <w:bCs/>
          <w:sz w:val="32"/>
          <w:szCs w:val="32"/>
        </w:rPr>
        <w:t>Program:</w:t>
      </w:r>
    </w:p>
    <w:p w14:paraId="19DFB49A" w14:textId="2D4D7E12" w:rsidR="0056126F" w:rsidRDefault="00D63A25" w:rsidP="002C6DFF">
      <w:pPr>
        <w:rPr>
          <w:b/>
          <w:bCs/>
          <w:sz w:val="32"/>
          <w:szCs w:val="32"/>
        </w:rPr>
      </w:pPr>
      <w:r>
        <w:rPr>
          <w:b/>
          <w:bCs/>
          <w:noProof/>
          <w:sz w:val="32"/>
          <w:szCs w:val="32"/>
        </w:rPr>
        <w:drawing>
          <wp:inline distT="0" distB="0" distL="0" distR="0" wp14:anchorId="10EA4B1D" wp14:editId="6D253BD3">
            <wp:extent cx="5517358" cy="3360711"/>
            <wp:effectExtent l="0" t="0" r="7620" b="0"/>
            <wp:docPr id="100731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12277" name="Picture 1007312277"/>
                    <pic:cNvPicPr/>
                  </pic:nvPicPr>
                  <pic:blipFill>
                    <a:blip r:embed="rId5">
                      <a:extLst>
                        <a:ext uri="{28A0092B-C50C-407E-A947-70E740481C1C}">
                          <a14:useLocalDpi xmlns:a14="http://schemas.microsoft.com/office/drawing/2010/main" val="0"/>
                        </a:ext>
                      </a:extLst>
                    </a:blip>
                    <a:stretch>
                      <a:fillRect/>
                    </a:stretch>
                  </pic:blipFill>
                  <pic:spPr>
                    <a:xfrm>
                      <a:off x="0" y="0"/>
                      <a:ext cx="5517358" cy="3360711"/>
                    </a:xfrm>
                    <a:prstGeom prst="rect">
                      <a:avLst/>
                    </a:prstGeom>
                  </pic:spPr>
                </pic:pic>
              </a:graphicData>
            </a:graphic>
          </wp:inline>
        </w:drawing>
      </w:r>
    </w:p>
    <w:p w14:paraId="31B12C9B" w14:textId="74565AA9" w:rsidR="00D63A25" w:rsidRPr="0056126F" w:rsidRDefault="00D63A25" w:rsidP="002C6DFF">
      <w:pPr>
        <w:rPr>
          <w:b/>
          <w:bCs/>
          <w:sz w:val="32"/>
          <w:szCs w:val="32"/>
        </w:rPr>
      </w:pPr>
      <w:r>
        <w:rPr>
          <w:b/>
          <w:bCs/>
          <w:noProof/>
          <w:sz w:val="32"/>
          <w:szCs w:val="32"/>
        </w:rPr>
        <w:lastRenderedPageBreak/>
        <w:drawing>
          <wp:inline distT="0" distB="0" distL="0" distR="0" wp14:anchorId="2FE0F3EA" wp14:editId="7EF034B9">
            <wp:extent cx="5731510" cy="2431415"/>
            <wp:effectExtent l="0" t="0" r="2540" b="6985"/>
            <wp:docPr id="68632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21898" name="Picture 686321898"/>
                    <pic:cNvPicPr/>
                  </pic:nvPicPr>
                  <pic:blipFill>
                    <a:blip r:embed="rId6">
                      <a:extLst>
                        <a:ext uri="{28A0092B-C50C-407E-A947-70E740481C1C}">
                          <a14:useLocalDpi xmlns:a14="http://schemas.microsoft.com/office/drawing/2010/main" val="0"/>
                        </a:ext>
                      </a:extLst>
                    </a:blip>
                    <a:stretch>
                      <a:fillRect/>
                    </a:stretch>
                  </pic:blipFill>
                  <pic:spPr>
                    <a:xfrm>
                      <a:off x="0" y="0"/>
                      <a:ext cx="5731510" cy="2431415"/>
                    </a:xfrm>
                    <a:prstGeom prst="rect">
                      <a:avLst/>
                    </a:prstGeom>
                  </pic:spPr>
                </pic:pic>
              </a:graphicData>
            </a:graphic>
          </wp:inline>
        </w:drawing>
      </w:r>
    </w:p>
    <w:p w14:paraId="6EEFB5A8" w14:textId="77777777" w:rsidR="002C6DFF" w:rsidRPr="0056126F" w:rsidRDefault="002C6DFF" w:rsidP="002C6DFF">
      <w:pPr>
        <w:rPr>
          <w:b/>
          <w:bCs/>
          <w:sz w:val="32"/>
          <w:szCs w:val="32"/>
        </w:rPr>
      </w:pPr>
    </w:p>
    <w:p w14:paraId="7D18D009" w14:textId="77777777" w:rsidR="002C6DFF" w:rsidRPr="002C6DFF" w:rsidRDefault="002C6DFF" w:rsidP="002C6DFF">
      <w:pPr>
        <w:rPr>
          <w:b/>
          <w:bCs/>
          <w:sz w:val="32"/>
          <w:szCs w:val="32"/>
        </w:rPr>
      </w:pPr>
    </w:p>
    <w:p w14:paraId="3BF1D996" w14:textId="77777777" w:rsidR="002C6DFF" w:rsidRPr="002C6DFF" w:rsidRDefault="002C6DFF" w:rsidP="002C6DFF">
      <w:pPr>
        <w:rPr>
          <w:b/>
          <w:bCs/>
          <w:sz w:val="32"/>
          <w:szCs w:val="32"/>
        </w:rPr>
      </w:pPr>
      <w:r w:rsidRPr="002C6DFF">
        <w:rPr>
          <w:b/>
          <w:bCs/>
          <w:sz w:val="32"/>
          <w:szCs w:val="32"/>
        </w:rPr>
        <w:t> </w:t>
      </w:r>
    </w:p>
    <w:p w14:paraId="4835341F" w14:textId="77777777" w:rsidR="002C6DFF" w:rsidRPr="0056126F" w:rsidRDefault="002C6DFF" w:rsidP="002C6DFF">
      <w:pPr>
        <w:rPr>
          <w:b/>
          <w:bCs/>
          <w:sz w:val="32"/>
          <w:szCs w:val="32"/>
        </w:rPr>
      </w:pPr>
    </w:p>
    <w:p w14:paraId="3C1D60EE" w14:textId="77777777" w:rsidR="002C6DFF" w:rsidRPr="0056126F" w:rsidRDefault="002C6DFF" w:rsidP="002C6DFF">
      <w:pPr>
        <w:rPr>
          <w:b/>
          <w:bCs/>
          <w:sz w:val="32"/>
          <w:szCs w:val="32"/>
        </w:rPr>
      </w:pPr>
      <w:r w:rsidRPr="0056126F">
        <w:rPr>
          <w:b/>
          <w:bCs/>
          <w:sz w:val="32"/>
          <w:szCs w:val="32"/>
        </w:rPr>
        <w:t xml:space="preserve">Question </w:t>
      </w:r>
      <w:r w:rsidRPr="0056126F">
        <w:rPr>
          <w:b/>
          <w:bCs/>
          <w:sz w:val="32"/>
          <w:szCs w:val="32"/>
        </w:rPr>
        <w:t>2</w:t>
      </w:r>
      <w:r w:rsidRPr="0056126F">
        <w:rPr>
          <w:b/>
          <w:bCs/>
          <w:sz w:val="32"/>
          <w:szCs w:val="32"/>
        </w:rPr>
        <w:t>:</w:t>
      </w:r>
    </w:p>
    <w:p w14:paraId="4E1C51DE" w14:textId="77777777" w:rsidR="002C6DFF" w:rsidRPr="002C6DFF" w:rsidRDefault="002C6DFF" w:rsidP="002C6DFF">
      <w:pPr>
        <w:rPr>
          <w:b/>
          <w:bCs/>
          <w:sz w:val="32"/>
          <w:szCs w:val="32"/>
        </w:rPr>
      </w:pPr>
      <w:r w:rsidRPr="002C6DFF">
        <w:rPr>
          <w:b/>
          <w:bCs/>
          <w:sz w:val="32"/>
          <w:szCs w:val="32"/>
        </w:rPr>
        <w:t>You are given </w:t>
      </w:r>
      <w:r w:rsidRPr="002C6DFF">
        <w:rPr>
          <w:b/>
          <w:bCs/>
          <w:i/>
          <w:iCs/>
          <w:sz w:val="32"/>
          <w:szCs w:val="32"/>
        </w:rPr>
        <w:t>n</w:t>
      </w:r>
      <w:r w:rsidRPr="002C6DFF">
        <w:rPr>
          <w:b/>
          <w:bCs/>
          <w:sz w:val="32"/>
          <w:szCs w:val="32"/>
        </w:rPr>
        <w:t> triangles, specifically, their sides </w:t>
      </w:r>
      <w:r w:rsidRPr="002C6DFF">
        <w:rPr>
          <w:b/>
          <w:bCs/>
          <w:i/>
          <w:iCs/>
          <w:sz w:val="32"/>
          <w:szCs w:val="32"/>
        </w:rPr>
        <w:t>a</w:t>
      </w:r>
      <w:r w:rsidRPr="002C6DFF">
        <w:rPr>
          <w:b/>
          <w:bCs/>
          <w:i/>
          <w:iCs/>
          <w:sz w:val="32"/>
          <w:szCs w:val="32"/>
          <w:vertAlign w:val="subscript"/>
        </w:rPr>
        <w:t>i</w:t>
      </w:r>
      <w:r w:rsidRPr="002C6DFF">
        <w:rPr>
          <w:b/>
          <w:bCs/>
          <w:sz w:val="32"/>
          <w:szCs w:val="32"/>
        </w:rPr>
        <w:t>, </w:t>
      </w:r>
      <w:r w:rsidRPr="002C6DFF">
        <w:rPr>
          <w:b/>
          <w:bCs/>
          <w:i/>
          <w:iCs/>
          <w:sz w:val="32"/>
          <w:szCs w:val="32"/>
        </w:rPr>
        <w:t>b</w:t>
      </w:r>
      <w:r w:rsidRPr="002C6DFF">
        <w:rPr>
          <w:b/>
          <w:bCs/>
          <w:i/>
          <w:iCs/>
          <w:sz w:val="32"/>
          <w:szCs w:val="32"/>
          <w:vertAlign w:val="subscript"/>
        </w:rPr>
        <w:t>i</w:t>
      </w:r>
      <w:r w:rsidRPr="002C6DFF">
        <w:rPr>
          <w:b/>
          <w:bCs/>
          <w:sz w:val="32"/>
          <w:szCs w:val="32"/>
        </w:rPr>
        <w:t> and </w:t>
      </w:r>
      <w:r w:rsidRPr="002C6DFF">
        <w:rPr>
          <w:b/>
          <w:bCs/>
          <w:i/>
          <w:iCs/>
          <w:sz w:val="32"/>
          <w:szCs w:val="32"/>
        </w:rPr>
        <w:t>c</w:t>
      </w:r>
      <w:r w:rsidRPr="002C6DFF">
        <w:rPr>
          <w:b/>
          <w:bCs/>
          <w:i/>
          <w:iCs/>
          <w:sz w:val="32"/>
          <w:szCs w:val="32"/>
          <w:vertAlign w:val="subscript"/>
        </w:rPr>
        <w:t>i</w:t>
      </w:r>
      <w:r w:rsidRPr="002C6DFF">
        <w:rPr>
          <w:b/>
          <w:bCs/>
          <w:sz w:val="32"/>
          <w:szCs w:val="32"/>
        </w:rPr>
        <w:t>. Print them in the same style but sorted by their areas from the smallest one to the largest one. It is guaranteed that all the areas are different.</w:t>
      </w:r>
    </w:p>
    <w:p w14:paraId="2F7D8F76" w14:textId="77777777" w:rsidR="002C6DFF" w:rsidRPr="002C6DFF" w:rsidRDefault="002C6DFF" w:rsidP="002C6DFF">
      <w:pPr>
        <w:rPr>
          <w:b/>
          <w:bCs/>
          <w:sz w:val="32"/>
          <w:szCs w:val="32"/>
        </w:rPr>
      </w:pPr>
      <w:r w:rsidRPr="002C6DFF">
        <w:rPr>
          <w:b/>
          <w:bCs/>
          <w:sz w:val="32"/>
          <w:szCs w:val="32"/>
        </w:rPr>
        <w:t>The best way to calculate a volume of the triangle with sides </w:t>
      </w:r>
      <w:r w:rsidRPr="002C6DFF">
        <w:rPr>
          <w:b/>
          <w:bCs/>
          <w:i/>
          <w:iCs/>
          <w:sz w:val="32"/>
          <w:szCs w:val="32"/>
        </w:rPr>
        <w:t>a</w:t>
      </w:r>
      <w:r w:rsidRPr="002C6DFF">
        <w:rPr>
          <w:b/>
          <w:bCs/>
          <w:sz w:val="32"/>
          <w:szCs w:val="32"/>
        </w:rPr>
        <w:t>, </w:t>
      </w:r>
      <w:r w:rsidRPr="002C6DFF">
        <w:rPr>
          <w:b/>
          <w:bCs/>
          <w:i/>
          <w:iCs/>
          <w:sz w:val="32"/>
          <w:szCs w:val="32"/>
        </w:rPr>
        <w:t>b</w:t>
      </w:r>
      <w:r w:rsidRPr="002C6DFF">
        <w:rPr>
          <w:b/>
          <w:bCs/>
          <w:sz w:val="32"/>
          <w:szCs w:val="32"/>
        </w:rPr>
        <w:t> and </w:t>
      </w:r>
      <w:r w:rsidRPr="002C6DFF">
        <w:rPr>
          <w:b/>
          <w:bCs/>
          <w:i/>
          <w:iCs/>
          <w:sz w:val="32"/>
          <w:szCs w:val="32"/>
        </w:rPr>
        <w:t>c</w:t>
      </w:r>
      <w:r w:rsidRPr="002C6DFF">
        <w:rPr>
          <w:b/>
          <w:bCs/>
          <w:sz w:val="32"/>
          <w:szCs w:val="32"/>
        </w:rPr>
        <w:t> is Heron's formula:</w:t>
      </w:r>
    </w:p>
    <w:p w14:paraId="7EF56539" w14:textId="77777777" w:rsidR="002C6DFF" w:rsidRPr="0056126F" w:rsidRDefault="002C6DFF" w:rsidP="002C6DFF">
      <w:pPr>
        <w:rPr>
          <w:b/>
          <w:bCs/>
          <w:sz w:val="32"/>
          <w:szCs w:val="32"/>
        </w:rPr>
      </w:pPr>
      <w:r w:rsidRPr="002C6DFF">
        <w:rPr>
          <w:b/>
          <w:bCs/>
          <w:i/>
          <w:iCs/>
          <w:sz w:val="32"/>
          <w:szCs w:val="32"/>
        </w:rPr>
        <w:t>S = Ö p * (p – a) * (p - b) * (p – c)</w:t>
      </w:r>
      <w:r w:rsidRPr="002C6DFF">
        <w:rPr>
          <w:b/>
          <w:bCs/>
          <w:sz w:val="32"/>
          <w:szCs w:val="32"/>
        </w:rPr>
        <w:t> where </w:t>
      </w:r>
      <w:r w:rsidRPr="002C6DFF">
        <w:rPr>
          <w:b/>
          <w:bCs/>
          <w:i/>
          <w:iCs/>
          <w:sz w:val="32"/>
          <w:szCs w:val="32"/>
        </w:rPr>
        <w:t>p = (a + b + c) / 2</w:t>
      </w:r>
      <w:r w:rsidRPr="002C6DFF">
        <w:rPr>
          <w:b/>
          <w:bCs/>
          <w:sz w:val="32"/>
          <w:szCs w:val="32"/>
        </w:rPr>
        <w:t>.</w:t>
      </w:r>
    </w:p>
    <w:p w14:paraId="075B2131" w14:textId="77777777" w:rsidR="00D071D5" w:rsidRDefault="00D071D5" w:rsidP="002C6DFF">
      <w:pPr>
        <w:rPr>
          <w:b/>
          <w:bCs/>
          <w:sz w:val="32"/>
          <w:szCs w:val="32"/>
        </w:rPr>
      </w:pPr>
    </w:p>
    <w:p w14:paraId="19D6E75A" w14:textId="77777777" w:rsidR="00D071D5" w:rsidRDefault="00D071D5" w:rsidP="002C6DFF">
      <w:pPr>
        <w:rPr>
          <w:b/>
          <w:bCs/>
          <w:sz w:val="32"/>
          <w:szCs w:val="32"/>
        </w:rPr>
      </w:pPr>
    </w:p>
    <w:p w14:paraId="258C6FA9" w14:textId="77777777" w:rsidR="00D071D5" w:rsidRDefault="00D071D5" w:rsidP="002C6DFF">
      <w:pPr>
        <w:rPr>
          <w:b/>
          <w:bCs/>
          <w:sz w:val="32"/>
          <w:szCs w:val="32"/>
        </w:rPr>
      </w:pPr>
    </w:p>
    <w:p w14:paraId="1C7973BD" w14:textId="77777777" w:rsidR="00D071D5" w:rsidRDefault="00D071D5" w:rsidP="002C6DFF">
      <w:pPr>
        <w:rPr>
          <w:b/>
          <w:bCs/>
          <w:sz w:val="32"/>
          <w:szCs w:val="32"/>
        </w:rPr>
      </w:pPr>
    </w:p>
    <w:p w14:paraId="65304614" w14:textId="77777777" w:rsidR="00D071D5" w:rsidRDefault="00D071D5" w:rsidP="002C6DFF">
      <w:pPr>
        <w:rPr>
          <w:b/>
          <w:bCs/>
          <w:sz w:val="32"/>
          <w:szCs w:val="32"/>
        </w:rPr>
      </w:pPr>
    </w:p>
    <w:p w14:paraId="1E6EFC83" w14:textId="77777777" w:rsidR="00D071D5" w:rsidRDefault="00D071D5" w:rsidP="002C6DFF">
      <w:pPr>
        <w:rPr>
          <w:b/>
          <w:bCs/>
          <w:sz w:val="32"/>
          <w:szCs w:val="32"/>
        </w:rPr>
      </w:pPr>
    </w:p>
    <w:p w14:paraId="2739473A" w14:textId="07FD6096" w:rsidR="002C6DFF" w:rsidRDefault="002C6DFF" w:rsidP="002C6DFF">
      <w:pPr>
        <w:rPr>
          <w:b/>
          <w:bCs/>
          <w:sz w:val="32"/>
          <w:szCs w:val="32"/>
        </w:rPr>
      </w:pPr>
      <w:r w:rsidRPr="0056126F">
        <w:rPr>
          <w:b/>
          <w:bCs/>
          <w:sz w:val="32"/>
          <w:szCs w:val="32"/>
        </w:rPr>
        <w:lastRenderedPageBreak/>
        <w:t>Program:</w:t>
      </w:r>
    </w:p>
    <w:p w14:paraId="5B6E37F0" w14:textId="66A35CD4" w:rsidR="002C6DFF" w:rsidRDefault="00CA7890" w:rsidP="002C6DFF">
      <w:pPr>
        <w:rPr>
          <w:b/>
          <w:bCs/>
          <w:sz w:val="32"/>
          <w:szCs w:val="32"/>
        </w:rPr>
      </w:pPr>
      <w:r>
        <w:rPr>
          <w:b/>
          <w:bCs/>
          <w:noProof/>
          <w:sz w:val="32"/>
          <w:szCs w:val="32"/>
        </w:rPr>
        <w:drawing>
          <wp:inline distT="0" distB="0" distL="0" distR="0" wp14:anchorId="6A8908E8" wp14:editId="20D79EC4">
            <wp:extent cx="5723116" cy="6469941"/>
            <wp:effectExtent l="0" t="0" r="0" b="7620"/>
            <wp:docPr id="1211718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8295" name="Picture 1211718295"/>
                    <pic:cNvPicPr/>
                  </pic:nvPicPr>
                  <pic:blipFill>
                    <a:blip r:embed="rId7">
                      <a:extLst>
                        <a:ext uri="{28A0092B-C50C-407E-A947-70E740481C1C}">
                          <a14:useLocalDpi xmlns:a14="http://schemas.microsoft.com/office/drawing/2010/main" val="0"/>
                        </a:ext>
                      </a:extLst>
                    </a:blip>
                    <a:stretch>
                      <a:fillRect/>
                    </a:stretch>
                  </pic:blipFill>
                  <pic:spPr>
                    <a:xfrm>
                      <a:off x="0" y="0"/>
                      <a:ext cx="5723116" cy="6469941"/>
                    </a:xfrm>
                    <a:prstGeom prst="rect">
                      <a:avLst/>
                    </a:prstGeom>
                  </pic:spPr>
                </pic:pic>
              </a:graphicData>
            </a:graphic>
          </wp:inline>
        </w:drawing>
      </w:r>
      <w:r>
        <w:rPr>
          <w:b/>
          <w:bCs/>
          <w:noProof/>
          <w:sz w:val="32"/>
          <w:szCs w:val="32"/>
        </w:rPr>
        <w:drawing>
          <wp:inline distT="0" distB="0" distL="0" distR="0" wp14:anchorId="07A60933" wp14:editId="433D784A">
            <wp:extent cx="5731510" cy="1378585"/>
            <wp:effectExtent l="0" t="0" r="2540" b="0"/>
            <wp:docPr id="1723035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35292" name="Picture 1723035292"/>
                    <pic:cNvPicPr/>
                  </pic:nvPicPr>
                  <pic:blipFill>
                    <a:blip r:embed="rId8">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14:paraId="6E45BBBD" w14:textId="4A6C4EAD" w:rsidR="00314648" w:rsidRPr="002C6DFF" w:rsidRDefault="00D071D5" w:rsidP="002C6DFF">
      <w:pPr>
        <w:rPr>
          <w:b/>
          <w:bCs/>
          <w:sz w:val="32"/>
          <w:szCs w:val="32"/>
        </w:rPr>
      </w:pPr>
      <w:r>
        <w:rPr>
          <w:b/>
          <w:bCs/>
          <w:noProof/>
          <w:sz w:val="32"/>
          <w:szCs w:val="32"/>
        </w:rPr>
        <w:lastRenderedPageBreak/>
        <w:drawing>
          <wp:inline distT="0" distB="0" distL="0" distR="0" wp14:anchorId="38132561" wp14:editId="483BFE61">
            <wp:extent cx="5052498" cy="2217612"/>
            <wp:effectExtent l="0" t="0" r="0" b="0"/>
            <wp:docPr id="1367285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5782" name="Picture 1367285782"/>
                    <pic:cNvPicPr/>
                  </pic:nvPicPr>
                  <pic:blipFill>
                    <a:blip r:embed="rId9">
                      <a:extLst>
                        <a:ext uri="{28A0092B-C50C-407E-A947-70E740481C1C}">
                          <a14:useLocalDpi xmlns:a14="http://schemas.microsoft.com/office/drawing/2010/main" val="0"/>
                        </a:ext>
                      </a:extLst>
                    </a:blip>
                    <a:stretch>
                      <a:fillRect/>
                    </a:stretch>
                  </pic:blipFill>
                  <pic:spPr>
                    <a:xfrm>
                      <a:off x="0" y="0"/>
                      <a:ext cx="5052498" cy="2217612"/>
                    </a:xfrm>
                    <a:prstGeom prst="rect">
                      <a:avLst/>
                    </a:prstGeom>
                  </pic:spPr>
                </pic:pic>
              </a:graphicData>
            </a:graphic>
          </wp:inline>
        </w:drawing>
      </w:r>
    </w:p>
    <w:p w14:paraId="2E64D10C" w14:textId="77777777" w:rsidR="002C6DFF" w:rsidRPr="002C6DFF" w:rsidRDefault="002C6DFF" w:rsidP="002C6DFF">
      <w:pPr>
        <w:rPr>
          <w:sz w:val="32"/>
          <w:szCs w:val="32"/>
        </w:rPr>
      </w:pPr>
    </w:p>
    <w:sectPr w:rsidR="002C6DFF" w:rsidRPr="002C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F"/>
    <w:rsid w:val="00291D13"/>
    <w:rsid w:val="002C6DFF"/>
    <w:rsid w:val="00314648"/>
    <w:rsid w:val="0056126F"/>
    <w:rsid w:val="009F5087"/>
    <w:rsid w:val="00B37B05"/>
    <w:rsid w:val="00BD3E14"/>
    <w:rsid w:val="00CA7890"/>
    <w:rsid w:val="00D071D5"/>
    <w:rsid w:val="00D63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ED65"/>
  <w15:chartTrackingRefBased/>
  <w15:docId w15:val="{C36E055B-ABA4-4D47-9710-A4949C4E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DFF"/>
    <w:rPr>
      <w:rFonts w:eastAsiaTheme="majorEastAsia" w:cstheme="majorBidi"/>
      <w:color w:val="272727" w:themeColor="text1" w:themeTint="D8"/>
    </w:rPr>
  </w:style>
  <w:style w:type="paragraph" w:styleId="Title">
    <w:name w:val="Title"/>
    <w:basedOn w:val="Normal"/>
    <w:next w:val="Normal"/>
    <w:link w:val="TitleChar"/>
    <w:uiPriority w:val="10"/>
    <w:qFormat/>
    <w:rsid w:val="002C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DFF"/>
    <w:pPr>
      <w:spacing w:before="160"/>
      <w:jc w:val="center"/>
    </w:pPr>
    <w:rPr>
      <w:i/>
      <w:iCs/>
      <w:color w:val="404040" w:themeColor="text1" w:themeTint="BF"/>
    </w:rPr>
  </w:style>
  <w:style w:type="character" w:customStyle="1" w:styleId="QuoteChar">
    <w:name w:val="Quote Char"/>
    <w:basedOn w:val="DefaultParagraphFont"/>
    <w:link w:val="Quote"/>
    <w:uiPriority w:val="29"/>
    <w:rsid w:val="002C6DFF"/>
    <w:rPr>
      <w:i/>
      <w:iCs/>
      <w:color w:val="404040" w:themeColor="text1" w:themeTint="BF"/>
    </w:rPr>
  </w:style>
  <w:style w:type="paragraph" w:styleId="ListParagraph">
    <w:name w:val="List Paragraph"/>
    <w:basedOn w:val="Normal"/>
    <w:uiPriority w:val="34"/>
    <w:qFormat/>
    <w:rsid w:val="002C6DFF"/>
    <w:pPr>
      <w:ind w:left="720"/>
      <w:contextualSpacing/>
    </w:pPr>
  </w:style>
  <w:style w:type="character" w:styleId="IntenseEmphasis">
    <w:name w:val="Intense Emphasis"/>
    <w:basedOn w:val="DefaultParagraphFont"/>
    <w:uiPriority w:val="21"/>
    <w:qFormat/>
    <w:rsid w:val="002C6DFF"/>
    <w:rPr>
      <w:i/>
      <w:iCs/>
      <w:color w:val="2F5496" w:themeColor="accent1" w:themeShade="BF"/>
    </w:rPr>
  </w:style>
  <w:style w:type="paragraph" w:styleId="IntenseQuote">
    <w:name w:val="Intense Quote"/>
    <w:basedOn w:val="Normal"/>
    <w:next w:val="Normal"/>
    <w:link w:val="IntenseQuoteChar"/>
    <w:uiPriority w:val="30"/>
    <w:qFormat/>
    <w:rsid w:val="002C6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DFF"/>
    <w:rPr>
      <w:i/>
      <w:iCs/>
      <w:color w:val="2F5496" w:themeColor="accent1" w:themeShade="BF"/>
    </w:rPr>
  </w:style>
  <w:style w:type="character" w:styleId="IntenseReference">
    <w:name w:val="Intense Reference"/>
    <w:basedOn w:val="DefaultParagraphFont"/>
    <w:uiPriority w:val="32"/>
    <w:qFormat/>
    <w:rsid w:val="002C6D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5287">
      <w:bodyDiv w:val="1"/>
      <w:marLeft w:val="0"/>
      <w:marRight w:val="0"/>
      <w:marTop w:val="0"/>
      <w:marBottom w:val="0"/>
      <w:divBdr>
        <w:top w:val="none" w:sz="0" w:space="0" w:color="auto"/>
        <w:left w:val="none" w:sz="0" w:space="0" w:color="auto"/>
        <w:bottom w:val="none" w:sz="0" w:space="0" w:color="auto"/>
        <w:right w:val="none" w:sz="0" w:space="0" w:color="auto"/>
      </w:divBdr>
    </w:div>
    <w:div w:id="154732403">
      <w:bodyDiv w:val="1"/>
      <w:marLeft w:val="0"/>
      <w:marRight w:val="0"/>
      <w:marTop w:val="0"/>
      <w:marBottom w:val="0"/>
      <w:divBdr>
        <w:top w:val="none" w:sz="0" w:space="0" w:color="auto"/>
        <w:left w:val="none" w:sz="0" w:space="0" w:color="auto"/>
        <w:bottom w:val="none" w:sz="0" w:space="0" w:color="auto"/>
        <w:right w:val="none" w:sz="0" w:space="0" w:color="auto"/>
      </w:divBdr>
    </w:div>
    <w:div w:id="748892475">
      <w:bodyDiv w:val="1"/>
      <w:marLeft w:val="0"/>
      <w:marRight w:val="0"/>
      <w:marTop w:val="0"/>
      <w:marBottom w:val="0"/>
      <w:divBdr>
        <w:top w:val="none" w:sz="0" w:space="0" w:color="auto"/>
        <w:left w:val="none" w:sz="0" w:space="0" w:color="auto"/>
        <w:bottom w:val="none" w:sz="0" w:space="0" w:color="auto"/>
        <w:right w:val="none" w:sz="0" w:space="0" w:color="auto"/>
      </w:divBdr>
    </w:div>
    <w:div w:id="761414497">
      <w:bodyDiv w:val="1"/>
      <w:marLeft w:val="0"/>
      <w:marRight w:val="0"/>
      <w:marTop w:val="0"/>
      <w:marBottom w:val="0"/>
      <w:divBdr>
        <w:top w:val="none" w:sz="0" w:space="0" w:color="auto"/>
        <w:left w:val="none" w:sz="0" w:space="0" w:color="auto"/>
        <w:bottom w:val="none" w:sz="0" w:space="0" w:color="auto"/>
        <w:right w:val="none" w:sz="0" w:space="0" w:color="auto"/>
      </w:divBdr>
    </w:div>
    <w:div w:id="1375807126">
      <w:bodyDiv w:val="1"/>
      <w:marLeft w:val="0"/>
      <w:marRight w:val="0"/>
      <w:marTop w:val="0"/>
      <w:marBottom w:val="0"/>
      <w:divBdr>
        <w:top w:val="none" w:sz="0" w:space="0" w:color="auto"/>
        <w:left w:val="none" w:sz="0" w:space="0" w:color="auto"/>
        <w:bottom w:val="none" w:sz="0" w:space="0" w:color="auto"/>
        <w:right w:val="none" w:sz="0" w:space="0" w:color="auto"/>
      </w:divBdr>
    </w:div>
    <w:div w:id="18514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B91F4-256D-4D37-AE11-C68E3EC4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6</cp:revision>
  <dcterms:created xsi:type="dcterms:W3CDTF">2025-01-15T02:56:00Z</dcterms:created>
  <dcterms:modified xsi:type="dcterms:W3CDTF">2025-01-15T03:15:00Z</dcterms:modified>
</cp:coreProperties>
</file>