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="-572" w:tblpY="-539"/>
        <w:tblW w:w="10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7239"/>
      </w:tblGrid>
      <w:tr w:rsidR="005438DC" w14:paraId="1A242C04" w14:textId="77777777" w:rsidTr="005438DC">
        <w:tc>
          <w:tcPr>
            <w:tcW w:w="2972" w:type="dxa"/>
            <w:vAlign w:val="center"/>
          </w:tcPr>
          <w:p>
            <w:r>
              <w:t>PROJECT No: 06</w:t>
              <w:br/>
              <w:t>Date: 14-10-2026</w:t>
            </w:r>
          </w:p>
        </w:tc>
        <w:tc>
          <w:tcPr>
            <w:tcW w:w="7239" w:type="dxa"/>
            <w:vAlign w:val="center"/>
          </w:tcPr>
          <w:p>
            <w:r>
              <w:t>PERSONAL EXPENSE TRACKER USING R SHINY</w:t>
            </w:r>
          </w:p>
        </w:tc>
      </w:tr>
    </w:tbl>
    <w:p w14:paraId="24658428" w14:textId="033631B4" w:rsidR="005438DC" w:rsidRDefault="005438DC" w:rsidP="005438DC">
      <w:pPr>
        <w:spacing w:before="200" w:after="120"/>
        <w:ind w:left="-284"/>
        <w:rPr>
          <w:b/>
          <w:bCs/>
          <w:sz w:val="24"/>
          <w:szCs w:val="24"/>
          <w:u w:val="single"/>
        </w:rPr>
      </w:pPr>
    </w:p>
    <w:p w14:paraId="74C816D7" w14:textId="44E07DDF" w:rsidR="005438DC" w:rsidRPr="005438DC" w:rsidRDefault="005438DC" w:rsidP="005438DC">
      <w:pPr>
        <w:spacing w:before="200" w:after="120"/>
        <w:ind w:left="-340"/>
        <w:rPr>
          <w:b/>
          <w:bCs/>
          <w:sz w:val="28"/>
          <w:szCs w:val="28"/>
          <w:u w:val="single"/>
        </w:rPr>
      </w:pPr>
      <w:r w:rsidRPr="005438DC">
        <w:rPr>
          <w:b/>
          <w:bCs/>
          <w:sz w:val="28"/>
          <w:szCs w:val="28"/>
          <w:u w:val="single"/>
        </w:rPr>
        <w:t>PROBLEM STATEMENT:</w:t>
      </w:r>
    </w:p>
    <w:p w14:paraId="209634F4" w14:textId="3D7A4484" w:rsidR="005438DC" w:rsidRDefault="005438DC" w:rsidP="005438DC">
      <w:pPr>
        <w:spacing w:before="200" w:after="120"/>
        <w15:collapsed/>
        <w:rPr>
          <w:sz w:val="24"/>
          <w:szCs w:val="24"/>
        </w:rPr>
      </w:pPr>
      <w:r w:rsidRPr="005438DC">
        <w:rPr>
          <w:sz w:val="24"/>
          <w:szCs w:val="24"/>
        </w:rPr>
        <w:t>Tracking everyday income and spending in notebooks or separate files makes it difficult to understand category-wise expenses and monthly savings. Manual totals can be inaccurate and do not provide quick visual summaries.</w:t>
      </w:r>
    </w:p>
    <w:p w14:paraId="6EC318E5" w14:textId="77777777" w:rsidR="005438DC" w:rsidRDefault="005438DC" w:rsidP="005438DC">
      <w:pPr>
        <w:spacing w:before="200" w:after="120"/>
        <w15:collapsed/>
        <w:rPr>
          <w:sz w:val="24"/>
          <w:szCs w:val="24"/>
        </w:rPr>
      </w:pPr>
    </w:p>
    <w:p w14:paraId="6464310C" w14:textId="77777777" w:rsidR="005438DC" w:rsidRDefault="005438DC" w:rsidP="005438DC">
      <w:pPr>
        <w:spacing w:before="200" w:after="120"/>
        <w15:collapsed/>
        <w:rPr>
          <w:sz w:val="24"/>
          <w:szCs w:val="24"/>
        </w:rPr>
      </w:pPr>
    </w:p>
    <w:p w14:paraId="77F60545" w14:textId="77777777" w:rsidR="005438DC" w:rsidRDefault="005438DC" w:rsidP="005438DC">
      <w:pPr>
        <w:spacing w:before="200" w:after="120"/>
        <w15:collapsed/>
        <w:rPr>
          <w:sz w:val="24"/>
          <w:szCs w:val="24"/>
        </w:rPr>
      </w:pPr>
    </w:p>
    <w:p w14:paraId="4EFC47AB" w14:textId="59F558C7" w:rsidR="005438DC" w:rsidRPr="005438DC" w:rsidRDefault="005E1FCF" w:rsidP="005438DC">
      <w:pPr>
        <w:spacing w:before="200" w:after="120"/>
        <w:ind w:left="-34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SOLUTION:</w:t>
      </w:r>
      <w:r w:rsidR="005438DC" w:rsidRPr="005438DC">
        <w:rPr>
          <w:b/>
          <w:bCs/>
          <w:sz w:val="28"/>
          <w:szCs w:val="28"/>
          <w:u w:val="single"/>
        </w:rPr>
      </w:r>
    </w:p>
    <w:p w14:paraId="7703290D" w14:textId="2AF09E3A" w:rsidR="005438DC" w:rsidRDefault="005438DC" w:rsidP="005438DC">
      <w:pPr>
        <w:spacing w:before="200" w:after="120"/>
        <w15:collapsed/>
        <w:rPr>
          <w:sz w:val="24"/>
          <w:szCs w:val="24"/>
        </w:rPr>
      </w:pPr>
      <w:r>
        <w:rPr>
          <w:sz w:val="24"/>
          <w:szCs w:val="24"/>
        </w:rPr>
        <w:t>The Personal Expense Tracker is a local web dashboard built with R Shiny. It records income and expense transactions, validates entries, stores records in a CSV file, calculates income, expenses and net savings, displays category and monthly charts, supports filtering, and allows CSV download.</w:t>
      </w:r>
    </w:p>
    <w:p w14:paraId="3B8B4738" w14:textId="77777777" w:rsidR="005E1FCF" w:rsidRDefault="005438DC" w:rsidP="005438DC">
      <w:pPr>
        <w:spacing w:before="200" w:after="120"/>
        <w15:collapsed/>
        <w:rPr>
          <w:sz w:val="24"/>
          <w:szCs w:val="24"/>
        </w:rPr>
      </w:pPr>
      <w:r>
        <w:rPr>
          <w:sz w:val="24"/>
          <w:szCs w:val="24"/>
        </w:rPr>
        <w:t>The system uses Shiny inputs and reactive outputs with ggplot2 visualizations. The CSV file acts as a simple local data store so the user can review and continue updating transactions between sessions.</w:t>
      </w:r>
    </w:p>
    <w:p w14:paraId="28CF5E1F" w14:textId="77777777" w:rsidR="005E1FCF" w:rsidRDefault="005E1FCF" w:rsidP="005438DC">
      <w:pPr>
        <w:spacing w:before="200" w:after="120"/>
        <w15:collapsed/>
        <w:rPr>
          <w:sz w:val="24"/>
          <w:szCs w:val="24"/>
        </w:rPr>
      </w:pPr>
    </w:p>
    <w:p w14:paraId="5CCE1513" w14:textId="77777777" w:rsidR="005E1FCF" w:rsidRDefault="005E1FCF" w:rsidP="005438DC">
      <w:pPr>
        <w:spacing w:before="200" w:after="120"/>
        <w15:collapsed/>
        <w:rPr>
          <w:sz w:val="24"/>
          <w:szCs w:val="24"/>
        </w:rPr>
      </w:pPr>
    </w:p>
    <w:p w14:paraId="4BCAC728" w14:textId="77777777" w:rsidR="005E1FCF" w:rsidRDefault="005E1FCF" w:rsidP="005438DC">
      <w:pPr>
        <w:spacing w:before="200" w:after="120"/>
        <w15:collapsed/>
        <w:rPr>
          <w:sz w:val="24"/>
          <w:szCs w:val="24"/>
        </w:rPr>
      </w:pPr>
    </w:p>
    <w:p w14:paraId="0E32092A" w14:textId="4D0791C5" w:rsidR="005E1FCF" w:rsidRDefault="005E1FCF" w:rsidP="005E1FCF">
      <w:pPr>
        <w:spacing w:before="200" w:after="120"/>
        <w:ind w:left="-34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BLOCK DIAGRAM(S):</w:t>
      </w:r>
      <w:r w:rsidRPr="005438DC">
        <w:rPr>
          <w:b/>
          <w:bCs/>
          <w:sz w:val="28"/>
          <w:szCs w:val="28"/>
          <w:u w:val="single"/>
        </w:rPr>
      </w:r>
    </w:p>
    <w:p w14:paraId="32532C9B" w14:textId="235ED2EE" w:rsidR="005E1FCF" w:rsidRDefault="005E1FCF" w:rsidP="005E1FCF">
      <w:pPr>
        <w:spacing w:before="200" w:after="120"/>
        <w:rPr>
          <w:sz w:val="24"/>
          <w:szCs w:val="24"/>
        </w:rPr>
      </w:pPr>
      <w:r w:rsidRPr="005E1FCF">
        <w:rPr>
          <w:sz w:val="24"/>
          <w:szCs w:val="24"/>
        </w:rPr>
        <w:t>Proposed solution workflow:</w:t>
      </w:r>
    </w:p>
    <w:p w14:paraId="00C1BF47" w14:textId="77777777" w:rsidR="005E1FCF" w:rsidRDefault="005E1FCF" w:rsidP="005E1FCF">
      <w:pPr>
        <w:spacing w:before="200" w:after="120"/>
        <w:jc w:val="center"/>
        <w:rPr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486400" cy="1188720"/>
            <wp:docPr id="1904232968" name="Picture 1904232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34CA4A6" w14:textId="48A6B7A0" w:rsidR="005E1FCF" w:rsidRDefault="005E1FCF" w:rsidP="005E1FCF">
      <w:pPr>
        <w:spacing w:before="200" w:after="120"/>
        <w:ind w:left="-34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  <w:r w:rsidRPr="005438DC">
        <w:rPr>
          <w:b/>
          <w:bCs/>
          <w:sz w:val="28"/>
          <w:szCs w:val="28"/>
          <w:u w:val="single"/>
        </w:rPr>
      </w:r>
    </w:p>
    <w:p w14:paraId="60D37238" w14:textId="77777777" w:rsidR="005E1FCF" w:rsidRDefault="005E1FCF" w:rsidP="005E1FCF">
      <w:pPr>
        <w:spacing w:before="200" w:after="120"/>
        <w:rPr>
          <w:b/>
          <w:bCs/>
          <w:sz w:val="28"/>
          <w:szCs w:val="28"/>
          <w:u w:val="single"/>
        </w:rPr>
      </w:pPr>
    </w:p>
    <w:p w14:paraId="3F2C6ED7" w14:textId="4F10CC94" w:rsidR="005E1FCF" w:rsidRDefault="005E1FCF" w:rsidP="005E1FCF">
      <w:pPr>
        <w:spacing w:before="200" w:after="12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</w:r>
      <w:r>
        <w:drawing>
          <wp:inline xmlns:a="http://schemas.openxmlformats.org/drawingml/2006/main" xmlns:pic="http://schemas.openxmlformats.org/drawingml/2006/picture">
            <wp:extent cx="4389120" cy="2487168"/>
            <wp:docPr id="1904232969" name="Picture 1904232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mock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8716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B355EC" w14:textId="6F4D80A0" w:rsidR="005E1FCF" w:rsidRDefault="005E1FCF" w:rsidP="005E1FCF">
      <w:pPr>
        <w:spacing w:before="200" w:after="120"/>
        <w:rPr>
          <w:sz w:val="24"/>
          <w:szCs w:val="24"/>
        </w:rPr>
      </w:pPr>
      <w:r>
        <w:rPr>
          <w:sz w:val="24"/>
          <w:szCs w:val="24"/>
        </w:rPr>
        <w:t>Figure:1</w:t>
      </w:r>
    </w:p>
    <w:p w14:paraId="5AD69D45" w14:textId="765C4824" w:rsidR="005E1FCF" w:rsidRDefault="005E1FCF" w:rsidP="005E1FCF">
      <w:pPr>
        <w:spacing w:before="200" w:after="120"/>
        <w:rPr>
          <w:sz w:val="24"/>
          <w:szCs w:val="24"/>
        </w:rPr>
      </w:pPr>
      <w:r>
        <w:rPr>
          <w:sz w:val="24"/>
          <w:szCs w:val="24"/>
        </w:rPr>
        <w:t>Explanation: The dashboard mock-up illustrates the three financial summary cards, expense category chart, monthly trend chart, and recent transaction table. The running application generates live values from the CSV data.</w:t>
      </w:r>
    </w:p>
    <w:p w14:paraId="61EA64B1" w14:textId="7825B257" w:rsidR="005E1FCF" w:rsidRDefault="005E1FCF" w:rsidP="005E1FCF">
      <w:pPr>
        <w:spacing w:before="200" w:after="120"/>
        <w:jc w:val="center"/>
        <w:rPr>
          <w:sz w:val="24"/>
          <w:szCs w:val="24"/>
        </w:rPr>
      </w:pPr>
      <w:r>
        <w:rPr>
          <w:b/>
          <w:bCs/>
          <w:noProof/>
          <w:sz w:val="28"/>
          <w:szCs w:val="28"/>
          <w:u w:val="single"/>
        </w:rPr>
        <w:lastRenderedPageBreak/>
      </w:r>
      <w:r>
        <w:drawing>
          <wp:inline xmlns:a="http://schemas.openxmlformats.org/drawingml/2006/main" xmlns:pic="http://schemas.openxmlformats.org/drawingml/2006/picture">
            <wp:extent cx="4389120" cy="950976"/>
            <wp:docPr id="1904232970" name="Picture 1904232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509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4274F5F" w14:textId="77777777" w:rsidR="005E1FCF" w:rsidRDefault="005E1FCF" w:rsidP="005E1FCF">
      <w:pPr>
        <w:spacing w:before="200" w:after="120"/>
        <w:rPr>
          <w:sz w:val="24"/>
          <w:szCs w:val="24"/>
        </w:rPr>
      </w:pPr>
    </w:p>
    <w:p w14:paraId="6195BE9A" w14:textId="6F7D171C" w:rsidR="005E1FCF" w:rsidRPr="005E1FCF" w:rsidRDefault="005E1FCF" w:rsidP="005E1FCF">
      <w:pPr>
        <w:spacing w:before="200" w:after="120"/>
        <w:rPr>
          <w:sz w:val="24"/>
          <w:szCs w:val="24"/>
        </w:rPr>
      </w:pPr>
      <w:r w:rsidRPr="005E1FCF">
        <w:rPr>
          <w:sz w:val="24"/>
          <w:szCs w:val="24"/>
        </w:rPr>
        <w:t>Figure:2</w:t>
      </w:r>
      <w:r>
        <w:rPr>
          <w:sz w:val="24"/>
          <w:szCs w:val="24"/>
        </w:rPr>
      </w:r>
    </w:p>
    <w:p w14:paraId="54116FCF" w14:textId="3BFB4119" w:rsidR="005E1FCF" w:rsidRDefault="005E1FCF" w:rsidP="005E1FCF">
      <w:pPr>
        <w:spacing w:before="200" w:after="120"/>
        <w:rPr>
          <w:sz w:val="24"/>
          <w:szCs w:val="24"/>
        </w:rPr>
      </w:pPr>
      <w:r w:rsidRPr="005E1FCF">
        <w:rPr>
          <w:sz w:val="24"/>
          <w:szCs w:val="24"/>
        </w:rPr>
        <w:t>Explanation: The workflow shows how a transaction is entered, validated, saved to CSV, and reflected in the totals and charts.</w:t>
      </w:r>
    </w:p>
    <w:p w14:paraId="7EBF5CBF" w14:textId="77777777" w:rsidR="005E1FCF" w:rsidRDefault="005E1FCF" w:rsidP="005E1FCF">
      <w:pPr>
        <w:spacing w:before="200" w:after="120"/>
        <w:rPr>
          <w:sz w:val="24"/>
          <w:szCs w:val="24"/>
        </w:rPr>
      </w:pPr>
    </w:p>
    <w:p w14:paraId="1413481C" w14:textId="77777777" w:rsidR="005E1FCF" w:rsidRDefault="005E1FCF" w:rsidP="005E1FCF">
      <w:pPr>
        <w:spacing w:before="200" w:after="120"/>
        <w:rPr>
          <w:sz w:val="24"/>
          <w:szCs w:val="24"/>
        </w:rPr>
      </w:pPr>
    </w:p>
    <w:p w14:paraId="2565D303" w14:textId="34C6A97A" w:rsidR="005E1FCF" w:rsidRDefault="005E1FCF" w:rsidP="005E1FCF">
      <w:pPr>
        <w:spacing w:before="200" w:after="120"/>
        <w:ind w:left="-34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GITHUB:</w:t>
      </w:r>
      <w:r w:rsidRPr="005438DC">
        <w:rPr>
          <w:b/>
          <w:bCs/>
          <w:sz w:val="28"/>
          <w:szCs w:val="28"/>
          <w:u w:val="single"/>
        </w:rPr>
      </w:r>
    </w:p>
    <w:p w14:paraId="62810589" w14:textId="0ABE3B4E" w:rsidR="005E1FCF" w:rsidRDefault="005E1FCF" w:rsidP="005E1FCF">
      <w:pPr>
        <w:spacing w:before="200" w:after="12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GitHub repository screenshot: add the repository screenshot here after uploading the project to GitHub.</w:t>
      </w:r>
      <w:proofErr w:type="spellStart"/>
      <w:r>
        <w:rPr>
          <w:b/>
          <w:bCs/>
          <w:sz w:val="28"/>
          <w:szCs w:val="28"/>
          <w:u w:val="single"/>
        </w:rPr>
      </w:r>
      <w:proofErr w:type="spellEnd"/>
      <w:r>
        <w:rPr>
          <w:b/>
          <w:bCs/>
          <w:sz w:val="28"/>
          <w:szCs w:val="28"/>
          <w:u w:val="single"/>
        </w:rPr>
      </w:r>
    </w:p>
    <w:p w14:paraId="76D370AC" w14:textId="77777777" w:rsidR="005E1FCF" w:rsidRDefault="005E1FCF" w:rsidP="005E1FCF">
      <w:pPr>
        <w:spacing w:before="200" w:after="120"/>
        <w:rPr>
          <w:b/>
          <w:bCs/>
          <w:sz w:val="28"/>
          <w:szCs w:val="28"/>
          <w:u w:val="single"/>
        </w:rPr>
      </w:pPr>
    </w:p>
    <w:p w14:paraId="32FB79E5" w14:textId="6FF731C2" w:rsidR="005E1FCF" w:rsidRDefault="005E1FCF" w:rsidP="005E1FCF">
      <w:pPr>
        <w:spacing w:before="200" w:after="120"/>
        <w:ind w:left="-34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OUTCOME:</w:t>
      </w:r>
      <w:r w:rsidRPr="005438DC">
        <w:rPr>
          <w:b/>
          <w:bCs/>
          <w:sz w:val="28"/>
          <w:szCs w:val="28"/>
          <w:u w:val="single"/>
        </w:rPr>
      </w:r>
    </w:p>
    <w:p w14:paraId="1A635929" w14:textId="77777777" w:rsidR="005E1FCF" w:rsidRDefault="005E1FCF" w:rsidP="005E1FCF">
      <w:pPr>
        <w:spacing w:before="200" w:after="120"/>
        <w:ind w:left="-340"/>
        <w:rPr>
          <w:b/>
          <w:bCs/>
          <w:sz w:val="28"/>
          <w:szCs w:val="28"/>
          <w:u w:val="single"/>
        </w:rPr>
      </w:pPr>
    </w:p>
    <w:p w14:paraId="05049C64" w14:textId="77777777" w:rsidR="005E1FCF" w:rsidRPr="005E1FCF" w:rsidRDefault="005E1FCF" w:rsidP="005E1FCF">
      <w:pPr>
        <w:spacing w:before="200" w:after="120"/>
        <w:rPr>
          <w:b/>
          <w:bCs/>
          <w:sz w:val="28"/>
          <w:szCs w:val="28"/>
          <w:u w:val="single"/>
        </w:rPr>
      </w:pPr>
      <w:r w:rsidRPr="005E1FCF">
        <w:rPr>
          <w:sz w:val="24"/>
          <w:szCs w:val="24"/>
        </w:rPr>
        <w:t>The Personal Expense Tracker provides a simple interface to record transactions and understand spending patterns. It combines data entry, persistent CSV storage, reactive summary cards, visual analytics, filtering, and export in one R Shiny application.</w:t>
      </w:r>
      <w:r w:rsidRPr="005E1FCF">
        <w:rPr>
          <w:b/>
          <w:bCs/>
          <w:sz w:val="28"/>
          <w:szCs w:val="28"/>
          <w:u w:val="single"/>
        </w:rPr>
      </w:r>
    </w:p>
    <w:p w14:paraId="1CF050F1" w14:textId="77777777" w:rsidR="005E1FCF" w:rsidRPr="005E1FCF" w:rsidRDefault="005E1FCF" w:rsidP="005E1FCF">
      <w:pPr>
        <w:spacing w:before="200" w:after="120"/>
        <w:rPr>
          <w:b/>
          <w:bCs/>
          <w:sz w:val="28"/>
          <w:szCs w:val="28"/>
          <w:u w:val="single"/>
        </w:rPr>
      </w:pPr>
      <w:r w:rsidRPr="005E1FCF">
        <w:rPr>
          <w:b/>
          <w:bCs/>
          <w:sz w:val="28"/>
          <w:szCs w:val="28"/>
          <w:u w:val="single"/>
        </w:rPr>
        <w:t>Key Outcomes:</w:t>
      </w:r>
    </w:p>
    <w:p w14:paraId="4A5DF242" w14:textId="77777777" w:rsidR="005E1FCF" w:rsidRPr="005E1FCF" w:rsidRDefault="005E1FCF" w:rsidP="005E1FCF">
      <w:pPr>
        <w:pStyle w:val="ListParagraph"/>
        <w:numPr>
          <w:ilvl w:val="0"/>
          <w:numId w:val="2"/>
        </w:numPr>
        <w:spacing w:before="200" w:after="120"/>
        <w:rPr>
          <w:sz w:val="28"/>
          <w:szCs w:val="28"/>
        </w:rPr>
      </w:pPr>
      <w:r w:rsidRPr="005E1FCF">
        <w:rPr>
          <w:sz w:val="28"/>
          <w:szCs w:val="28"/>
        </w:rPr>
        <w:t>Records income and expense transactions with dates and categories.</w:t>
      </w:r>
    </w:p>
    <w:p w14:paraId="1123BD79" w14:textId="77777777" w:rsidR="005E1FCF" w:rsidRPr="005E1FCF" w:rsidRDefault="005E1FCF" w:rsidP="005E1FCF">
      <w:pPr>
        <w:pStyle w:val="ListParagraph"/>
        <w:numPr>
          <w:ilvl w:val="0"/>
          <w:numId w:val="2"/>
        </w:numPr>
        <w:spacing w:before="200" w:after="120"/>
        <w:rPr>
          <w:sz w:val="28"/>
          <w:szCs w:val="28"/>
        </w:rPr>
      </w:pPr>
      <w:r w:rsidRPr="005E1FCF">
        <w:rPr>
          <w:sz w:val="28"/>
          <w:szCs w:val="28"/>
        </w:rPr>
        <w:t>Calculates total income, total expenses, and net savings.</w:t>
      </w:r>
      <w:proofErr w:type="spellStart"/>
      <w:r w:rsidRPr="005E1FCF">
        <w:rPr>
          <w:sz w:val="28"/>
          <w:szCs w:val="28"/>
        </w:rPr>
      </w:r>
      <w:proofErr w:type="spellEnd"/>
      <w:r w:rsidRPr="005E1FCF">
        <w:rPr>
          <w:sz w:val="28"/>
          <w:szCs w:val="28"/>
        </w:rPr>
      </w:r>
    </w:p>
    <w:p w14:paraId="23288939" w14:textId="77777777" w:rsidR="005E1FCF" w:rsidRPr="005E1FCF" w:rsidRDefault="005E1FCF" w:rsidP="005E1FCF">
      <w:pPr>
        <w:pStyle w:val="ListParagraph"/>
        <w:numPr>
          <w:ilvl w:val="0"/>
          <w:numId w:val="2"/>
        </w:numPr>
        <w:spacing w:before="200" w:after="120"/>
        <w:rPr>
          <w:sz w:val="28"/>
          <w:szCs w:val="28"/>
        </w:rPr>
      </w:pPr>
      <w:r w:rsidRPr="005E1FCF">
        <w:rPr>
          <w:sz w:val="28"/>
          <w:szCs w:val="28"/>
        </w:rPr>
        <w:t>Visualizes category-wise expenses using a bar chart.</w:t>
      </w:r>
    </w:p>
    <w:p w14:paraId="6525275F" w14:textId="77777777" w:rsidR="005E1FCF" w:rsidRPr="005E1FCF" w:rsidRDefault="005E1FCF" w:rsidP="005E1FCF">
      <w:pPr>
        <w:pStyle w:val="ListParagraph"/>
        <w:numPr>
          <w:ilvl w:val="0"/>
          <w:numId w:val="2"/>
        </w:numPr>
        <w:spacing w:before="200" w:after="120"/>
        <w:rPr>
          <w:sz w:val="28"/>
          <w:szCs w:val="28"/>
        </w:rPr>
      </w:pPr>
      <w:r w:rsidRPr="005E1FCF">
        <w:rPr>
          <w:sz w:val="28"/>
          <w:szCs w:val="28"/>
        </w:rPr>
        <w:t>Displays monthly expense trends using a line chart.</w:t>
      </w:r>
    </w:p>
    <w:p w14:paraId="5D645548" w14:textId="77777777" w:rsidR="005E1FCF" w:rsidRPr="005E1FCF" w:rsidRDefault="005E1FCF" w:rsidP="005E1FCF">
      <w:pPr>
        <w:pStyle w:val="ListParagraph"/>
        <w:numPr>
          <w:ilvl w:val="0"/>
          <w:numId w:val="2"/>
        </w:numPr>
        <w:spacing w:before="200" w:after="120"/>
        <w:rPr>
          <w:sz w:val="28"/>
          <w:szCs w:val="28"/>
        </w:rPr>
      </w:pPr>
      <w:r w:rsidRPr="005E1FCF">
        <w:rPr>
          <w:sz w:val="28"/>
          <w:szCs w:val="28"/>
        </w:rPr>
        <w:t>Filters transaction records and exports data to CSV.</w:t>
      </w:r>
    </w:p>
    <w:p w14:paraId="002049A2" w14:textId="1C6CBE6E" w:rsidR="005E1FCF" w:rsidRPr="002D2CB6" w:rsidRDefault="005E1FCF" w:rsidP="005E1FCF">
      <w:pPr>
        <w:pStyle w:val="ListParagraph"/>
        <w:numPr>
          <w:ilvl w:val="0"/>
          <w:numId w:val="2"/>
        </w:numPr>
        <w:spacing w:before="200" w:after="120"/>
        <w:rPr>
          <w:sz w:val="24"/>
          <w:szCs w:val="24"/>
        </w:rPr>
      </w:pPr>
      <w:r w:rsidRPr="002D2CB6">
        <w:rPr>
          <w:sz w:val="28"/>
          <w:szCs w:val="28"/>
        </w:rPr>
        <w:t>Demonstrates Shiny UI/server structure, reactive programming, and ggplot2.</w:t>
      </w:r>
    </w:p>
    <w:sectPr w:rsidR="005E1FCF" w:rsidRPr="002D2CB6" w:rsidSect="005E1FCF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40" w:right="1440" w:bottom="1440" w:left="1440" w:header="0" w:footer="11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5EC68" w14:textId="77777777" w:rsidR="002F56E2" w:rsidRDefault="002F56E2">
      <w:r>
        <w:separator/>
      </w:r>
    </w:p>
  </w:endnote>
  <w:endnote w:type="continuationSeparator" w:id="0">
    <w:p w14:paraId="037518ED" w14:textId="77777777" w:rsidR="002F56E2" w:rsidRDefault="002F5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79A41" w14:textId="0FD57756" w:rsidR="00EE7211" w:rsidRDefault="005E1FCF">
    <w:pPr>
      <w:jc w:val="center"/>
    </w:pPr>
    <w:r>
      <w:rPr>
        <w:i/>
        <w:iCs/>
      </w:rPr>
      <w:t>SATHISH KUMAR                                      Register No: 710725243304</w:t>
    </w:r>
    <w:r w:rsidR="00761160">
      <w:rPr>
        <w:i/>
        <w:iCs/>
      </w:rPr>
    </w:r>
    <w:r w:rsidR="00A32257">
      <w:rPr>
        <w:i/>
        <w:iCs/>
      </w:rPr>
    </w:r>
    <w:r w:rsidR="00761160">
      <w:rPr>
        <w:i/>
        <w:iCs/>
      </w:rPr>
    </w:r>
    <w:r w:rsidR="00E22037">
      <w:rPr>
        <w:i/>
        <w:iCs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B5939" w14:textId="77777777" w:rsidR="002F56E2" w:rsidRDefault="002F56E2">
      <w:r>
        <w:separator/>
      </w:r>
    </w:p>
  </w:footnote>
  <w:footnote w:type="continuationSeparator" w:id="0">
    <w:p w14:paraId="2BBA5BFA" w14:textId="77777777" w:rsidR="002F56E2" w:rsidRDefault="002F56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EDEEA" w14:textId="77777777" w:rsidR="006F7E9F" w:rsidRDefault="00000000">
    <w:pPr>
      <w:pStyle w:val="Header"/>
    </w:pPr>
    <w:r>
      <w:rPr>
        <w:noProof/>
      </w:rPr>
      <w:pict w14:anchorId="0417F0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2638907" o:spid="_x0000_s1026" type="#_x0000_t75" style="position:absolute;margin-left:0;margin-top:0;width:335.25pt;height:335.25pt;z-index:-251657216;mso-position-horizontal:center;mso-position-horizontal-relative:margin;mso-position-vertical:center;mso-position-vertical-relative:margin" o:allowincell="f">
          <v:imagedata r:id="rId1" o:title="ngp logo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60E6" w14:textId="0FA1E923" w:rsidR="00EE7211" w:rsidRDefault="00000000">
    <w:pPr>
      <w:pStyle w:val="Header"/>
    </w:pPr>
    <w:r>
      <w:rPr>
        <w:noProof/>
      </w:rPr>
      <w:pict w14:anchorId="182BBD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2638908" o:spid="_x0000_s1027" type="#_x0000_t75" style="position:absolute;margin-left:0;margin-top:0;width:335.25pt;height:335.25pt;z-index:-251656192;mso-position-horizontal:center;mso-position-horizontal-relative:margin;mso-position-vertical:center;mso-position-vertical-relative:margin" o:allowincell="f">
          <v:imagedata r:id="rId1" o:title="ngp logo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58E15" w14:textId="77777777" w:rsidR="006F7E9F" w:rsidRDefault="00000000">
    <w:pPr>
      <w:pStyle w:val="Header"/>
    </w:pPr>
    <w:r>
      <w:rPr>
        <w:noProof/>
      </w:rPr>
      <w:pict w14:anchorId="4AFEA0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2638906" o:spid="_x0000_s1025" type="#_x0000_t75" style="position:absolute;margin-left:0;margin-top:0;width:335.25pt;height:335.25pt;z-index:-251658240;mso-position-horizontal:center;mso-position-horizontal-relative:margin;mso-position-vertical:center;mso-position-vertical-relative:margin" o:allowincell="f">
          <v:imagedata r:id="rId1" o:title="ngp logo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B1017"/>
    <w:multiLevelType w:val="hybridMultilevel"/>
    <w:tmpl w:val="F5C424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B72E77"/>
    <w:multiLevelType w:val="multilevel"/>
    <w:tmpl w:val="1CC4FB7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340591140">
    <w:abstractNumId w:val="1"/>
    <w:lvlOverride w:ilvl="0">
      <w:startOverride w:val="1"/>
    </w:lvlOverride>
  </w:num>
  <w:num w:numId="2" w16cid:durableId="99899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211"/>
    <w:rsid w:val="000E3403"/>
    <w:rsid w:val="00125C0B"/>
    <w:rsid w:val="00263F50"/>
    <w:rsid w:val="002D2CB6"/>
    <w:rsid w:val="002F56E2"/>
    <w:rsid w:val="0036370B"/>
    <w:rsid w:val="00440E39"/>
    <w:rsid w:val="0048207F"/>
    <w:rsid w:val="004A66C4"/>
    <w:rsid w:val="005438DC"/>
    <w:rsid w:val="005E1FCF"/>
    <w:rsid w:val="006F7E9F"/>
    <w:rsid w:val="007123B9"/>
    <w:rsid w:val="00742F68"/>
    <w:rsid w:val="00744EB2"/>
    <w:rsid w:val="00761160"/>
    <w:rsid w:val="007C1162"/>
    <w:rsid w:val="00930911"/>
    <w:rsid w:val="009A3CE6"/>
    <w:rsid w:val="00A16B7A"/>
    <w:rsid w:val="00A32257"/>
    <w:rsid w:val="00C03C28"/>
    <w:rsid w:val="00D555DE"/>
    <w:rsid w:val="00D562CC"/>
    <w:rsid w:val="00E22037"/>
    <w:rsid w:val="00E26B9D"/>
    <w:rsid w:val="00E42BDC"/>
    <w:rsid w:val="00E74A4E"/>
    <w:rsid w:val="00EE7211"/>
    <w:rsid w:val="00F27A1A"/>
    <w:rsid w:val="00FF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FF694"/>
  <w15:docId w15:val="{FF32973F-3CD8-4ABB-9841-1D1D3D88F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FCF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899C3-3988-4A41-873E-C862FCAF2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Sabari Eshwaran</cp:lastModifiedBy>
  <cp:revision>4</cp:revision>
  <cp:lastPrinted>2026-09-28T14:13:00Z</cp:lastPrinted>
  <dcterms:created xsi:type="dcterms:W3CDTF">2026-09-29T09:10:00Z</dcterms:created>
  <dcterms:modified xsi:type="dcterms:W3CDTF">2026-09-30T00:58:00Z</dcterms:modified>
</cp:coreProperties>
</file>