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E43E" w14:textId="7ADD3709" w:rsidR="00C11335" w:rsidRPr="00C11335" w:rsidRDefault="00C00C71" w:rsidP="00C00C71">
      <w:pPr>
        <w:rPr>
          <w:b/>
          <w:bCs/>
          <w:u w:val="single"/>
        </w:rPr>
      </w:pPr>
      <w:bookmarkStart w:id="0" w:name="_Hlk213704202"/>
      <w:r w:rsidRPr="00C00C71">
        <w:rPr>
          <w:b/>
          <w:bCs/>
          <w:u w:val="single"/>
        </w:rPr>
        <w:t>Prompt for Designing a New Data Ingestion Pipeline</w:t>
      </w:r>
      <w:r w:rsidR="00C11335">
        <w:rPr>
          <w:b/>
          <w:bCs/>
          <w:u w:val="single"/>
        </w:rPr>
        <w:t xml:space="preserve"> in Azure:</w:t>
      </w:r>
      <w:bookmarkEnd w:id="0"/>
    </w:p>
    <w:p w14:paraId="66CADE14" w14:textId="638A6708" w:rsidR="00C11335" w:rsidRPr="00C11335" w:rsidRDefault="00C00C71" w:rsidP="00C11335">
      <w:pPr>
        <w:rPr>
          <w:b/>
          <w:bCs/>
          <w:u w:val="single"/>
        </w:rPr>
      </w:pPr>
      <w:r w:rsidRPr="00C00C71">
        <w:rPr>
          <w:b/>
          <w:bCs/>
          <w:u w:val="single"/>
        </w:rPr>
        <w:t>RTCFR Formula</w:t>
      </w:r>
      <w:r w:rsidR="00C11335">
        <w:rPr>
          <w:b/>
          <w:bCs/>
          <w:u w:val="single"/>
        </w:rPr>
        <w:t>:</w:t>
      </w:r>
      <w:r w:rsidR="00C11335">
        <w:rPr>
          <w:b/>
          <w:bCs/>
          <w:u w:val="single"/>
        </w:rPr>
        <w:br/>
      </w:r>
    </w:p>
    <w:p w14:paraId="0FB686AD" w14:textId="7C58BBE4" w:rsidR="00C11335" w:rsidRPr="00C11335" w:rsidRDefault="00C11335" w:rsidP="00C11335">
      <w:pPr>
        <w:rPr>
          <w:b/>
          <w:bCs/>
          <w:u w:val="single"/>
        </w:rPr>
      </w:pPr>
      <w:r w:rsidRPr="00C11335">
        <w:rPr>
          <w:b/>
          <w:bCs/>
          <w:u w:val="single"/>
        </w:rPr>
        <w:t xml:space="preserve">Role:  </w:t>
      </w:r>
    </w:p>
    <w:p w14:paraId="6859536B" w14:textId="7E2A075F" w:rsidR="00C11335" w:rsidRDefault="00C11335" w:rsidP="00C11335">
      <w:r>
        <w:t>You are a Principal Data Solutions Architect with deep expertise in Azure cloud data platforms, certified in Azure Data Engineer Associate (DP-203) and Azure Solutions Architect Expert (AZ-305). You’ve led the design of mission-critical ingestion pipelines for fintech and healthcare clients—where data sovereignty, auditability, and hybrid-cloud readiness are non-negotiable.</w:t>
      </w:r>
    </w:p>
    <w:p w14:paraId="45E20F08" w14:textId="77777777" w:rsidR="00C11335" w:rsidRDefault="00C11335" w:rsidP="00C11335"/>
    <w:p w14:paraId="0C67739C" w14:textId="4DA6CEA9" w:rsidR="00C11335" w:rsidRPr="00C11335" w:rsidRDefault="00C11335" w:rsidP="00C11335">
      <w:pPr>
        <w:rPr>
          <w:b/>
          <w:bCs/>
          <w:u w:val="single"/>
        </w:rPr>
      </w:pPr>
      <w:r w:rsidRPr="00C11335">
        <w:rPr>
          <w:b/>
          <w:bCs/>
          <w:u w:val="single"/>
        </w:rPr>
        <w:t xml:space="preserve">Task:  </w:t>
      </w:r>
    </w:p>
    <w:p w14:paraId="77CAE902" w14:textId="72301ADE" w:rsidR="00C11335" w:rsidRDefault="00C11335" w:rsidP="00C11335">
      <w:r>
        <w:t>Design a new end-to-end data ingestion pipeline optimized for Microsoft Azure, supporting:</w:t>
      </w:r>
    </w:p>
    <w:p w14:paraId="3E59DA8D" w14:textId="616F27F1" w:rsidR="00C11335" w:rsidRDefault="00C11335" w:rsidP="00C11335">
      <w:pPr>
        <w:pStyle w:val="ListParagraph"/>
        <w:numPr>
          <w:ilvl w:val="0"/>
          <w:numId w:val="1"/>
        </w:numPr>
      </w:pPr>
      <w:r>
        <w:t>Hybrid ingestion: real-time (streaming) and scheduled batch (e.g., Event Hubs, IoT Hub, Blob Storage, REST APIs, SQL CDC via Azure SQL Managed Instance or SQL Server on VMs)</w:t>
      </w:r>
    </w:p>
    <w:p w14:paraId="1822318F" w14:textId="6E1B1465" w:rsidR="00C11335" w:rsidRDefault="00C11335" w:rsidP="00C11335">
      <w:pPr>
        <w:pStyle w:val="ListParagraph"/>
        <w:numPr>
          <w:ilvl w:val="0"/>
          <w:numId w:val="1"/>
        </w:numPr>
      </w:pPr>
      <w:r>
        <w:t>Schema evolution &amp; data validation (e.g., using Azure Schema Registry or custom Avro/</w:t>
      </w:r>
      <w:proofErr w:type="spellStart"/>
      <w:r>
        <w:t>Protobuf</w:t>
      </w:r>
      <w:proofErr w:type="spellEnd"/>
      <w:r>
        <w:t xml:space="preserve"> + validation layer)</w:t>
      </w:r>
    </w:p>
    <w:p w14:paraId="72D408B9" w14:textId="7F3516D7" w:rsidR="00C11335" w:rsidRDefault="00C11335" w:rsidP="00C11335">
      <w:pPr>
        <w:pStyle w:val="ListParagraph"/>
        <w:numPr>
          <w:ilvl w:val="0"/>
          <w:numId w:val="1"/>
        </w:numPr>
      </w:pPr>
      <w:r>
        <w:t>Exactly-once or at-least-once delivery (depending on use case), with idempotent processing</w:t>
      </w:r>
    </w:p>
    <w:p w14:paraId="4B5F8FE0" w14:textId="2C12EE69" w:rsidR="00C11335" w:rsidRDefault="00C11335" w:rsidP="00C11335">
      <w:pPr>
        <w:pStyle w:val="ListParagraph"/>
        <w:numPr>
          <w:ilvl w:val="0"/>
          <w:numId w:val="1"/>
        </w:numPr>
      </w:pPr>
      <w:r>
        <w:t>End-to-end observability (logs, metrics, traces via Azure Monitor + Application Insights)</w:t>
      </w:r>
    </w:p>
    <w:p w14:paraId="2C1F6928" w14:textId="58B8BA8E" w:rsidR="00C11335" w:rsidRDefault="00C11335" w:rsidP="00C11335">
      <w:pPr>
        <w:pStyle w:val="ListParagraph"/>
        <w:numPr>
          <w:ilvl w:val="0"/>
          <w:numId w:val="1"/>
        </w:numPr>
      </w:pPr>
      <w:r>
        <w:t>Security &amp; compliance: encryption (at rest/in transit), RBAC, managed identities, GDPR/CCPA/HIPAA readiness</w:t>
      </w:r>
    </w:p>
    <w:p w14:paraId="4C11E2C5" w14:textId="593ADD75" w:rsidR="00C11335" w:rsidRDefault="00C11335" w:rsidP="00C11335">
      <w:pPr>
        <w:pStyle w:val="ListParagraph"/>
        <w:numPr>
          <w:ilvl w:val="0"/>
          <w:numId w:val="1"/>
        </w:numPr>
      </w:pPr>
      <w:r>
        <w:t>Infrastructure-as-Code (</w:t>
      </w:r>
      <w:proofErr w:type="spellStart"/>
      <w:r>
        <w:t>IaC</w:t>
      </w:r>
      <w:proofErr w:type="spellEnd"/>
      <w:r>
        <w:t>) deployment via Bicep or Azure Resource Manager (ARM) templates (Terraform optional but Azure-native preferred)</w:t>
      </w:r>
    </w:p>
    <w:p w14:paraId="65358518" w14:textId="77777777" w:rsidR="00C11335" w:rsidRDefault="00C11335" w:rsidP="00C11335"/>
    <w:p w14:paraId="513FC847" w14:textId="77777777" w:rsidR="00C11335" w:rsidRDefault="00C11335" w:rsidP="00C11335">
      <w:r>
        <w:t>Deliver a concise, production-grade architectural blueprint—including component mappings, data flow (textual DAG), failure recovery, cost/latency trade-offs, and migration path from legacy on-prem systems.</w:t>
      </w:r>
    </w:p>
    <w:p w14:paraId="16F32E7A" w14:textId="77777777" w:rsidR="00C11335" w:rsidRDefault="00C11335" w:rsidP="00C11335"/>
    <w:p w14:paraId="0A4ABA44" w14:textId="029E8688" w:rsidR="00C11335" w:rsidRPr="00C11335" w:rsidRDefault="00C11335" w:rsidP="00C11335">
      <w:pPr>
        <w:rPr>
          <w:b/>
          <w:bCs/>
          <w:u w:val="single"/>
        </w:rPr>
      </w:pPr>
      <w:r w:rsidRPr="00C11335">
        <w:rPr>
          <w:b/>
          <w:bCs/>
          <w:u w:val="single"/>
        </w:rPr>
        <w:t xml:space="preserve">Context:  </w:t>
      </w:r>
    </w:p>
    <w:p w14:paraId="6FD8822A" w14:textId="77777777" w:rsidR="00C11335" w:rsidRDefault="00C11335" w:rsidP="00C11335">
      <w:r>
        <w:t xml:space="preserve">The pipeline will serve a global telehealth platform ingesting ~3 TB/day:  </w:t>
      </w:r>
    </w:p>
    <w:p w14:paraId="60067FB0" w14:textId="46B337A9" w:rsidR="00C11335" w:rsidRDefault="00C11335" w:rsidP="00C11335">
      <w:pPr>
        <w:pStyle w:val="ListParagraph"/>
        <w:numPr>
          <w:ilvl w:val="0"/>
          <w:numId w:val="2"/>
        </w:numPr>
      </w:pPr>
      <w:r>
        <w:lastRenderedPageBreak/>
        <w:t xml:space="preserve">70% real-time: patient vitals (IoT Hub), clinician notes (FHIR APIs), app events (Application Insights)  </w:t>
      </w:r>
    </w:p>
    <w:p w14:paraId="745D7BA5" w14:textId="7D2FE042" w:rsidR="00C11335" w:rsidRDefault="00C11335" w:rsidP="00C11335">
      <w:pPr>
        <w:pStyle w:val="ListParagraph"/>
        <w:numPr>
          <w:ilvl w:val="0"/>
          <w:numId w:val="2"/>
        </w:numPr>
      </w:pPr>
      <w:r>
        <w:t xml:space="preserve">30% batch: EHR exports (HL7/CSV via Blob Storage), claims data (nightly SQL exports)  </w:t>
      </w:r>
    </w:p>
    <w:p w14:paraId="415D5AAF" w14:textId="77777777" w:rsidR="00C11335" w:rsidRPr="00C11335" w:rsidRDefault="00C11335" w:rsidP="00C11335">
      <w:pPr>
        <w:rPr>
          <w:u w:val="single"/>
        </w:rPr>
      </w:pPr>
      <w:r w:rsidRPr="00C11335">
        <w:rPr>
          <w:u w:val="single"/>
        </w:rPr>
        <w:t xml:space="preserve">Latency SLAs:  </w:t>
      </w:r>
    </w:p>
    <w:p w14:paraId="356CBB39" w14:textId="031851A4" w:rsidR="00C11335" w:rsidRDefault="00C11335" w:rsidP="00C11335">
      <w:pPr>
        <w:pStyle w:val="ListParagraph"/>
        <w:numPr>
          <w:ilvl w:val="0"/>
          <w:numId w:val="3"/>
        </w:numPr>
      </w:pPr>
      <w:r>
        <w:t xml:space="preserve">Real-time anomaly detection: ≤ 3 seconds  </w:t>
      </w:r>
    </w:p>
    <w:p w14:paraId="275756C5" w14:textId="13825528" w:rsidR="00C11335" w:rsidRDefault="00C11335" w:rsidP="00C11335">
      <w:pPr>
        <w:pStyle w:val="ListParagraph"/>
        <w:numPr>
          <w:ilvl w:val="0"/>
          <w:numId w:val="3"/>
        </w:numPr>
      </w:pPr>
      <w:r>
        <w:t xml:space="preserve">Clinical reporting dashboards: ≤ 10-minute freshness  </w:t>
      </w:r>
    </w:p>
    <w:p w14:paraId="5CA88DF8" w14:textId="77777777" w:rsidR="00C11335" w:rsidRPr="00C11335" w:rsidRDefault="00C11335" w:rsidP="00C11335">
      <w:pPr>
        <w:rPr>
          <w:u w:val="single"/>
        </w:rPr>
      </w:pPr>
      <w:r w:rsidRPr="00C11335">
        <w:rPr>
          <w:u w:val="single"/>
        </w:rPr>
        <w:t xml:space="preserve">Tech constraints:  </w:t>
      </w:r>
    </w:p>
    <w:p w14:paraId="495B4B18" w14:textId="0A288C9C" w:rsidR="00C11335" w:rsidRDefault="00C11335" w:rsidP="00C11335">
      <w:pPr>
        <w:pStyle w:val="ListParagraph"/>
        <w:numPr>
          <w:ilvl w:val="0"/>
          <w:numId w:val="4"/>
        </w:numPr>
      </w:pPr>
      <w:r>
        <w:t xml:space="preserve">Primary stack: Azure Synapse Analytics (serverless SQL + Spark pools), Azure Data Factory, Azure Functions, Event Hubs, Cosmos DB (for metadata/lookup)  </w:t>
      </w:r>
    </w:p>
    <w:p w14:paraId="4E5CB60E" w14:textId="2D078E1E" w:rsidR="00C11335" w:rsidRDefault="00C11335" w:rsidP="00C11335">
      <w:pPr>
        <w:pStyle w:val="ListParagraph"/>
        <w:numPr>
          <w:ilvl w:val="0"/>
          <w:numId w:val="4"/>
        </w:numPr>
      </w:pPr>
      <w:r>
        <w:t xml:space="preserve">Open to Azure Stream Analytics (for lightweight SQL-based streaming) or Apache Flink on Azure Kubernetes Service (AKS) for advanced stateful processing  </w:t>
      </w:r>
    </w:p>
    <w:p w14:paraId="55C104DC" w14:textId="64F71292" w:rsidR="00C11335" w:rsidRDefault="00C11335" w:rsidP="00C11335">
      <w:pPr>
        <w:pStyle w:val="ListParagraph"/>
        <w:numPr>
          <w:ilvl w:val="0"/>
          <w:numId w:val="4"/>
        </w:numPr>
      </w:pPr>
      <w:r>
        <w:t xml:space="preserve">Must integrate with Microsoft Purview for data lineage &amp; governance  </w:t>
      </w:r>
    </w:p>
    <w:p w14:paraId="68E45A97" w14:textId="3DCE5975" w:rsidR="00C11335" w:rsidRDefault="00C11335" w:rsidP="00C11335">
      <w:pPr>
        <w:pStyle w:val="ListParagraph"/>
        <w:numPr>
          <w:ilvl w:val="0"/>
          <w:numId w:val="4"/>
        </w:numPr>
      </w:pPr>
      <w:r>
        <w:t>Prefer managed services over self-hosted (minimize VMs)</w:t>
      </w:r>
    </w:p>
    <w:p w14:paraId="1B743790" w14:textId="77777777" w:rsidR="00C11335" w:rsidRDefault="00C11335" w:rsidP="00C11335"/>
    <w:p w14:paraId="54844795" w14:textId="25C7E595" w:rsidR="00C11335" w:rsidRPr="00C11335" w:rsidRDefault="00C11335" w:rsidP="00C11335">
      <w:pPr>
        <w:rPr>
          <w:b/>
          <w:bCs/>
          <w:u w:val="single"/>
        </w:rPr>
      </w:pPr>
      <w:r w:rsidRPr="00C11335">
        <w:rPr>
          <w:b/>
          <w:bCs/>
          <w:u w:val="single"/>
        </w:rPr>
        <w:t xml:space="preserve">Few-Shot Examples (Azure-native patterns):  </w:t>
      </w:r>
    </w:p>
    <w:p w14:paraId="71BB08C6" w14:textId="2F6B738A" w:rsidR="00C11335" w:rsidRPr="00C11335" w:rsidRDefault="00C11335" w:rsidP="00C11335">
      <w:pPr>
        <w:rPr>
          <w:u w:val="single"/>
        </w:rPr>
      </w:pPr>
      <w:r w:rsidRPr="00C11335">
        <w:rPr>
          <w:u w:val="single"/>
        </w:rPr>
        <w:t xml:space="preserve">1. Real-time IoT Ingestion (High-Volume):  </w:t>
      </w:r>
    </w:p>
    <w:p w14:paraId="2F4C987B" w14:textId="576FFD39" w:rsidR="00C11335" w:rsidRDefault="00C11335" w:rsidP="00C11335">
      <w:pPr>
        <w:pStyle w:val="ListParagraph"/>
        <w:numPr>
          <w:ilvl w:val="0"/>
          <w:numId w:val="5"/>
        </w:numPr>
      </w:pPr>
      <w:r>
        <w:t xml:space="preserve">Source: Medical devices → IoT Hub (with DPS &amp; X.509 auth)  </w:t>
      </w:r>
    </w:p>
    <w:p w14:paraId="28826699" w14:textId="04C05D7E" w:rsidR="00C11335" w:rsidRDefault="00C11335" w:rsidP="00C11335">
      <w:pPr>
        <w:pStyle w:val="ListParagraph"/>
        <w:numPr>
          <w:ilvl w:val="0"/>
          <w:numId w:val="5"/>
        </w:numPr>
      </w:pPr>
      <w:r>
        <w:t xml:space="preserve">Stream Processing: Azure Stream Analytics (windowed aggregation + anomaly detection) → output to Event Hubs  </w:t>
      </w:r>
    </w:p>
    <w:p w14:paraId="2DA6D31A" w14:textId="02EA6E18" w:rsidR="00C11335" w:rsidRDefault="00C11335" w:rsidP="00C11335">
      <w:pPr>
        <w:pStyle w:val="ListParagraph"/>
        <w:numPr>
          <w:ilvl w:val="0"/>
          <w:numId w:val="5"/>
        </w:numPr>
      </w:pPr>
      <w:r>
        <w:t xml:space="preserve">Enrichment &amp; Storage: Synapse Spark job (reads from Event Hubs via structured streaming) → writes validated FHIR bundles to ADLS Gen2 (Delta Lake format)  </w:t>
      </w:r>
    </w:p>
    <w:p w14:paraId="73FD45EA" w14:textId="5679617C" w:rsidR="00C11335" w:rsidRDefault="00C11335" w:rsidP="00C11335">
      <w:pPr>
        <w:pStyle w:val="ListParagraph"/>
        <w:numPr>
          <w:ilvl w:val="0"/>
          <w:numId w:val="5"/>
        </w:numPr>
      </w:pPr>
      <w:r>
        <w:t xml:space="preserve">Governance: Auto-register datasets in Purview via Synapse-Purview integration  </w:t>
      </w:r>
    </w:p>
    <w:p w14:paraId="5670080F" w14:textId="33477083" w:rsidR="00C11335" w:rsidRDefault="00C11335" w:rsidP="00C11335">
      <w:pPr>
        <w:pStyle w:val="ListParagraph"/>
        <w:numPr>
          <w:ilvl w:val="0"/>
          <w:numId w:val="5"/>
        </w:numPr>
      </w:pPr>
      <w:r>
        <w:t xml:space="preserve">Recovery: IoT Hub built-in retries + Event Hubs capture + checkpointing in Synapse Spark  </w:t>
      </w:r>
    </w:p>
    <w:p w14:paraId="22F21093" w14:textId="77777777" w:rsidR="00C11335" w:rsidRDefault="00C11335" w:rsidP="00C11335"/>
    <w:p w14:paraId="3B72AB2C" w14:textId="54A89B71" w:rsidR="00C11335" w:rsidRPr="00C11335" w:rsidRDefault="00C11335" w:rsidP="00C11335">
      <w:pPr>
        <w:rPr>
          <w:u w:val="single"/>
        </w:rPr>
      </w:pPr>
      <w:r w:rsidRPr="00C11335">
        <w:rPr>
          <w:u w:val="single"/>
        </w:rPr>
        <w:t xml:space="preserve">2. Batch EHR Sync with Validation:  </w:t>
      </w:r>
    </w:p>
    <w:p w14:paraId="391D93AC" w14:textId="134B6AD1" w:rsidR="00C11335" w:rsidRDefault="00C11335" w:rsidP="00C11335">
      <w:pPr>
        <w:pStyle w:val="ListParagraph"/>
        <w:numPr>
          <w:ilvl w:val="0"/>
          <w:numId w:val="6"/>
        </w:numPr>
      </w:pPr>
      <w:r>
        <w:t xml:space="preserve">Source: Nightly HL7 batch files in Blob Storage (hot tier)  </w:t>
      </w:r>
    </w:p>
    <w:p w14:paraId="3EB6FB69" w14:textId="27E55664" w:rsidR="00C11335" w:rsidRDefault="00C11335" w:rsidP="00C11335">
      <w:pPr>
        <w:pStyle w:val="ListParagraph"/>
        <w:numPr>
          <w:ilvl w:val="0"/>
          <w:numId w:val="6"/>
        </w:numPr>
      </w:pPr>
      <w:r>
        <w:t xml:space="preserve">Trigger: Logic App on blob create → invokes Azure Function (Python) for schema validation (using </w:t>
      </w:r>
      <w:proofErr w:type="spellStart"/>
      <w:r>
        <w:t>Pydantic</w:t>
      </w:r>
      <w:proofErr w:type="spellEnd"/>
      <w:r>
        <w:t xml:space="preserve"> + HL7 parser)  </w:t>
      </w:r>
    </w:p>
    <w:p w14:paraId="0CD7C164" w14:textId="4AE0891E" w:rsidR="00C11335" w:rsidRDefault="00C11335" w:rsidP="00C11335">
      <w:pPr>
        <w:pStyle w:val="ListParagraph"/>
        <w:numPr>
          <w:ilvl w:val="0"/>
          <w:numId w:val="6"/>
        </w:numPr>
      </w:pPr>
      <w:r>
        <w:t xml:space="preserve">Transform: Data Factory pipeline → calls Synapse serverless SQL for light cleansing → lands in curated zone (ADLS)  </w:t>
      </w:r>
    </w:p>
    <w:p w14:paraId="4C22CF6D" w14:textId="05534925" w:rsidR="00C11335" w:rsidRDefault="00C11335" w:rsidP="00C11335">
      <w:pPr>
        <w:pStyle w:val="ListParagraph"/>
        <w:numPr>
          <w:ilvl w:val="0"/>
          <w:numId w:val="6"/>
        </w:numPr>
      </w:pPr>
      <w:r>
        <w:t xml:space="preserve">Orchestration: ADF with monitoring via Azure Monitor alerts (SLA breach &gt;15 min)  </w:t>
      </w:r>
    </w:p>
    <w:p w14:paraId="6E7C67FB" w14:textId="2499A90F" w:rsidR="00C11335" w:rsidRDefault="00C11335" w:rsidP="00C11335">
      <w:pPr>
        <w:pStyle w:val="ListParagraph"/>
        <w:numPr>
          <w:ilvl w:val="0"/>
          <w:numId w:val="6"/>
        </w:numPr>
      </w:pPr>
      <w:r>
        <w:t xml:space="preserve">Rollback: Blob versioning + Purview lineage to identify impacted assets  </w:t>
      </w:r>
    </w:p>
    <w:p w14:paraId="35ADEACA" w14:textId="77777777" w:rsidR="00C11335" w:rsidRDefault="00C11335" w:rsidP="00C11335"/>
    <w:p w14:paraId="6C1522B8" w14:textId="479440C2" w:rsidR="00C11335" w:rsidRPr="00C11335" w:rsidRDefault="00C11335" w:rsidP="00C11335">
      <w:pPr>
        <w:rPr>
          <w:u w:val="single"/>
        </w:rPr>
      </w:pPr>
      <w:r w:rsidRPr="00C11335">
        <w:rPr>
          <w:u w:val="single"/>
        </w:rPr>
        <w:t xml:space="preserve">3. Hybrid CDC for Clinical DBs:  </w:t>
      </w:r>
    </w:p>
    <w:p w14:paraId="01E1D6CC" w14:textId="22CD08E4" w:rsidR="00C11335" w:rsidRDefault="00C11335" w:rsidP="00C11335">
      <w:pPr>
        <w:pStyle w:val="ListParagraph"/>
        <w:numPr>
          <w:ilvl w:val="0"/>
          <w:numId w:val="7"/>
        </w:numPr>
      </w:pPr>
      <w:r>
        <w:t xml:space="preserve">Source: Azure SQL Managed Instance (with Change Data Capture enabled)  </w:t>
      </w:r>
    </w:p>
    <w:p w14:paraId="4FF9FD97" w14:textId="19A4D720" w:rsidR="00C11335" w:rsidRDefault="00C11335" w:rsidP="00C11335">
      <w:pPr>
        <w:pStyle w:val="ListParagraph"/>
        <w:numPr>
          <w:ilvl w:val="0"/>
          <w:numId w:val="7"/>
        </w:numPr>
      </w:pPr>
      <w:r>
        <w:t xml:space="preserve">Capture: Azure Data Factory + CDC connector (or </w:t>
      </w:r>
      <w:proofErr w:type="spellStart"/>
      <w:r>
        <w:t>Debezium</w:t>
      </w:r>
      <w:proofErr w:type="spellEnd"/>
      <w:r>
        <w:t xml:space="preserve"> on AKS for low-latency needs)  </w:t>
      </w:r>
    </w:p>
    <w:p w14:paraId="44826D83" w14:textId="621AA7D5" w:rsidR="00C11335" w:rsidRDefault="00C11335" w:rsidP="00C11335">
      <w:pPr>
        <w:pStyle w:val="ListParagraph"/>
        <w:numPr>
          <w:ilvl w:val="0"/>
          <w:numId w:val="7"/>
        </w:numPr>
      </w:pPr>
      <w:r>
        <w:t xml:space="preserve">Stream to: Event Hubs → processed by Flink on AKS (for complex </w:t>
      </w:r>
      <w:proofErr w:type="spellStart"/>
      <w:r>
        <w:t>sessionization</w:t>
      </w:r>
      <w:proofErr w:type="spellEnd"/>
      <w:r>
        <w:t xml:space="preserve">)  </w:t>
      </w:r>
    </w:p>
    <w:p w14:paraId="5AB01B65" w14:textId="39B91C44" w:rsidR="00C11335" w:rsidRDefault="00C11335" w:rsidP="00C11335">
      <w:pPr>
        <w:pStyle w:val="ListParagraph"/>
        <w:numPr>
          <w:ilvl w:val="0"/>
          <w:numId w:val="7"/>
        </w:numPr>
      </w:pPr>
      <w:r>
        <w:t xml:space="preserve">Sink: Delta Lake (ADLS) + Cosmos DB (change feed for real-time UI sync)  </w:t>
      </w:r>
    </w:p>
    <w:p w14:paraId="3117E59B" w14:textId="3F0A5CFA" w:rsidR="00C11335" w:rsidRDefault="00C11335" w:rsidP="00C11335">
      <w:pPr>
        <w:pStyle w:val="ListParagraph"/>
        <w:numPr>
          <w:ilvl w:val="0"/>
          <w:numId w:val="7"/>
        </w:numPr>
      </w:pPr>
      <w:r>
        <w:t>Secrets: All connections use Managed Identities (no connection strings)</w:t>
      </w:r>
    </w:p>
    <w:p w14:paraId="7CD04512" w14:textId="77777777" w:rsidR="00C11335" w:rsidRDefault="00C11335" w:rsidP="00C11335"/>
    <w:p w14:paraId="5CF6B49B" w14:textId="2D26E089" w:rsidR="00C11335" w:rsidRPr="00C11335" w:rsidRDefault="00C11335" w:rsidP="00C11335">
      <w:pPr>
        <w:rPr>
          <w:b/>
          <w:bCs/>
          <w:u w:val="single"/>
        </w:rPr>
      </w:pPr>
      <w:r w:rsidRPr="00C11335">
        <w:rPr>
          <w:b/>
          <w:bCs/>
          <w:u w:val="single"/>
        </w:rPr>
        <w:t xml:space="preserve">Report &amp; Tone:  </w:t>
      </w:r>
    </w:p>
    <w:p w14:paraId="7F7B7BE4" w14:textId="30CCD824" w:rsidR="00C11335" w:rsidRDefault="00C11335" w:rsidP="00274441">
      <w:pPr>
        <w:pStyle w:val="ListParagraph"/>
        <w:numPr>
          <w:ilvl w:val="0"/>
          <w:numId w:val="9"/>
        </w:numPr>
      </w:pPr>
      <w:r>
        <w:t xml:space="preserve">Produce a structured Azure-focused design document in this format:  </w:t>
      </w:r>
    </w:p>
    <w:p w14:paraId="3F4CD503" w14:textId="0A8EDF81" w:rsidR="00C11335" w:rsidRDefault="00C11335" w:rsidP="00274441">
      <w:pPr>
        <w:pStyle w:val="ListParagraph"/>
        <w:numPr>
          <w:ilvl w:val="0"/>
          <w:numId w:val="9"/>
        </w:numPr>
      </w:pPr>
      <w:r>
        <w:t xml:space="preserve">Executive Summary (strategic fit: why Azure-native, TCO vs lift-and-shift)  </w:t>
      </w:r>
    </w:p>
    <w:p w14:paraId="01949F3F" w14:textId="706B2F3B" w:rsidR="00C11335" w:rsidRDefault="00C11335" w:rsidP="00274441">
      <w:pPr>
        <w:pStyle w:val="ListParagraph"/>
        <w:numPr>
          <w:ilvl w:val="0"/>
          <w:numId w:val="9"/>
        </w:numPr>
      </w:pPr>
      <w:r>
        <w:t xml:space="preserve">End-to-End Architecture (textual flow: Source → Ingestion Layer → Processing Layer → Storage Layer → Consumption/Governance)  </w:t>
      </w:r>
    </w:p>
    <w:p w14:paraId="3DADEE7B" w14:textId="50DE2A5A" w:rsidR="00C11335" w:rsidRDefault="00C11335" w:rsidP="00274441">
      <w:pPr>
        <w:pStyle w:val="ListParagraph"/>
        <w:numPr>
          <w:ilvl w:val="0"/>
          <w:numId w:val="9"/>
        </w:numPr>
      </w:pPr>
      <w:r>
        <w:t xml:space="preserve">Azure Service Selection Rationale  </w:t>
      </w:r>
    </w:p>
    <w:p w14:paraId="54A2C02C" w14:textId="78CBFDB4" w:rsidR="00C11335" w:rsidRDefault="00C11335" w:rsidP="00274441">
      <w:pPr>
        <w:pStyle w:val="ListParagraph"/>
        <w:numPr>
          <w:ilvl w:val="0"/>
          <w:numId w:val="10"/>
        </w:numPr>
      </w:pPr>
      <w:r>
        <w:t xml:space="preserve">Chosen: e.g., Event Hubs over Kafka on HDInsight (for PaaS manageability, 99.99% SLA) </w:t>
      </w:r>
    </w:p>
    <w:p w14:paraId="02B334F9" w14:textId="6C7EF0DB" w:rsidR="00C11335" w:rsidRDefault="00C11335" w:rsidP="00274441">
      <w:pPr>
        <w:pStyle w:val="ListParagraph"/>
        <w:numPr>
          <w:ilvl w:val="0"/>
          <w:numId w:val="10"/>
        </w:numPr>
      </w:pPr>
      <w:r>
        <w:t>Alternatives Considered &amp; Rejected: e.g., Kafka on Confluent Cloud (higher cost, vendor lock-in concerns)</w:t>
      </w:r>
    </w:p>
    <w:p w14:paraId="3003F7E5" w14:textId="49278A97" w:rsidR="00C11335" w:rsidRDefault="00C11335" w:rsidP="00274441">
      <w:pPr>
        <w:pStyle w:val="ListParagraph"/>
        <w:numPr>
          <w:ilvl w:val="0"/>
          <w:numId w:val="9"/>
        </w:numPr>
      </w:pPr>
      <w:r>
        <w:t xml:space="preserve">Data Quality &amp; Compliance Controls (e.g., Purview scans, DQ rules in Synapse notebooks)  </w:t>
      </w:r>
    </w:p>
    <w:p w14:paraId="2349D1F4" w14:textId="1C46330C" w:rsidR="00C11335" w:rsidRDefault="00C11335" w:rsidP="00274441">
      <w:pPr>
        <w:pStyle w:val="ListParagraph"/>
        <w:numPr>
          <w:ilvl w:val="0"/>
          <w:numId w:val="9"/>
        </w:numPr>
      </w:pPr>
      <w:r>
        <w:t xml:space="preserve">Resilience &amp; DR Strategy (geo-redundancy, retry policies, checkpointing, backup tiers)  </w:t>
      </w:r>
    </w:p>
    <w:p w14:paraId="62084C3D" w14:textId="1F6429FA" w:rsidR="00C11335" w:rsidRDefault="00C11335" w:rsidP="00274441">
      <w:pPr>
        <w:pStyle w:val="ListParagraph"/>
        <w:numPr>
          <w:ilvl w:val="0"/>
          <w:numId w:val="9"/>
        </w:numPr>
      </w:pPr>
      <w:r>
        <w:t xml:space="preserve">Observability Plan (Azure Monitor workbooks, Log Analytics KQL queries, alert thresholds)  </w:t>
      </w:r>
    </w:p>
    <w:p w14:paraId="7361AEC0" w14:textId="429D7BD1" w:rsidR="00C11335" w:rsidRDefault="00C11335" w:rsidP="00274441">
      <w:pPr>
        <w:pStyle w:val="ListParagraph"/>
        <w:numPr>
          <w:ilvl w:val="0"/>
          <w:numId w:val="9"/>
        </w:numPr>
      </w:pPr>
      <w:r>
        <w:t xml:space="preserve">Scalability &amp; Cost Optimization (e.g., Event Hubs auto-inflate, Synapse serverless for burst, cool-tier archival)  </w:t>
      </w:r>
    </w:p>
    <w:p w14:paraId="0579FFDA" w14:textId="582A3109" w:rsidR="00C11335" w:rsidRDefault="00C11335" w:rsidP="00274441">
      <w:pPr>
        <w:pStyle w:val="ListParagraph"/>
        <w:numPr>
          <w:ilvl w:val="0"/>
          <w:numId w:val="9"/>
        </w:numPr>
      </w:pPr>
      <w:proofErr w:type="spellStart"/>
      <w:r>
        <w:t>IaC</w:t>
      </w:r>
      <w:proofErr w:type="spellEnd"/>
      <w:r>
        <w:t xml:space="preserve"> &amp; CI/CD Blueprint (Bicep modules + Azure DevOps pipelines, blue/green deployment for ADF)  </w:t>
      </w:r>
    </w:p>
    <w:p w14:paraId="34590AAA" w14:textId="77777777" w:rsidR="00C11335" w:rsidRDefault="00C11335" w:rsidP="00C11335"/>
    <w:p w14:paraId="2658412E" w14:textId="77777777" w:rsidR="00274441" w:rsidRDefault="00C11335" w:rsidP="00C11335">
      <w:r w:rsidRPr="00C11335">
        <w:rPr>
          <w:b/>
          <w:bCs/>
          <w:u w:val="single"/>
        </w:rPr>
        <w:t>Tone:</w:t>
      </w:r>
      <w:r>
        <w:t xml:space="preserve"> </w:t>
      </w:r>
    </w:p>
    <w:p w14:paraId="7F594A96" w14:textId="4E4E2117" w:rsidR="00C11335" w:rsidRDefault="00C11335" w:rsidP="00C11335">
      <w:r>
        <w:t>Authoritative, enterprise-ready, and operationally pragmatic—like an Azure CSEO presenting to a CIO and cloud security team. Use Azure service names precisely (e.g., “ADLS Gen2”, not “cloud storage”), and emphasize security-by-design, governance integration, and managed service leverage.</w:t>
      </w:r>
    </w:p>
    <w:sectPr w:rsidR="00C11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107A"/>
    <w:multiLevelType w:val="hybridMultilevel"/>
    <w:tmpl w:val="98601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C0B4B"/>
    <w:multiLevelType w:val="hybridMultilevel"/>
    <w:tmpl w:val="E73A18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0326AB"/>
    <w:multiLevelType w:val="hybridMultilevel"/>
    <w:tmpl w:val="3D0A3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E0798"/>
    <w:multiLevelType w:val="hybridMultilevel"/>
    <w:tmpl w:val="138C5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94AEF"/>
    <w:multiLevelType w:val="hybridMultilevel"/>
    <w:tmpl w:val="E496E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27744"/>
    <w:multiLevelType w:val="hybridMultilevel"/>
    <w:tmpl w:val="9634A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B12E8"/>
    <w:multiLevelType w:val="hybridMultilevel"/>
    <w:tmpl w:val="20F82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A6007"/>
    <w:multiLevelType w:val="hybridMultilevel"/>
    <w:tmpl w:val="886ADB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A43785"/>
    <w:multiLevelType w:val="hybridMultilevel"/>
    <w:tmpl w:val="4C4C7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959FF"/>
    <w:multiLevelType w:val="hybridMultilevel"/>
    <w:tmpl w:val="C010D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974239">
    <w:abstractNumId w:val="9"/>
  </w:num>
  <w:num w:numId="2" w16cid:durableId="1874688849">
    <w:abstractNumId w:val="0"/>
  </w:num>
  <w:num w:numId="3" w16cid:durableId="212081450">
    <w:abstractNumId w:val="5"/>
  </w:num>
  <w:num w:numId="4" w16cid:durableId="1040017039">
    <w:abstractNumId w:val="6"/>
  </w:num>
  <w:num w:numId="5" w16cid:durableId="2109232041">
    <w:abstractNumId w:val="2"/>
  </w:num>
  <w:num w:numId="6" w16cid:durableId="1649506470">
    <w:abstractNumId w:val="4"/>
  </w:num>
  <w:num w:numId="7" w16cid:durableId="1200432461">
    <w:abstractNumId w:val="3"/>
  </w:num>
  <w:num w:numId="8" w16cid:durableId="1169323402">
    <w:abstractNumId w:val="8"/>
  </w:num>
  <w:num w:numId="9" w16cid:durableId="1364088529">
    <w:abstractNumId w:val="7"/>
  </w:num>
  <w:num w:numId="10" w16cid:durableId="92754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71"/>
    <w:rsid w:val="0005070E"/>
    <w:rsid w:val="000939D9"/>
    <w:rsid w:val="001232DD"/>
    <w:rsid w:val="00274441"/>
    <w:rsid w:val="00504D8F"/>
    <w:rsid w:val="009A10CD"/>
    <w:rsid w:val="00C00C71"/>
    <w:rsid w:val="00C1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3647"/>
  <w15:chartTrackingRefBased/>
  <w15:docId w15:val="{C54A773F-CEA0-47EB-817F-B66CA3F0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Sathiya Moorthi S</dc:creator>
  <cp:keywords/>
  <dc:description/>
  <cp:lastModifiedBy>Sathiya Moorthi S</cp:lastModifiedBy>
  <cp:revision>2</cp:revision>
  <dcterms:created xsi:type="dcterms:W3CDTF">2025-11-10T16:10:00Z</dcterms:created>
  <dcterms:modified xsi:type="dcterms:W3CDTF">2025-11-10T16:44:00Z</dcterms:modified>
</cp:coreProperties>
</file>