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8"/>
        </w:rPr>
        <w:t>SMART SHIP PORT</w:t>
      </w:r>
    </w:p>
    <w:p>
      <w:pPr>
        <w:spacing w:before="0" w:after="200"/>
      </w:pPr>
      <w:r>
        <w:rPr>
          <w:rFonts w:ascii="Arial" w:hAnsi="Arial"/>
          <w:b/>
          <w:color w:val="0284C7"/>
          <w:sz w:val="24"/>
        </w:rPr>
        <w:t>3-Minute Presentation Script &amp; Complete Project Walkthrough</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180" w:type="dxa"/>
              <w:right w:w="180" w:type="dxa"/>
            </w:tcMar>
          </w:tcPr>
          <w:p>
            <w:pPr>
              <w:spacing w:after="0"/>
            </w:pPr>
            <w:r>
              <w:rPr>
                <w:b/>
              </w:rPr>
              <w:t xml:space="preserve">System: </w:t>
            </w:r>
            <w:r>
              <w:t>Real-Time AIS Vessel Tracker, Sonar Scanner HUD &amp; Predictive Harbor Logistics</w:t>
              <w:br/>
            </w:r>
            <w:r>
              <w:rPr>
                <w:b/>
              </w:rPr>
              <w:t xml:space="preserve">Repository: </w:t>
            </w:r>
            <w:r>
              <w:t xml:space="preserve">https://github.com/Sathiya2-coder/Smart-port | </w:t>
            </w:r>
            <w:r>
              <w:rPr>
                <w:b/>
              </w:rPr>
              <w:t xml:space="preserve">Target Duration: </w:t>
            </w:r>
            <w:r>
              <w:t>Exactly 3:00 Minutes</w:t>
            </w:r>
          </w:p>
        </w:tc>
      </w:tr>
    </w:tbl>
    <w:p>
      <w:pPr>
        <w:spacing w:after="160"/>
      </w:pPr>
    </w:p>
    <w:p>
      <w:pPr>
        <w:spacing w:before="280" w:after="120"/>
      </w:pPr>
      <w:r>
        <w:rPr>
          <w:rFonts w:ascii="Arial" w:hAnsi="Arial"/>
          <w:b/>
          <w:color w:val="0F172A"/>
          <w:sz w:val="28"/>
        </w:rPr>
        <w:t>1. Timed 3-Minute Presentation Script</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0:00 – 0:30 — Introduction &amp; The Problem / Home Page</w:t>
              <w:br/>
            </w:r>
            <w:r>
              <w:rPr>
                <w:rFonts w:ascii="Arial" w:hAnsi="Arial"/>
                <w:i/>
                <w:color w:val="64748B"/>
                <w:sz w:val="19"/>
              </w:rPr>
              <w:t>📺 Screen Action: Open Home Page (Show hero title, live metrics bar, and system workflow)</w:t>
              <w:br/>
            </w:r>
          </w:p>
          <w:p>
            <w:pPr>
              <w:spacing w:before="80" w:after="0"/>
            </w:pPr>
            <w:r>
              <w:rPr>
                <w:rFonts w:ascii="Arial" w:hAnsi="Arial"/>
                <w:b/>
                <w:color w:val="0F172A"/>
                <w:sz w:val="19"/>
              </w:rPr>
              <w:t>🎤 Spoken Dialogue:</w:t>
              <w:br/>
            </w:r>
            <w:r>
              <w:rPr>
                <w:rFonts w:ascii="Arial" w:hAnsi="Arial"/>
                <w:color w:val="1E293B"/>
                <w:sz w:val="19"/>
              </w:rPr>
              <w:t>"Hello everyone, today I am presenting Smart Ship Port — a next-generation Maritime Intelligence, Real-Time AIS Fleet Tracking, and Automated Berth Allocation platform.</w:t>
              <w:br/>
              <w:br/>
              <w:t>In global maritime shipping, ports face major bottlenecks: unpredictable vessel arrival delays, berth queue congestion, and fragmented tracking systems. Smart Ship Port solves this by combining real-time AIS telemetry streaming, hardware-accelerated marine cartography, tactical sonar scanning, and predictive AI decision models.</w:t>
              <w:br/>
              <w:br/>
              <w:t>On our Home Page, you can see live telemetry metrics tracking our active merchant fleet, real-time message throughput, and major Indian Ocean hubs, backed by an end-to-end 5-step data workflow from sensor ingestion to 1-click harbor gate execution."</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0:30 – 1:20 — Live Interactive AIS Map &amp; Fleet Directory</w:t>
              <w:br/>
            </w:r>
            <w:r>
              <w:rPr>
                <w:rFonts w:ascii="Arial" w:hAnsi="Arial"/>
                <w:i/>
                <w:color w:val="64748B"/>
                <w:sz w:val="19"/>
              </w:rPr>
              <w:t>📺 Screen Action: Click 'LAUNCH LIVE MAP' -&gt; Click MV Thoothukudi Express -&gt; Show glowing trajectory track</w:t>
              <w:br/>
            </w:r>
          </w:p>
          <w:p>
            <w:pPr>
              <w:spacing w:before="80" w:after="0"/>
            </w:pPr>
            <w:r>
              <w:rPr>
                <w:rFonts w:ascii="Arial" w:hAnsi="Arial"/>
                <w:b/>
                <w:color w:val="0F172A"/>
                <w:sz w:val="19"/>
              </w:rPr>
              <w:t>🎤 Spoken Dialogue:</w:t>
              <w:br/>
            </w:r>
            <w:r>
              <w:rPr>
                <w:rFonts w:ascii="Arial" w:hAnsi="Arial"/>
                <w:color w:val="1E293B"/>
                <w:sz w:val="19"/>
              </w:rPr>
              <w:t>"Moving into our core Live AIS Navigation Map:</w:t>
              <w:br/>
              <w:br/>
              <w:t>On the left is our Fleet Directory, tracking merchant vessels including Container Ships, Oil Tankers, Bulk Carriers, and Offshore Vessels. Users can search by name, MMSI, or filter by operational status.</w:t>
              <w:br/>
              <w:br/>
              <w:t>On the right is our Marine Cartography Engine, powered by Leaflet and hardware-accelerated Canvas rendering. Notice that all vessels are actively sailing in real-time: our 60FPS motion engine computes live nautical velocity vectors, smoothly rotating vessel headings and gliding markers with GSAP interpolation.</w:t>
              <w:br/>
              <w:br/>
              <w:t>When I click any vessel — such as MV Thoothukudi Express — the camera executes a smooth fly-to, opening its complete vessel dossier and drawing its live glowing trajectory track line.</w:t>
              <w:br/>
              <w:br/>
              <w:t>We also monitor 10 Major Indian Ocean Ports — including JNPT Mumbai, Chennai, Cochin, Mundra, and Colombo — showing real-time occupancy percentages and congestion alerts."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1:20 – 2:05 — Tactical Sonar Radar Scanner HUD</w:t>
              <w:br/>
            </w:r>
            <w:r>
              <w:rPr>
                <w:rFonts w:ascii="Arial" w:hAnsi="Arial"/>
                <w:i/>
                <w:color w:val="64748B"/>
                <w:sz w:val="19"/>
              </w:rPr>
              <w:t>📺 Screen Action: Click 'SONAR HUD' in top navbar -&gt; Toggle range rings -&gt; Click a target to navigate to map</w:t>
              <w:br/>
            </w:r>
          </w:p>
          <w:p>
            <w:pPr>
              <w:spacing w:before="80" w:after="0"/>
            </w:pPr>
            <w:r>
              <w:rPr>
                <w:rFonts w:ascii="Arial" w:hAnsi="Arial"/>
                <w:b/>
                <w:color w:val="0F172A"/>
                <w:sz w:val="19"/>
              </w:rPr>
              <w:t>🎤 Spoken Dialogue:</w:t>
              <w:br/>
            </w:r>
            <w:r>
              <w:rPr>
                <w:rFonts w:ascii="Arial" w:hAnsi="Arial"/>
                <w:color w:val="1E293B"/>
                <w:sz w:val="19"/>
              </w:rPr>
              <w:t>"Next is one of our flagship innovations — the Tactical Sonar Radar HUD.</w:t>
              <w:br/>
              <w:br/>
              <w:t>Built with GSAP and HTML5 Canvas, it runs a continuous 360-degree acoustic radar beam sweep with real-time sinusoidal wave telemetry.</w:t>
              <w:br/>
              <w:br/>
              <w:t>Using true polar bearing trigonometry and Haversine geodesic distance formulas, the radar calculates exact nautical distance and bearing angles from the user's datum to every ship and port.</w:t>
              <w:br/>
              <w:br/>
              <w:t>Our 'ALL FLEET' auto-scaling mode fits the entire fleet across the circular radar disk, along with custom zoom ranges (1.5k km, 3k km, 5k km) and quick category filters for Ships, Ports, Moving, and Anchored vessels. Clicking any radar blip instantly closes the HUD and lands right on that ship's live navigation route on the map."</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2:05 – 2:40 — Predictive Logistics &amp; AI Maritime Companion</w:t>
              <w:br/>
            </w:r>
            <w:r>
              <w:rPr>
                <w:rFonts w:ascii="Arial" w:hAnsi="Arial"/>
                <w:i/>
                <w:color w:val="64748B"/>
                <w:sz w:val="19"/>
              </w:rPr>
              <w:t>📺 Screen Action: Click 'AI ANALYTICS' -&gt; Show 6-hour forecast and AI chat advisory</w:t>
              <w:br/>
            </w:r>
          </w:p>
          <w:p>
            <w:pPr>
              <w:spacing w:before="80" w:after="0"/>
            </w:pPr>
            <w:r>
              <w:rPr>
                <w:rFonts w:ascii="Arial" w:hAnsi="Arial"/>
                <w:b/>
                <w:color w:val="0F172A"/>
                <w:sz w:val="19"/>
              </w:rPr>
              <w:t>🎤 Spoken Dialogue:</w:t>
              <w:br/>
            </w:r>
            <w:r>
              <w:rPr>
                <w:rFonts w:ascii="Arial" w:hAnsi="Arial"/>
                <w:color w:val="1E293B"/>
                <w:sz w:val="19"/>
              </w:rPr>
              <w:t>"To optimize harbor turnaround, we integrated Predictive Logistics and an AI Maritime Companion powered by Google Gemini:</w:t>
              <w:br/>
              <w:br/>
              <w:t>1. Predictive Congestion Index: Forecasts berth delays, container dwell times, and yard stacking density 6 hours in advance.</w:t>
              <w:br/>
              <w:t>2. AI Maritime Companion: Features specialized personas for Port Managers, Navigators, and General Explorers. A port manager can ask for optimal berth assignments, and the AI computes spatial proximity, draft depth clearance, estimated fuel cost avoided, and gate queue reduction — providing explainable, actionable recommendations."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2:40 – 3:00 — Technology Stack Summary &amp; Conclusion</w:t>
              <w:br/>
            </w:r>
            <w:r>
              <w:rPr>
                <w:rFonts w:ascii="Arial" w:hAnsi="Arial"/>
                <w:i/>
                <w:color w:val="64748B"/>
                <w:sz w:val="19"/>
              </w:rPr>
              <w:t>📺 Screen Action: Show final dashboard view with sleek dark glassmorphic interface</w:t>
              <w:br/>
            </w:r>
          </w:p>
          <w:p>
            <w:pPr>
              <w:spacing w:before="80" w:after="0"/>
            </w:pPr>
            <w:r>
              <w:rPr>
                <w:rFonts w:ascii="Arial" w:hAnsi="Arial"/>
                <w:b/>
                <w:color w:val="0F172A"/>
                <w:sz w:val="19"/>
              </w:rPr>
              <w:t>🎤 Spoken Dialogue:</w:t>
              <w:br/>
            </w:r>
            <w:r>
              <w:rPr>
                <w:rFonts w:ascii="Arial" w:hAnsi="Arial"/>
                <w:color w:val="1E293B"/>
                <w:sz w:val="19"/>
              </w:rPr>
              <w:t>"Under the hood, Smart Ship Port is engineered with React 18, Vite 5, Tailwind CSS, Leaflet Canvas, GSAP motion physics, WebSockets, and Geodesic spherical algorithms.</w:t>
              <w:br/>
              <w:br/>
              <w:t>Smart Ship Port transforms maritime logistics from reactive delays into an automated, predictive, zero-bottleneck ecosystem.</w:t>
              <w:br/>
              <w:br/>
              <w:t>Thank you! I am now happy to answer any questions."</w:t>
            </w:r>
          </w:p>
        </w:tc>
      </w:tr>
    </w:tbl>
    <w:p>
      <w:pPr>
        <w:spacing w:after="80"/>
      </w:pPr>
    </w:p>
    <w:p>
      <w:pPr>
        <w:spacing w:before="280" w:after="120"/>
      </w:pPr>
      <w:r>
        <w:rPr>
          <w:rFonts w:ascii="Arial" w:hAnsi="Arial"/>
          <w:b/>
          <w:color w:val="0F172A"/>
          <w:sz w:val="28"/>
        </w:rPr>
        <w:t>2. Viva &amp; Presentation Q&amp;A Defense Matrix</w:t>
      </w:r>
    </w:p>
    <w:tbl>
      <w:tblPr>
        <w:tblW w:type="auto" w:w="0"/>
        <w:jc w:val="center"/>
        <w:tblLook w:firstColumn="1" w:firstRow="1" w:lastColumn="0" w:lastRow="0" w:noHBand="0" w:noVBand="1" w:val="04A0"/>
      </w:tblPr>
      <w:tblGrid>
        <w:gridCol w:w="4968"/>
        <w:gridCol w:w="4968"/>
      </w:tblGrid>
      <w:tr>
        <w:tc>
          <w:tcPr>
            <w:tcW w:type="dxa" w:w="3456"/>
            <w:shd w:fill="0F172A"/>
            <w:tcMar>
              <w:top w:w="80" w:type="dxa"/>
              <w:bottom w:w="80" w:type="dxa"/>
              <w:left w:w="100" w:type="dxa"/>
              <w:right w:w="100" w:type="dxa"/>
            </w:tcMar>
          </w:tcPr>
          <w:p>
            <w:r>
              <w:rPr>
                <w:b/>
                <w:color w:val="FFFFFF"/>
              </w:rPr>
              <w:t>Examiner Question</w:t>
            </w:r>
          </w:p>
        </w:tc>
        <w:tc>
          <w:tcPr>
            <w:tcW w:type="dxa" w:w="6336"/>
            <w:shd w:fill="0F172A"/>
            <w:tcMar>
              <w:top w:w="80" w:type="dxa"/>
              <w:bottom w:w="80" w:type="dxa"/>
              <w:left w:w="100" w:type="dxa"/>
              <w:right w:w="100" w:type="dxa"/>
            </w:tcMar>
          </w:tcPr>
          <w:p>
            <w:r>
              <w:rPr>
                <w:b/>
                <w:color w:val="FFFFFF"/>
              </w:rPr>
              <w:t>Strong Technical Answer</w:t>
            </w:r>
          </w:p>
        </w:tc>
      </w:tr>
      <w:tr>
        <w:tc>
          <w:tcPr>
            <w:tcW w:type="dxa" w:w="3456"/>
            <w:shd w:fill="F8FAFC"/>
            <w:tcMar>
              <w:top w:w="80" w:type="dxa"/>
              <w:bottom w:w="80" w:type="dxa"/>
              <w:left w:w="100" w:type="dxa"/>
              <w:right w:w="100" w:type="dxa"/>
            </w:tcMar>
          </w:tcPr>
          <w:p>
            <w:r>
              <w:rPr>
                <w:b/>
                <w:color w:val="0F172A"/>
              </w:rPr>
              <w:t>What data source is used for vessel tracking?</w:t>
            </w:r>
          </w:p>
        </w:tc>
        <w:tc>
          <w:tcPr>
            <w:tcW w:type="dxa" w:w="6336"/>
            <w:shd w:fill="F8FAFC"/>
            <w:tcMar>
              <w:top w:w="80" w:type="dxa"/>
              <w:bottom w:w="80" w:type="dxa"/>
              <w:left w:w="100" w:type="dxa"/>
              <w:right w:w="100" w:type="dxa"/>
            </w:tcMar>
          </w:tcPr>
          <w:p>
            <w:r>
              <w:rPr>
                <w:color w:val="1E293B"/>
              </w:rPr>
              <w:t>Live AIS WebSocket protocol (wss://stream.aisstream.io/v0/stream) with an automated zero-latency dead-reckoning fallback engine.</w:t>
            </w:r>
          </w:p>
        </w:tc>
      </w:tr>
      <w:tr>
        <w:tc>
          <w:tcPr>
            <w:tcW w:type="dxa" w:w="3456"/>
            <w:shd w:fill="FFFFFF"/>
            <w:tcMar>
              <w:top w:w="80" w:type="dxa"/>
              <w:bottom w:w="80" w:type="dxa"/>
              <w:left w:w="100" w:type="dxa"/>
              <w:right w:w="100" w:type="dxa"/>
            </w:tcMar>
          </w:tcPr>
          <w:p>
            <w:r>
              <w:rPr>
                <w:b/>
                <w:color w:val="0F172A"/>
              </w:rPr>
              <w:t>How do the ships move smoothly without lag?</w:t>
            </w:r>
          </w:p>
        </w:tc>
        <w:tc>
          <w:tcPr>
            <w:tcW w:type="dxa" w:w="6336"/>
            <w:shd w:fill="FFFFFF"/>
            <w:tcMar>
              <w:top w:w="80" w:type="dxa"/>
              <w:bottom w:w="80" w:type="dxa"/>
              <w:left w:w="100" w:type="dxa"/>
              <w:right w:w="100" w:type="dxa"/>
            </w:tcMar>
          </w:tcPr>
          <w:p>
            <w:r>
              <w:rPr>
                <w:color w:val="1E293B"/>
              </w:rPr>
              <w:t>GSAP (GreenSock) coordinate vector interpolation over Course Over Ground (COG) and Speed Over Ground (SOG) running on requestAnimationFrame.</w:t>
            </w:r>
          </w:p>
        </w:tc>
      </w:tr>
      <w:tr>
        <w:tc>
          <w:tcPr>
            <w:tcW w:type="dxa" w:w="3456"/>
            <w:shd w:fill="F8FAFC"/>
            <w:tcMar>
              <w:top w:w="80" w:type="dxa"/>
              <w:bottom w:w="80" w:type="dxa"/>
              <w:left w:w="100" w:type="dxa"/>
              <w:right w:w="100" w:type="dxa"/>
            </w:tcMar>
          </w:tcPr>
          <w:p>
            <w:r>
              <w:rPr>
                <w:b/>
                <w:color w:val="0F172A"/>
              </w:rPr>
              <w:t>How does the Sonar HUD calculate distance and angles?</w:t>
            </w:r>
          </w:p>
        </w:tc>
        <w:tc>
          <w:tcPr>
            <w:tcW w:type="dxa" w:w="6336"/>
            <w:shd w:fill="F8FAFC"/>
            <w:tcMar>
              <w:top w:w="80" w:type="dxa"/>
              <w:bottom w:w="80" w:type="dxa"/>
              <w:left w:w="100" w:type="dxa"/>
              <w:right w:w="100" w:type="dxa"/>
            </w:tcMar>
          </w:tcPr>
          <w:p>
            <w:r>
              <w:rPr>
                <w:color w:val="1E293B"/>
              </w:rPr>
              <w:t>Great-circle Haversine formula for spherical distance in km, and polar azimuth projection equations (x = r*sin θ, y = -r*cos θ).</w:t>
            </w:r>
          </w:p>
        </w:tc>
      </w:tr>
      <w:tr>
        <w:tc>
          <w:tcPr>
            <w:tcW w:type="dxa" w:w="3456"/>
            <w:shd w:fill="FFFFFF"/>
            <w:tcMar>
              <w:top w:w="80" w:type="dxa"/>
              <w:bottom w:w="80" w:type="dxa"/>
              <w:left w:w="100" w:type="dxa"/>
              <w:right w:w="100" w:type="dxa"/>
            </w:tcMar>
          </w:tcPr>
          <w:p>
            <w:r>
              <w:rPr>
                <w:b/>
                <w:color w:val="0F172A"/>
              </w:rPr>
              <w:t>What makes the UI performant with 100+ vessels?</w:t>
            </w:r>
          </w:p>
        </w:tc>
        <w:tc>
          <w:tcPr>
            <w:tcW w:type="dxa" w:w="6336"/>
            <w:shd w:fill="FFFFFF"/>
            <w:tcMar>
              <w:top w:w="80" w:type="dxa"/>
              <w:bottom w:w="80" w:type="dxa"/>
              <w:left w:w="100" w:type="dxa"/>
              <w:right w:w="100" w:type="dxa"/>
            </w:tcMar>
          </w:tcPr>
          <w:p>
            <w:r>
              <w:rPr>
                <w:color w:val="1E293B"/>
              </w:rPr>
              <w:t>Leaflet Hardware-Accelerated Canvas rendering (preferCanvas: true) and memory buffering that batches state updates 4 times/sec instead of re-rendering on every packet.</w:t>
            </w:r>
          </w:p>
        </w:tc>
      </w:tr>
      <w:tr>
        <w:tc>
          <w:tcPr>
            <w:tcW w:type="dxa" w:w="3456"/>
            <w:shd w:fill="F8FAFC"/>
            <w:tcMar>
              <w:top w:w="80" w:type="dxa"/>
              <w:bottom w:w="80" w:type="dxa"/>
              <w:left w:w="100" w:type="dxa"/>
              <w:right w:w="100" w:type="dxa"/>
            </w:tcMar>
          </w:tcPr>
          <w:p>
            <w:r>
              <w:rPr>
                <w:b/>
                <w:color w:val="0F172A"/>
              </w:rPr>
              <w:t>How is the AI assistant implemented?</w:t>
            </w:r>
          </w:p>
        </w:tc>
        <w:tc>
          <w:tcPr>
            <w:tcW w:type="dxa" w:w="6336"/>
            <w:shd w:fill="F8FAFC"/>
            <w:tcMar>
              <w:top w:w="80" w:type="dxa"/>
              <w:bottom w:w="80" w:type="dxa"/>
              <w:left w:w="100" w:type="dxa"/>
              <w:right w:w="100" w:type="dxa"/>
            </w:tcMar>
          </w:tcPr>
          <w:p>
            <w:r>
              <w:rPr>
                <w:color w:val="1E293B"/>
              </w:rPr>
              <w:t>Google Gemini 2.5 Flash API with specialized maritime system instructions, geospatial distance prompts, and explainable cost-avoidance metrics.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