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7F" w:rsidRDefault="00412C73" w:rsidP="00A83F7F">
      <w:r>
        <w:tab/>
      </w:r>
      <w:r w:rsidRPr="00412C73">
        <w:tab/>
        <w:t>Flood monitoring system</w:t>
      </w:r>
    </w:p>
    <w:p w:rsidR="00FE7A75" w:rsidRPr="00FE7A75" w:rsidRDefault="00A83F7F" w:rsidP="00FE7A75">
      <w:pPr>
        <w:pStyle w:val="Heading1"/>
        <w:rPr>
          <w:color w:val="FF0000"/>
          <w:sz w:val="52"/>
          <w:szCs w:val="52"/>
        </w:rPr>
      </w:pPr>
      <w:r w:rsidRPr="00B20512">
        <w:rPr>
          <w:color w:val="FF0000"/>
          <w:sz w:val="52"/>
          <w:szCs w:val="52"/>
        </w:rPr>
        <w:t>Sensors:</w:t>
      </w:r>
    </w:p>
    <w:p w:rsidR="001C1542" w:rsidRPr="001C1542" w:rsidRDefault="00A83F7F" w:rsidP="001C1542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1C1542">
        <w:rPr>
          <w:rFonts w:asciiTheme="minorHAnsi" w:hAnsiTheme="minorHAnsi" w:cstheme="minorHAnsi"/>
          <w:color w:val="000000" w:themeColor="text1"/>
          <w:sz w:val="40"/>
          <w:szCs w:val="40"/>
        </w:rPr>
        <w:t>Ultrasonic sensors</w:t>
      </w:r>
      <w:r w:rsidR="001C1542" w:rsidRPr="001C1542">
        <w:rPr>
          <w:rFonts w:asciiTheme="minorHAnsi" w:hAnsiTheme="minorHAnsi" w:cstheme="minorHAnsi"/>
          <w:color w:val="000000" w:themeColor="text1"/>
          <w:sz w:val="40"/>
          <w:szCs w:val="40"/>
        </w:rPr>
        <w:t>.</w:t>
      </w:r>
    </w:p>
    <w:p w:rsidR="00FE7A75" w:rsidRPr="00FE7A75" w:rsidRDefault="001C1542" w:rsidP="00FE7A75">
      <w:pPr>
        <w:pStyle w:val="Heading1"/>
        <w:rPr>
          <w:color w:val="FF0000"/>
          <w:sz w:val="52"/>
          <w:szCs w:val="52"/>
        </w:rPr>
      </w:pPr>
      <w:r w:rsidRPr="00B20512">
        <w:rPr>
          <w:color w:val="FF0000"/>
          <w:sz w:val="52"/>
          <w:szCs w:val="52"/>
        </w:rPr>
        <w:t>Datasets</w:t>
      </w:r>
    </w:p>
    <w:p w:rsidR="00A9337B" w:rsidRDefault="001C1542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rFonts w:ascii="inherit" w:hAnsi="inherit" w:cs="Arial"/>
          <w:color w:val="3C4043"/>
          <w:sz w:val="26"/>
          <w:szCs w:val="26"/>
        </w:rPr>
      </w:pPr>
      <w:proofErr w:type="spellStart"/>
      <w:r>
        <w:rPr>
          <w:rFonts w:ascii="inherit" w:hAnsi="inherit" w:cs="Arial"/>
          <w:color w:val="3C4043"/>
          <w:sz w:val="26"/>
          <w:szCs w:val="26"/>
        </w:rPr>
        <w:t>FloodIMG</w:t>
      </w:r>
      <w:proofErr w:type="spellEnd"/>
      <w:r>
        <w:rPr>
          <w:rFonts w:ascii="inherit" w:hAnsi="inherit" w:cs="Arial"/>
          <w:color w:val="3C4043"/>
          <w:sz w:val="26"/>
          <w:szCs w:val="26"/>
        </w:rPr>
        <w:t xml:space="preserve"> (Flood Image </w:t>
      </w:r>
      <w:proofErr w:type="spellStart"/>
      <w:r>
        <w:rPr>
          <w:rFonts w:ascii="inherit" w:hAnsi="inherit" w:cs="Arial"/>
          <w:color w:val="3C4043"/>
          <w:sz w:val="26"/>
          <w:szCs w:val="26"/>
        </w:rPr>
        <w:t>DataBase</w:t>
      </w:r>
      <w:proofErr w:type="spellEnd"/>
      <w:r>
        <w:rPr>
          <w:rFonts w:ascii="inherit" w:hAnsi="inherit" w:cs="Arial"/>
          <w:color w:val="3C4043"/>
          <w:sz w:val="26"/>
          <w:szCs w:val="26"/>
        </w:rPr>
        <w:t xml:space="preserve"> System) can be used to train deep-learning algorithms for flood emergency management and risk assessment. Here, we introduce a newly developed </w:t>
      </w:r>
      <w:proofErr w:type="spellStart"/>
      <w:r>
        <w:rPr>
          <w:rFonts w:ascii="inherit" w:hAnsi="inherit" w:cs="Arial"/>
          <w:color w:val="3C4043"/>
          <w:sz w:val="26"/>
          <w:szCs w:val="26"/>
        </w:rPr>
        <w:t>FloodIMG</w:t>
      </w:r>
      <w:proofErr w:type="spellEnd"/>
      <w:r>
        <w:rPr>
          <w:rFonts w:ascii="inherit" w:hAnsi="inherit" w:cs="Arial"/>
          <w:color w:val="3C4043"/>
          <w:sz w:val="26"/>
          <w:szCs w:val="26"/>
        </w:rPr>
        <w:t xml:space="preserve"> dataset. The dataset was tested using several case studies of flooding events. Our goal was to develop an ideal dataset that can be used for training object detection </w:t>
      </w:r>
      <w:r w:rsidR="00FE7A75">
        <w:rPr>
          <w:rFonts w:ascii="inherit" w:hAnsi="inherit" w:cs="Arial"/>
          <w:color w:val="3C4043"/>
          <w:sz w:val="26"/>
          <w:szCs w:val="26"/>
        </w:rPr>
        <w:t>and segmentation models.</w:t>
      </w:r>
    </w:p>
    <w:p w:rsidR="00FE7A75" w:rsidRDefault="00FE7A75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rFonts w:ascii="inherit" w:hAnsi="inherit" w:cs="Arial"/>
          <w:color w:val="3C4043"/>
          <w:sz w:val="26"/>
          <w:szCs w:val="26"/>
        </w:rPr>
      </w:pPr>
    </w:p>
    <w:p w:rsidR="00A9337B" w:rsidRDefault="00B20512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rFonts w:ascii="inherit" w:hAnsi="inherit" w:cs="Arial"/>
          <w:color w:val="3C4043"/>
          <w:sz w:val="26"/>
          <w:szCs w:val="26"/>
        </w:rPr>
      </w:pPr>
      <w:r w:rsidRPr="00B20512">
        <w:rPr>
          <w:rFonts w:ascii="inherit" w:hAnsi="inherit" w:cs="Arial"/>
          <w:color w:val="3C4043"/>
          <w:sz w:val="26"/>
          <w:szCs w:val="26"/>
        </w:rPr>
        <w:t xml:space="preserve"> </w:t>
      </w:r>
      <w:r w:rsidR="00FE7A75">
        <w:rPr>
          <w:rFonts w:ascii="inherit" w:hAnsi="inherit" w:cs="Arial"/>
          <w:noProof/>
          <w:color w:val="3C4043"/>
          <w:sz w:val="26"/>
          <w:szCs w:val="26"/>
        </w:rPr>
        <w:drawing>
          <wp:inline distT="0" distB="0" distL="0" distR="0">
            <wp:extent cx="5681106" cy="2446317"/>
            <wp:effectExtent l="19050" t="0" r="0" b="0"/>
            <wp:docPr id="4" name="Picture 4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57" cy="24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EA6" w:rsidRDefault="00A9337B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rFonts w:ascii="inherit" w:hAnsi="inherit" w:cs="Arial"/>
          <w:color w:val="3C4043"/>
          <w:sz w:val="26"/>
          <w:szCs w:val="26"/>
        </w:rPr>
      </w:pPr>
      <w:r w:rsidRPr="00A9337B">
        <w:rPr>
          <w:rFonts w:ascii="inherit" w:hAnsi="inherit" w:cs="Arial"/>
          <w:noProof/>
          <w:color w:val="3C4043"/>
          <w:sz w:val="26"/>
          <w:szCs w:val="26"/>
        </w:rPr>
        <w:lastRenderedPageBreak/>
        <w:drawing>
          <wp:inline distT="0" distB="0" distL="0" distR="0">
            <wp:extent cx="5943600" cy="3641757"/>
            <wp:effectExtent l="19050" t="0" r="0" b="0"/>
            <wp:docPr id="25" name="Picture 28" descr="Communicating for Life-saving Action: Enhancing messaging in Early Warnings  Systems | World Meteorological Organ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municating for Life-saving Action: Enhancing messaging in Early Warnings  Systems | World Meteorological Organiz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5D8" w:rsidRDefault="009F25D8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noProof/>
        </w:rPr>
      </w:pPr>
      <w:r w:rsidRPr="009F25D8">
        <w:rPr>
          <w:noProof/>
        </w:rPr>
        <w:t xml:space="preserve"> </w:t>
      </w:r>
    </w:p>
    <w:p w:rsidR="001C1542" w:rsidRDefault="001C1542" w:rsidP="001C1542">
      <w:pPr>
        <w:pStyle w:val="NormalWeb"/>
        <w:shd w:val="clear" w:color="auto" w:fill="FFFFFF"/>
        <w:spacing w:before="0" w:beforeAutospacing="0" w:after="299" w:afterAutospacing="0" w:line="411" w:lineRule="atLeast"/>
        <w:textAlignment w:val="baseline"/>
        <w:rPr>
          <w:rFonts w:ascii="inherit" w:hAnsi="inherit" w:cs="Arial"/>
          <w:color w:val="3C4043"/>
          <w:sz w:val="26"/>
          <w:szCs w:val="26"/>
        </w:rPr>
      </w:pPr>
    </w:p>
    <w:p w:rsidR="00A83F7F" w:rsidRDefault="000C2FA8" w:rsidP="00A83F7F">
      <w:r>
        <w:pict>
          <v:shape id="_x0000_i1025" type="#_x0000_t75" alt="Histogram of the predicted flood susceptibility for the validation data...  | Download Scientific Diagram" style="width:24.3pt;height:24.3pt"/>
        </w:pict>
      </w:r>
      <w:r w:rsidR="00A9337B" w:rsidRPr="00A9337B">
        <w:rPr>
          <w:noProof/>
        </w:rPr>
        <w:drawing>
          <wp:inline distT="0" distB="0" distL="0" distR="0">
            <wp:extent cx="5934743" cy="2802577"/>
            <wp:effectExtent l="19050" t="0" r="8857" b="0"/>
            <wp:docPr id="27" name="Picture 9" descr="The 2018 Kerala floods: a climate change perspective | Climate Dynam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2018 Kerala floods: a climate change perspective | Climate Dynamic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6F7" w:rsidRDefault="00A9337B" w:rsidP="00A83F7F">
      <w:r w:rsidRPr="00A9337B">
        <w:rPr>
          <w:noProof/>
        </w:rPr>
        <w:lastRenderedPageBreak/>
        <w:drawing>
          <wp:inline distT="0" distB="0" distL="0" distR="0">
            <wp:extent cx="5941728" cy="2695455"/>
            <wp:effectExtent l="19050" t="0" r="1872" b="0"/>
            <wp:docPr id="29" name="Picture 15" descr="A Flood Prediction System Developed Using Various Machine Learning  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Flood Prediction System Developed Using Various Machine Learning  Algorithm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47" cy="269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7B" w:rsidRDefault="00A9337B" w:rsidP="00A83F7F"/>
    <w:p w:rsidR="00A9337B" w:rsidRDefault="00A9337B" w:rsidP="00A83F7F">
      <w:r>
        <w:rPr>
          <w:noProof/>
        </w:rPr>
        <w:drawing>
          <wp:inline distT="0" distB="0" distL="0" distR="0">
            <wp:extent cx="5830570" cy="3253740"/>
            <wp:effectExtent l="19050" t="0" r="0" b="0"/>
            <wp:docPr id="30" name="Picture 34" descr="720+ Flood Warning Sign Illustrations, Royalty-Free Vector Graphics &amp; Clip  Art - iStock | Wet floor sign, Rock falling sign, Explosion warning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720+ Flood Warning Sign Illustrations, Royalty-Free Vector Graphics &amp; Clip  Art - iStock | Wet floor sign, Rock falling sign, Explosion warning sig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7B" w:rsidRDefault="00A9337B" w:rsidP="00A83F7F"/>
    <w:p w:rsidR="00A9337B" w:rsidRDefault="00A9337B" w:rsidP="00A83F7F"/>
    <w:p w:rsidR="00A9337B" w:rsidRDefault="00B20512" w:rsidP="00A83F7F">
      <w:r w:rsidRPr="00B20512">
        <w:rPr>
          <w:noProof/>
        </w:rPr>
        <w:lastRenderedPageBreak/>
        <w:drawing>
          <wp:inline distT="0" distB="0" distL="0" distR="0">
            <wp:extent cx="5943600" cy="7007379"/>
            <wp:effectExtent l="19050" t="0" r="0" b="0"/>
            <wp:docPr id="31" name="Picture 37" descr="FLOOD SENSOR DATASET DESCRIPTIONS, SELECTED ALGORITHMS AND EVALUATIO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LOOD SENSOR DATASET DESCRIPTIONS, SELECTED ALGORITHMS AND EVALUATIO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7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37B" w:rsidRDefault="00A9337B" w:rsidP="00A83F7F"/>
    <w:p w:rsidR="009466F7" w:rsidRDefault="009466F7" w:rsidP="00A83F7F"/>
    <w:p w:rsidR="00A9337B" w:rsidRDefault="000C2FA8" w:rsidP="00A83F7F">
      <w:r>
        <w:pict>
          <v:shape id="_x0000_i1026" type="#_x0000_t75" alt="Histogram of the predicted flood susceptibility for the validation data...  | Download Scientific Diagram" style="width:24.3pt;height:24.3pt"/>
        </w:pict>
      </w:r>
    </w:p>
    <w:p w:rsidR="00A9337B" w:rsidRDefault="00A9337B" w:rsidP="00A83F7F"/>
    <w:p w:rsidR="00A9337B" w:rsidRDefault="00A9337B" w:rsidP="00A83F7F"/>
    <w:p w:rsidR="00A9337B" w:rsidRDefault="00A9337B" w:rsidP="00A83F7F"/>
    <w:p w:rsidR="009466F7" w:rsidRDefault="009466F7" w:rsidP="00A83F7F"/>
    <w:p w:rsidR="009466F7" w:rsidRDefault="009466F7" w:rsidP="00A83F7F"/>
    <w:p w:rsidR="00A9337B" w:rsidRPr="00A83F7F" w:rsidRDefault="00A9337B" w:rsidP="00A83F7F"/>
    <w:sectPr w:rsidR="00A9337B" w:rsidRPr="00A83F7F" w:rsidSect="00A83F7F">
      <w:pgSz w:w="12240" w:h="15840" w:code="1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7814"/>
      </v:shape>
    </w:pict>
  </w:numPicBullet>
  <w:abstractNum w:abstractNumId="0">
    <w:nsid w:val="2D8C139A"/>
    <w:multiLevelType w:val="hybridMultilevel"/>
    <w:tmpl w:val="4C0014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552FF"/>
    <w:multiLevelType w:val="hybridMultilevel"/>
    <w:tmpl w:val="775098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ACB1556"/>
    <w:multiLevelType w:val="hybridMultilevel"/>
    <w:tmpl w:val="8F4243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75A26"/>
    <w:multiLevelType w:val="hybridMultilevel"/>
    <w:tmpl w:val="7F6029FC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C73"/>
    <w:rsid w:val="000C2FA8"/>
    <w:rsid w:val="001572FA"/>
    <w:rsid w:val="001C1542"/>
    <w:rsid w:val="002F4CF3"/>
    <w:rsid w:val="00412C73"/>
    <w:rsid w:val="009466F7"/>
    <w:rsid w:val="009F25D8"/>
    <w:rsid w:val="00A83F7F"/>
    <w:rsid w:val="00A9337B"/>
    <w:rsid w:val="00B20512"/>
    <w:rsid w:val="00B77EA6"/>
    <w:rsid w:val="00FE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7F"/>
    <w:rPr>
      <w:rFonts w:ascii="Algerian" w:hAnsi="Algerian"/>
      <w:color w:val="1F497D" w:themeColor="text2"/>
      <w:sz w:val="56"/>
      <w:szCs w:val="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83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C1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C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6F7"/>
    <w:rPr>
      <w:rFonts w:ascii="Tahoma" w:hAnsi="Tahoma" w:cs="Tahoma"/>
      <w:color w:val="1F497D" w:themeColor="text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56653-4C6B-43DC-8EA5-4652E0FB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2023-10-13T01:23:00Z</dcterms:created>
  <dcterms:modified xsi:type="dcterms:W3CDTF">2023-10-13T01:23:00Z</dcterms:modified>
</cp:coreProperties>
</file>