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50" w:rsidRPr="00FC4650" w:rsidRDefault="00FC4650" w:rsidP="00A32651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  <w:r w:rsidR="00C73F7A">
        <w:br/>
      </w:r>
      <w:r w:rsidRPr="00FC4650">
        <w:t>ВЫСШЕГ</w:t>
      </w:r>
      <w:r>
        <w:t>О ПРОФЕССИОНАЛЬНОГО ОБРАЗОВАНИЯ</w:t>
      </w:r>
      <w:r w:rsidR="00C73F7A">
        <w:br/>
      </w:r>
      <w:r w:rsidRPr="00FC4650">
        <w:t>"ДОНЕЦКИЙ НАЦИОНАЛЬНЫЙ ТЕХНИЧЕСКИЙ УНИВЕРСИТЕТ"</w:t>
      </w:r>
    </w:p>
    <w:p w:rsidR="00FC4650" w:rsidRPr="00FC4650" w:rsidRDefault="00FC4650" w:rsidP="00A32651"/>
    <w:p w:rsidR="00D25F21" w:rsidRDefault="00D25F21" w:rsidP="00D25F21">
      <w:pPr>
        <w:jc w:val="right"/>
      </w:pPr>
      <w:r>
        <w:t>Кафедра программной инженерии</w:t>
      </w:r>
    </w:p>
    <w:p w:rsidR="00D25F21" w:rsidRPr="00FC4650" w:rsidRDefault="00D25F21" w:rsidP="00D25F21">
      <w:pPr>
        <w:jc w:val="right"/>
      </w:pPr>
      <w:r w:rsidRPr="009134D4">
        <w:t>им. Л.П. Фельдмана</w:t>
      </w:r>
    </w:p>
    <w:p w:rsidR="00D25F21" w:rsidRDefault="00D25F21" w:rsidP="00D25F21"/>
    <w:p w:rsidR="00D25F21" w:rsidRDefault="00D25F21" w:rsidP="00D25F21"/>
    <w:p w:rsidR="00D25F21" w:rsidRDefault="00D25F21" w:rsidP="00D25F21"/>
    <w:p w:rsidR="00D25F21" w:rsidRPr="00FC4650" w:rsidRDefault="00D25F21" w:rsidP="00D25F21"/>
    <w:p w:rsidR="009B53A2" w:rsidRDefault="00FC4650" w:rsidP="00A32651">
      <w:pPr>
        <w:pStyle w:val="1"/>
        <w:ind w:left="0"/>
        <w:jc w:val="center"/>
      </w:pPr>
      <w:r>
        <w:t>ОТЧЁТ</w:t>
      </w:r>
    </w:p>
    <w:p w:rsidR="00FC4650" w:rsidRPr="00FC4650" w:rsidRDefault="00FC4650" w:rsidP="00B670F7">
      <w:pPr>
        <w:ind w:firstLine="0"/>
        <w:jc w:val="center"/>
      </w:pPr>
      <w:r w:rsidRPr="00FC4650">
        <w:t xml:space="preserve">к </w:t>
      </w:r>
      <w:r w:rsidR="00EF77F5" w:rsidRPr="00EF77F5">
        <w:t>лабораторной</w:t>
      </w:r>
      <w:r w:rsidRPr="00FC4650">
        <w:t xml:space="preserve"> работе по дисциплине</w:t>
      </w:r>
      <w:r w:rsidR="00C73F7A">
        <w:br/>
      </w:r>
      <w:r w:rsidRPr="00FC4650">
        <w:t>«</w:t>
      </w:r>
      <w:r w:rsidR="00B67EE6" w:rsidRPr="00B67EE6">
        <w:t>Профессиональная практика программной инженерии</w:t>
      </w:r>
      <w:r w:rsidRPr="00FC4650">
        <w:t>»</w:t>
      </w:r>
      <w:r w:rsidR="00C73F7A">
        <w:br/>
      </w:r>
      <w:r w:rsidRPr="00FC4650">
        <w:t>на тему: «</w:t>
      </w:r>
      <w:r w:rsidR="00D2110F" w:rsidRPr="00D2110F">
        <w:t>Создание самодокументирующегося кода</w:t>
      </w:r>
      <w:r w:rsidRPr="00FC4650">
        <w:t>»</w:t>
      </w:r>
    </w:p>
    <w:p w:rsidR="00C72FE5" w:rsidRDefault="00C72FE5" w:rsidP="00C72FE5"/>
    <w:p w:rsidR="00C72FE5" w:rsidRPr="006D78B8" w:rsidRDefault="00C72FE5" w:rsidP="00C72FE5">
      <w:pPr>
        <w:ind w:firstLine="0"/>
        <w:jc w:val="center"/>
      </w:pPr>
      <w:r>
        <w:t>Вариант 12: 3</w:t>
      </w:r>
      <w:r>
        <w:rPr>
          <w:lang w:val="en-US"/>
        </w:rPr>
        <w:t>D</w:t>
      </w:r>
      <w:r w:rsidRPr="006D78B8">
        <w:t>-</w:t>
      </w:r>
      <w:r>
        <w:t>редактор</w:t>
      </w:r>
    </w:p>
    <w:p w:rsidR="00572D88" w:rsidRDefault="00572D88" w:rsidP="00A32651"/>
    <w:p w:rsidR="00EF77F5" w:rsidRDefault="00EF77F5" w:rsidP="00A32651"/>
    <w:p w:rsidR="00FC4650" w:rsidRPr="00FC4650" w:rsidRDefault="00FC4650" w:rsidP="00EF77F5"/>
    <w:p w:rsidR="00411F24" w:rsidRDefault="00FC4650" w:rsidP="00C06F64">
      <w:pPr>
        <w:jc w:val="right"/>
      </w:pPr>
      <w:r w:rsidRPr="00FC4650">
        <w:t>Выполнил:</w:t>
      </w:r>
    </w:p>
    <w:p w:rsidR="00411F24" w:rsidRDefault="003D6F57" w:rsidP="00EF77F5">
      <w:pPr>
        <w:jc w:val="right"/>
      </w:pPr>
      <w:r>
        <w:t>с</w:t>
      </w:r>
      <w:r w:rsidR="00411F24" w:rsidRPr="00FC4650">
        <w:t>т</w:t>
      </w:r>
      <w:r>
        <w:t>.</w:t>
      </w:r>
      <w:r w:rsidR="00411F24" w:rsidRPr="00FC4650">
        <w:t xml:space="preserve"> гр. ПИ-19</w:t>
      </w:r>
      <w:r>
        <w:t>б</w:t>
      </w:r>
      <w:r w:rsidR="00C73F7A">
        <w:br/>
      </w:r>
      <w:r w:rsidR="00411F24" w:rsidRPr="00FC4650">
        <w:t>Носаченко А</w:t>
      </w:r>
      <w:r>
        <w:t>.</w:t>
      </w:r>
      <w:r w:rsidR="00411F24" w:rsidRPr="00FC4650">
        <w:t xml:space="preserve"> А</w:t>
      </w:r>
      <w:r>
        <w:t>.</w:t>
      </w:r>
    </w:p>
    <w:p w:rsidR="00C06F64" w:rsidRDefault="00C06F64" w:rsidP="00EF77F5">
      <w:pPr>
        <w:jc w:val="right"/>
      </w:pPr>
    </w:p>
    <w:p w:rsidR="00C06F64" w:rsidRDefault="00C06F64" w:rsidP="00C06F64">
      <w:pPr>
        <w:jc w:val="right"/>
      </w:pPr>
      <w:r>
        <w:t>Проверил:</w:t>
      </w:r>
    </w:p>
    <w:p w:rsidR="00C06F64" w:rsidRPr="00FC4650" w:rsidRDefault="00C06F64" w:rsidP="00C06F64">
      <w:pPr>
        <w:jc w:val="right"/>
      </w:pPr>
      <w:r>
        <w:t>асс. каф. ПИ</w:t>
      </w:r>
      <w:r>
        <w:br/>
      </w:r>
      <w:proofErr w:type="spellStart"/>
      <w:r>
        <w:t>Дмитрюк</w:t>
      </w:r>
      <w:proofErr w:type="spellEnd"/>
      <w:r>
        <w:t xml:space="preserve"> Т.</w:t>
      </w:r>
      <w:r w:rsidR="008C68BD">
        <w:t xml:space="preserve"> </w:t>
      </w:r>
      <w:r>
        <w:t>Г.</w:t>
      </w:r>
    </w:p>
    <w:p w:rsidR="003D6F57" w:rsidRDefault="003D6F57" w:rsidP="00A32651"/>
    <w:p w:rsidR="003D6F57" w:rsidRDefault="003D6F57" w:rsidP="00A32651"/>
    <w:p w:rsidR="00EF77F5" w:rsidRDefault="00EF77F5" w:rsidP="00A32651"/>
    <w:p w:rsidR="0048521D" w:rsidRDefault="003D6F57" w:rsidP="00C06F64">
      <w:pPr>
        <w:ind w:firstLine="0"/>
        <w:jc w:val="center"/>
      </w:pPr>
      <w:r w:rsidRPr="00FC4650">
        <w:t>Донецк 202</w:t>
      </w:r>
      <w:r w:rsidR="00B67EE6">
        <w:t>3</w:t>
      </w:r>
      <w:r w:rsidR="0048521D">
        <w:br w:type="page"/>
      </w:r>
    </w:p>
    <w:p w:rsidR="00EF77F5" w:rsidRPr="00564490" w:rsidRDefault="00EF77F5" w:rsidP="00D2110F">
      <w:r w:rsidRPr="00564490">
        <w:lastRenderedPageBreak/>
        <w:t>Цель:</w:t>
      </w:r>
      <w:r w:rsidR="00564490" w:rsidRPr="00564490">
        <w:t xml:space="preserve"> </w:t>
      </w:r>
      <w:r w:rsidR="00D2110F">
        <w:t>научиться добавлять в программный код специальным</w:t>
      </w:r>
      <w:r w:rsidR="00D2110F">
        <w:t xml:space="preserve"> </w:t>
      </w:r>
      <w:r w:rsidR="00D2110F">
        <w:t xml:space="preserve">образом оформление </w:t>
      </w:r>
      <w:proofErr w:type="spellStart"/>
      <w:r w:rsidR="00D2110F">
        <w:t>докблок</w:t>
      </w:r>
      <w:proofErr w:type="spellEnd"/>
      <w:r w:rsidR="00D2110F">
        <w:t>-комментарии, для последующей</w:t>
      </w:r>
      <w:r w:rsidR="00D2110F">
        <w:t xml:space="preserve"> </w:t>
      </w:r>
      <w:r w:rsidR="00D2110F">
        <w:t xml:space="preserve">автоматической генерации API </w:t>
      </w:r>
      <w:proofErr w:type="spellStart"/>
      <w:r w:rsidR="00D2110F">
        <w:t>reference</w:t>
      </w:r>
      <w:proofErr w:type="spellEnd"/>
      <w:r w:rsidR="00D2110F">
        <w:t>, а также познакомиться с форматом</w:t>
      </w:r>
      <w:r w:rsidR="00D2110F">
        <w:t xml:space="preserve"> </w:t>
      </w:r>
      <w:r w:rsidR="00D2110F">
        <w:t xml:space="preserve">оформления документации </w:t>
      </w:r>
      <w:proofErr w:type="spellStart"/>
      <w:r w:rsidR="00D2110F">
        <w:t>DocBook</w:t>
      </w:r>
      <w:proofErr w:type="spellEnd"/>
      <w:r w:rsidR="0053191A">
        <w:t>.</w:t>
      </w:r>
    </w:p>
    <w:p w:rsidR="00EF77F5" w:rsidRPr="00564490" w:rsidRDefault="00EF77F5" w:rsidP="00EF77F5"/>
    <w:p w:rsidR="00EF77F5" w:rsidRPr="00564490" w:rsidRDefault="00EF77F5" w:rsidP="00EF77F5">
      <w:r w:rsidRPr="00564490">
        <w:t>Задание:</w:t>
      </w:r>
    </w:p>
    <w:p w:rsidR="00D2110F" w:rsidRDefault="00D2110F" w:rsidP="00D2110F">
      <w:r>
        <w:t xml:space="preserve">Внедрить в ранее разработанный программный код </w:t>
      </w:r>
      <w:proofErr w:type="spellStart"/>
      <w:r>
        <w:t>докблоки</w:t>
      </w:r>
      <w:proofErr w:type="spellEnd"/>
      <w:r>
        <w:t>.</w:t>
      </w:r>
    </w:p>
    <w:p w:rsidR="00A84910" w:rsidRPr="00D2110F" w:rsidRDefault="00D2110F" w:rsidP="00D2110F">
      <w:r>
        <w:t xml:space="preserve">Разработать </w:t>
      </w:r>
      <w:proofErr w:type="spellStart"/>
      <w:r>
        <w:t>DocBook</w:t>
      </w:r>
      <w:proofErr w:type="spellEnd"/>
      <w:r>
        <w:t xml:space="preserve"> и проверить корректность созданного </w:t>
      </w:r>
      <w:proofErr w:type="spellStart"/>
      <w:r>
        <w:t>DocBook</w:t>
      </w:r>
      <w:proofErr w:type="spellEnd"/>
      <w:r>
        <w:t xml:space="preserve"> </w:t>
      </w:r>
      <w:r>
        <w:t xml:space="preserve">файла с помощью средств редактора или одного из онлайн </w:t>
      </w:r>
      <w:proofErr w:type="spellStart"/>
      <w:r>
        <w:t>валидаторов</w:t>
      </w:r>
      <w:proofErr w:type="spellEnd"/>
      <w:r w:rsidRPr="00D2110F">
        <w:t>.</w:t>
      </w:r>
    </w:p>
    <w:p w:rsidR="006D78B8" w:rsidRDefault="006D78B8" w:rsidP="00EF77F5"/>
    <w:p w:rsidR="00EF77F5" w:rsidRDefault="00EF77F5" w:rsidP="00EF77F5">
      <w:pPr>
        <w:jc w:val="center"/>
      </w:pPr>
      <w:r>
        <w:t>Ход работы</w:t>
      </w:r>
    </w:p>
    <w:p w:rsidR="00EF77F5" w:rsidRDefault="00EF77F5" w:rsidP="004E7E42"/>
    <w:p w:rsidR="00FB625B" w:rsidRDefault="00D2110F" w:rsidP="00EA574F">
      <w:r>
        <w:t>Программный код до внедрения документационных комментариев: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szCs w:val="20"/>
          <w:lang w:val="en-US"/>
        </w:rPr>
        <w:t xml:space="preserve">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public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ourier New"/>
          <w:szCs w:val="20"/>
          <w:lang w:val="en-US"/>
        </w:rPr>
        <w:t>partial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ourier New"/>
          <w:szCs w:val="20"/>
          <w:lang w:val="en-US"/>
        </w:rPr>
        <w:t>class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2B91AF"/>
          <w:szCs w:val="20"/>
          <w:lang w:val="en-US"/>
        </w:rPr>
        <w:t>MainWindow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: Window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</w:t>
      </w:r>
      <w:r w:rsidRPr="008044B1">
        <w:rPr>
          <w:rFonts w:ascii="Cascadia Mono SemiLight" w:hAnsi="Cascadia Mono SemiLight" w:cs="Courier New"/>
          <w:color w:val="FF1493"/>
          <w:szCs w:val="20"/>
          <w:lang w:val="en-US"/>
        </w:rPr>
        <w:t>{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Primitives.Primitives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primitives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Modelling.Modelling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modelling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Painting.Painting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painting 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Animation.Animation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animation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Scene_structure_controller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Scene_controller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 scene    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User_interfaces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  interfaces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Project_resources_controller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project_controller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= </w:t>
      </w:r>
      <w:r w:rsidRPr="008044B1">
        <w:rPr>
          <w:rFonts w:ascii="Cascadia Mono SemiLight" w:hAnsi="Cascadia Mono SemiLight" w:cs="Courier New"/>
          <w:szCs w:val="20"/>
          <w:lang w:val="en-US"/>
        </w:rPr>
        <w:t>null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public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2B91AF"/>
          <w:szCs w:val="20"/>
          <w:lang w:val="en-US"/>
        </w:rPr>
        <w:t>MainWindow</w:t>
      </w:r>
      <w:proofErr w:type="spellEnd"/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()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{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InitializeComponent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Init_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fields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</w:t>
      </w:r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}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ourier New"/>
          <w:szCs w:val="20"/>
          <w:lang w:val="en-US"/>
        </w:rPr>
        <w:t>void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Init_fields</w:t>
      </w:r>
      <w:proofErr w:type="spellEnd"/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()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{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primitives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Primitives.Primitives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modelling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Modelling.Modelling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painting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Painting.Painting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animation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Animation.Animation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Scene_structure_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controller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Scene_controller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interfaces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User_interfaces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project_controller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Project_resources_</w:t>
      </w:r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controller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}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ourier New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ourier New"/>
          <w:szCs w:val="20"/>
          <w:lang w:val="en-US"/>
        </w:rPr>
        <w:t>void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Message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()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{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StringBuilder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message = </w:t>
      </w:r>
      <w:r w:rsidRPr="008044B1">
        <w:rPr>
          <w:rFonts w:ascii="Cascadia Mono SemiLight" w:hAnsi="Cascadia Mono SemiLight" w:cs="Courier New"/>
          <w:szCs w:val="20"/>
          <w:lang w:val="en-US"/>
        </w:rPr>
        <w:t>new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StringBuilder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primitives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modelling 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painting  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animation 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spellStart"/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scene     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interfaces        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project_controller._</w:t>
      </w:r>
      <w:proofErr w:type="spell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MessageBox.Show</w:t>
      </w:r>
      <w:proofErr w:type="spellEnd"/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(</w:t>
      </w:r>
      <w:proofErr w:type="spellStart"/>
      <w:proofErr w:type="gramEnd"/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message.ToString</w:t>
      </w:r>
      <w:proofErr w:type="spellEnd"/>
      <w:r w:rsidRPr="008044B1">
        <w:rPr>
          <w:rFonts w:ascii="Cascadia Mono SemiLight" w:hAnsi="Cascadia Mono SemiLight" w:cs="Courier New"/>
          <w:color w:val="FF9900"/>
          <w:szCs w:val="20"/>
          <w:lang w:val="en-US"/>
        </w:rPr>
        <w:t>()</w:t>
      </w:r>
      <w:r w:rsidRPr="008044B1">
        <w:rPr>
          <w:rFonts w:ascii="Cascadia Mono SemiLight" w:hAnsi="Cascadia Mono SemiLight" w:cs="Courier New"/>
          <w:color w:val="9400D3"/>
          <w:szCs w:val="20"/>
          <w:lang w:val="en-US"/>
        </w:rPr>
        <w:t>)</w:t>
      </w: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>;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color w:val="000000"/>
          <w:szCs w:val="20"/>
          <w:lang w:val="en-US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ourier New"/>
          <w:color w:val="9ACD32"/>
          <w:szCs w:val="20"/>
          <w:lang w:val="en-US"/>
        </w:rPr>
        <w:t>}</w:t>
      </w:r>
    </w:p>
    <w:p w:rsidR="00D2110F" w:rsidRPr="008044B1" w:rsidRDefault="00D2110F" w:rsidP="008044B1">
      <w:pPr>
        <w:pStyle w:val="a9"/>
        <w:rPr>
          <w:rFonts w:ascii="Cascadia Mono SemiLight" w:hAnsi="Cascadia Mono SemiLight" w:cs="Courier New"/>
          <w:szCs w:val="20"/>
        </w:rPr>
      </w:pPr>
      <w:r w:rsidRPr="008044B1">
        <w:rPr>
          <w:rFonts w:ascii="Cascadia Mono SemiLight" w:hAnsi="Cascadia Mono SemiLight" w:cs="Courier New"/>
          <w:color w:val="000000"/>
          <w:szCs w:val="20"/>
          <w:lang w:val="en-US"/>
        </w:rPr>
        <w:t xml:space="preserve">    </w:t>
      </w:r>
      <w:r w:rsidRPr="008044B1">
        <w:rPr>
          <w:rFonts w:ascii="Cascadia Mono SemiLight" w:hAnsi="Cascadia Mono SemiLight" w:cs="Courier New"/>
          <w:color w:val="FF1493"/>
          <w:szCs w:val="20"/>
          <w:lang w:val="en-US"/>
        </w:rPr>
        <w:t>}</w:t>
      </w:r>
    </w:p>
    <w:p w:rsidR="00D2110F" w:rsidRDefault="00D2110F" w:rsidP="008044B1"/>
    <w:p w:rsidR="008044B1" w:rsidRDefault="008044B1" w:rsidP="008044B1">
      <w:r>
        <w:t xml:space="preserve">Программный код </w:t>
      </w:r>
      <w:r>
        <w:t>после</w:t>
      </w:r>
      <w:r>
        <w:t xml:space="preserve"> внедрения документационных комментариев: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 xml:space="preserve">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&lt;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summary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Функциональная составляющая основного класса программы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&lt;/summary&gt;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public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partial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class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2B91AF"/>
          <w:sz w:val="20"/>
          <w:szCs w:val="20"/>
          <w:lang w:val="en-US"/>
        </w:rPr>
        <w:t>MainWindow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: Window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</w:t>
      </w:r>
      <w:r w:rsidRPr="008044B1">
        <w:rPr>
          <w:rFonts w:ascii="Cascadia Mono SemiLight" w:hAnsi="Cascadia Mono SemiLight" w:cs="Cascadia Mono"/>
          <w:color w:val="FF1493"/>
          <w:sz w:val="20"/>
          <w:szCs w:val="20"/>
          <w:lang w:val="en-US"/>
        </w:rPr>
        <w:t>{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Primitives.Primitives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primitives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Modelling.Modelling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modelling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Painting.Painting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painting 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Animation.Animation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animation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Scene_structure_controller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Scene_controller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 scene    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User_interfaces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  interfaces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Project_resources_controller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project_controller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null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&lt;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summary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Конструктор класса главного окна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&lt;/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summary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public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2B91AF"/>
          <w:sz w:val="20"/>
          <w:szCs w:val="20"/>
          <w:lang w:val="en-US"/>
        </w:rPr>
        <w:t>MainWindow</w:t>
      </w:r>
      <w:proofErr w:type="spellEnd"/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()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{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Init_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fields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</w:t>
      </w:r>
      <w:r w:rsidRPr="008044B1">
        <w:rPr>
          <w:rFonts w:ascii="Cascadia Mono SemiLight" w:hAnsi="Cascadia Mono SemiLight" w:cs="Cascadia Mono"/>
          <w:color w:val="9400D3"/>
          <w:sz w:val="20"/>
          <w:szCs w:val="20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</w:rPr>
        <w:t>}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&lt;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summary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Обеспечивает инициализацию полей класса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&lt;/summary&gt;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void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Init_fields</w:t>
      </w:r>
      <w:proofErr w:type="spellEnd"/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()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{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primitives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Primitives.Primitives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modelling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Modelling.Modelling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painting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Painting.Painting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animation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Animation.Animation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Scene_structure_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controller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Scene_controller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interfaces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User_interfaces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project_controller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Project_resources_</w:t>
      </w:r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controller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</w:rPr>
        <w:t>}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&lt;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summary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 xml:space="preserve"> Обеспечивает вывод </w:t>
      </w:r>
      <w:proofErr w:type="spellStart"/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>сообщенияпользователю</w:t>
      </w:r>
      <w:proofErr w:type="spellEnd"/>
      <w:r w:rsidRPr="008044B1">
        <w:rPr>
          <w:rFonts w:ascii="Cascadia Mono SemiLight" w:hAnsi="Cascadia Mono SemiLight" w:cs="Cascadia Mono"/>
          <w:color w:val="008000"/>
          <w:sz w:val="20"/>
          <w:szCs w:val="20"/>
        </w:rPr>
        <w:t>, содержащего названия классов полей.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</w:rPr>
        <w:t xml:space="preserve">       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///</w:t>
      </w:r>
      <w:r w:rsidRPr="008044B1">
        <w:rPr>
          <w:rFonts w:ascii="Cascadia Mono SemiLight" w:hAnsi="Cascadia Mono SemiLight" w:cs="Cascadia Mono"/>
          <w:color w:val="008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808080"/>
          <w:sz w:val="20"/>
          <w:szCs w:val="20"/>
          <w:lang w:val="en-US"/>
        </w:rPr>
        <w:t>&lt;/summary&gt;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private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void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Message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()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{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StringBuilder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message = </w:t>
      </w:r>
      <w:r w:rsidRPr="008044B1">
        <w:rPr>
          <w:rFonts w:ascii="Cascadia Mono SemiLight" w:hAnsi="Cascadia Mono SemiLight" w:cs="Cascadia Mono"/>
          <w:color w:val="0000FF"/>
          <w:sz w:val="20"/>
          <w:szCs w:val="20"/>
          <w:lang w:val="en-US"/>
        </w:rPr>
        <w:t>new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StringBuilder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primitives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modelling 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painting  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animation 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spellStart"/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scene_structure</w:t>
      </w:r>
      <w:proofErr w:type="spell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scene     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interfaces        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message.AppendLine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project_controller._</w:t>
      </w:r>
      <w:proofErr w:type="spell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class_name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(</w:t>
      </w:r>
      <w:proofErr w:type="spellStart"/>
      <w:proofErr w:type="gramEnd"/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message.ToString</w:t>
      </w:r>
      <w:proofErr w:type="spellEnd"/>
      <w:r w:rsidRPr="008044B1">
        <w:rPr>
          <w:rFonts w:ascii="Cascadia Mono SemiLight" w:hAnsi="Cascadia Mono SemiLight" w:cs="Cascadia Mono"/>
          <w:color w:val="FF9900"/>
          <w:sz w:val="20"/>
          <w:szCs w:val="20"/>
          <w:lang w:val="en-US"/>
        </w:rPr>
        <w:t>()</w:t>
      </w:r>
      <w:r w:rsidRPr="008044B1">
        <w:rPr>
          <w:rFonts w:ascii="Cascadia Mono SemiLight" w:hAnsi="Cascadia Mono SemiLight" w:cs="Cascadia Mono"/>
          <w:color w:val="9400D3"/>
          <w:sz w:val="20"/>
          <w:szCs w:val="20"/>
          <w:lang w:val="en-US"/>
        </w:rPr>
        <w:t>)</w:t>
      </w: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>;</w:t>
      </w:r>
    </w:p>
    <w:p w:rsidR="008044B1" w:rsidRPr="008044B1" w:rsidRDefault="008044B1" w:rsidP="008044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</w:pPr>
      <w:r w:rsidRPr="008044B1">
        <w:rPr>
          <w:rFonts w:ascii="Cascadia Mono SemiLight" w:hAnsi="Cascadia Mono SemiLight" w:cs="Cascadia Mono"/>
          <w:color w:val="000000"/>
          <w:sz w:val="20"/>
          <w:szCs w:val="20"/>
          <w:lang w:val="en-US"/>
        </w:rPr>
        <w:t xml:space="preserve">        </w:t>
      </w:r>
      <w:r w:rsidRPr="008044B1">
        <w:rPr>
          <w:rFonts w:ascii="Cascadia Mono SemiLight" w:hAnsi="Cascadia Mono SemiLight" w:cs="Cascadia Mono"/>
          <w:color w:val="9ACD32"/>
          <w:sz w:val="20"/>
          <w:szCs w:val="20"/>
          <w:lang w:val="en-US"/>
        </w:rPr>
        <w:t>}</w:t>
      </w:r>
    </w:p>
    <w:p w:rsidR="00D2110F" w:rsidRPr="008044B1" w:rsidRDefault="008044B1" w:rsidP="008044B1">
      <w:pPr>
        <w:pStyle w:val="a9"/>
        <w:rPr>
          <w:rFonts w:ascii="Cascadia Mono SemiLight" w:hAnsi="Cascadia Mono SemiLight"/>
          <w:szCs w:val="20"/>
        </w:rPr>
      </w:pPr>
      <w:r w:rsidRPr="008044B1">
        <w:rPr>
          <w:rFonts w:ascii="Cascadia Mono SemiLight" w:hAnsi="Cascadia Mono SemiLight" w:cs="Cascadia Mono"/>
          <w:color w:val="000000"/>
          <w:szCs w:val="20"/>
          <w:lang w:val="en-US"/>
        </w:rPr>
        <w:t xml:space="preserve">    </w:t>
      </w:r>
      <w:r w:rsidRPr="008044B1">
        <w:rPr>
          <w:rFonts w:ascii="Cascadia Mono SemiLight" w:hAnsi="Cascadia Mono SemiLight" w:cs="Cascadia Mono"/>
          <w:color w:val="FF1493"/>
          <w:szCs w:val="20"/>
          <w:lang w:val="en-US"/>
        </w:rPr>
        <w:t>}</w:t>
      </w:r>
    </w:p>
    <w:p w:rsidR="00D2110F" w:rsidRDefault="00D2110F" w:rsidP="00EA574F"/>
    <w:p w:rsidR="00E77C01" w:rsidRDefault="00E77C01" w:rsidP="00EA574F">
      <w:r>
        <w:t xml:space="preserve">Приложение, создающее документацию на основе проекта - </w:t>
      </w:r>
      <w:proofErr w:type="spellStart"/>
      <w:r>
        <w:rPr>
          <w:lang w:val="en-US"/>
        </w:rPr>
        <w:t>doxygen</w:t>
      </w:r>
      <w:proofErr w:type="spellEnd"/>
      <w:r>
        <w:t>:</w:t>
      </w:r>
    </w:p>
    <w:p w:rsidR="00E77C01" w:rsidRPr="00E77C01" w:rsidRDefault="00E77C01" w:rsidP="00E77C01">
      <w:pPr>
        <w:ind w:firstLine="0"/>
        <w:jc w:val="center"/>
      </w:pPr>
      <w:r w:rsidRPr="00E77C01">
        <w:drawing>
          <wp:inline distT="0" distB="0" distL="0" distR="0" wp14:anchorId="647868E5" wp14:editId="1FF9DD54">
            <wp:extent cx="6480175" cy="5336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01" w:rsidRDefault="00E77C01" w:rsidP="00EA574F"/>
    <w:p w:rsidR="00E77C01" w:rsidRDefault="00E77C01">
      <w:pPr>
        <w:spacing w:after="160" w:line="259" w:lineRule="auto"/>
        <w:ind w:firstLine="0"/>
        <w:jc w:val="left"/>
      </w:pPr>
      <w:r>
        <w:br w:type="page"/>
      </w:r>
    </w:p>
    <w:p w:rsidR="00E77C01" w:rsidRDefault="00E77C01" w:rsidP="00EA574F">
      <w:r>
        <w:lastRenderedPageBreak/>
        <w:t xml:space="preserve">Созданный документационный сайт при помощи </w:t>
      </w:r>
      <w:proofErr w:type="spellStart"/>
      <w:r>
        <w:rPr>
          <w:lang w:val="en-US"/>
        </w:rPr>
        <w:t>doxygen</w:t>
      </w:r>
      <w:proofErr w:type="spellEnd"/>
      <w:r w:rsidRPr="00E77C01">
        <w:t xml:space="preserve"> </w:t>
      </w:r>
      <w:r>
        <w:t>включает:</w:t>
      </w:r>
    </w:p>
    <w:p w:rsidR="00E77C01" w:rsidRDefault="009B4B69" w:rsidP="00E77C01">
      <w:pPr>
        <w:ind w:firstLine="0"/>
        <w:jc w:val="center"/>
      </w:pPr>
      <w:r w:rsidRPr="009B4B69">
        <w:drawing>
          <wp:inline distT="0" distB="0" distL="0" distR="0" wp14:anchorId="32A31650" wp14:editId="5164ED8B">
            <wp:extent cx="6480175" cy="6920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C01" w:rsidRDefault="00E77C01" w:rsidP="00E77C01">
      <w:pPr>
        <w:ind w:firstLine="0"/>
        <w:jc w:val="center"/>
      </w:pPr>
      <w:r>
        <w:t>…</w:t>
      </w:r>
    </w:p>
    <w:p w:rsidR="00E77C01" w:rsidRPr="00E77C01" w:rsidRDefault="00E77C01" w:rsidP="00E77C01">
      <w:pPr>
        <w:ind w:firstLine="0"/>
        <w:jc w:val="center"/>
      </w:pPr>
      <w:r w:rsidRPr="00E77C01">
        <w:drawing>
          <wp:inline distT="0" distB="0" distL="0" distR="0" wp14:anchorId="4DB6C669" wp14:editId="352AD6D6">
            <wp:extent cx="6480175" cy="424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01" w:rsidRDefault="00E77C01" w:rsidP="00EA574F"/>
    <w:p w:rsidR="00E77C01" w:rsidRDefault="00E77C01" w:rsidP="00E77C01">
      <w:r>
        <w:br w:type="page"/>
      </w:r>
    </w:p>
    <w:p w:rsidR="00E77C01" w:rsidRDefault="00E77C01" w:rsidP="00E77C01">
      <w:r>
        <w:lastRenderedPageBreak/>
        <w:t xml:space="preserve">Созданный документационный сайт при помощи </w:t>
      </w:r>
      <w:proofErr w:type="spellStart"/>
      <w:r>
        <w:rPr>
          <w:lang w:val="en-US"/>
        </w:rPr>
        <w:t>doxygen</w:t>
      </w:r>
      <w:proofErr w:type="spellEnd"/>
      <w:r w:rsidRPr="00E77C01">
        <w:t xml:space="preserve"> </w:t>
      </w:r>
      <w:r>
        <w:t>представлен в виде</w:t>
      </w:r>
      <w:r>
        <w:t>:</w:t>
      </w:r>
    </w:p>
    <w:p w:rsidR="00E77C01" w:rsidRDefault="009B4B69" w:rsidP="00E77C01">
      <w:pPr>
        <w:ind w:firstLine="0"/>
        <w:jc w:val="center"/>
      </w:pPr>
      <w:r w:rsidRPr="009B4B69">
        <w:drawing>
          <wp:inline distT="0" distB="0" distL="0" distR="0" wp14:anchorId="00044D3E" wp14:editId="04BAB280">
            <wp:extent cx="6480175" cy="5568950"/>
            <wp:effectExtent l="19050" t="19050" r="1587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68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7C01" w:rsidRPr="00E16109" w:rsidRDefault="00E77C01" w:rsidP="00EA574F"/>
    <w:p w:rsidR="0053191A" w:rsidRPr="00E77C01" w:rsidRDefault="0053191A" w:rsidP="00EA574F">
      <w:r>
        <w:t xml:space="preserve">Вывод: в ходе лабораторной работы мы </w:t>
      </w:r>
      <w:r w:rsidR="008044B1">
        <w:t>научи</w:t>
      </w:r>
      <w:r w:rsidR="008044B1">
        <w:t>лись</w:t>
      </w:r>
      <w:r w:rsidR="008044B1">
        <w:t xml:space="preserve"> добавлять в программный код специальным образом оформлен</w:t>
      </w:r>
      <w:r w:rsidR="008044B1">
        <w:t>ны</w:t>
      </w:r>
      <w:r w:rsidR="008044B1">
        <w:t xml:space="preserve">е </w:t>
      </w:r>
      <w:proofErr w:type="spellStart"/>
      <w:r w:rsidR="008044B1">
        <w:t>докблок</w:t>
      </w:r>
      <w:proofErr w:type="spellEnd"/>
      <w:r w:rsidR="008044B1">
        <w:t>-комментарии, для последующей автоматической генерации API</w:t>
      </w:r>
      <w:r w:rsidR="008044B1">
        <w:t>-документации</w:t>
      </w:r>
      <w:r w:rsidR="008044B1">
        <w:t>, а также познакоми</w:t>
      </w:r>
      <w:r w:rsidR="008044B1">
        <w:t>лись</w:t>
      </w:r>
      <w:r w:rsidR="008044B1">
        <w:t xml:space="preserve"> с форматом оформления документации </w:t>
      </w:r>
      <w:proofErr w:type="spellStart"/>
      <w:r w:rsidR="008044B1">
        <w:t>DocBook</w:t>
      </w:r>
      <w:proofErr w:type="spellEnd"/>
      <w:r>
        <w:t>.</w:t>
      </w:r>
    </w:p>
    <w:sectPr w:rsidR="0053191A" w:rsidRPr="00E77C01" w:rsidSect="0080394A">
      <w:headerReference w:type="default" r:id="rId11"/>
      <w:type w:val="continuous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FE" w:rsidRDefault="00F936FE" w:rsidP="00A32651">
      <w:r>
        <w:separator/>
      </w:r>
    </w:p>
    <w:p w:rsidR="00F936FE" w:rsidRDefault="00F936FE"/>
  </w:endnote>
  <w:endnote w:type="continuationSeparator" w:id="0">
    <w:p w:rsidR="00F936FE" w:rsidRDefault="00F936FE" w:rsidP="00A32651">
      <w:r>
        <w:continuationSeparator/>
      </w:r>
    </w:p>
    <w:p w:rsidR="00F936FE" w:rsidRDefault="00F93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FE" w:rsidRDefault="00F936FE" w:rsidP="00A32651">
      <w:r>
        <w:separator/>
      </w:r>
    </w:p>
    <w:p w:rsidR="00F936FE" w:rsidRDefault="00F936FE"/>
  </w:footnote>
  <w:footnote w:type="continuationSeparator" w:id="0">
    <w:p w:rsidR="00F936FE" w:rsidRDefault="00F936FE" w:rsidP="00A32651">
      <w:r>
        <w:continuationSeparator/>
      </w:r>
    </w:p>
    <w:p w:rsidR="00F936FE" w:rsidRDefault="00F93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B670F7" w:rsidRDefault="00B670F7" w:rsidP="00A32651">
        <w:pPr>
          <w:pStyle w:val="a3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B69">
          <w:rPr>
            <w:noProof/>
          </w:rPr>
          <w:t>6</w:t>
        </w:r>
        <w:r>
          <w:fldChar w:fldCharType="end"/>
        </w:r>
      </w:p>
    </w:sdtContent>
  </w:sdt>
  <w:p w:rsidR="00000000" w:rsidRDefault="00F936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7499"/>
    <w:multiLevelType w:val="hybridMultilevel"/>
    <w:tmpl w:val="A16E98D4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0D7C2B"/>
    <w:multiLevelType w:val="hybridMultilevel"/>
    <w:tmpl w:val="B13E169C"/>
    <w:lvl w:ilvl="0" w:tplc="A5F418F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F767F2"/>
    <w:multiLevelType w:val="hybridMultilevel"/>
    <w:tmpl w:val="FD7E5C9A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E401F"/>
    <w:multiLevelType w:val="hybridMultilevel"/>
    <w:tmpl w:val="35B25A4C"/>
    <w:lvl w:ilvl="0" w:tplc="A5F418F0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5869"/>
    <w:rsid w:val="00063FAE"/>
    <w:rsid w:val="000A5E42"/>
    <w:rsid w:val="000C01DF"/>
    <w:rsid w:val="000C4B26"/>
    <w:rsid w:val="000F019C"/>
    <w:rsid w:val="001344BA"/>
    <w:rsid w:val="00135A4D"/>
    <w:rsid w:val="001A1521"/>
    <w:rsid w:val="00203CD5"/>
    <w:rsid w:val="00241213"/>
    <w:rsid w:val="0025490D"/>
    <w:rsid w:val="00320942"/>
    <w:rsid w:val="00330D0F"/>
    <w:rsid w:val="003B13D6"/>
    <w:rsid w:val="003B7E1D"/>
    <w:rsid w:val="003D6F57"/>
    <w:rsid w:val="00411F24"/>
    <w:rsid w:val="0048521D"/>
    <w:rsid w:val="004E7E42"/>
    <w:rsid w:val="0053191A"/>
    <w:rsid w:val="0053732E"/>
    <w:rsid w:val="00564490"/>
    <w:rsid w:val="00572D88"/>
    <w:rsid w:val="00573653"/>
    <w:rsid w:val="005B5FD7"/>
    <w:rsid w:val="006208DD"/>
    <w:rsid w:val="00642860"/>
    <w:rsid w:val="006B783C"/>
    <w:rsid w:val="006D5E6A"/>
    <w:rsid w:val="006D78B8"/>
    <w:rsid w:val="00767B40"/>
    <w:rsid w:val="007935D4"/>
    <w:rsid w:val="007B1352"/>
    <w:rsid w:val="007D363C"/>
    <w:rsid w:val="008001C4"/>
    <w:rsid w:val="0080394A"/>
    <w:rsid w:val="008044B1"/>
    <w:rsid w:val="0084711B"/>
    <w:rsid w:val="008705A0"/>
    <w:rsid w:val="008C2818"/>
    <w:rsid w:val="008C68BD"/>
    <w:rsid w:val="009B4B69"/>
    <w:rsid w:val="009B53A2"/>
    <w:rsid w:val="009C708C"/>
    <w:rsid w:val="00A0382F"/>
    <w:rsid w:val="00A32651"/>
    <w:rsid w:val="00A8409E"/>
    <w:rsid w:val="00A84910"/>
    <w:rsid w:val="00AA732F"/>
    <w:rsid w:val="00AB6D13"/>
    <w:rsid w:val="00AF16CF"/>
    <w:rsid w:val="00B17208"/>
    <w:rsid w:val="00B17946"/>
    <w:rsid w:val="00B670F7"/>
    <w:rsid w:val="00B67EE6"/>
    <w:rsid w:val="00BF422E"/>
    <w:rsid w:val="00C06F64"/>
    <w:rsid w:val="00C5394F"/>
    <w:rsid w:val="00C55A26"/>
    <w:rsid w:val="00C72FE5"/>
    <w:rsid w:val="00C73F7A"/>
    <w:rsid w:val="00CB6528"/>
    <w:rsid w:val="00D2110F"/>
    <w:rsid w:val="00D25F21"/>
    <w:rsid w:val="00D8413E"/>
    <w:rsid w:val="00DE4144"/>
    <w:rsid w:val="00E0039C"/>
    <w:rsid w:val="00E16109"/>
    <w:rsid w:val="00E77C01"/>
    <w:rsid w:val="00EA574F"/>
    <w:rsid w:val="00EC5EA9"/>
    <w:rsid w:val="00EF77F5"/>
    <w:rsid w:val="00F06413"/>
    <w:rsid w:val="00F100A9"/>
    <w:rsid w:val="00F936FE"/>
    <w:rsid w:val="00FB625B"/>
    <w:rsid w:val="00FC31F3"/>
    <w:rsid w:val="00FC4650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07F8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51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53A2"/>
    <w:pPr>
      <w:ind w:left="567"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3A2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Код"/>
    <w:link w:val="aa"/>
    <w:qFormat/>
    <w:rsid w:val="00564490"/>
    <w:pPr>
      <w:spacing w:after="0" w:line="240" w:lineRule="auto"/>
    </w:pPr>
    <w:rPr>
      <w:rFonts w:cstheme="minorHAnsi"/>
      <w:sz w:val="20"/>
      <w:szCs w:val="28"/>
      <w:lang w:val="ru-RU"/>
    </w:rPr>
  </w:style>
  <w:style w:type="character" w:customStyle="1" w:styleId="aa">
    <w:name w:val="Код Знак"/>
    <w:basedOn w:val="a0"/>
    <w:link w:val="a9"/>
    <w:rsid w:val="00564490"/>
    <w:rPr>
      <w:rFonts w:cstheme="minorHAnsi"/>
      <w:sz w:val="20"/>
      <w:szCs w:val="28"/>
      <w:lang w:val="ru-RU"/>
    </w:rPr>
  </w:style>
  <w:style w:type="character" w:styleId="ab">
    <w:name w:val="Hyperlink"/>
    <w:basedOn w:val="a0"/>
    <w:uiPriority w:val="99"/>
    <w:unhideWhenUsed/>
    <w:rsid w:val="0053191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8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Носаченко</cp:lastModifiedBy>
  <cp:revision>37</cp:revision>
  <dcterms:created xsi:type="dcterms:W3CDTF">2020-11-29T14:09:00Z</dcterms:created>
  <dcterms:modified xsi:type="dcterms:W3CDTF">2023-03-06T11:49:00Z</dcterms:modified>
</cp:coreProperties>
</file>